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5C2A" w:rsidRPr="006A6158" w:rsidRDefault="00A55C2A" w:rsidP="00A55C2A">
      <w:pPr>
        <w:pStyle w:val="En-tte"/>
        <w:jc w:val="center"/>
        <w:rPr>
          <w:b/>
          <w:bCs/>
          <w:sz w:val="28"/>
          <w:szCs w:val="28"/>
          <w:rtl/>
        </w:rPr>
      </w:pPr>
      <w:r w:rsidRPr="006A6158">
        <w:rPr>
          <w:b/>
          <w:bCs/>
          <w:sz w:val="28"/>
          <w:szCs w:val="28"/>
          <w:rtl/>
        </w:rPr>
        <w:t>الجمهورية الجزائرية الديمقراطية الشعبية</w:t>
      </w:r>
    </w:p>
    <w:p w:rsidR="00A55C2A" w:rsidRPr="006A6158" w:rsidRDefault="00A55C2A" w:rsidP="00A55C2A">
      <w:pPr>
        <w:pStyle w:val="En-tte"/>
        <w:jc w:val="center"/>
        <w:rPr>
          <w:b/>
          <w:bCs/>
          <w:sz w:val="28"/>
          <w:szCs w:val="28"/>
        </w:rPr>
      </w:pPr>
      <w:r w:rsidRPr="006A6158">
        <w:rPr>
          <w:b/>
          <w:bCs/>
          <w:sz w:val="28"/>
          <w:szCs w:val="28"/>
          <w:rtl/>
        </w:rPr>
        <w:t>وزارة التعليم العالي والبحث العلمي</w:t>
      </w:r>
    </w:p>
    <w:p w:rsidR="00A55C2A" w:rsidRPr="006A6158" w:rsidRDefault="00A55C2A" w:rsidP="00A55C2A">
      <w:pPr>
        <w:jc w:val="center"/>
        <w:rPr>
          <w:b/>
          <w:bCs/>
          <w:sz w:val="36"/>
          <w:szCs w:val="36"/>
          <w:rtl/>
        </w:rPr>
      </w:pPr>
      <w:r w:rsidRPr="00270697">
        <w:rPr>
          <w:rFonts w:hint="cs"/>
          <w:b/>
          <w:bCs/>
          <w:sz w:val="36"/>
          <w:szCs w:val="36"/>
          <w:rtl/>
        </w:rPr>
        <w:t>ج</w:t>
      </w:r>
      <w:r>
        <w:rPr>
          <w:rFonts w:hint="cs"/>
          <w:b/>
          <w:bCs/>
          <w:sz w:val="36"/>
          <w:szCs w:val="36"/>
          <w:rtl/>
        </w:rPr>
        <w:t>ــــــــــــــ</w:t>
      </w:r>
      <w:r w:rsidRPr="00270697">
        <w:rPr>
          <w:rFonts w:hint="cs"/>
          <w:b/>
          <w:bCs/>
          <w:sz w:val="36"/>
          <w:szCs w:val="36"/>
          <w:rtl/>
        </w:rPr>
        <w:t>امعة باجي مختار- عن</w:t>
      </w:r>
      <w:r>
        <w:rPr>
          <w:rFonts w:hint="cs"/>
          <w:b/>
          <w:bCs/>
          <w:sz w:val="36"/>
          <w:szCs w:val="36"/>
          <w:rtl/>
        </w:rPr>
        <w:t>ــــــــــ</w:t>
      </w:r>
      <w:r w:rsidRPr="00270697">
        <w:rPr>
          <w:rFonts w:hint="cs"/>
          <w:b/>
          <w:bCs/>
          <w:sz w:val="36"/>
          <w:szCs w:val="36"/>
          <w:rtl/>
        </w:rPr>
        <w:t>ابة</w:t>
      </w:r>
    </w:p>
    <w:p w:rsidR="00A55C2A" w:rsidRPr="002E5AFB" w:rsidRDefault="00A55C2A" w:rsidP="00A55C2A">
      <w:pPr>
        <w:jc w:val="center"/>
        <w:rPr>
          <w:b/>
          <w:bCs/>
          <w:sz w:val="32"/>
          <w:szCs w:val="32"/>
          <w:rtl/>
        </w:rPr>
      </w:pPr>
      <w:r w:rsidRPr="00544A09">
        <w:rPr>
          <w:rFonts w:hint="cs"/>
          <w:b/>
          <w:bCs/>
          <w:sz w:val="32"/>
          <w:szCs w:val="32"/>
          <w:rtl/>
        </w:rPr>
        <w:t>كلي</w:t>
      </w:r>
      <w:r>
        <w:rPr>
          <w:rFonts w:hint="cs"/>
          <w:b/>
          <w:bCs/>
          <w:sz w:val="32"/>
          <w:szCs w:val="32"/>
          <w:rtl/>
        </w:rPr>
        <w:t>ـــــــــــــــ</w:t>
      </w:r>
      <w:r w:rsidRPr="00544A09">
        <w:rPr>
          <w:rFonts w:hint="cs"/>
          <w:b/>
          <w:bCs/>
          <w:sz w:val="32"/>
          <w:szCs w:val="32"/>
          <w:rtl/>
        </w:rPr>
        <w:t>ة الآداب وال</w:t>
      </w:r>
      <w:r>
        <w:rPr>
          <w:rFonts w:hint="cs"/>
          <w:b/>
          <w:bCs/>
          <w:sz w:val="32"/>
          <w:szCs w:val="32"/>
          <w:rtl/>
        </w:rPr>
        <w:t>لغــــــــــــات</w:t>
      </w:r>
    </w:p>
    <w:p w:rsidR="00A55C2A" w:rsidRDefault="00A55C2A" w:rsidP="00A55C2A">
      <w:pPr>
        <w:jc w:val="center"/>
        <w:rPr>
          <w:b/>
          <w:bCs/>
          <w:sz w:val="36"/>
          <w:szCs w:val="36"/>
          <w:rtl/>
        </w:rPr>
      </w:pPr>
      <w:r>
        <w:rPr>
          <w:rFonts w:ascii="Angsana New" w:hAnsi="Angsana New" w:hint="cs"/>
          <w:b/>
          <w:bCs/>
          <w:noProof/>
          <w:sz w:val="28"/>
          <w:szCs w:val="28"/>
          <w:rtl/>
          <w:lang w:bidi="ar-SA"/>
        </w:rPr>
        <w:drawing>
          <wp:anchor distT="0" distB="0" distL="114300" distR="114300" simplePos="0" relativeHeight="251660288" behindDoc="1" locked="0" layoutInCell="1" allowOverlap="1">
            <wp:simplePos x="0" y="0"/>
            <wp:positionH relativeFrom="column">
              <wp:posOffset>2338705</wp:posOffset>
            </wp:positionH>
            <wp:positionV relativeFrom="paragraph">
              <wp:posOffset>203835</wp:posOffset>
            </wp:positionV>
            <wp:extent cx="1113155" cy="822960"/>
            <wp:effectExtent l="19050" t="0" r="0" b="0"/>
            <wp:wrapNone/>
            <wp:docPr id="2" name="Picture 1" descr="Université Badji Mokhtar d&amp;#39;Annaba — Wikip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é Badji Mokhtar d&amp;#39;Annaba — Wikipédia"/>
                    <pic:cNvPicPr>
                      <a:picLocks noChangeAspect="1" noChangeArrowheads="1"/>
                    </pic:cNvPicPr>
                  </pic:nvPicPr>
                  <pic:blipFill>
                    <a:blip r:embed="rId8"/>
                    <a:srcRect/>
                    <a:stretch>
                      <a:fillRect/>
                    </a:stretch>
                  </pic:blipFill>
                  <pic:spPr bwMode="auto">
                    <a:xfrm>
                      <a:off x="0" y="0"/>
                      <a:ext cx="1113155" cy="822960"/>
                    </a:xfrm>
                    <a:prstGeom prst="rect">
                      <a:avLst/>
                    </a:prstGeom>
                    <a:noFill/>
                    <a:ln w="9525">
                      <a:noFill/>
                      <a:miter lim="800000"/>
                      <a:headEnd/>
                      <a:tailEnd/>
                    </a:ln>
                  </pic:spPr>
                </pic:pic>
              </a:graphicData>
            </a:graphic>
          </wp:anchor>
        </w:drawing>
      </w:r>
      <w:r w:rsidRPr="00FE02DF">
        <w:rPr>
          <w:rFonts w:hint="cs"/>
          <w:b/>
          <w:bCs/>
          <w:sz w:val="36"/>
          <w:szCs w:val="36"/>
          <w:rtl/>
        </w:rPr>
        <w:t>قسم اللغة العربية وآدابها</w:t>
      </w:r>
    </w:p>
    <w:p w:rsidR="00A55C2A" w:rsidRDefault="00A55C2A" w:rsidP="00A55C2A">
      <w:pPr>
        <w:jc w:val="center"/>
        <w:rPr>
          <w:b/>
          <w:bCs/>
          <w:sz w:val="36"/>
          <w:szCs w:val="36"/>
          <w:rtl/>
        </w:rPr>
      </w:pPr>
    </w:p>
    <w:p w:rsidR="00A55C2A" w:rsidRPr="00FE02DF" w:rsidRDefault="00A55C2A" w:rsidP="00A55C2A">
      <w:pPr>
        <w:jc w:val="center"/>
        <w:rPr>
          <w:b/>
          <w:bCs/>
          <w:sz w:val="36"/>
          <w:szCs w:val="36"/>
          <w:rtl/>
        </w:rPr>
      </w:pPr>
    </w:p>
    <w:p w:rsidR="00A55C2A" w:rsidRDefault="00A55C2A" w:rsidP="00A55C2A">
      <w:pPr>
        <w:jc w:val="center"/>
        <w:rPr>
          <w:b/>
          <w:bCs/>
          <w:sz w:val="36"/>
          <w:szCs w:val="36"/>
        </w:rPr>
      </w:pPr>
      <w:r w:rsidRPr="004F3387">
        <w:rPr>
          <w:rFonts w:hint="cs"/>
          <w:b/>
          <w:bCs/>
          <w:sz w:val="36"/>
          <w:szCs w:val="36"/>
          <w:rtl/>
        </w:rPr>
        <w:t>أطروحة مقدمة لنيل شهادة الدكتوراه</w:t>
      </w:r>
    </w:p>
    <w:p w:rsidR="00A55C2A" w:rsidRDefault="00A55C2A" w:rsidP="00A55C2A">
      <w:pPr>
        <w:jc w:val="center"/>
        <w:rPr>
          <w:b/>
          <w:bCs/>
          <w:sz w:val="36"/>
          <w:szCs w:val="36"/>
          <w:rtl/>
        </w:rPr>
      </w:pPr>
    </w:p>
    <w:tbl>
      <w:tblPr>
        <w:tblpPr w:leftFromText="141" w:rightFromText="141" w:vertAnchor="page" w:horzAnchor="margin" w:tblpY="5971"/>
        <w:bidiVisual/>
        <w:tblW w:w="0" w:type="auto"/>
        <w:tblBorders>
          <w:top w:val="double" w:sz="18" w:space="0" w:color="000000"/>
          <w:left w:val="double" w:sz="18" w:space="0" w:color="000000"/>
          <w:bottom w:val="double" w:sz="18" w:space="0" w:color="000000"/>
          <w:right w:val="double" w:sz="18" w:space="0" w:color="000000"/>
        </w:tblBorders>
        <w:tblLook w:val="01E0"/>
      </w:tblPr>
      <w:tblGrid>
        <w:gridCol w:w="8669"/>
      </w:tblGrid>
      <w:tr w:rsidR="00A55C2A" w:rsidRPr="00EA0BE7" w:rsidTr="00A9496E">
        <w:trPr>
          <w:trHeight w:val="1192"/>
        </w:trPr>
        <w:tc>
          <w:tcPr>
            <w:tcW w:w="8669" w:type="dxa"/>
            <w:shd w:val="clear" w:color="auto" w:fill="auto"/>
          </w:tcPr>
          <w:p w:rsidR="00A55C2A" w:rsidRPr="002E5AFB" w:rsidRDefault="00A55C2A" w:rsidP="00A9496E">
            <w:pPr>
              <w:jc w:val="center"/>
              <w:rPr>
                <w:rFonts w:ascii="Sakkal Majalla" w:hAnsi="Sakkal Majalla" w:cs="Sakkal Majalla"/>
                <w:b/>
                <w:bCs/>
                <w:i/>
                <w:iCs/>
                <w:caps/>
                <w:sz w:val="52"/>
                <w:szCs w:val="52"/>
                <w:rtl/>
              </w:rPr>
            </w:pPr>
            <w:r w:rsidRPr="002E5AFB">
              <w:rPr>
                <w:rFonts w:ascii="Sakkal Majalla" w:hAnsi="Sakkal Majalla" w:cs="Sakkal Majalla"/>
                <w:b/>
                <w:bCs/>
                <w:i/>
                <w:iCs/>
                <w:caps/>
                <w:sz w:val="56"/>
                <w:szCs w:val="56"/>
                <w:rtl/>
              </w:rPr>
              <w:t>أشكال</w:t>
            </w:r>
            <w:r w:rsidRPr="002E5AFB">
              <w:rPr>
                <w:rFonts w:ascii="Sakkal Majalla" w:hAnsi="Sakkal Majalla" w:cs="Sakkal Majalla" w:hint="cs"/>
                <w:b/>
                <w:bCs/>
                <w:i/>
                <w:iCs/>
                <w:caps/>
                <w:sz w:val="56"/>
                <w:szCs w:val="56"/>
                <w:rtl/>
              </w:rPr>
              <w:t xml:space="preserve"> التعبير في الروا</w:t>
            </w:r>
            <w:r>
              <w:rPr>
                <w:rFonts w:ascii="Sakkal Majalla" w:hAnsi="Sakkal Majalla" w:cs="Sakkal Majalla" w:hint="cs"/>
                <w:b/>
                <w:bCs/>
                <w:i/>
                <w:iCs/>
                <w:caps/>
                <w:sz w:val="56"/>
                <w:szCs w:val="56"/>
                <w:rtl/>
              </w:rPr>
              <w:t xml:space="preserve">ية الجزائرية - </w:t>
            </w:r>
            <w:r w:rsidRPr="002E5AFB">
              <w:rPr>
                <w:rFonts w:ascii="Sakkal Majalla" w:hAnsi="Sakkal Majalla" w:cs="Sakkal Majalla" w:hint="cs"/>
                <w:b/>
                <w:bCs/>
                <w:i/>
                <w:iCs/>
                <w:caps/>
                <w:sz w:val="56"/>
                <w:szCs w:val="56"/>
                <w:rtl/>
              </w:rPr>
              <w:t>روايات الطاهر وطار أنموذجا</w:t>
            </w:r>
            <w:r w:rsidRPr="002E5AFB">
              <w:rPr>
                <w:rFonts w:ascii="Sakkal Majalla" w:hAnsi="Sakkal Majalla" w:cs="Sakkal Majalla"/>
                <w:b/>
                <w:bCs/>
                <w:i/>
                <w:iCs/>
                <w:caps/>
                <w:sz w:val="56"/>
                <w:szCs w:val="56"/>
                <w:rtl/>
              </w:rPr>
              <w:t xml:space="preserve"> </w:t>
            </w:r>
          </w:p>
        </w:tc>
      </w:tr>
    </w:tbl>
    <w:p w:rsidR="00A55C2A" w:rsidRPr="000C36CE" w:rsidRDefault="00A55C2A" w:rsidP="00A55C2A">
      <w:pPr>
        <w:rPr>
          <w:b/>
          <w:bCs/>
          <w:sz w:val="32"/>
          <w:szCs w:val="32"/>
          <w:rtl/>
        </w:rPr>
      </w:pPr>
      <w:r w:rsidRPr="000C36CE">
        <w:rPr>
          <w:rFonts w:hint="cs"/>
          <w:b/>
          <w:bCs/>
          <w:sz w:val="32"/>
          <w:szCs w:val="32"/>
          <w:rtl/>
        </w:rPr>
        <w:t>الشعبة: الأدبية</w:t>
      </w:r>
    </w:p>
    <w:p w:rsidR="00A55C2A" w:rsidRPr="000C36CE" w:rsidRDefault="00A55C2A" w:rsidP="00A55C2A">
      <w:pPr>
        <w:rPr>
          <w:b/>
          <w:bCs/>
          <w:sz w:val="32"/>
          <w:szCs w:val="32"/>
        </w:rPr>
      </w:pPr>
      <w:r w:rsidRPr="000C36CE">
        <w:rPr>
          <w:rFonts w:hint="cs"/>
          <w:b/>
          <w:bCs/>
          <w:sz w:val="32"/>
          <w:szCs w:val="32"/>
          <w:rtl/>
        </w:rPr>
        <w:t xml:space="preserve">التخصص: أدب </w:t>
      </w:r>
      <w:r>
        <w:rPr>
          <w:rFonts w:hint="cs"/>
          <w:b/>
          <w:bCs/>
          <w:sz w:val="32"/>
          <w:szCs w:val="32"/>
          <w:rtl/>
        </w:rPr>
        <w:t>حديث و</w:t>
      </w:r>
      <w:r w:rsidRPr="000C36CE">
        <w:rPr>
          <w:rFonts w:hint="cs"/>
          <w:b/>
          <w:bCs/>
          <w:sz w:val="32"/>
          <w:szCs w:val="32"/>
          <w:rtl/>
        </w:rPr>
        <w:t>معاصر</w:t>
      </w:r>
    </w:p>
    <w:p w:rsidR="00A55C2A" w:rsidRPr="000C36CE" w:rsidRDefault="00A55C2A" w:rsidP="00A55C2A">
      <w:pPr>
        <w:rPr>
          <w:b/>
          <w:bCs/>
          <w:sz w:val="32"/>
          <w:szCs w:val="32"/>
          <w:rtl/>
        </w:rPr>
      </w:pPr>
      <w:r w:rsidRPr="000C36CE">
        <w:rPr>
          <w:rFonts w:hint="cs"/>
          <w:b/>
          <w:bCs/>
          <w:sz w:val="32"/>
          <w:szCs w:val="32"/>
          <w:rtl/>
        </w:rPr>
        <w:t>إعداد: عبد الوهاب بويمة</w:t>
      </w:r>
    </w:p>
    <w:p w:rsidR="00A55C2A" w:rsidRPr="000C36CE" w:rsidRDefault="00A55C2A" w:rsidP="00A55C2A">
      <w:pPr>
        <w:rPr>
          <w:b/>
          <w:bCs/>
          <w:sz w:val="32"/>
          <w:szCs w:val="32"/>
        </w:rPr>
      </w:pPr>
      <w:r w:rsidRPr="000C36CE">
        <w:rPr>
          <w:rFonts w:hint="cs"/>
          <w:b/>
          <w:bCs/>
          <w:sz w:val="32"/>
          <w:szCs w:val="32"/>
          <w:rtl/>
        </w:rPr>
        <w:t>مدير الأطروحة: د. علي خفيف  الرتبة: أستاذ التعليم العالي  المؤسسة: جامعة باجي مختار-عنابة</w:t>
      </w:r>
    </w:p>
    <w:p w:rsidR="00A55C2A" w:rsidRPr="000C36CE" w:rsidRDefault="00A55C2A" w:rsidP="00A55C2A">
      <w:pPr>
        <w:rPr>
          <w:b/>
          <w:bCs/>
          <w:sz w:val="32"/>
          <w:szCs w:val="32"/>
          <w:rtl/>
        </w:rPr>
      </w:pPr>
    </w:p>
    <w:p w:rsidR="00A55C2A" w:rsidRPr="000C36CE" w:rsidRDefault="00A55C2A" w:rsidP="00A55C2A">
      <w:pPr>
        <w:jc w:val="center"/>
        <w:rPr>
          <w:b/>
          <w:bCs/>
          <w:sz w:val="36"/>
          <w:szCs w:val="36"/>
          <w:rtl/>
        </w:rPr>
      </w:pPr>
      <w:r w:rsidRPr="000C36CE">
        <w:rPr>
          <w:rFonts w:hint="cs"/>
          <w:b/>
          <w:bCs/>
          <w:sz w:val="36"/>
          <w:szCs w:val="36"/>
          <w:rtl/>
        </w:rPr>
        <w:t>أمام اللجنة</w:t>
      </w:r>
    </w:p>
    <w:tbl>
      <w:tblPr>
        <w:bidiVisual/>
        <w:tblW w:w="5000" w:type="pct"/>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ook w:val="04A0"/>
      </w:tblPr>
      <w:tblGrid>
        <w:gridCol w:w="1667"/>
        <w:gridCol w:w="2269"/>
        <w:gridCol w:w="1984"/>
        <w:gridCol w:w="3368"/>
      </w:tblGrid>
      <w:tr w:rsidR="00A55C2A" w:rsidRPr="00134E5A" w:rsidTr="00A9496E">
        <w:tc>
          <w:tcPr>
            <w:tcW w:w="897" w:type="pct"/>
            <w:tcBorders>
              <w:top w:val="nil"/>
              <w:left w:val="nil"/>
            </w:tcBorders>
          </w:tcPr>
          <w:p w:rsidR="00A55C2A" w:rsidRPr="00134E5A" w:rsidRDefault="00A55C2A" w:rsidP="00A9496E">
            <w:pPr>
              <w:rPr>
                <w:sz w:val="32"/>
                <w:szCs w:val="32"/>
                <w:rtl/>
              </w:rPr>
            </w:pPr>
          </w:p>
        </w:tc>
        <w:tc>
          <w:tcPr>
            <w:tcW w:w="1221" w:type="pct"/>
          </w:tcPr>
          <w:p w:rsidR="00A55C2A" w:rsidRPr="00A30D03" w:rsidRDefault="00A55C2A" w:rsidP="00A9496E">
            <w:pPr>
              <w:rPr>
                <w:b/>
                <w:bCs/>
                <w:sz w:val="32"/>
                <w:szCs w:val="32"/>
                <w:rtl/>
              </w:rPr>
            </w:pPr>
            <w:r w:rsidRPr="00A30D03">
              <w:rPr>
                <w:rFonts w:hint="cs"/>
                <w:b/>
                <w:bCs/>
                <w:sz w:val="32"/>
                <w:szCs w:val="32"/>
                <w:rtl/>
              </w:rPr>
              <w:t>الاسم واللقب</w:t>
            </w:r>
          </w:p>
        </w:tc>
        <w:tc>
          <w:tcPr>
            <w:tcW w:w="1068" w:type="pct"/>
          </w:tcPr>
          <w:p w:rsidR="00A55C2A" w:rsidRPr="00A30D03" w:rsidRDefault="00A55C2A" w:rsidP="00A9496E">
            <w:pPr>
              <w:rPr>
                <w:b/>
                <w:bCs/>
                <w:sz w:val="32"/>
                <w:szCs w:val="32"/>
                <w:rtl/>
              </w:rPr>
            </w:pPr>
            <w:r w:rsidRPr="00A30D03">
              <w:rPr>
                <w:rFonts w:hint="cs"/>
                <w:b/>
                <w:bCs/>
                <w:sz w:val="32"/>
                <w:szCs w:val="32"/>
                <w:rtl/>
              </w:rPr>
              <w:t>الرتبة</w:t>
            </w:r>
          </w:p>
        </w:tc>
        <w:tc>
          <w:tcPr>
            <w:tcW w:w="1813" w:type="pct"/>
          </w:tcPr>
          <w:p w:rsidR="00A55C2A" w:rsidRPr="00A30D03" w:rsidRDefault="00A55C2A" w:rsidP="00A9496E">
            <w:pPr>
              <w:rPr>
                <w:b/>
                <w:bCs/>
                <w:sz w:val="32"/>
                <w:szCs w:val="32"/>
                <w:rtl/>
              </w:rPr>
            </w:pPr>
            <w:r w:rsidRPr="00A30D03">
              <w:rPr>
                <w:rFonts w:hint="cs"/>
                <w:b/>
                <w:bCs/>
                <w:sz w:val="32"/>
                <w:szCs w:val="32"/>
                <w:rtl/>
              </w:rPr>
              <w:t>المؤسسة</w:t>
            </w:r>
          </w:p>
        </w:tc>
      </w:tr>
      <w:tr w:rsidR="00A55C2A" w:rsidRPr="00134E5A" w:rsidTr="00A9496E">
        <w:tc>
          <w:tcPr>
            <w:tcW w:w="897" w:type="pct"/>
          </w:tcPr>
          <w:p w:rsidR="00A55C2A" w:rsidRPr="00A30D03" w:rsidRDefault="00A55C2A" w:rsidP="00A9496E">
            <w:pPr>
              <w:rPr>
                <w:b/>
                <w:bCs/>
                <w:sz w:val="32"/>
                <w:szCs w:val="32"/>
                <w:rtl/>
              </w:rPr>
            </w:pPr>
            <w:r w:rsidRPr="00A30D03">
              <w:rPr>
                <w:rFonts w:hint="cs"/>
                <w:b/>
                <w:bCs/>
                <w:sz w:val="32"/>
                <w:szCs w:val="32"/>
                <w:rtl/>
              </w:rPr>
              <w:t>الرئيس</w:t>
            </w:r>
          </w:p>
        </w:tc>
        <w:tc>
          <w:tcPr>
            <w:tcW w:w="1221" w:type="pct"/>
          </w:tcPr>
          <w:p w:rsidR="00A55C2A" w:rsidRPr="00A30D03" w:rsidRDefault="00D73F3B" w:rsidP="00A9496E">
            <w:pPr>
              <w:rPr>
                <w:b/>
                <w:bCs/>
                <w:sz w:val="32"/>
                <w:szCs w:val="32"/>
                <w:rtl/>
              </w:rPr>
            </w:pPr>
            <w:r>
              <w:rPr>
                <w:rFonts w:hint="cs"/>
                <w:b/>
                <w:bCs/>
                <w:sz w:val="32"/>
                <w:szCs w:val="32"/>
                <w:rtl/>
              </w:rPr>
              <w:t>عبد الجميد شكيل</w:t>
            </w:r>
          </w:p>
        </w:tc>
        <w:tc>
          <w:tcPr>
            <w:tcW w:w="1068" w:type="pct"/>
          </w:tcPr>
          <w:p w:rsidR="00A55C2A" w:rsidRPr="00A30D03" w:rsidRDefault="00A55C2A" w:rsidP="00A9496E">
            <w:pPr>
              <w:rPr>
                <w:b/>
                <w:bCs/>
                <w:sz w:val="32"/>
                <w:szCs w:val="32"/>
                <w:rtl/>
              </w:rPr>
            </w:pPr>
            <w:r w:rsidRPr="00A30D03">
              <w:rPr>
                <w:rFonts w:hint="cs"/>
                <w:b/>
                <w:bCs/>
                <w:sz w:val="32"/>
                <w:szCs w:val="32"/>
                <w:rtl/>
              </w:rPr>
              <w:t>أستاذ التعليم العالي</w:t>
            </w:r>
          </w:p>
        </w:tc>
        <w:tc>
          <w:tcPr>
            <w:tcW w:w="1813" w:type="pct"/>
          </w:tcPr>
          <w:p w:rsidR="00A55C2A" w:rsidRPr="00A30D03" w:rsidRDefault="00A55C2A" w:rsidP="00A9496E">
            <w:pPr>
              <w:rPr>
                <w:b/>
                <w:bCs/>
                <w:sz w:val="32"/>
                <w:szCs w:val="32"/>
                <w:rtl/>
              </w:rPr>
            </w:pPr>
            <w:r w:rsidRPr="00A30D03">
              <w:rPr>
                <w:rFonts w:hint="cs"/>
                <w:b/>
                <w:bCs/>
                <w:sz w:val="32"/>
                <w:szCs w:val="32"/>
                <w:rtl/>
              </w:rPr>
              <w:t>جامعة باجي مختار عنابة</w:t>
            </w:r>
          </w:p>
        </w:tc>
      </w:tr>
      <w:tr w:rsidR="00A55C2A" w:rsidRPr="00134E5A" w:rsidTr="00A9496E">
        <w:tc>
          <w:tcPr>
            <w:tcW w:w="897" w:type="pct"/>
          </w:tcPr>
          <w:p w:rsidR="00A55C2A" w:rsidRPr="00A30D03" w:rsidRDefault="00A55C2A" w:rsidP="00A9496E">
            <w:pPr>
              <w:rPr>
                <w:b/>
                <w:bCs/>
                <w:sz w:val="32"/>
                <w:szCs w:val="32"/>
                <w:rtl/>
              </w:rPr>
            </w:pPr>
            <w:r w:rsidRPr="00A30D03">
              <w:rPr>
                <w:rFonts w:hint="cs"/>
                <w:b/>
                <w:bCs/>
                <w:sz w:val="32"/>
                <w:szCs w:val="32"/>
                <w:rtl/>
              </w:rPr>
              <w:t>المشرف والمقرر</w:t>
            </w:r>
          </w:p>
        </w:tc>
        <w:tc>
          <w:tcPr>
            <w:tcW w:w="1221" w:type="pct"/>
          </w:tcPr>
          <w:p w:rsidR="00A55C2A" w:rsidRPr="00A30D03" w:rsidRDefault="00A55C2A" w:rsidP="00A9496E">
            <w:pPr>
              <w:rPr>
                <w:b/>
                <w:bCs/>
                <w:sz w:val="32"/>
                <w:szCs w:val="32"/>
                <w:rtl/>
              </w:rPr>
            </w:pPr>
            <w:r w:rsidRPr="00A30D03">
              <w:rPr>
                <w:rFonts w:hint="cs"/>
                <w:b/>
                <w:bCs/>
                <w:sz w:val="32"/>
                <w:szCs w:val="32"/>
                <w:rtl/>
              </w:rPr>
              <w:t>علي خفيف</w:t>
            </w:r>
          </w:p>
        </w:tc>
        <w:tc>
          <w:tcPr>
            <w:tcW w:w="1068" w:type="pct"/>
          </w:tcPr>
          <w:p w:rsidR="00A55C2A" w:rsidRPr="00A30D03" w:rsidRDefault="00A55C2A" w:rsidP="00A9496E">
            <w:pPr>
              <w:rPr>
                <w:b/>
                <w:bCs/>
                <w:sz w:val="32"/>
                <w:szCs w:val="32"/>
                <w:rtl/>
              </w:rPr>
            </w:pPr>
            <w:r w:rsidRPr="00A30D03">
              <w:rPr>
                <w:rFonts w:hint="cs"/>
                <w:b/>
                <w:bCs/>
                <w:sz w:val="32"/>
                <w:szCs w:val="32"/>
                <w:rtl/>
              </w:rPr>
              <w:t>أستاذ التعليم العالي</w:t>
            </w:r>
          </w:p>
        </w:tc>
        <w:tc>
          <w:tcPr>
            <w:tcW w:w="1813" w:type="pct"/>
          </w:tcPr>
          <w:p w:rsidR="00A55C2A" w:rsidRPr="00A30D03" w:rsidRDefault="00A55C2A" w:rsidP="00A9496E">
            <w:pPr>
              <w:rPr>
                <w:b/>
                <w:bCs/>
                <w:sz w:val="32"/>
                <w:szCs w:val="32"/>
                <w:rtl/>
              </w:rPr>
            </w:pPr>
            <w:r w:rsidRPr="00A30D03">
              <w:rPr>
                <w:rFonts w:hint="cs"/>
                <w:b/>
                <w:bCs/>
                <w:sz w:val="32"/>
                <w:szCs w:val="32"/>
                <w:rtl/>
              </w:rPr>
              <w:t>جامعة باجي مختار عنابة</w:t>
            </w:r>
          </w:p>
        </w:tc>
      </w:tr>
      <w:tr w:rsidR="00A55C2A" w:rsidRPr="00134E5A" w:rsidTr="00A9496E">
        <w:tc>
          <w:tcPr>
            <w:tcW w:w="897" w:type="pct"/>
            <w:vMerge w:val="restart"/>
          </w:tcPr>
          <w:p w:rsidR="00A55C2A" w:rsidRPr="00A30D03" w:rsidRDefault="00A55C2A" w:rsidP="00A9496E">
            <w:pPr>
              <w:rPr>
                <w:b/>
                <w:bCs/>
                <w:sz w:val="32"/>
                <w:szCs w:val="32"/>
                <w:rtl/>
              </w:rPr>
            </w:pPr>
            <w:r w:rsidRPr="00A30D03">
              <w:rPr>
                <w:rFonts w:hint="cs"/>
                <w:b/>
                <w:bCs/>
                <w:sz w:val="32"/>
                <w:szCs w:val="32"/>
                <w:rtl/>
              </w:rPr>
              <w:t xml:space="preserve">الأعضاء </w:t>
            </w:r>
          </w:p>
        </w:tc>
        <w:tc>
          <w:tcPr>
            <w:tcW w:w="1221" w:type="pct"/>
          </w:tcPr>
          <w:p w:rsidR="00A55C2A" w:rsidRPr="00A30D03" w:rsidRDefault="00A55C2A" w:rsidP="00A9496E">
            <w:pPr>
              <w:rPr>
                <w:b/>
                <w:bCs/>
                <w:sz w:val="32"/>
                <w:szCs w:val="32"/>
                <w:rtl/>
              </w:rPr>
            </w:pPr>
            <w:r w:rsidRPr="00A30D03">
              <w:rPr>
                <w:rFonts w:hint="cs"/>
                <w:b/>
                <w:bCs/>
                <w:sz w:val="32"/>
                <w:szCs w:val="32"/>
                <w:rtl/>
              </w:rPr>
              <w:t>صالح جديد</w:t>
            </w:r>
          </w:p>
        </w:tc>
        <w:tc>
          <w:tcPr>
            <w:tcW w:w="1068" w:type="pct"/>
          </w:tcPr>
          <w:p w:rsidR="00A55C2A" w:rsidRPr="00A30D03" w:rsidRDefault="00A55C2A" w:rsidP="00A9496E">
            <w:pPr>
              <w:rPr>
                <w:b/>
                <w:bCs/>
                <w:sz w:val="32"/>
                <w:szCs w:val="32"/>
                <w:rtl/>
              </w:rPr>
            </w:pPr>
            <w:r w:rsidRPr="00A30D03">
              <w:rPr>
                <w:rFonts w:hint="cs"/>
                <w:b/>
                <w:bCs/>
                <w:sz w:val="32"/>
                <w:szCs w:val="32"/>
                <w:rtl/>
              </w:rPr>
              <w:t>أستاذ التعليم العالي</w:t>
            </w:r>
          </w:p>
        </w:tc>
        <w:tc>
          <w:tcPr>
            <w:tcW w:w="1813" w:type="pct"/>
          </w:tcPr>
          <w:p w:rsidR="00A55C2A" w:rsidRPr="00A30D03" w:rsidRDefault="00A55C2A" w:rsidP="00A9496E">
            <w:pPr>
              <w:rPr>
                <w:b/>
                <w:bCs/>
                <w:sz w:val="32"/>
                <w:szCs w:val="32"/>
                <w:rtl/>
              </w:rPr>
            </w:pPr>
            <w:r w:rsidRPr="00A30D03">
              <w:rPr>
                <w:rFonts w:hint="cs"/>
                <w:b/>
                <w:bCs/>
                <w:sz w:val="32"/>
                <w:szCs w:val="32"/>
                <w:rtl/>
              </w:rPr>
              <w:t>جامعة الشاذلي بن جديد-الطارف</w:t>
            </w:r>
          </w:p>
        </w:tc>
      </w:tr>
      <w:tr w:rsidR="00A55C2A" w:rsidRPr="00134E5A" w:rsidTr="00A9496E">
        <w:tc>
          <w:tcPr>
            <w:tcW w:w="897" w:type="pct"/>
            <w:vMerge/>
          </w:tcPr>
          <w:p w:rsidR="00A55C2A" w:rsidRPr="00134E5A" w:rsidRDefault="00A55C2A" w:rsidP="00A9496E">
            <w:pPr>
              <w:rPr>
                <w:sz w:val="32"/>
                <w:szCs w:val="32"/>
                <w:rtl/>
              </w:rPr>
            </w:pPr>
          </w:p>
        </w:tc>
        <w:tc>
          <w:tcPr>
            <w:tcW w:w="1221" w:type="pct"/>
          </w:tcPr>
          <w:p w:rsidR="00A55C2A" w:rsidRPr="00A30D03" w:rsidRDefault="00A55C2A" w:rsidP="00A9496E">
            <w:pPr>
              <w:rPr>
                <w:b/>
                <w:bCs/>
                <w:sz w:val="32"/>
                <w:szCs w:val="32"/>
                <w:rtl/>
              </w:rPr>
            </w:pPr>
            <w:r w:rsidRPr="00A30D03">
              <w:rPr>
                <w:rFonts w:hint="cs"/>
                <w:b/>
                <w:bCs/>
                <w:sz w:val="32"/>
                <w:szCs w:val="32"/>
                <w:rtl/>
              </w:rPr>
              <w:t xml:space="preserve">عبد الوهاب بوشليحة </w:t>
            </w:r>
          </w:p>
        </w:tc>
        <w:tc>
          <w:tcPr>
            <w:tcW w:w="1068" w:type="pct"/>
          </w:tcPr>
          <w:p w:rsidR="00A55C2A" w:rsidRPr="00A30D03" w:rsidRDefault="00A55C2A" w:rsidP="00A9496E">
            <w:pPr>
              <w:rPr>
                <w:b/>
                <w:bCs/>
                <w:sz w:val="32"/>
                <w:szCs w:val="32"/>
                <w:rtl/>
              </w:rPr>
            </w:pPr>
            <w:r w:rsidRPr="00A30D03">
              <w:rPr>
                <w:rFonts w:hint="cs"/>
                <w:b/>
                <w:bCs/>
                <w:sz w:val="32"/>
                <w:szCs w:val="32"/>
                <w:rtl/>
              </w:rPr>
              <w:t>أستاذة التعليم العالي</w:t>
            </w:r>
          </w:p>
        </w:tc>
        <w:tc>
          <w:tcPr>
            <w:tcW w:w="1813" w:type="pct"/>
          </w:tcPr>
          <w:p w:rsidR="00A55C2A" w:rsidRPr="00A30D03" w:rsidRDefault="00A55C2A" w:rsidP="00A9496E">
            <w:pPr>
              <w:rPr>
                <w:b/>
                <w:bCs/>
                <w:sz w:val="32"/>
                <w:szCs w:val="32"/>
                <w:rtl/>
              </w:rPr>
            </w:pPr>
            <w:r w:rsidRPr="00A30D03">
              <w:rPr>
                <w:rFonts w:hint="cs"/>
                <w:b/>
                <w:bCs/>
                <w:sz w:val="32"/>
                <w:szCs w:val="32"/>
                <w:rtl/>
              </w:rPr>
              <w:t>جامعة تمنراست</w:t>
            </w:r>
          </w:p>
        </w:tc>
      </w:tr>
      <w:tr w:rsidR="00A55C2A" w:rsidRPr="00134E5A" w:rsidTr="00A9496E">
        <w:tc>
          <w:tcPr>
            <w:tcW w:w="897" w:type="pct"/>
            <w:vMerge/>
          </w:tcPr>
          <w:p w:rsidR="00A55C2A" w:rsidRPr="00134E5A" w:rsidRDefault="00A55C2A" w:rsidP="00A9496E">
            <w:pPr>
              <w:rPr>
                <w:sz w:val="32"/>
                <w:szCs w:val="32"/>
                <w:rtl/>
              </w:rPr>
            </w:pPr>
          </w:p>
        </w:tc>
        <w:tc>
          <w:tcPr>
            <w:tcW w:w="1221" w:type="pct"/>
          </w:tcPr>
          <w:p w:rsidR="00A55C2A" w:rsidRPr="00A30D03" w:rsidRDefault="00A55C2A" w:rsidP="00A9496E">
            <w:pPr>
              <w:rPr>
                <w:b/>
                <w:bCs/>
                <w:sz w:val="32"/>
                <w:szCs w:val="32"/>
                <w:rtl/>
              </w:rPr>
            </w:pPr>
            <w:r w:rsidRPr="00A30D03">
              <w:rPr>
                <w:rFonts w:hint="cs"/>
                <w:b/>
                <w:bCs/>
                <w:sz w:val="32"/>
                <w:szCs w:val="32"/>
                <w:rtl/>
              </w:rPr>
              <w:t>الشريف حبيلة</w:t>
            </w:r>
          </w:p>
        </w:tc>
        <w:tc>
          <w:tcPr>
            <w:tcW w:w="1068" w:type="pct"/>
          </w:tcPr>
          <w:p w:rsidR="00A55C2A" w:rsidRPr="00A30D03" w:rsidRDefault="00A55C2A" w:rsidP="00A9496E">
            <w:pPr>
              <w:rPr>
                <w:b/>
                <w:bCs/>
                <w:sz w:val="32"/>
                <w:szCs w:val="32"/>
                <w:rtl/>
              </w:rPr>
            </w:pPr>
            <w:r w:rsidRPr="00A30D03">
              <w:rPr>
                <w:rFonts w:hint="cs"/>
                <w:b/>
                <w:bCs/>
                <w:sz w:val="32"/>
                <w:szCs w:val="32"/>
                <w:rtl/>
              </w:rPr>
              <w:t>أستاذ التعليم العالي</w:t>
            </w:r>
          </w:p>
        </w:tc>
        <w:tc>
          <w:tcPr>
            <w:tcW w:w="1813" w:type="pct"/>
          </w:tcPr>
          <w:p w:rsidR="00A55C2A" w:rsidRPr="00A30D03" w:rsidRDefault="00A55C2A" w:rsidP="00D73F3B">
            <w:pPr>
              <w:rPr>
                <w:b/>
                <w:bCs/>
                <w:sz w:val="32"/>
                <w:szCs w:val="32"/>
                <w:rtl/>
              </w:rPr>
            </w:pPr>
            <w:r w:rsidRPr="00A30D03">
              <w:rPr>
                <w:rFonts w:hint="cs"/>
                <w:b/>
                <w:bCs/>
                <w:sz w:val="32"/>
                <w:szCs w:val="32"/>
                <w:rtl/>
              </w:rPr>
              <w:t xml:space="preserve">جامعة </w:t>
            </w:r>
            <w:r w:rsidR="00D73F3B">
              <w:rPr>
                <w:rFonts w:hint="cs"/>
                <w:b/>
                <w:bCs/>
                <w:sz w:val="32"/>
                <w:szCs w:val="32"/>
                <w:rtl/>
              </w:rPr>
              <w:t>الإخوة منتوري فسنظ</w:t>
            </w:r>
            <w:r w:rsidR="00940848">
              <w:rPr>
                <w:rFonts w:hint="cs"/>
                <w:b/>
                <w:bCs/>
                <w:sz w:val="32"/>
                <w:szCs w:val="32"/>
                <w:rtl/>
              </w:rPr>
              <w:t>ينة</w:t>
            </w:r>
          </w:p>
        </w:tc>
      </w:tr>
    </w:tbl>
    <w:p w:rsidR="00A55C2A" w:rsidRDefault="00A55C2A" w:rsidP="00940848">
      <w:pPr>
        <w:jc w:val="center"/>
        <w:rPr>
          <w:b/>
          <w:bCs/>
          <w:sz w:val="36"/>
          <w:szCs w:val="36"/>
          <w:rtl/>
        </w:rPr>
        <w:sectPr w:rsidR="00A55C2A" w:rsidSect="00A9496E">
          <w:headerReference w:type="default" r:id="rId9"/>
          <w:pgSz w:w="11906" w:h="16838"/>
          <w:pgMar w:top="1417" w:right="1417" w:bottom="1417" w:left="1417" w:header="708" w:footer="708" w:gutter="0"/>
          <w:pgBorders w:offsetFrom="page">
            <w:top w:val="thinThickThinMediumGap" w:sz="24" w:space="24" w:color="auto"/>
            <w:left w:val="thinThickThinMediumGap" w:sz="24" w:space="24" w:color="auto"/>
            <w:bottom w:val="thinThickThinMediumGap" w:sz="24" w:space="24" w:color="auto"/>
            <w:right w:val="thinThickThinMediumGap" w:sz="24" w:space="24" w:color="auto"/>
          </w:pgBorders>
          <w:cols w:space="708"/>
          <w:docGrid w:linePitch="360"/>
        </w:sectPr>
      </w:pPr>
      <w:r w:rsidRPr="00A30D03">
        <w:rPr>
          <w:rFonts w:hint="cs"/>
          <w:b/>
          <w:bCs/>
          <w:sz w:val="36"/>
          <w:szCs w:val="36"/>
          <w:rtl/>
        </w:rPr>
        <w:t>السنة الجامعية: 202</w:t>
      </w:r>
      <w:r w:rsidR="00940848">
        <w:rPr>
          <w:rFonts w:hint="cs"/>
          <w:b/>
          <w:bCs/>
          <w:sz w:val="36"/>
          <w:szCs w:val="36"/>
          <w:rtl/>
        </w:rPr>
        <w:t>2</w:t>
      </w:r>
      <w:r w:rsidRPr="00A30D03">
        <w:rPr>
          <w:rFonts w:hint="cs"/>
          <w:b/>
          <w:bCs/>
          <w:sz w:val="36"/>
          <w:szCs w:val="36"/>
          <w:rtl/>
        </w:rPr>
        <w:t>/202</w:t>
      </w:r>
      <w:r w:rsidR="00940848">
        <w:rPr>
          <w:rFonts w:hint="cs"/>
          <w:b/>
          <w:bCs/>
          <w:sz w:val="36"/>
          <w:szCs w:val="36"/>
          <w:rtl/>
        </w:rPr>
        <w:t>3</w:t>
      </w:r>
    </w:p>
    <w:p w:rsidR="00A55C2A" w:rsidRDefault="00A55C2A" w:rsidP="00A55C2A">
      <w:pPr>
        <w:pStyle w:val="western"/>
        <w:spacing w:after="0" w:line="240" w:lineRule="auto"/>
        <w:jc w:val="center"/>
      </w:pPr>
    </w:p>
    <w:p w:rsidR="00A55C2A" w:rsidRDefault="00A55C2A" w:rsidP="00A55C2A">
      <w:pPr>
        <w:pStyle w:val="western"/>
        <w:spacing w:after="0" w:line="240" w:lineRule="auto"/>
        <w:jc w:val="center"/>
      </w:pPr>
    </w:p>
    <w:p w:rsidR="00A55C2A" w:rsidRDefault="00A55C2A" w:rsidP="00A55C2A">
      <w:pPr>
        <w:pStyle w:val="western"/>
        <w:spacing w:after="0" w:line="240" w:lineRule="auto"/>
        <w:jc w:val="center"/>
      </w:pPr>
    </w:p>
    <w:p w:rsidR="00A55C2A" w:rsidRDefault="00A55C2A" w:rsidP="00A55C2A">
      <w:pPr>
        <w:pStyle w:val="western"/>
        <w:spacing w:after="0" w:line="240" w:lineRule="auto"/>
        <w:jc w:val="right"/>
        <w:rPr>
          <w:rtl/>
        </w:rPr>
      </w:pPr>
    </w:p>
    <w:p w:rsidR="00A55C2A" w:rsidRDefault="00A55C2A" w:rsidP="00A55C2A">
      <w:pPr>
        <w:pStyle w:val="western"/>
        <w:spacing w:after="0" w:line="240" w:lineRule="auto"/>
        <w:jc w:val="right"/>
        <w:rPr>
          <w:rtl/>
        </w:rPr>
      </w:pPr>
    </w:p>
    <w:p w:rsidR="00A55C2A" w:rsidRDefault="00A55C2A" w:rsidP="00A55C2A">
      <w:pPr>
        <w:pStyle w:val="western"/>
        <w:spacing w:after="0" w:line="240" w:lineRule="auto"/>
        <w:jc w:val="right"/>
        <w:rPr>
          <w:rtl/>
        </w:rPr>
      </w:pPr>
    </w:p>
    <w:p w:rsidR="00A55C2A" w:rsidRDefault="00A55C2A" w:rsidP="00A55C2A">
      <w:pPr>
        <w:pStyle w:val="western"/>
        <w:spacing w:after="0" w:line="240" w:lineRule="auto"/>
        <w:jc w:val="right"/>
        <w:rPr>
          <w:rtl/>
        </w:rPr>
      </w:pPr>
    </w:p>
    <w:p w:rsidR="00A55C2A" w:rsidRDefault="00A55C2A" w:rsidP="00A55C2A">
      <w:pPr>
        <w:pStyle w:val="western"/>
        <w:spacing w:after="0" w:line="240" w:lineRule="auto"/>
        <w:jc w:val="right"/>
      </w:pPr>
    </w:p>
    <w:p w:rsidR="00A55C2A" w:rsidRPr="00A55C2A" w:rsidRDefault="00A55C2A" w:rsidP="00A55C2A">
      <w:pPr>
        <w:pStyle w:val="western"/>
        <w:spacing w:after="0" w:line="240" w:lineRule="auto"/>
        <w:ind w:firstLine="612"/>
        <w:jc w:val="center"/>
        <w:rPr>
          <w:sz w:val="40"/>
          <w:szCs w:val="40"/>
        </w:rPr>
      </w:pPr>
      <w:r w:rsidRPr="00A55C2A">
        <w:rPr>
          <w:rFonts w:ascii="Sakkal Majalla" w:hAnsi="Sakkal Majalla" w:cs="Sakkal Majalla" w:hint="cs"/>
          <w:b/>
          <w:bCs/>
          <w:sz w:val="200"/>
          <w:szCs w:val="200"/>
          <w:rtl/>
          <w:lang w:bidi="ar-DZ"/>
        </w:rPr>
        <w:t>الــــشـــــــــكر</w:t>
      </w:r>
    </w:p>
    <w:p w:rsidR="00A55C2A" w:rsidRDefault="00A55C2A" w:rsidP="00A55C2A">
      <w:pPr>
        <w:pStyle w:val="western"/>
        <w:spacing w:after="0" w:line="240" w:lineRule="auto"/>
        <w:ind w:left="-57" w:firstLine="720"/>
        <w:jc w:val="center"/>
      </w:pPr>
    </w:p>
    <w:p w:rsidR="00A55C2A" w:rsidRDefault="00A55C2A" w:rsidP="00A55C2A">
      <w:pPr>
        <w:pStyle w:val="western"/>
        <w:spacing w:after="0" w:line="240" w:lineRule="auto"/>
        <w:ind w:left="-57" w:firstLine="720"/>
        <w:jc w:val="center"/>
      </w:pPr>
    </w:p>
    <w:p w:rsidR="00A55C2A" w:rsidRDefault="00A55C2A" w:rsidP="00A55C2A">
      <w:pPr>
        <w:pStyle w:val="western"/>
        <w:spacing w:after="0" w:line="240" w:lineRule="auto"/>
        <w:ind w:left="-57" w:firstLine="720"/>
        <w:jc w:val="center"/>
      </w:pPr>
    </w:p>
    <w:p w:rsidR="00A55C2A" w:rsidRDefault="00A55C2A" w:rsidP="00A55C2A">
      <w:pPr>
        <w:pStyle w:val="western"/>
        <w:spacing w:after="0" w:line="240" w:lineRule="auto"/>
        <w:ind w:left="-57" w:firstLine="720"/>
        <w:jc w:val="center"/>
      </w:pPr>
    </w:p>
    <w:p w:rsidR="00A55C2A" w:rsidRDefault="00A55C2A" w:rsidP="00A55C2A">
      <w:pPr>
        <w:pStyle w:val="western"/>
        <w:spacing w:after="0" w:line="240" w:lineRule="auto"/>
        <w:ind w:left="-57" w:firstLine="720"/>
        <w:jc w:val="center"/>
      </w:pPr>
    </w:p>
    <w:p w:rsidR="00A55C2A" w:rsidRDefault="00A55C2A" w:rsidP="00A55C2A">
      <w:pPr>
        <w:pStyle w:val="western"/>
        <w:spacing w:after="0" w:line="240" w:lineRule="auto"/>
        <w:ind w:left="-57" w:firstLine="720"/>
        <w:jc w:val="center"/>
      </w:pPr>
    </w:p>
    <w:p w:rsidR="00A55C2A" w:rsidRDefault="00A55C2A" w:rsidP="00A55C2A">
      <w:pPr>
        <w:pStyle w:val="western"/>
        <w:bidi/>
        <w:spacing w:after="0" w:line="240" w:lineRule="auto"/>
        <w:ind w:firstLine="612"/>
        <w:rPr>
          <w:rFonts w:ascii="Sakkal Majalla" w:hAnsi="Sakkal Majalla" w:cs="Sakkal Majalla"/>
          <w:b/>
          <w:bCs/>
          <w:sz w:val="96"/>
          <w:szCs w:val="96"/>
          <w:lang w:bidi="ar-DZ"/>
        </w:rPr>
      </w:pPr>
      <w:r>
        <w:rPr>
          <w:rFonts w:ascii="Sakkal Majalla" w:hAnsi="Sakkal Majalla" w:cs="Sakkal Majalla"/>
          <w:b/>
          <w:bCs/>
          <w:sz w:val="96"/>
          <w:szCs w:val="96"/>
          <w:lang w:bidi="ar-DZ"/>
        </w:rPr>
        <w:t xml:space="preserve">        </w:t>
      </w:r>
    </w:p>
    <w:p w:rsidR="00A55C2A" w:rsidRDefault="00A55C2A" w:rsidP="00A55C2A">
      <w:pPr>
        <w:jc w:val="center"/>
        <w:rPr>
          <w:b/>
          <w:bCs/>
          <w:i/>
          <w:iCs/>
          <w:sz w:val="52"/>
          <w:szCs w:val="52"/>
          <w:rtl/>
        </w:rPr>
      </w:pPr>
      <w:r>
        <w:rPr>
          <w:sz w:val="32"/>
          <w:szCs w:val="32"/>
          <w:rtl/>
        </w:rPr>
        <w:br w:type="page"/>
      </w:r>
    </w:p>
    <w:p w:rsidR="00A55C2A" w:rsidRDefault="00A55C2A" w:rsidP="00A55C2A">
      <w:pPr>
        <w:jc w:val="center"/>
        <w:rPr>
          <w:b/>
          <w:bCs/>
          <w:i/>
          <w:iCs/>
          <w:sz w:val="52"/>
          <w:szCs w:val="52"/>
          <w:rtl/>
        </w:rPr>
      </w:pPr>
    </w:p>
    <w:p w:rsidR="00A55C2A" w:rsidRDefault="00A55C2A" w:rsidP="00A55C2A">
      <w:pPr>
        <w:jc w:val="center"/>
        <w:rPr>
          <w:b/>
          <w:bCs/>
          <w:i/>
          <w:iCs/>
          <w:sz w:val="52"/>
          <w:szCs w:val="52"/>
          <w:rtl/>
        </w:rPr>
      </w:pPr>
    </w:p>
    <w:p w:rsidR="00A55C2A" w:rsidRPr="00E66D03" w:rsidRDefault="00A55C2A" w:rsidP="00A55C2A">
      <w:pPr>
        <w:jc w:val="center"/>
        <w:rPr>
          <w:b/>
          <w:bCs/>
          <w:i/>
          <w:iCs/>
          <w:sz w:val="52"/>
          <w:szCs w:val="52"/>
          <w:rtl/>
        </w:rPr>
      </w:pPr>
      <w:r w:rsidRPr="00E66D03">
        <w:rPr>
          <w:b/>
          <w:bCs/>
          <w:i/>
          <w:iCs/>
          <w:sz w:val="52"/>
          <w:szCs w:val="52"/>
          <w:rtl/>
        </w:rPr>
        <w:t>شــكر وعرفـــان</w:t>
      </w:r>
    </w:p>
    <w:p w:rsidR="00A55C2A" w:rsidRPr="00E66D03" w:rsidRDefault="00A55C2A" w:rsidP="00A55C2A">
      <w:pPr>
        <w:jc w:val="center"/>
        <w:rPr>
          <w:sz w:val="52"/>
          <w:szCs w:val="52"/>
          <w:rtl/>
        </w:rPr>
      </w:pPr>
    </w:p>
    <w:p w:rsidR="00A55C2A" w:rsidRPr="00E66D03" w:rsidRDefault="00A55C2A" w:rsidP="00A55C2A">
      <w:pPr>
        <w:tabs>
          <w:tab w:val="left" w:pos="1557"/>
        </w:tabs>
        <w:jc w:val="center"/>
        <w:rPr>
          <w:i/>
          <w:iCs/>
          <w:sz w:val="52"/>
          <w:szCs w:val="52"/>
          <w:rtl/>
        </w:rPr>
      </w:pPr>
      <w:r w:rsidRPr="00E66D03">
        <w:rPr>
          <w:i/>
          <w:iCs/>
          <w:sz w:val="52"/>
          <w:szCs w:val="52"/>
          <w:rtl/>
        </w:rPr>
        <w:t>الحمد لله الذي أعانني ووفقني على إنجاز هذا العمل.</w:t>
      </w:r>
    </w:p>
    <w:p w:rsidR="00A55C2A" w:rsidRPr="00E66D03" w:rsidRDefault="00A55C2A" w:rsidP="00A55C2A">
      <w:pPr>
        <w:tabs>
          <w:tab w:val="left" w:pos="1557"/>
        </w:tabs>
        <w:jc w:val="center"/>
        <w:rPr>
          <w:i/>
          <w:iCs/>
          <w:sz w:val="52"/>
          <w:szCs w:val="52"/>
          <w:rtl/>
        </w:rPr>
      </w:pPr>
    </w:p>
    <w:p w:rsidR="00A55C2A" w:rsidRPr="00E66D03" w:rsidRDefault="00A55C2A" w:rsidP="00A55C2A">
      <w:pPr>
        <w:tabs>
          <w:tab w:val="left" w:pos="1557"/>
        </w:tabs>
        <w:jc w:val="center"/>
        <w:rPr>
          <w:i/>
          <w:iCs/>
          <w:sz w:val="52"/>
          <w:szCs w:val="52"/>
          <w:rtl/>
        </w:rPr>
      </w:pPr>
      <w:r w:rsidRPr="00E66D03">
        <w:rPr>
          <w:i/>
          <w:iCs/>
          <w:sz w:val="52"/>
          <w:szCs w:val="52"/>
          <w:rtl/>
        </w:rPr>
        <w:t>وأخص</w:t>
      </w:r>
      <w:r>
        <w:rPr>
          <w:rFonts w:hint="cs"/>
          <w:i/>
          <w:iCs/>
          <w:sz w:val="52"/>
          <w:szCs w:val="52"/>
          <w:rtl/>
        </w:rPr>
        <w:t xml:space="preserve"> بالشكر</w:t>
      </w:r>
      <w:r w:rsidRPr="00E66D03">
        <w:rPr>
          <w:i/>
          <w:iCs/>
          <w:sz w:val="52"/>
          <w:szCs w:val="52"/>
          <w:rtl/>
        </w:rPr>
        <w:t xml:space="preserve"> الأستاذ الدكتور </w:t>
      </w:r>
      <w:r>
        <w:rPr>
          <w:rFonts w:hint="cs"/>
          <w:i/>
          <w:iCs/>
          <w:sz w:val="52"/>
          <w:szCs w:val="52"/>
          <w:rtl/>
        </w:rPr>
        <w:t>علي خفيف</w:t>
      </w:r>
      <w:r w:rsidRPr="00E66D03">
        <w:rPr>
          <w:i/>
          <w:iCs/>
          <w:sz w:val="52"/>
          <w:szCs w:val="52"/>
          <w:rtl/>
        </w:rPr>
        <w:t xml:space="preserve"> على توجيهاته السديدة ورعا</w:t>
      </w:r>
      <w:r>
        <w:rPr>
          <w:i/>
          <w:iCs/>
          <w:sz w:val="52"/>
          <w:szCs w:val="52"/>
          <w:rtl/>
        </w:rPr>
        <w:t xml:space="preserve">يته لهذا العمل منذ أن كان فكرة </w:t>
      </w:r>
      <w:r w:rsidRPr="00E66D03">
        <w:rPr>
          <w:i/>
          <w:iCs/>
          <w:sz w:val="52"/>
          <w:szCs w:val="52"/>
          <w:rtl/>
        </w:rPr>
        <w:t>حتى صار على ما هو عليه، وأدامه الله ذخرا للعلم، نستفيد من آرائه ومعارفه.</w:t>
      </w:r>
    </w:p>
    <w:p w:rsidR="00A55C2A" w:rsidRPr="00E66D03" w:rsidRDefault="00A55C2A" w:rsidP="00A55C2A">
      <w:pPr>
        <w:tabs>
          <w:tab w:val="left" w:pos="1557"/>
        </w:tabs>
        <w:jc w:val="center"/>
        <w:rPr>
          <w:i/>
          <w:iCs/>
          <w:sz w:val="52"/>
          <w:szCs w:val="52"/>
          <w:rtl/>
        </w:rPr>
      </w:pPr>
    </w:p>
    <w:p w:rsidR="00A55C2A" w:rsidRDefault="00A55C2A" w:rsidP="00A55C2A">
      <w:pPr>
        <w:tabs>
          <w:tab w:val="left" w:pos="1557"/>
        </w:tabs>
        <w:jc w:val="center"/>
        <w:rPr>
          <w:i/>
          <w:iCs/>
          <w:sz w:val="52"/>
          <w:szCs w:val="52"/>
          <w:rtl/>
        </w:rPr>
      </w:pPr>
    </w:p>
    <w:p w:rsidR="00A55C2A" w:rsidRDefault="00A55C2A" w:rsidP="00A55C2A">
      <w:pPr>
        <w:tabs>
          <w:tab w:val="left" w:pos="1557"/>
        </w:tabs>
        <w:jc w:val="center"/>
        <w:rPr>
          <w:i/>
          <w:iCs/>
          <w:sz w:val="52"/>
          <w:szCs w:val="52"/>
          <w:rtl/>
        </w:rPr>
      </w:pPr>
      <w:r>
        <w:rPr>
          <w:rFonts w:hint="cs"/>
          <w:i/>
          <w:iCs/>
          <w:sz w:val="52"/>
          <w:szCs w:val="52"/>
          <w:rtl/>
        </w:rPr>
        <w:t>كما أشكر كل من مد لي يد العون من قريب أو من بعيد.</w:t>
      </w:r>
    </w:p>
    <w:p w:rsidR="00A55C2A" w:rsidRDefault="00A55C2A" w:rsidP="00A55C2A">
      <w:pPr>
        <w:jc w:val="center"/>
        <w:rPr>
          <w:sz w:val="32"/>
          <w:szCs w:val="32"/>
        </w:rPr>
      </w:pPr>
    </w:p>
    <w:p w:rsidR="00A55C2A" w:rsidRDefault="00A55C2A" w:rsidP="00A55C2A">
      <w:pPr>
        <w:jc w:val="center"/>
        <w:rPr>
          <w:sz w:val="32"/>
          <w:szCs w:val="32"/>
        </w:rPr>
      </w:pPr>
    </w:p>
    <w:p w:rsidR="00A55C2A" w:rsidRDefault="00A55C2A" w:rsidP="00A55C2A">
      <w:pPr>
        <w:jc w:val="center"/>
        <w:rPr>
          <w:sz w:val="32"/>
          <w:szCs w:val="32"/>
        </w:rPr>
      </w:pPr>
    </w:p>
    <w:p w:rsidR="00A55C2A" w:rsidRDefault="00A55C2A" w:rsidP="00A55C2A">
      <w:pPr>
        <w:jc w:val="center"/>
        <w:rPr>
          <w:sz w:val="32"/>
          <w:szCs w:val="32"/>
        </w:rPr>
      </w:pPr>
    </w:p>
    <w:p w:rsidR="00A55C2A" w:rsidRDefault="00A55C2A" w:rsidP="00A55C2A">
      <w:pPr>
        <w:jc w:val="center"/>
        <w:rPr>
          <w:sz w:val="32"/>
          <w:szCs w:val="32"/>
        </w:rPr>
      </w:pPr>
    </w:p>
    <w:p w:rsidR="00A55C2A" w:rsidRDefault="00A55C2A" w:rsidP="00A55C2A">
      <w:pPr>
        <w:jc w:val="center"/>
        <w:rPr>
          <w:sz w:val="32"/>
          <w:szCs w:val="32"/>
        </w:rPr>
      </w:pPr>
    </w:p>
    <w:p w:rsidR="00A55C2A" w:rsidRDefault="00A55C2A" w:rsidP="00A55C2A">
      <w:pPr>
        <w:jc w:val="center"/>
        <w:rPr>
          <w:sz w:val="32"/>
          <w:szCs w:val="32"/>
        </w:rPr>
      </w:pPr>
    </w:p>
    <w:p w:rsidR="00A55C2A" w:rsidRDefault="00A55C2A" w:rsidP="00A55C2A">
      <w:pPr>
        <w:jc w:val="center"/>
        <w:rPr>
          <w:sz w:val="32"/>
          <w:szCs w:val="32"/>
        </w:rPr>
      </w:pPr>
    </w:p>
    <w:p w:rsidR="00A55C2A" w:rsidRDefault="00A55C2A" w:rsidP="00A55C2A">
      <w:pPr>
        <w:jc w:val="center"/>
        <w:rPr>
          <w:sz w:val="32"/>
          <w:szCs w:val="32"/>
        </w:rPr>
      </w:pPr>
    </w:p>
    <w:p w:rsidR="00A55C2A" w:rsidRDefault="00A55C2A" w:rsidP="00A55C2A">
      <w:pPr>
        <w:jc w:val="center"/>
        <w:rPr>
          <w:sz w:val="32"/>
          <w:szCs w:val="32"/>
        </w:rPr>
      </w:pPr>
    </w:p>
    <w:p w:rsidR="00A55C2A" w:rsidRDefault="00A55C2A" w:rsidP="00A55C2A">
      <w:pPr>
        <w:pStyle w:val="western"/>
        <w:spacing w:after="0" w:line="240" w:lineRule="auto"/>
        <w:jc w:val="center"/>
        <w:rPr>
          <w:rFonts w:ascii="Sakkal Majalla" w:hAnsi="Sakkal Majalla" w:cs="Sakkal Majalla"/>
          <w:b/>
          <w:bCs/>
          <w:sz w:val="96"/>
          <w:szCs w:val="96"/>
          <w:rtl/>
          <w:lang w:bidi="ar-DZ"/>
        </w:rPr>
      </w:pPr>
    </w:p>
    <w:p w:rsidR="00A55C2A" w:rsidRDefault="00A55C2A" w:rsidP="00A55C2A">
      <w:pPr>
        <w:pStyle w:val="western"/>
        <w:spacing w:after="0" w:line="240" w:lineRule="auto"/>
        <w:jc w:val="center"/>
        <w:rPr>
          <w:rFonts w:ascii="Sakkal Majalla" w:hAnsi="Sakkal Majalla" w:cs="Sakkal Majalla"/>
          <w:b/>
          <w:bCs/>
          <w:sz w:val="96"/>
          <w:szCs w:val="96"/>
          <w:rtl/>
          <w:lang w:bidi="ar-DZ"/>
        </w:rPr>
      </w:pPr>
    </w:p>
    <w:p w:rsidR="00A55C2A" w:rsidRPr="00A55C2A" w:rsidRDefault="00A55C2A" w:rsidP="00A55C2A">
      <w:pPr>
        <w:pStyle w:val="western"/>
        <w:spacing w:after="0" w:line="240" w:lineRule="auto"/>
        <w:ind w:firstLine="612"/>
        <w:jc w:val="center"/>
        <w:rPr>
          <w:rFonts w:ascii="Sakkal Majalla" w:hAnsi="Sakkal Majalla" w:cs="Sakkal Majalla"/>
          <w:b/>
          <w:bCs/>
          <w:sz w:val="200"/>
          <w:szCs w:val="200"/>
          <w:lang w:bidi="ar-DZ"/>
        </w:rPr>
      </w:pPr>
      <w:r w:rsidRPr="00A55C2A">
        <w:rPr>
          <w:rFonts w:ascii="Sakkal Majalla" w:hAnsi="Sakkal Majalla" w:cs="Sakkal Majalla" w:hint="cs"/>
          <w:b/>
          <w:bCs/>
          <w:sz w:val="200"/>
          <w:szCs w:val="200"/>
          <w:rtl/>
          <w:lang w:bidi="ar-DZ"/>
        </w:rPr>
        <w:t>مقــــــــــدمــــــة</w:t>
      </w:r>
    </w:p>
    <w:p w:rsidR="00A55C2A" w:rsidRDefault="00A55C2A" w:rsidP="00A55C2A">
      <w:pPr>
        <w:pStyle w:val="western"/>
        <w:bidi/>
        <w:spacing w:after="0" w:line="240" w:lineRule="auto"/>
        <w:ind w:left="74" w:firstLine="539"/>
        <w:jc w:val="center"/>
        <w:rPr>
          <w:rFonts w:ascii="Sakkal Majalla" w:hAnsi="Sakkal Majalla" w:cs="Sakkal Majalla"/>
          <w:b/>
          <w:bCs/>
          <w:sz w:val="96"/>
          <w:szCs w:val="96"/>
          <w:rtl/>
          <w:lang w:bidi="ar-DZ"/>
        </w:rPr>
      </w:pPr>
    </w:p>
    <w:p w:rsidR="00A55C2A" w:rsidRDefault="00A55C2A" w:rsidP="00A55C2A">
      <w:pPr>
        <w:jc w:val="center"/>
        <w:rPr>
          <w:sz w:val="32"/>
          <w:szCs w:val="32"/>
          <w:rtl/>
        </w:rPr>
        <w:sectPr w:rsidR="00A55C2A" w:rsidSect="00A9496E">
          <w:headerReference w:type="default" r:id="rId10"/>
          <w:pgSz w:w="11906" w:h="16838"/>
          <w:pgMar w:top="1440" w:right="1800" w:bottom="1440" w:left="1800" w:header="708" w:footer="708" w:gutter="0"/>
          <w:cols w:space="708"/>
          <w:docGrid w:linePitch="360"/>
        </w:sectPr>
      </w:pPr>
    </w:p>
    <w:p w:rsidR="00A55C2A" w:rsidRPr="004A0B78" w:rsidRDefault="00A55C2A" w:rsidP="00A55C2A">
      <w:pPr>
        <w:spacing w:after="120" w:line="276" w:lineRule="auto"/>
        <w:ind w:firstLine="567"/>
        <w:rPr>
          <w:sz w:val="36"/>
          <w:szCs w:val="36"/>
          <w:rtl/>
        </w:rPr>
      </w:pPr>
      <w:r w:rsidRPr="004A0B78">
        <w:rPr>
          <w:sz w:val="36"/>
          <w:szCs w:val="36"/>
          <w:rtl/>
        </w:rPr>
        <w:lastRenderedPageBreak/>
        <w:t>تعد الرواي</w:t>
      </w:r>
      <w:r w:rsidRPr="004A0B78">
        <w:rPr>
          <w:rFonts w:hint="cs"/>
          <w:sz w:val="36"/>
          <w:szCs w:val="36"/>
          <w:rtl/>
        </w:rPr>
        <w:t>ة</w:t>
      </w:r>
      <w:r w:rsidRPr="004A0B78">
        <w:rPr>
          <w:sz w:val="36"/>
          <w:szCs w:val="36"/>
          <w:rtl/>
        </w:rPr>
        <w:t xml:space="preserve"> جنسا غير مكتمل لأنه جنس في حالة تطور مستمر</w:t>
      </w:r>
      <w:r w:rsidRPr="004A0B78">
        <w:rPr>
          <w:rFonts w:hint="cs"/>
          <w:sz w:val="36"/>
          <w:szCs w:val="36"/>
          <w:rtl/>
        </w:rPr>
        <w:t>،وتسمى جنس الأجناس لقدرتها على احتواء كل الأجناس وكل الأشكال التعبيرية وتتقاطع فيها كل الخطابات ،غير أنها لا تترك تلك الأجناس على حالها بل تصهرها وتطوعها لما يخدم أهدافها ورؤاها الفنية والجمالية،وعرف هذا العصر بأنه عصر الرواية حتى أضحت مذهب كل مبدع</w:t>
      </w:r>
      <w:r w:rsidRPr="004A0B78">
        <w:rPr>
          <w:sz w:val="36"/>
          <w:szCs w:val="36"/>
          <w:rtl/>
        </w:rPr>
        <w:t xml:space="preserve"> </w:t>
      </w:r>
      <w:r w:rsidRPr="004A0B78">
        <w:rPr>
          <w:rFonts w:hint="cs"/>
          <w:sz w:val="36"/>
          <w:szCs w:val="36"/>
          <w:rtl/>
        </w:rPr>
        <w:t>.</w:t>
      </w:r>
    </w:p>
    <w:p w:rsidR="00A55C2A" w:rsidRPr="004A0B78" w:rsidRDefault="00A55C2A" w:rsidP="00A55C2A">
      <w:pPr>
        <w:spacing w:after="120" w:line="276" w:lineRule="auto"/>
        <w:ind w:firstLine="567"/>
        <w:rPr>
          <w:sz w:val="36"/>
          <w:szCs w:val="36"/>
          <w:rtl/>
        </w:rPr>
      </w:pPr>
      <w:r w:rsidRPr="004A0B78">
        <w:rPr>
          <w:rFonts w:hint="cs"/>
          <w:sz w:val="36"/>
          <w:szCs w:val="36"/>
          <w:rtl/>
        </w:rPr>
        <w:tab/>
        <w:t xml:space="preserve">ولم تنج الرواية الجزائرية من هذا الطوفان،كما لم تنأ عن التجريب وتوظيف الأشكال التعبيرية وتعدد الأصوات كما تداخلت الخطابات وتشابكت على اعتبار أن ما من نص ولد من عدم،بل إن كل نص يحمل ثقافة عصره،ويراكم إبداعات السابقين وكأننا بالإبداع ما هو إلا تشكيل جديد لمعروف قديم. </w:t>
      </w:r>
    </w:p>
    <w:p w:rsidR="00A55C2A" w:rsidRPr="004A0B78" w:rsidRDefault="00A55C2A" w:rsidP="00A16C3F">
      <w:pPr>
        <w:spacing w:after="120" w:line="276" w:lineRule="auto"/>
        <w:ind w:firstLine="567"/>
        <w:rPr>
          <w:sz w:val="36"/>
          <w:szCs w:val="36"/>
          <w:rtl/>
        </w:rPr>
      </w:pPr>
      <w:r w:rsidRPr="004A0B78">
        <w:rPr>
          <w:rFonts w:hint="cs"/>
          <w:sz w:val="36"/>
          <w:szCs w:val="36"/>
          <w:rtl/>
        </w:rPr>
        <w:tab/>
        <w:t>من هنا تناسلت الأسئلة كيف يستطيع المبدع أن يستخدم الإمكانات التي تمنحها إياه اللغة كي يفجر الطاقات التعبيرية الكامنة لديه؟كيف يستثمر الروائي قراءاته السابقة في صياغة نص جديد؟هل على المبدع أن يغير من أدواته التعبيرية كل مرة حتى يصل إلى القارئ؟هل استطاع المبدع وطار أن يلتزم بصدق الواقع ويبعد عن التخييل وهو يكتب سيرته الذاتية؟وهل بالإمكان التوفيق بين الفن وجمالياته وبين  الواقع؟هل يوفق الكاتب عندما يلجأ إلى تخييل الواقع؟هل كان وطار بمنأى عن التخييل الذاتي،وأن يبعد سيرته عن أعماله الروائية</w:t>
      </w:r>
      <w:r w:rsidR="00A16C3F">
        <w:rPr>
          <w:rFonts w:hint="cs"/>
          <w:sz w:val="36"/>
          <w:szCs w:val="36"/>
          <w:rtl/>
        </w:rPr>
        <w:t xml:space="preserve">؟هل </w:t>
      </w:r>
      <w:r w:rsidRPr="004A0B78">
        <w:rPr>
          <w:rFonts w:hint="cs"/>
          <w:sz w:val="36"/>
          <w:szCs w:val="36"/>
          <w:rtl/>
        </w:rPr>
        <w:t xml:space="preserve">استطاع الطاهر وطار توظيف الأشكال التعبيرية بطريقة فنية بعيدا عن الارتجال والتصنع وذلك بتوظيف التناص بنوعيه الذاتي والخارجي؟ </w:t>
      </w:r>
    </w:p>
    <w:p w:rsidR="00A55C2A" w:rsidRPr="004A0B78" w:rsidRDefault="00A55C2A" w:rsidP="00A55C2A">
      <w:pPr>
        <w:spacing w:after="120" w:line="276" w:lineRule="auto"/>
        <w:ind w:firstLine="567"/>
        <w:rPr>
          <w:sz w:val="36"/>
          <w:szCs w:val="36"/>
          <w:rtl/>
        </w:rPr>
      </w:pPr>
      <w:r w:rsidRPr="004A0B78">
        <w:rPr>
          <w:rFonts w:hint="cs"/>
          <w:sz w:val="36"/>
          <w:szCs w:val="36"/>
          <w:rtl/>
        </w:rPr>
        <w:tab/>
        <w:t>كل هذه الأسئلة حفزتني للبحث عن أجوبة في أدبنا الجزائري،فوجدت في الطاهر وطار وفي أعماله الروائية أحسن مثال لأن الرجل يصرح بأنه مهوس بتغيير الأشكال التعبيرية كل مرة ومولع بالتجريب على الرغم من تمريره لرسائل قد تخدم رؤيته الإيديولوجية،وللرجل تجربة لا يستهان بها وكم إبداعي يفي بالغرض لذلك شرعت في البحث عن هذه الأسئلة في ما كتبه وطار من روايات.</w:t>
      </w:r>
    </w:p>
    <w:p w:rsidR="00A55C2A" w:rsidRPr="004A0B78" w:rsidRDefault="00A55C2A" w:rsidP="00A55C2A">
      <w:pPr>
        <w:spacing w:after="120" w:line="276" w:lineRule="auto"/>
        <w:ind w:firstLine="567"/>
        <w:rPr>
          <w:sz w:val="36"/>
          <w:szCs w:val="36"/>
          <w:rtl/>
        </w:rPr>
      </w:pPr>
      <w:r w:rsidRPr="004A0B78">
        <w:rPr>
          <w:rFonts w:hint="cs"/>
          <w:sz w:val="36"/>
          <w:szCs w:val="36"/>
          <w:rtl/>
        </w:rPr>
        <w:lastRenderedPageBreak/>
        <w:tab/>
        <w:t>لقد جاء عنوان البحث موسوما ب أشكال التعبير في الرواية الجزائرية روايات الطاهر وطار أنموذجا ومع كثرة البحوث المنجزة حوله إلا أنني رأيت أن أتجه اتجاها آخر،بمعنى التركيز على الأنواع الروائية غير النمطية وهي الأنواع التي قد تخل بحد من الحدود المعروفة للرواية فإذا كانت الرواية هي كل نص سردي تخييلي طويل قابل للتحقق،فإن السيرة تخرق شرط التخييل،كما أن العجائبية والنص الصوفي غير قابلة للتحقق ولا تمنحك الإيهام بالواقع كذلك الأمر عند التركيز على توظيف الفولكلور</w:t>
      </w:r>
    </w:p>
    <w:p w:rsidR="00A55C2A" w:rsidRPr="004A0B78" w:rsidRDefault="00A55C2A" w:rsidP="00A55C2A">
      <w:pPr>
        <w:spacing w:after="120" w:line="276" w:lineRule="auto"/>
        <w:ind w:firstLine="567"/>
        <w:rPr>
          <w:sz w:val="36"/>
          <w:szCs w:val="36"/>
          <w:rtl/>
        </w:rPr>
      </w:pPr>
      <w:r w:rsidRPr="004A0B78">
        <w:rPr>
          <w:rFonts w:hint="cs"/>
          <w:sz w:val="36"/>
          <w:szCs w:val="36"/>
          <w:rtl/>
        </w:rPr>
        <w:tab/>
        <w:t>لذلك وقع تركيزي على الأنواع غير النمطية والبحث في كيفية الاشتغال على هذه النصوص،فقمت بتخصيص الفصل الأول للحديث عن أشكال التعبير وتداخل الأجناس والخطابات كما بلورته جوليا كريستيفا عند حديثها عن التناص وطوره باختين عند تعرضه لتعدد الأصوات،وحاول وطار تجسيده في كتاباته المتنوعة</w:t>
      </w:r>
    </w:p>
    <w:p w:rsidR="00A55C2A" w:rsidRPr="004A0B78" w:rsidRDefault="00A55C2A" w:rsidP="00A55C2A">
      <w:pPr>
        <w:spacing w:after="120" w:line="276" w:lineRule="auto"/>
        <w:ind w:firstLine="567"/>
        <w:rPr>
          <w:sz w:val="36"/>
          <w:szCs w:val="36"/>
          <w:rtl/>
        </w:rPr>
      </w:pPr>
      <w:r w:rsidRPr="004A0B78">
        <w:rPr>
          <w:rFonts w:hint="cs"/>
          <w:sz w:val="36"/>
          <w:szCs w:val="36"/>
          <w:rtl/>
        </w:rPr>
        <w:tab/>
        <w:t>أما الفصل الثاني فقمت فيه بالبحث في مدى حضور الأنساق الثقافية العامة ممثلة في الغناء والرقص في روايات وطار</w:t>
      </w:r>
      <w:r w:rsidRPr="004A0B78">
        <w:rPr>
          <w:rFonts w:hint="cs"/>
          <w:sz w:val="36"/>
          <w:szCs w:val="36"/>
          <w:rtl/>
        </w:rPr>
        <w:tab/>
      </w:r>
    </w:p>
    <w:p w:rsidR="00A55C2A" w:rsidRPr="004A0B78" w:rsidRDefault="00A55C2A" w:rsidP="00A16C3F">
      <w:pPr>
        <w:spacing w:after="120" w:line="276" w:lineRule="auto"/>
        <w:ind w:firstLine="567"/>
        <w:rPr>
          <w:sz w:val="36"/>
          <w:szCs w:val="36"/>
          <w:rtl/>
        </w:rPr>
      </w:pPr>
      <w:r w:rsidRPr="004A0B78">
        <w:rPr>
          <w:rFonts w:hint="cs"/>
          <w:sz w:val="36"/>
          <w:szCs w:val="36"/>
          <w:rtl/>
        </w:rPr>
        <w:tab/>
        <w:t>الفصل الثالث خصص لعمل الطاهر وطار أراه،</w:t>
      </w:r>
      <w:r>
        <w:rPr>
          <w:rFonts w:hint="cs"/>
          <w:sz w:val="36"/>
          <w:szCs w:val="36"/>
          <w:rtl/>
        </w:rPr>
        <w:t xml:space="preserve">ولقد شكلت الشخصية السير ذاتية هاجسا كبيرا عند النقاد البنيويين وذلك بعد مطالبتهم بقتل المؤلف والتعامل مع الشخصيات بوصفها شخصيات ورقية لا تحيل على أي مرجع وهو ما فتح المجال أمامنا للبحث عمن يتكلم داخل السيرة إن لم يكن المؤلف ذاته ،كما أن شرط التطابق بين المؤلف والراوي والبطل أبطل مزاعم الكل تخييل ؛لأن الشخصية مهما كانت درجة تخييلها لا تخلو من مرجعية تحيل عليها،والشخصية في السيرة مهما كانت مرجعيتها لا تخلو من تخييل لأن الكاتب وهو يقدم ذاته للناس قد يلجأ إلى التزيين والتزييف والتحريف مما يجعل الشخص في السيرة يقترب من شخصيات الرواية، ومع أن الطاهر وطار كتب </w:t>
      </w:r>
      <w:r w:rsidRPr="004A0B78">
        <w:rPr>
          <w:rFonts w:hint="cs"/>
          <w:sz w:val="36"/>
          <w:szCs w:val="36"/>
          <w:rtl/>
        </w:rPr>
        <w:t>سيرته الذاتية إلا أنها أهملت من طرف النقاد،وقد عرف</w:t>
      </w:r>
      <w:r>
        <w:rPr>
          <w:rFonts w:hint="cs"/>
          <w:sz w:val="36"/>
          <w:szCs w:val="36"/>
          <w:rtl/>
        </w:rPr>
        <w:t>ت</w:t>
      </w:r>
      <w:r w:rsidRPr="004A0B78">
        <w:rPr>
          <w:rFonts w:hint="cs"/>
          <w:sz w:val="36"/>
          <w:szCs w:val="36"/>
          <w:rtl/>
        </w:rPr>
        <w:t xml:space="preserve"> القارئ بجوانب كثيرة من حياة الرجل وقدم</w:t>
      </w:r>
      <w:r>
        <w:rPr>
          <w:rFonts w:hint="cs"/>
          <w:sz w:val="36"/>
          <w:szCs w:val="36"/>
          <w:rtl/>
        </w:rPr>
        <w:t>ت</w:t>
      </w:r>
      <w:r w:rsidRPr="004A0B78">
        <w:rPr>
          <w:rFonts w:hint="cs"/>
          <w:sz w:val="36"/>
          <w:szCs w:val="36"/>
          <w:rtl/>
        </w:rPr>
        <w:t xml:space="preserve"> إضاءات يستنير بها الباحث ليفهم الثيمة المهيمنة على </w:t>
      </w:r>
      <w:r w:rsidRPr="004A0B78">
        <w:rPr>
          <w:rFonts w:hint="cs"/>
          <w:sz w:val="36"/>
          <w:szCs w:val="36"/>
          <w:rtl/>
        </w:rPr>
        <w:lastRenderedPageBreak/>
        <w:t>أعماله وهي خيبة الأمل التي دفعته للتفكير في الانتحار وجعلته يدفع أبطاله للموت  أو الجنون،</w:t>
      </w:r>
      <w:r>
        <w:rPr>
          <w:rFonts w:hint="cs"/>
          <w:sz w:val="36"/>
          <w:szCs w:val="36"/>
          <w:rtl/>
        </w:rPr>
        <w:t>وانعكست مواقفه الشخصية على شخصيات رواياته حتى أصبحنا لا نفرق بين الشخص والشخصية،</w:t>
      </w:r>
      <w:r w:rsidRPr="004A0B78">
        <w:rPr>
          <w:rFonts w:hint="cs"/>
          <w:sz w:val="36"/>
          <w:szCs w:val="36"/>
          <w:rtl/>
        </w:rPr>
        <w:t>وفي السيرة تداخل لخطابات كثيرة واستحضار للعادات والتقاليد واستذكار للأمكنة برؤية جمالية عليها لمسات وطار.</w:t>
      </w:r>
    </w:p>
    <w:p w:rsidR="00A55C2A" w:rsidRPr="004A0B78" w:rsidRDefault="00A55C2A" w:rsidP="00A55C2A">
      <w:pPr>
        <w:spacing w:after="120" w:line="276" w:lineRule="auto"/>
        <w:ind w:firstLine="567"/>
        <w:rPr>
          <w:sz w:val="36"/>
          <w:szCs w:val="36"/>
          <w:rtl/>
        </w:rPr>
      </w:pPr>
      <w:r w:rsidRPr="004A0B78">
        <w:rPr>
          <w:rFonts w:hint="cs"/>
          <w:sz w:val="36"/>
          <w:szCs w:val="36"/>
          <w:rtl/>
        </w:rPr>
        <w:tab/>
        <w:t xml:space="preserve">أما الفصل الرابع فقد خصص للبحث في تخييل الواقع وتخييل الذات في أعمال وطار الروائية؛لأن وطار يستلهم شخصياته </w:t>
      </w:r>
      <w:r>
        <w:rPr>
          <w:rFonts w:hint="cs"/>
          <w:sz w:val="36"/>
          <w:szCs w:val="36"/>
          <w:rtl/>
        </w:rPr>
        <w:t xml:space="preserve">الروائية </w:t>
      </w:r>
      <w:r w:rsidRPr="004A0B78">
        <w:rPr>
          <w:rFonts w:hint="cs"/>
          <w:sz w:val="36"/>
          <w:szCs w:val="36"/>
          <w:rtl/>
        </w:rPr>
        <w:t>والأحداث من الواقع ومن</w:t>
      </w:r>
      <w:r>
        <w:rPr>
          <w:sz w:val="36"/>
          <w:szCs w:val="36"/>
        </w:rPr>
        <w:t xml:space="preserve"> </w:t>
      </w:r>
      <w:r w:rsidRPr="004A0B78">
        <w:rPr>
          <w:rFonts w:hint="cs"/>
          <w:sz w:val="36"/>
          <w:szCs w:val="36"/>
          <w:rtl/>
        </w:rPr>
        <w:t>محيطه وكيف يضفي عليها لمساته الفنية ،وفي الشق ال</w:t>
      </w:r>
      <w:r>
        <w:rPr>
          <w:rFonts w:hint="cs"/>
          <w:sz w:val="36"/>
          <w:szCs w:val="36"/>
          <w:rtl/>
        </w:rPr>
        <w:t>ث</w:t>
      </w:r>
      <w:r w:rsidRPr="004A0B78">
        <w:rPr>
          <w:rFonts w:hint="cs"/>
          <w:sz w:val="36"/>
          <w:szCs w:val="36"/>
          <w:rtl/>
        </w:rPr>
        <w:t>اني تم التطرق إلى التخييل الذاتي بمعنى حضور وطار في أعماله الروائية.</w:t>
      </w:r>
    </w:p>
    <w:p w:rsidR="00A55C2A" w:rsidRPr="004A0B78" w:rsidRDefault="00A55C2A" w:rsidP="00A55C2A">
      <w:pPr>
        <w:spacing w:after="120" w:line="276" w:lineRule="auto"/>
        <w:ind w:firstLine="567"/>
        <w:rPr>
          <w:sz w:val="36"/>
          <w:szCs w:val="36"/>
          <w:rtl/>
        </w:rPr>
      </w:pPr>
      <w:r w:rsidRPr="004A0B78">
        <w:rPr>
          <w:rFonts w:hint="cs"/>
          <w:sz w:val="36"/>
          <w:szCs w:val="36"/>
          <w:rtl/>
        </w:rPr>
        <w:tab/>
        <w:t>وختمت البحث بخاتمة جاءت تلخيصا لأهم النتائج والملاحظات</w:t>
      </w:r>
    </w:p>
    <w:p w:rsidR="00A55C2A" w:rsidRPr="004A0B78" w:rsidRDefault="00A55C2A" w:rsidP="00A55C2A">
      <w:pPr>
        <w:spacing w:after="120" w:line="276" w:lineRule="auto"/>
        <w:ind w:firstLine="567"/>
        <w:rPr>
          <w:sz w:val="36"/>
          <w:szCs w:val="36"/>
        </w:rPr>
      </w:pPr>
      <w:r w:rsidRPr="004A0B78">
        <w:rPr>
          <w:rFonts w:hint="cs"/>
          <w:sz w:val="36"/>
          <w:szCs w:val="36"/>
          <w:rtl/>
        </w:rPr>
        <w:tab/>
        <w:t xml:space="preserve">أما في ما يخص المنهج المعتمد فإن طبيعة البحث حتمت الاستعانة </w:t>
      </w:r>
      <w:r>
        <w:rPr>
          <w:rFonts w:hint="cs"/>
          <w:sz w:val="36"/>
          <w:szCs w:val="36"/>
          <w:rtl/>
        </w:rPr>
        <w:t xml:space="preserve">بمقولات النقد الثقافي خاصة المفاهيم الخاصة بالتناص </w:t>
      </w:r>
      <w:r w:rsidRPr="004A0B78">
        <w:rPr>
          <w:rFonts w:hint="cs"/>
          <w:sz w:val="36"/>
          <w:szCs w:val="36"/>
          <w:rtl/>
        </w:rPr>
        <w:t>كالتحويل والامتصاص وتعدد الأصوات</w:t>
      </w:r>
      <w:r>
        <w:rPr>
          <w:rFonts w:hint="cs"/>
          <w:sz w:val="36"/>
          <w:szCs w:val="36"/>
          <w:rtl/>
        </w:rPr>
        <w:t xml:space="preserve"> وآليات التفاعل النصي بالإضافة إلى بعض آليات المنهج التاريخي عند تتبع الأصول والمنهج السيمائي في التحليل.</w:t>
      </w:r>
      <w:r w:rsidRPr="004A0B78">
        <w:rPr>
          <w:rFonts w:hint="cs"/>
          <w:sz w:val="36"/>
          <w:szCs w:val="36"/>
          <w:rtl/>
        </w:rPr>
        <w:t>.</w:t>
      </w:r>
    </w:p>
    <w:p w:rsidR="00A55C2A" w:rsidRPr="004A0B78" w:rsidRDefault="00A55C2A" w:rsidP="00A55C2A">
      <w:pPr>
        <w:spacing w:after="120" w:line="276" w:lineRule="auto"/>
        <w:ind w:firstLine="567"/>
        <w:rPr>
          <w:sz w:val="36"/>
          <w:szCs w:val="36"/>
          <w:rtl/>
        </w:rPr>
      </w:pPr>
      <w:r w:rsidRPr="004A0B78">
        <w:rPr>
          <w:sz w:val="36"/>
          <w:szCs w:val="36"/>
        </w:rPr>
        <w:tab/>
      </w:r>
      <w:r w:rsidRPr="004A0B78">
        <w:rPr>
          <w:rFonts w:hint="cs"/>
          <w:sz w:val="36"/>
          <w:szCs w:val="36"/>
          <w:rtl/>
        </w:rPr>
        <w:t>وقد استفدت مما كتب حول وطار خاصة الدراسات التي جمعها علي ملاحي في أربعة أجزاء إلا أني رأيت أن أنحو منحى آخر بالاعتماد على مقولات النقد الثقافي والاستفادة من دراسة فيليب لوجون حول السيرة الذاتية ،على اعتبار أن ما كتبه وطار في أراه يدخل ضمن هذا الإطار.</w:t>
      </w:r>
    </w:p>
    <w:p w:rsidR="00A55C2A" w:rsidRPr="004A0B78" w:rsidRDefault="00A55C2A" w:rsidP="00A55C2A">
      <w:pPr>
        <w:spacing w:after="120" w:line="276" w:lineRule="auto"/>
        <w:ind w:firstLine="567"/>
        <w:rPr>
          <w:sz w:val="36"/>
          <w:szCs w:val="36"/>
          <w:rtl/>
        </w:rPr>
      </w:pPr>
      <w:r w:rsidRPr="004A0B78">
        <w:rPr>
          <w:rFonts w:hint="cs"/>
          <w:sz w:val="36"/>
          <w:szCs w:val="36"/>
          <w:rtl/>
        </w:rPr>
        <w:tab/>
        <w:t>وككل بحث لم يخل البحث من صعوبات خاصة وأن الغاية المثلى هي الإتيان بالجديد وعدم التكرار وهذا ما حاولت تحقيقه في هذا العمل .</w:t>
      </w:r>
    </w:p>
    <w:p w:rsidR="00A55C2A" w:rsidRDefault="00A55C2A" w:rsidP="00A55C2A">
      <w:pPr>
        <w:spacing w:after="120" w:line="276" w:lineRule="auto"/>
        <w:ind w:firstLine="567"/>
        <w:rPr>
          <w:sz w:val="36"/>
          <w:szCs w:val="36"/>
          <w:rtl/>
        </w:rPr>
      </w:pPr>
      <w:r w:rsidRPr="004A0B78">
        <w:rPr>
          <w:rFonts w:hint="cs"/>
          <w:sz w:val="36"/>
          <w:szCs w:val="36"/>
          <w:rtl/>
        </w:rPr>
        <w:tab/>
        <w:t>وفي الأخير أتوجه بالشكر لكل من ساعدني على إنجاز هذا البحث وأخص بالذكر الأستاذ المشرف الأستاذ الدكتور علي خفيف فله كل الشكر والامتنان.</w:t>
      </w:r>
    </w:p>
    <w:p w:rsidR="00A55C2A" w:rsidRDefault="00A55C2A" w:rsidP="00A55C2A">
      <w:pPr>
        <w:spacing w:after="200" w:line="276" w:lineRule="auto"/>
        <w:ind w:firstLine="567"/>
        <w:rPr>
          <w:sz w:val="36"/>
          <w:szCs w:val="36"/>
          <w:rtl/>
        </w:rPr>
        <w:sectPr w:rsidR="00A55C2A" w:rsidSect="00A9496E">
          <w:headerReference w:type="default" r:id="rId11"/>
          <w:footerReference w:type="default" r:id="rId12"/>
          <w:pgSz w:w="11906" w:h="16838"/>
          <w:pgMar w:top="1418" w:right="1701" w:bottom="1418" w:left="1418" w:header="709" w:footer="709" w:gutter="0"/>
          <w:pgNumType w:fmt="arabicAbjad" w:start="1"/>
          <w:cols w:space="708"/>
          <w:docGrid w:linePitch="360"/>
        </w:sectPr>
      </w:pPr>
    </w:p>
    <w:p w:rsidR="00A55C2A" w:rsidRDefault="00A55C2A" w:rsidP="00A55C2A">
      <w:pPr>
        <w:spacing w:after="200" w:line="276" w:lineRule="auto"/>
        <w:ind w:firstLine="567"/>
        <w:rPr>
          <w:sz w:val="32"/>
          <w:szCs w:val="32"/>
          <w:rtl/>
        </w:rPr>
      </w:pPr>
    </w:p>
    <w:p w:rsidR="00A55C2A" w:rsidRDefault="00A55C2A" w:rsidP="00A55C2A">
      <w:pPr>
        <w:spacing w:after="200" w:line="276" w:lineRule="auto"/>
        <w:ind w:firstLine="567"/>
        <w:rPr>
          <w:sz w:val="32"/>
          <w:szCs w:val="32"/>
          <w:rtl/>
        </w:rPr>
      </w:pPr>
    </w:p>
    <w:p w:rsidR="00A55C2A" w:rsidRDefault="00A55C2A" w:rsidP="00A55C2A">
      <w:pPr>
        <w:spacing w:after="200" w:line="276" w:lineRule="auto"/>
        <w:ind w:firstLine="567"/>
        <w:rPr>
          <w:sz w:val="32"/>
          <w:szCs w:val="32"/>
          <w:rtl/>
        </w:rPr>
      </w:pPr>
    </w:p>
    <w:p w:rsidR="00A55C2A" w:rsidRDefault="00A55C2A" w:rsidP="00A55C2A">
      <w:pPr>
        <w:spacing w:after="200" w:line="276" w:lineRule="auto"/>
        <w:ind w:firstLine="567"/>
        <w:rPr>
          <w:sz w:val="32"/>
          <w:szCs w:val="32"/>
          <w:rtl/>
        </w:rPr>
      </w:pPr>
    </w:p>
    <w:p w:rsidR="00A55C2A" w:rsidRDefault="00A55C2A" w:rsidP="00A55C2A">
      <w:pPr>
        <w:spacing w:after="200" w:line="276" w:lineRule="auto"/>
        <w:ind w:firstLine="567"/>
        <w:rPr>
          <w:sz w:val="32"/>
          <w:szCs w:val="32"/>
          <w:rtl/>
        </w:rPr>
      </w:pPr>
    </w:p>
    <w:p w:rsidR="00A55C2A" w:rsidRDefault="00A55C2A" w:rsidP="00A55C2A">
      <w:pPr>
        <w:pStyle w:val="western"/>
        <w:bidi/>
        <w:spacing w:after="0" w:line="240" w:lineRule="auto"/>
        <w:ind w:firstLine="612"/>
      </w:pPr>
      <w:r>
        <w:rPr>
          <w:rFonts w:ascii="Sakkal Majalla" w:hAnsi="Sakkal Majalla" w:cs="Sakkal Majalla"/>
          <w:b/>
          <w:bCs/>
          <w:sz w:val="96"/>
          <w:szCs w:val="96"/>
          <w:lang w:bidi="ar-DZ"/>
        </w:rPr>
        <w:t xml:space="preserve">          </w:t>
      </w:r>
      <w:r>
        <w:rPr>
          <w:rFonts w:ascii="Sakkal Majalla" w:hAnsi="Sakkal Majalla" w:cs="Sakkal Majalla" w:hint="cs"/>
          <w:b/>
          <w:bCs/>
          <w:sz w:val="96"/>
          <w:szCs w:val="96"/>
          <w:rtl/>
          <w:lang w:bidi="ar-DZ"/>
        </w:rPr>
        <w:t>الفصل</w:t>
      </w:r>
      <w:r>
        <w:rPr>
          <w:rFonts w:ascii="Sakkal Majalla" w:hAnsi="Sakkal Majalla" w:cs="Sakkal Majalla" w:hint="cs"/>
          <w:b/>
          <w:bCs/>
          <w:sz w:val="96"/>
          <w:szCs w:val="96"/>
          <w:lang w:bidi="ar-DZ"/>
        </w:rPr>
        <w:t xml:space="preserve"> </w:t>
      </w:r>
      <w:r>
        <w:rPr>
          <w:rFonts w:ascii="Sakkal Majalla" w:hAnsi="Sakkal Majalla" w:cs="Sakkal Majalla" w:hint="cs"/>
          <w:b/>
          <w:bCs/>
          <w:sz w:val="96"/>
          <w:szCs w:val="96"/>
          <w:rtl/>
          <w:lang w:bidi="ar-DZ"/>
        </w:rPr>
        <w:t>الأول</w:t>
      </w:r>
    </w:p>
    <w:p w:rsidR="00A55C2A" w:rsidRDefault="00A55C2A" w:rsidP="00A55C2A">
      <w:pPr>
        <w:pStyle w:val="western"/>
        <w:bidi/>
        <w:spacing w:after="0" w:line="240" w:lineRule="auto"/>
        <w:ind w:firstLine="612"/>
      </w:pPr>
      <w:r>
        <w:rPr>
          <w:rFonts w:ascii="Sakkal Majalla" w:hAnsi="Sakkal Majalla" w:cs="Sakkal Majalla"/>
          <w:b/>
          <w:bCs/>
          <w:sz w:val="96"/>
          <w:szCs w:val="96"/>
          <w:lang w:bidi="ar-DZ"/>
        </w:rPr>
        <w:t xml:space="preserve">   </w:t>
      </w:r>
      <w:r>
        <w:rPr>
          <w:rFonts w:ascii="Sakkal Majalla" w:hAnsi="Sakkal Majalla" w:cs="Sakkal Majalla" w:hint="cs"/>
          <w:b/>
          <w:bCs/>
          <w:sz w:val="96"/>
          <w:szCs w:val="96"/>
          <w:rtl/>
          <w:lang w:bidi="ar-DZ"/>
        </w:rPr>
        <w:t>أشكال</w:t>
      </w:r>
      <w:r>
        <w:rPr>
          <w:rFonts w:ascii="Sakkal Majalla" w:hAnsi="Sakkal Majalla" w:cs="Sakkal Majalla" w:hint="cs"/>
          <w:b/>
          <w:bCs/>
          <w:sz w:val="96"/>
          <w:szCs w:val="96"/>
          <w:lang w:bidi="ar-DZ"/>
        </w:rPr>
        <w:t xml:space="preserve"> </w:t>
      </w:r>
      <w:r>
        <w:rPr>
          <w:rFonts w:ascii="Sakkal Majalla" w:hAnsi="Sakkal Majalla" w:cs="Sakkal Majalla" w:hint="cs"/>
          <w:b/>
          <w:bCs/>
          <w:sz w:val="96"/>
          <w:szCs w:val="96"/>
          <w:rtl/>
          <w:lang w:bidi="ar-DZ"/>
        </w:rPr>
        <w:t>التعبير وتداخل الأنواع والخطابات</w:t>
      </w:r>
      <w:r>
        <w:rPr>
          <w:rFonts w:ascii="Sakkal Majalla" w:hAnsi="Sakkal Majalla" w:cs="Sakkal Majalla" w:hint="cs"/>
          <w:b/>
          <w:bCs/>
          <w:sz w:val="96"/>
          <w:szCs w:val="96"/>
          <w:lang w:bidi="ar-DZ"/>
        </w:rPr>
        <w:t xml:space="preserve"> </w:t>
      </w:r>
      <w:r>
        <w:rPr>
          <w:rFonts w:ascii="Sakkal Majalla" w:hAnsi="Sakkal Majalla" w:cs="Sakkal Majalla" w:hint="cs"/>
          <w:b/>
          <w:bCs/>
          <w:sz w:val="96"/>
          <w:szCs w:val="96"/>
          <w:rtl/>
          <w:lang w:bidi="ar-DZ"/>
        </w:rPr>
        <w:t>في</w:t>
      </w:r>
      <w:r>
        <w:rPr>
          <w:rFonts w:ascii="Sakkal Majalla" w:hAnsi="Sakkal Majalla" w:cs="Sakkal Majalla" w:hint="cs"/>
          <w:b/>
          <w:bCs/>
          <w:sz w:val="96"/>
          <w:szCs w:val="96"/>
          <w:lang w:bidi="ar-DZ"/>
        </w:rPr>
        <w:t xml:space="preserve"> </w:t>
      </w:r>
      <w:r>
        <w:rPr>
          <w:rFonts w:ascii="Sakkal Majalla" w:hAnsi="Sakkal Majalla" w:cs="Sakkal Majalla" w:hint="cs"/>
          <w:b/>
          <w:bCs/>
          <w:sz w:val="96"/>
          <w:szCs w:val="96"/>
          <w:rtl/>
          <w:lang w:bidi="ar-DZ"/>
        </w:rPr>
        <w:t>الرواية</w:t>
      </w:r>
    </w:p>
    <w:p w:rsidR="00A55C2A" w:rsidRDefault="00A55C2A" w:rsidP="00A55C2A">
      <w:pPr>
        <w:pStyle w:val="western"/>
        <w:spacing w:after="0" w:line="240" w:lineRule="auto"/>
        <w:jc w:val="center"/>
      </w:pPr>
    </w:p>
    <w:p w:rsidR="00A55C2A" w:rsidRDefault="00A55C2A" w:rsidP="00A55C2A">
      <w:pPr>
        <w:pStyle w:val="western"/>
        <w:spacing w:after="0" w:line="240" w:lineRule="auto"/>
        <w:jc w:val="center"/>
      </w:pPr>
    </w:p>
    <w:p w:rsidR="00A55C2A" w:rsidRDefault="00A55C2A" w:rsidP="00A55C2A"/>
    <w:p w:rsidR="00A9496E" w:rsidRDefault="00A9496E" w:rsidP="00673FB0">
      <w:pPr>
        <w:tabs>
          <w:tab w:val="right" w:pos="565"/>
          <w:tab w:val="left" w:pos="7393"/>
        </w:tabs>
        <w:spacing w:line="276" w:lineRule="auto"/>
        <w:ind w:firstLine="565"/>
        <w:rPr>
          <w:b/>
          <w:bCs/>
          <w:sz w:val="36"/>
          <w:szCs w:val="36"/>
          <w:u w:val="single"/>
          <w:rtl/>
        </w:rPr>
        <w:sectPr w:rsidR="00A9496E" w:rsidSect="00CD636A">
          <w:headerReference w:type="default" r:id="rId13"/>
          <w:footnotePr>
            <w:numRestart w:val="eachPage"/>
          </w:footnotePr>
          <w:pgSz w:w="11906" w:h="16838"/>
          <w:pgMar w:top="1418" w:right="1701" w:bottom="1418" w:left="1418" w:header="709" w:footer="709" w:gutter="284"/>
          <w:pgNumType w:start="2"/>
          <w:cols w:space="708"/>
          <w:rtlGutter/>
          <w:docGrid w:linePitch="544"/>
        </w:sectPr>
      </w:pPr>
    </w:p>
    <w:p w:rsidR="00596E7D" w:rsidRPr="00A55C2A" w:rsidRDefault="005918B8" w:rsidP="00673FB0">
      <w:pPr>
        <w:tabs>
          <w:tab w:val="right" w:pos="565"/>
          <w:tab w:val="left" w:pos="7393"/>
        </w:tabs>
        <w:spacing w:line="276" w:lineRule="auto"/>
        <w:ind w:firstLine="565"/>
        <w:rPr>
          <w:b/>
          <w:bCs/>
          <w:sz w:val="36"/>
          <w:szCs w:val="36"/>
          <w:rtl/>
        </w:rPr>
      </w:pPr>
      <w:r w:rsidRPr="00326BA3">
        <w:rPr>
          <w:rFonts w:hint="cs"/>
          <w:b/>
          <w:bCs/>
          <w:sz w:val="36"/>
          <w:szCs w:val="36"/>
          <w:u w:val="single"/>
          <w:rtl/>
        </w:rPr>
        <w:lastRenderedPageBreak/>
        <w:t xml:space="preserve">1/ </w:t>
      </w:r>
      <w:r w:rsidR="004075E9" w:rsidRPr="00326BA3">
        <w:rPr>
          <w:b/>
          <w:bCs/>
          <w:sz w:val="36"/>
          <w:szCs w:val="36"/>
          <w:u w:val="single"/>
          <w:rtl/>
        </w:rPr>
        <w:t>تشابك ال</w:t>
      </w:r>
      <w:r w:rsidR="00AC35F5" w:rsidRPr="00326BA3">
        <w:rPr>
          <w:b/>
          <w:bCs/>
          <w:sz w:val="36"/>
          <w:szCs w:val="36"/>
          <w:u w:val="single"/>
          <w:rtl/>
        </w:rPr>
        <w:t>مفاهيم و</w:t>
      </w:r>
      <w:r w:rsidR="004075E9" w:rsidRPr="00326BA3">
        <w:rPr>
          <w:b/>
          <w:bCs/>
          <w:sz w:val="36"/>
          <w:szCs w:val="36"/>
          <w:u w:val="single"/>
          <w:rtl/>
        </w:rPr>
        <w:t xml:space="preserve">ارتباط </w:t>
      </w:r>
      <w:r w:rsidR="006A3654" w:rsidRPr="00326BA3">
        <w:rPr>
          <w:b/>
          <w:bCs/>
          <w:sz w:val="36"/>
          <w:szCs w:val="36"/>
          <w:u w:val="single"/>
          <w:rtl/>
        </w:rPr>
        <w:t>ال</w:t>
      </w:r>
      <w:r w:rsidR="00D53B7E" w:rsidRPr="00326BA3">
        <w:rPr>
          <w:b/>
          <w:bCs/>
          <w:sz w:val="36"/>
          <w:szCs w:val="36"/>
          <w:u w:val="single"/>
          <w:rtl/>
        </w:rPr>
        <w:t>مصطلحات</w:t>
      </w:r>
      <w:r w:rsidR="00596E7D" w:rsidRPr="00326BA3">
        <w:rPr>
          <w:b/>
          <w:bCs/>
          <w:sz w:val="36"/>
          <w:szCs w:val="36"/>
          <w:u w:val="single"/>
          <w:rtl/>
        </w:rPr>
        <w:t>:</w:t>
      </w:r>
      <w:r w:rsidR="00673FB0" w:rsidRPr="00A55C2A">
        <w:rPr>
          <w:b/>
          <w:bCs/>
          <w:sz w:val="36"/>
          <w:szCs w:val="36"/>
          <w:rtl/>
        </w:rPr>
        <w:tab/>
      </w:r>
    </w:p>
    <w:p w:rsidR="00596E7D" w:rsidRPr="00326BA3" w:rsidRDefault="000C5C2E" w:rsidP="00881F4B">
      <w:pPr>
        <w:tabs>
          <w:tab w:val="right" w:pos="565"/>
        </w:tabs>
        <w:spacing w:line="276" w:lineRule="auto"/>
        <w:ind w:firstLine="565"/>
        <w:rPr>
          <w:sz w:val="36"/>
          <w:szCs w:val="36"/>
          <w:rtl/>
        </w:rPr>
      </w:pPr>
      <w:r w:rsidRPr="00326BA3">
        <w:rPr>
          <w:sz w:val="36"/>
          <w:szCs w:val="36"/>
          <w:rtl/>
        </w:rPr>
        <w:t>يح</w:t>
      </w:r>
      <w:r w:rsidR="00596E7D" w:rsidRPr="00326BA3">
        <w:rPr>
          <w:sz w:val="36"/>
          <w:szCs w:val="36"/>
          <w:rtl/>
        </w:rPr>
        <w:t>يلنا</w:t>
      </w:r>
      <w:r w:rsidRPr="00326BA3">
        <w:rPr>
          <w:sz w:val="36"/>
          <w:szCs w:val="36"/>
          <w:rtl/>
        </w:rPr>
        <w:t xml:space="preserve"> عنوان الدراسة ''أشكال التعبير في الرواية'' </w:t>
      </w:r>
      <w:r w:rsidR="003E1BCF" w:rsidRPr="00326BA3">
        <w:rPr>
          <w:sz w:val="36"/>
          <w:szCs w:val="36"/>
          <w:rtl/>
        </w:rPr>
        <w:t>إلى بعض</w:t>
      </w:r>
      <w:r w:rsidR="00596E7D" w:rsidRPr="00326BA3">
        <w:rPr>
          <w:sz w:val="36"/>
          <w:szCs w:val="36"/>
          <w:rtl/>
        </w:rPr>
        <w:t xml:space="preserve"> المفاهيم </w:t>
      </w:r>
      <w:r w:rsidR="003E1BCF" w:rsidRPr="00326BA3">
        <w:rPr>
          <w:sz w:val="36"/>
          <w:szCs w:val="36"/>
          <w:rtl/>
        </w:rPr>
        <w:t xml:space="preserve">التي </w:t>
      </w:r>
      <w:r w:rsidR="00691A47" w:rsidRPr="00326BA3">
        <w:rPr>
          <w:sz w:val="36"/>
          <w:szCs w:val="36"/>
          <w:rtl/>
        </w:rPr>
        <w:t xml:space="preserve">تستدعي الوقوف عندها، </w:t>
      </w:r>
      <w:r w:rsidR="00596E7D" w:rsidRPr="00326BA3">
        <w:rPr>
          <w:sz w:val="36"/>
          <w:szCs w:val="36"/>
          <w:rtl/>
        </w:rPr>
        <w:t xml:space="preserve">كالجنس والنوع والشكل </w:t>
      </w:r>
      <w:r w:rsidR="00E27E62" w:rsidRPr="00326BA3">
        <w:rPr>
          <w:sz w:val="36"/>
          <w:szCs w:val="36"/>
          <w:rtl/>
        </w:rPr>
        <w:t>و</w:t>
      </w:r>
      <w:r w:rsidR="00596E7D" w:rsidRPr="00326BA3">
        <w:rPr>
          <w:sz w:val="36"/>
          <w:szCs w:val="36"/>
          <w:rtl/>
        </w:rPr>
        <w:t>النص وا</w:t>
      </w:r>
      <w:r w:rsidR="00D53B7E" w:rsidRPr="00326BA3">
        <w:rPr>
          <w:sz w:val="36"/>
          <w:szCs w:val="36"/>
          <w:rtl/>
        </w:rPr>
        <w:t>لخطاب</w:t>
      </w:r>
      <w:r w:rsidR="00691A47" w:rsidRPr="00326BA3">
        <w:rPr>
          <w:sz w:val="36"/>
          <w:szCs w:val="36"/>
          <w:rtl/>
        </w:rPr>
        <w:t>.</w:t>
      </w:r>
      <w:r w:rsidR="007F2130" w:rsidRPr="00326BA3">
        <w:rPr>
          <w:rFonts w:hint="cs"/>
          <w:sz w:val="36"/>
          <w:szCs w:val="36"/>
          <w:rtl/>
        </w:rPr>
        <w:t xml:space="preserve"> </w:t>
      </w:r>
    </w:p>
    <w:p w:rsidR="00252C5F" w:rsidRPr="00326BA3" w:rsidRDefault="00E71082" w:rsidP="00881F4B">
      <w:pPr>
        <w:tabs>
          <w:tab w:val="right" w:pos="565"/>
        </w:tabs>
        <w:spacing w:line="276" w:lineRule="auto"/>
        <w:ind w:firstLine="565"/>
        <w:rPr>
          <w:b/>
          <w:bCs/>
          <w:sz w:val="36"/>
          <w:szCs w:val="36"/>
          <w:u w:val="single"/>
          <w:rtl/>
        </w:rPr>
      </w:pPr>
      <w:r w:rsidRPr="00326BA3">
        <w:rPr>
          <w:rFonts w:hint="cs"/>
          <w:b/>
          <w:bCs/>
          <w:sz w:val="36"/>
          <w:szCs w:val="36"/>
          <w:u w:val="single"/>
          <w:rtl/>
        </w:rPr>
        <w:t xml:space="preserve">1-1/ </w:t>
      </w:r>
      <w:r w:rsidR="00252C5F" w:rsidRPr="00326BA3">
        <w:rPr>
          <w:b/>
          <w:bCs/>
          <w:sz w:val="36"/>
          <w:szCs w:val="36"/>
          <w:u w:val="single"/>
          <w:rtl/>
        </w:rPr>
        <w:t>الجنس والنوع</w:t>
      </w:r>
      <w:r w:rsidR="009D5BF3" w:rsidRPr="00326BA3">
        <w:rPr>
          <w:b/>
          <w:bCs/>
          <w:sz w:val="36"/>
          <w:szCs w:val="36"/>
          <w:u w:val="single"/>
          <w:rtl/>
        </w:rPr>
        <w:t xml:space="preserve"> وشكل التعبير</w:t>
      </w:r>
      <w:r w:rsidR="00252C5F" w:rsidRPr="00326BA3">
        <w:rPr>
          <w:b/>
          <w:bCs/>
          <w:sz w:val="36"/>
          <w:szCs w:val="36"/>
          <w:u w:val="single"/>
          <w:rtl/>
        </w:rPr>
        <w:t>:</w:t>
      </w:r>
    </w:p>
    <w:p w:rsidR="0038357A" w:rsidRPr="00326BA3" w:rsidRDefault="003C490E" w:rsidP="00881F4B">
      <w:pPr>
        <w:tabs>
          <w:tab w:val="right" w:pos="565"/>
        </w:tabs>
        <w:spacing w:line="276" w:lineRule="auto"/>
        <w:ind w:firstLine="565"/>
        <w:rPr>
          <w:sz w:val="36"/>
          <w:szCs w:val="36"/>
        </w:rPr>
      </w:pPr>
      <w:r w:rsidRPr="00326BA3">
        <w:rPr>
          <w:sz w:val="36"/>
          <w:szCs w:val="36"/>
          <w:rtl/>
        </w:rPr>
        <w:t xml:space="preserve">إن محاولة تحديد طبيعة الجنس الأدبي تقودنا </w:t>
      </w:r>
      <w:r w:rsidR="00065149" w:rsidRPr="00326BA3">
        <w:rPr>
          <w:sz w:val="36"/>
          <w:szCs w:val="36"/>
          <w:rtl/>
        </w:rPr>
        <w:t>حتما نحو فرضيتين نقديتين</w:t>
      </w:r>
      <w:r w:rsidRPr="00326BA3">
        <w:rPr>
          <w:sz w:val="36"/>
          <w:szCs w:val="36"/>
          <w:rtl/>
        </w:rPr>
        <w:t>، تعتمد الأولى على استل</w:t>
      </w:r>
      <w:r w:rsidR="007170AB" w:rsidRPr="00326BA3">
        <w:rPr>
          <w:sz w:val="36"/>
          <w:szCs w:val="36"/>
          <w:rtl/>
        </w:rPr>
        <w:t>هام مكونات وخصائص</w:t>
      </w:r>
      <w:r w:rsidRPr="00326BA3">
        <w:rPr>
          <w:sz w:val="36"/>
          <w:szCs w:val="36"/>
          <w:rtl/>
        </w:rPr>
        <w:t xml:space="preserve"> ميزت أعمالا أدبية سابقة عرف عتها التميز</w:t>
      </w:r>
      <w:r w:rsidR="00C4712C">
        <w:rPr>
          <w:sz w:val="36"/>
          <w:szCs w:val="36"/>
          <w:rtl/>
        </w:rPr>
        <w:t xml:space="preserve">، </w:t>
      </w:r>
      <w:r w:rsidR="00C4712C">
        <w:rPr>
          <w:rFonts w:hint="cs"/>
          <w:sz w:val="36"/>
          <w:szCs w:val="36"/>
          <w:rtl/>
        </w:rPr>
        <w:t>وتهتم الفرضية الثانية</w:t>
      </w:r>
      <w:r w:rsidR="007170AB" w:rsidRPr="00326BA3">
        <w:rPr>
          <w:sz w:val="36"/>
          <w:szCs w:val="36"/>
          <w:rtl/>
        </w:rPr>
        <w:t xml:space="preserve"> </w:t>
      </w:r>
      <w:r w:rsidR="00C4712C">
        <w:rPr>
          <w:rFonts w:hint="cs"/>
          <w:sz w:val="36"/>
          <w:szCs w:val="36"/>
          <w:rtl/>
        </w:rPr>
        <w:t>ب</w:t>
      </w:r>
      <w:r w:rsidR="00090435" w:rsidRPr="00326BA3">
        <w:rPr>
          <w:sz w:val="36"/>
          <w:szCs w:val="36"/>
          <w:rtl/>
        </w:rPr>
        <w:t>التعامل مع المطلق و</w:t>
      </w:r>
      <w:r w:rsidR="007170AB" w:rsidRPr="00326BA3">
        <w:rPr>
          <w:sz w:val="36"/>
          <w:szCs w:val="36"/>
          <w:rtl/>
        </w:rPr>
        <w:t xml:space="preserve">ما تعرضه النظريات الأدبية دون </w:t>
      </w:r>
      <w:r w:rsidR="00090435" w:rsidRPr="00326BA3">
        <w:rPr>
          <w:sz w:val="36"/>
          <w:szCs w:val="36"/>
          <w:rtl/>
        </w:rPr>
        <w:t>أن ي</w:t>
      </w:r>
      <w:r w:rsidR="007170AB" w:rsidRPr="00326BA3">
        <w:rPr>
          <w:sz w:val="36"/>
          <w:szCs w:val="36"/>
          <w:rtl/>
        </w:rPr>
        <w:t xml:space="preserve">تثبت القارئ من صحة نتائجها، خاصة مع تعدد الاتجاهات والمنطلقات الفكرية والنظرية مند أرسطو </w:t>
      </w:r>
      <w:r w:rsidR="00065149" w:rsidRPr="00326BA3">
        <w:rPr>
          <w:sz w:val="36"/>
          <w:szCs w:val="36"/>
          <w:rtl/>
        </w:rPr>
        <w:t>و</w:t>
      </w:r>
      <w:r w:rsidR="007170AB" w:rsidRPr="00326BA3">
        <w:rPr>
          <w:sz w:val="36"/>
          <w:szCs w:val="36"/>
          <w:rtl/>
        </w:rPr>
        <w:t>حتى يومنا هذا.</w:t>
      </w:r>
      <w:r w:rsidR="00B41521" w:rsidRPr="00326BA3">
        <w:rPr>
          <w:rStyle w:val="Appelnotedebasdep"/>
          <w:sz w:val="36"/>
          <w:szCs w:val="36"/>
          <w:rtl/>
        </w:rPr>
        <w:footnoteReference w:id="2"/>
      </w:r>
      <w:r w:rsidR="007170AB" w:rsidRPr="00326BA3">
        <w:rPr>
          <w:sz w:val="36"/>
          <w:szCs w:val="36"/>
          <w:rtl/>
        </w:rPr>
        <w:t xml:space="preserve"> </w:t>
      </w:r>
    </w:p>
    <w:p w:rsidR="00566812" w:rsidRPr="00326BA3" w:rsidRDefault="007170AB" w:rsidP="00881F4B">
      <w:pPr>
        <w:tabs>
          <w:tab w:val="right" w:pos="565"/>
        </w:tabs>
        <w:spacing w:line="276" w:lineRule="auto"/>
        <w:ind w:firstLine="565"/>
        <w:rPr>
          <w:sz w:val="36"/>
          <w:szCs w:val="36"/>
          <w:rtl/>
        </w:rPr>
      </w:pPr>
      <w:r w:rsidRPr="00326BA3">
        <w:rPr>
          <w:sz w:val="36"/>
          <w:szCs w:val="36"/>
          <w:rtl/>
        </w:rPr>
        <w:t>ويبدو أ</w:t>
      </w:r>
      <w:r w:rsidR="00FF4A2A" w:rsidRPr="00326BA3">
        <w:rPr>
          <w:sz w:val="36"/>
          <w:szCs w:val="36"/>
          <w:rtl/>
        </w:rPr>
        <w:t>ن</w:t>
      </w:r>
      <w:r w:rsidR="00E21EEB" w:rsidRPr="00326BA3">
        <w:rPr>
          <w:sz w:val="36"/>
          <w:szCs w:val="36"/>
          <w:rtl/>
        </w:rPr>
        <w:t xml:space="preserve"> هذا المفهوم يتد</w:t>
      </w:r>
      <w:r w:rsidR="00507EE0" w:rsidRPr="00326BA3">
        <w:rPr>
          <w:sz w:val="36"/>
          <w:szCs w:val="36"/>
          <w:rtl/>
        </w:rPr>
        <w:t>اخل مع</w:t>
      </w:r>
      <w:r w:rsidR="00E21EEB" w:rsidRPr="00326BA3">
        <w:rPr>
          <w:sz w:val="36"/>
          <w:szCs w:val="36"/>
          <w:rtl/>
        </w:rPr>
        <w:t xml:space="preserve"> المفاهيم المذكورة سابقا، فأحيانا نجد فروقا واضحة بين الجنس والنوع في كون الأول شعر وسرد، والثاني مز</w:t>
      </w:r>
      <w:r w:rsidR="00507EE0" w:rsidRPr="00326BA3">
        <w:rPr>
          <w:sz w:val="36"/>
          <w:szCs w:val="36"/>
          <w:rtl/>
        </w:rPr>
        <w:t xml:space="preserve">يج </w:t>
      </w:r>
      <w:r w:rsidR="00065149" w:rsidRPr="00326BA3">
        <w:rPr>
          <w:sz w:val="36"/>
          <w:szCs w:val="36"/>
          <w:rtl/>
        </w:rPr>
        <w:t>من تداخل</w:t>
      </w:r>
      <w:r w:rsidR="00507EE0" w:rsidRPr="00326BA3">
        <w:rPr>
          <w:sz w:val="36"/>
          <w:szCs w:val="36"/>
          <w:rtl/>
        </w:rPr>
        <w:t xml:space="preserve"> الجنسين السابقين،</w:t>
      </w:r>
      <w:r w:rsidR="00E21EEB" w:rsidRPr="00326BA3">
        <w:rPr>
          <w:sz w:val="36"/>
          <w:szCs w:val="36"/>
          <w:rtl/>
        </w:rPr>
        <w:t xml:space="preserve"> وفي أحيان أخرى يتفقان إلى حد يصعب فيه التمييز بينهما</w:t>
      </w:r>
      <w:r w:rsidR="00507EE0" w:rsidRPr="00326BA3">
        <w:rPr>
          <w:sz w:val="36"/>
          <w:szCs w:val="36"/>
          <w:rtl/>
        </w:rPr>
        <w:t xml:space="preserve"> (نلمس ذلك عند الشكلانيين الروس</w:t>
      </w:r>
      <w:r w:rsidR="009F2448" w:rsidRPr="00326BA3">
        <w:rPr>
          <w:sz w:val="36"/>
          <w:szCs w:val="36"/>
          <w:rtl/>
        </w:rPr>
        <w:t>)</w:t>
      </w:r>
      <w:r w:rsidR="002E4860">
        <w:rPr>
          <w:sz w:val="36"/>
          <w:szCs w:val="36"/>
          <w:rtl/>
        </w:rPr>
        <w:t>،</w:t>
      </w:r>
      <w:r w:rsidR="002E4860">
        <w:rPr>
          <w:rFonts w:hint="cs"/>
          <w:sz w:val="36"/>
          <w:szCs w:val="36"/>
          <w:rtl/>
        </w:rPr>
        <w:t xml:space="preserve"> ليصير ا</w:t>
      </w:r>
      <w:r w:rsidR="003E1BCF" w:rsidRPr="00326BA3">
        <w:rPr>
          <w:sz w:val="36"/>
          <w:szCs w:val="36"/>
          <w:rtl/>
        </w:rPr>
        <w:t>لجنس هو النوع</w:t>
      </w:r>
      <w:r w:rsidR="007F193C" w:rsidRPr="00326BA3">
        <w:rPr>
          <w:sz w:val="36"/>
          <w:szCs w:val="36"/>
          <w:rtl/>
        </w:rPr>
        <w:t>.</w:t>
      </w:r>
      <w:r w:rsidR="00E21EEB" w:rsidRPr="00326BA3">
        <w:rPr>
          <w:sz w:val="36"/>
          <w:szCs w:val="36"/>
          <w:rtl/>
        </w:rPr>
        <w:t xml:space="preserve"> </w:t>
      </w:r>
    </w:p>
    <w:p w:rsidR="00596E7D" w:rsidRPr="00326BA3" w:rsidRDefault="00566812" w:rsidP="00A16C3F">
      <w:pPr>
        <w:tabs>
          <w:tab w:val="right" w:pos="565"/>
        </w:tabs>
        <w:spacing w:line="276" w:lineRule="auto"/>
        <w:ind w:firstLine="565"/>
        <w:rPr>
          <w:sz w:val="36"/>
          <w:szCs w:val="36"/>
          <w:rtl/>
        </w:rPr>
      </w:pPr>
      <w:r w:rsidRPr="00326BA3">
        <w:rPr>
          <w:sz w:val="36"/>
          <w:szCs w:val="36"/>
          <w:rtl/>
        </w:rPr>
        <w:t>وكذلك  الحال بالنسبة لمفهومي النص والخطاب من جهة، وحضور النوع لتحديد طبيعة كل منهما</w:t>
      </w:r>
      <w:r w:rsidR="00340E25">
        <w:rPr>
          <w:sz w:val="36"/>
          <w:szCs w:val="36"/>
          <w:rtl/>
        </w:rPr>
        <w:t xml:space="preserve"> من جهة ثانية</w:t>
      </w:r>
      <w:r w:rsidRPr="00326BA3">
        <w:rPr>
          <w:sz w:val="36"/>
          <w:szCs w:val="36"/>
          <w:rtl/>
        </w:rPr>
        <w:t xml:space="preserve">، </w:t>
      </w:r>
      <w:r w:rsidR="003C490E" w:rsidRPr="00326BA3">
        <w:rPr>
          <w:sz w:val="36"/>
          <w:szCs w:val="36"/>
          <w:rtl/>
        </w:rPr>
        <w:t>ف</w:t>
      </w:r>
      <w:r w:rsidR="00596E7D" w:rsidRPr="00326BA3">
        <w:rPr>
          <w:sz w:val="36"/>
          <w:szCs w:val="36"/>
          <w:rtl/>
        </w:rPr>
        <w:t>يمكن تحديد النوع الأدبي على أنه</w:t>
      </w:r>
      <w:r w:rsidR="001E3F81">
        <w:rPr>
          <w:rFonts w:hint="cs"/>
          <w:sz w:val="36"/>
          <w:szCs w:val="36"/>
          <w:rtl/>
        </w:rPr>
        <w:t xml:space="preserve"> </w:t>
      </w:r>
      <w:r w:rsidR="00893698" w:rsidRPr="00B20C17">
        <w:rPr>
          <w:sz w:val="36"/>
          <w:szCs w:val="36"/>
          <w:rtl/>
        </w:rPr>
        <w:t>''مجموعة من النصوص يختارها القراء ويجمعون بينها لوجود ترابطات تميز هذه المجموعة عن مجموعات أخرى.''</w:t>
      </w:r>
      <w:r w:rsidR="00901FB4">
        <w:rPr>
          <w:rStyle w:val="Appelnotedebasdep"/>
          <w:sz w:val="36"/>
          <w:szCs w:val="36"/>
          <w:rtl/>
        </w:rPr>
        <w:footnoteReference w:id="3"/>
      </w:r>
      <w:r w:rsidR="00893698" w:rsidRPr="00B20C17">
        <w:rPr>
          <w:sz w:val="36"/>
          <w:szCs w:val="36"/>
          <w:rtl/>
        </w:rPr>
        <w:t xml:space="preserve"> كما يعتمد في </w:t>
      </w:r>
      <w:r w:rsidR="00893698" w:rsidRPr="00B20C17">
        <w:rPr>
          <w:sz w:val="36"/>
          <w:szCs w:val="36"/>
          <w:rtl/>
        </w:rPr>
        <w:lastRenderedPageBreak/>
        <w:t>تفرده على مجموعة من الخصائص التي لا تتوفر في غيره</w:t>
      </w:r>
      <w:r w:rsidR="00340E25">
        <w:rPr>
          <w:sz w:val="36"/>
          <w:szCs w:val="36"/>
          <w:rtl/>
        </w:rPr>
        <w:t>، فالشعر يتميز بال</w:t>
      </w:r>
      <w:r w:rsidR="00340E25">
        <w:rPr>
          <w:rFonts w:hint="cs"/>
          <w:sz w:val="36"/>
          <w:szCs w:val="36"/>
          <w:rtl/>
        </w:rPr>
        <w:t>موسيقى</w:t>
      </w:r>
      <w:r w:rsidR="00596E7D" w:rsidRPr="00326BA3">
        <w:rPr>
          <w:sz w:val="36"/>
          <w:szCs w:val="36"/>
          <w:rtl/>
        </w:rPr>
        <w:t xml:space="preserve"> والتكثيف اللغوي والإيحائي</w:t>
      </w:r>
      <w:r w:rsidR="000314FF">
        <w:rPr>
          <w:rFonts w:hint="cs"/>
          <w:sz w:val="36"/>
          <w:szCs w:val="36"/>
          <w:rtl/>
        </w:rPr>
        <w:t>،</w:t>
      </w:r>
      <w:r w:rsidR="004B6AB8">
        <w:rPr>
          <w:sz w:val="36"/>
          <w:szCs w:val="36"/>
          <w:rtl/>
        </w:rPr>
        <w:t xml:space="preserve"> مما ي</w:t>
      </w:r>
      <w:r w:rsidR="004B6AB8">
        <w:rPr>
          <w:rFonts w:hint="cs"/>
          <w:sz w:val="36"/>
          <w:szCs w:val="36"/>
          <w:rtl/>
        </w:rPr>
        <w:t>سمح ب</w:t>
      </w:r>
      <w:r w:rsidR="004B6AB8">
        <w:rPr>
          <w:sz w:val="36"/>
          <w:szCs w:val="36"/>
          <w:rtl/>
        </w:rPr>
        <w:t>تعدد</w:t>
      </w:r>
      <w:r w:rsidR="00596E7D" w:rsidRPr="00326BA3">
        <w:rPr>
          <w:sz w:val="36"/>
          <w:szCs w:val="36"/>
          <w:rtl/>
        </w:rPr>
        <w:t xml:space="preserve"> القراءات، لكنها لا تحضر بالضرورة في الرواية أو القصة.</w:t>
      </w:r>
    </w:p>
    <w:p w:rsidR="00596E7D" w:rsidRPr="00326BA3" w:rsidRDefault="000314FF" w:rsidP="00881F4B">
      <w:pPr>
        <w:tabs>
          <w:tab w:val="right" w:pos="565"/>
        </w:tabs>
        <w:spacing w:line="276" w:lineRule="auto"/>
        <w:ind w:firstLine="565"/>
        <w:rPr>
          <w:sz w:val="36"/>
          <w:szCs w:val="36"/>
          <w:rtl/>
        </w:rPr>
      </w:pPr>
      <w:r>
        <w:rPr>
          <w:rFonts w:hint="cs"/>
          <w:sz w:val="36"/>
          <w:szCs w:val="36"/>
          <w:rtl/>
        </w:rPr>
        <w:t>و</w:t>
      </w:r>
      <w:r w:rsidR="008F597E">
        <w:rPr>
          <w:sz w:val="36"/>
          <w:szCs w:val="36"/>
          <w:rtl/>
        </w:rPr>
        <w:t>ي</w:t>
      </w:r>
      <w:r w:rsidR="008F597E">
        <w:rPr>
          <w:rFonts w:hint="cs"/>
          <w:sz w:val="36"/>
          <w:szCs w:val="36"/>
          <w:rtl/>
        </w:rPr>
        <w:t>نشأ</w:t>
      </w:r>
      <w:r w:rsidR="00E1483A" w:rsidRPr="00326BA3">
        <w:rPr>
          <w:sz w:val="36"/>
          <w:szCs w:val="36"/>
          <w:rtl/>
        </w:rPr>
        <w:t xml:space="preserve"> النوع</w:t>
      </w:r>
      <w:r w:rsidR="00596E7D" w:rsidRPr="00326BA3">
        <w:rPr>
          <w:sz w:val="36"/>
          <w:szCs w:val="36"/>
          <w:rtl/>
        </w:rPr>
        <w:t xml:space="preserve"> </w:t>
      </w:r>
      <w:r w:rsidR="00E1483A" w:rsidRPr="00326BA3">
        <w:rPr>
          <w:sz w:val="36"/>
          <w:szCs w:val="36"/>
          <w:rtl/>
        </w:rPr>
        <w:t>''</w:t>
      </w:r>
      <w:r w:rsidR="00596E7D" w:rsidRPr="00326BA3">
        <w:rPr>
          <w:sz w:val="36"/>
          <w:szCs w:val="36"/>
          <w:rtl/>
        </w:rPr>
        <w:t>عندما تشترك مجموعة من النصوص في إبراز نفس العناصر. هناك عناصر أساسية وعناصر ثانوية. إذا</w:t>
      </w:r>
      <w:r w:rsidR="008A5F1A">
        <w:rPr>
          <w:sz w:val="36"/>
          <w:szCs w:val="36"/>
          <w:rtl/>
        </w:rPr>
        <w:t xml:space="preserve"> لم يحترم النص العناصر الثانوية</w:t>
      </w:r>
      <w:r w:rsidR="008A5F1A">
        <w:rPr>
          <w:rFonts w:hint="cs"/>
          <w:sz w:val="36"/>
          <w:szCs w:val="36"/>
          <w:rtl/>
        </w:rPr>
        <w:t>؛</w:t>
      </w:r>
      <w:r w:rsidR="00596E7D" w:rsidRPr="00326BA3">
        <w:rPr>
          <w:sz w:val="36"/>
          <w:szCs w:val="36"/>
          <w:rtl/>
        </w:rPr>
        <w:t xml:space="preserve"> فإن انتماءه إلى النوع لا يتضرر. أما إذا لم يحترم العناصر الأساسية (المهيمنة) فإنه يخرج من دائرة النوع</w:t>
      </w:r>
      <w:r w:rsidR="008F597E">
        <w:rPr>
          <w:rFonts w:hint="cs"/>
          <w:sz w:val="36"/>
          <w:szCs w:val="36"/>
          <w:rtl/>
        </w:rPr>
        <w:t>،</w:t>
      </w:r>
      <w:r w:rsidR="00596E7D" w:rsidRPr="00326BA3">
        <w:rPr>
          <w:sz w:val="36"/>
          <w:szCs w:val="36"/>
          <w:rtl/>
        </w:rPr>
        <w:t xml:space="preserve"> ويندرج تحت نوع آخر أو في الحالات القصوى يخلق نوعا جديدا. والجدير بالذكر أن الإخلال بالنوع يعتبر حسب الثقافات والعصور تقصيرا مذموما أو فضيلة يرحب بها.''</w:t>
      </w:r>
      <w:r w:rsidR="001B6E14" w:rsidRPr="00326BA3">
        <w:rPr>
          <w:rStyle w:val="Appelnotedebasdep"/>
          <w:sz w:val="36"/>
          <w:szCs w:val="36"/>
          <w:rtl/>
        </w:rPr>
        <w:footnoteReference w:id="4"/>
      </w:r>
      <w:r w:rsidR="00A16C3F">
        <w:rPr>
          <w:rFonts w:hint="cs"/>
          <w:sz w:val="36"/>
          <w:szCs w:val="36"/>
          <w:rtl/>
        </w:rPr>
        <w:t>وهذا ما يفسر موقف النفاد من السيرة الدانية مثلا,</w:t>
      </w:r>
      <w:r w:rsidR="00596E7D" w:rsidRPr="00326BA3">
        <w:rPr>
          <w:sz w:val="36"/>
          <w:szCs w:val="36"/>
          <w:rtl/>
        </w:rPr>
        <w:t xml:space="preserve"> </w:t>
      </w:r>
    </w:p>
    <w:p w:rsidR="0038357A" w:rsidRPr="00326BA3" w:rsidRDefault="00E551E5" w:rsidP="00881F4B">
      <w:pPr>
        <w:tabs>
          <w:tab w:val="right" w:pos="565"/>
        </w:tabs>
        <w:spacing w:line="276" w:lineRule="auto"/>
        <w:ind w:firstLine="565"/>
        <w:rPr>
          <w:sz w:val="36"/>
          <w:szCs w:val="36"/>
        </w:rPr>
      </w:pPr>
      <w:r w:rsidRPr="00326BA3">
        <w:rPr>
          <w:sz w:val="36"/>
          <w:szCs w:val="36"/>
          <w:rtl/>
        </w:rPr>
        <w:t>و</w:t>
      </w:r>
      <w:r w:rsidR="00507EE0" w:rsidRPr="00326BA3">
        <w:rPr>
          <w:sz w:val="36"/>
          <w:szCs w:val="36"/>
          <w:rtl/>
        </w:rPr>
        <w:t>ليت</w:t>
      </w:r>
      <w:r w:rsidR="003E1BCF" w:rsidRPr="00326BA3">
        <w:rPr>
          <w:sz w:val="36"/>
          <w:szCs w:val="36"/>
          <w:rtl/>
        </w:rPr>
        <w:t>شكل النوع في مجال الأدب</w:t>
      </w:r>
      <w:r w:rsidR="002D2E5E" w:rsidRPr="00326BA3">
        <w:rPr>
          <w:rFonts w:hint="cs"/>
          <w:sz w:val="36"/>
          <w:szCs w:val="36"/>
          <w:rtl/>
        </w:rPr>
        <w:t>،</w:t>
      </w:r>
      <w:r w:rsidR="003E1BCF" w:rsidRPr="00326BA3">
        <w:rPr>
          <w:sz w:val="36"/>
          <w:szCs w:val="36"/>
          <w:rtl/>
        </w:rPr>
        <w:t xml:space="preserve"> يشترط </w:t>
      </w:r>
      <w:r w:rsidR="002D2E5E" w:rsidRPr="00326BA3">
        <w:rPr>
          <w:sz w:val="36"/>
          <w:szCs w:val="36"/>
          <w:rtl/>
        </w:rPr>
        <w:t>أن ينفرد بسمات أسلوبية خاصة</w:t>
      </w:r>
      <w:r w:rsidR="002D2E5E" w:rsidRPr="00326BA3">
        <w:rPr>
          <w:rFonts w:hint="cs"/>
          <w:sz w:val="36"/>
          <w:szCs w:val="36"/>
          <w:rtl/>
        </w:rPr>
        <w:t>،</w:t>
      </w:r>
      <w:r w:rsidR="00596E7D" w:rsidRPr="00326BA3">
        <w:rPr>
          <w:sz w:val="36"/>
          <w:szCs w:val="36"/>
          <w:rtl/>
        </w:rPr>
        <w:t xml:space="preserve"> وي</w:t>
      </w:r>
      <w:r w:rsidR="002D2E5E" w:rsidRPr="00326BA3">
        <w:rPr>
          <w:sz w:val="36"/>
          <w:szCs w:val="36"/>
          <w:rtl/>
        </w:rPr>
        <w:t>مارس تجمع هذه السمات سلطة معينة</w:t>
      </w:r>
      <w:r w:rsidR="002D2E5E" w:rsidRPr="00326BA3">
        <w:rPr>
          <w:rFonts w:hint="cs"/>
          <w:sz w:val="36"/>
          <w:szCs w:val="36"/>
          <w:rtl/>
        </w:rPr>
        <w:t>،</w:t>
      </w:r>
      <w:r w:rsidR="00E6745A" w:rsidRPr="00326BA3">
        <w:rPr>
          <w:sz w:val="36"/>
          <w:szCs w:val="36"/>
          <w:rtl/>
        </w:rPr>
        <w:t xml:space="preserve"> فلا</w:t>
      </w:r>
      <w:r w:rsidR="0025625F" w:rsidRPr="00326BA3">
        <w:rPr>
          <w:sz w:val="36"/>
          <w:szCs w:val="36"/>
          <w:rtl/>
        </w:rPr>
        <w:t xml:space="preserve"> يمكن لدراسة تعالج شكلا </w:t>
      </w:r>
      <w:r w:rsidR="00596E7D" w:rsidRPr="00326BA3">
        <w:rPr>
          <w:sz w:val="36"/>
          <w:szCs w:val="36"/>
          <w:rtl/>
        </w:rPr>
        <w:t>كالرواية أن تتنصل</w:t>
      </w:r>
      <w:r w:rsidR="0099400B" w:rsidRPr="00326BA3">
        <w:rPr>
          <w:sz w:val="36"/>
          <w:szCs w:val="36"/>
          <w:rtl/>
        </w:rPr>
        <w:t xml:space="preserve"> من السرد كنسق عام ل</w:t>
      </w:r>
      <w:r w:rsidR="0099400B" w:rsidRPr="00326BA3">
        <w:rPr>
          <w:rFonts w:hint="cs"/>
          <w:sz w:val="36"/>
          <w:szCs w:val="36"/>
          <w:rtl/>
        </w:rPr>
        <w:t>ها</w:t>
      </w:r>
      <w:r w:rsidR="00596E7D" w:rsidRPr="00326BA3">
        <w:rPr>
          <w:sz w:val="36"/>
          <w:szCs w:val="36"/>
          <w:rtl/>
        </w:rPr>
        <w:t xml:space="preserve">. </w:t>
      </w:r>
    </w:p>
    <w:p w:rsidR="009E3AB7" w:rsidRPr="00326BA3" w:rsidRDefault="00A16C3F" w:rsidP="00A16C3F">
      <w:pPr>
        <w:tabs>
          <w:tab w:val="right" w:pos="565"/>
        </w:tabs>
        <w:spacing w:line="276" w:lineRule="auto"/>
        <w:ind w:firstLine="565"/>
        <w:rPr>
          <w:sz w:val="36"/>
          <w:szCs w:val="36"/>
          <w:rtl/>
        </w:rPr>
      </w:pPr>
      <w:r>
        <w:rPr>
          <w:rFonts w:hint="cs"/>
          <w:sz w:val="36"/>
          <w:szCs w:val="36"/>
          <w:rtl/>
        </w:rPr>
        <w:t>و</w:t>
      </w:r>
      <w:r w:rsidR="0038357A" w:rsidRPr="00326BA3">
        <w:rPr>
          <w:sz w:val="36"/>
          <w:szCs w:val="36"/>
          <w:rtl/>
        </w:rPr>
        <w:t>ارتبط الشكل كمفهوم</w:t>
      </w:r>
      <w:r w:rsidR="003E1BCF" w:rsidRPr="00326BA3">
        <w:rPr>
          <w:sz w:val="36"/>
          <w:szCs w:val="36"/>
          <w:rtl/>
        </w:rPr>
        <w:t xml:space="preserve"> بالشكلانيين الروس، وقد تسم</w:t>
      </w:r>
      <w:r w:rsidR="00EA24C1" w:rsidRPr="00326BA3">
        <w:rPr>
          <w:sz w:val="36"/>
          <w:szCs w:val="36"/>
          <w:rtl/>
        </w:rPr>
        <w:t>و</w:t>
      </w:r>
      <w:r w:rsidR="00A30A9D" w:rsidRPr="00326BA3">
        <w:rPr>
          <w:sz w:val="36"/>
          <w:szCs w:val="36"/>
          <w:rtl/>
        </w:rPr>
        <w:t>ا به كنوع من الانتقاد المتعلق</w:t>
      </w:r>
      <w:r w:rsidR="00EA24C1" w:rsidRPr="00326BA3">
        <w:rPr>
          <w:sz w:val="36"/>
          <w:szCs w:val="36"/>
          <w:rtl/>
        </w:rPr>
        <w:t xml:space="preserve"> </w:t>
      </w:r>
      <w:r w:rsidR="00A30A9D" w:rsidRPr="00326BA3">
        <w:rPr>
          <w:sz w:val="36"/>
          <w:szCs w:val="36"/>
          <w:rtl/>
        </w:rPr>
        <w:t>ب</w:t>
      </w:r>
      <w:r w:rsidR="00765316" w:rsidRPr="00326BA3">
        <w:rPr>
          <w:sz w:val="36"/>
          <w:szCs w:val="36"/>
          <w:rtl/>
        </w:rPr>
        <w:t>تركيزهم عليه</w:t>
      </w:r>
      <w:r w:rsidR="003E1BCF" w:rsidRPr="00326BA3">
        <w:rPr>
          <w:sz w:val="36"/>
          <w:szCs w:val="36"/>
          <w:rtl/>
        </w:rPr>
        <w:t xml:space="preserve"> في مقابل إهمالهم للمعنى وهو تصور مغلوط</w:t>
      </w:r>
      <w:r w:rsidR="00F1603E" w:rsidRPr="00326BA3">
        <w:rPr>
          <w:sz w:val="36"/>
          <w:szCs w:val="36"/>
          <w:rtl/>
        </w:rPr>
        <w:t xml:space="preserve"> نسبيا، و</w:t>
      </w:r>
      <w:r w:rsidR="00DF3210" w:rsidRPr="00326BA3">
        <w:rPr>
          <w:sz w:val="36"/>
          <w:szCs w:val="36"/>
          <w:rtl/>
        </w:rPr>
        <w:t xml:space="preserve">''الواجب يقتضي التوضيح بأن مسألة المعنى لم تغب عن اهتمامهم أبدا. وقد كان وعيهم بكون اللغة </w:t>
      </w:r>
      <w:r w:rsidR="0070662F" w:rsidRPr="00326BA3">
        <w:rPr>
          <w:sz w:val="36"/>
          <w:szCs w:val="36"/>
          <w:rtl/>
        </w:rPr>
        <w:t>هي في الآ</w:t>
      </w:r>
      <w:r w:rsidR="00304FA6" w:rsidRPr="00326BA3">
        <w:rPr>
          <w:sz w:val="36"/>
          <w:szCs w:val="36"/>
          <w:rtl/>
        </w:rPr>
        <w:t xml:space="preserve">ن نفسه دال ومدلول كفيلا بأن يجنبهم السقوط في شراك الشكلية </w:t>
      </w:r>
      <w:r w:rsidR="009E3AB7" w:rsidRPr="00326BA3">
        <w:rPr>
          <w:sz w:val="36"/>
          <w:szCs w:val="36"/>
          <w:rtl/>
        </w:rPr>
        <w:t>المحضة</w:t>
      </w:r>
      <w:r>
        <w:rPr>
          <w:rFonts w:hint="cs"/>
          <w:sz w:val="36"/>
          <w:szCs w:val="36"/>
          <w:rtl/>
        </w:rPr>
        <w:t xml:space="preserve"> لأن</w:t>
      </w:r>
      <w:r w:rsidR="00304FA6" w:rsidRPr="00326BA3">
        <w:rPr>
          <w:sz w:val="36"/>
          <w:szCs w:val="36"/>
          <w:rtl/>
        </w:rPr>
        <w:t xml:space="preserve"> الشكلية </w:t>
      </w:r>
      <w:r w:rsidRPr="00326BA3">
        <w:rPr>
          <w:sz w:val="36"/>
          <w:szCs w:val="36"/>
          <w:rtl/>
        </w:rPr>
        <w:t xml:space="preserve">عندهم </w:t>
      </w:r>
      <w:r w:rsidR="001A1C88" w:rsidRPr="00326BA3">
        <w:rPr>
          <w:sz w:val="36"/>
          <w:szCs w:val="36"/>
          <w:rtl/>
        </w:rPr>
        <w:t>ت</w:t>
      </w:r>
      <w:r w:rsidR="00304FA6" w:rsidRPr="00326BA3">
        <w:rPr>
          <w:sz w:val="36"/>
          <w:szCs w:val="36"/>
          <w:rtl/>
        </w:rPr>
        <w:t>تعلق باللفظ والمعنى معا.''</w:t>
      </w:r>
      <w:r w:rsidR="00A75FE4" w:rsidRPr="00326BA3">
        <w:rPr>
          <w:rStyle w:val="Appelnotedebasdep"/>
          <w:sz w:val="36"/>
          <w:szCs w:val="36"/>
          <w:rtl/>
        </w:rPr>
        <w:footnoteReference w:id="5"/>
      </w:r>
    </w:p>
    <w:p w:rsidR="00765316" w:rsidRPr="00326BA3" w:rsidRDefault="001A1C88" w:rsidP="00881F4B">
      <w:pPr>
        <w:tabs>
          <w:tab w:val="right" w:pos="565"/>
        </w:tabs>
        <w:spacing w:line="276" w:lineRule="auto"/>
        <w:ind w:firstLine="565"/>
        <w:rPr>
          <w:sz w:val="36"/>
          <w:szCs w:val="36"/>
          <w:rtl/>
        </w:rPr>
      </w:pPr>
      <w:r w:rsidRPr="00326BA3">
        <w:rPr>
          <w:sz w:val="36"/>
          <w:szCs w:val="36"/>
          <w:rtl/>
        </w:rPr>
        <w:lastRenderedPageBreak/>
        <w:t xml:space="preserve"> </w:t>
      </w:r>
      <w:r w:rsidR="00340E25">
        <w:rPr>
          <w:rFonts w:hint="cs"/>
          <w:sz w:val="36"/>
          <w:szCs w:val="36"/>
          <w:rtl/>
        </w:rPr>
        <w:t>ف</w:t>
      </w:r>
      <w:r w:rsidRPr="00326BA3">
        <w:rPr>
          <w:sz w:val="36"/>
          <w:szCs w:val="36"/>
          <w:rtl/>
        </w:rPr>
        <w:t>صار</w:t>
      </w:r>
      <w:r w:rsidR="00067EF2" w:rsidRPr="00326BA3">
        <w:rPr>
          <w:sz w:val="36"/>
          <w:szCs w:val="36"/>
          <w:rtl/>
        </w:rPr>
        <w:t xml:space="preserve"> الشكل </w:t>
      </w:r>
      <w:r w:rsidRPr="00326BA3">
        <w:rPr>
          <w:sz w:val="36"/>
          <w:szCs w:val="36"/>
          <w:rtl/>
        </w:rPr>
        <w:t xml:space="preserve">بمثابة الشعار </w:t>
      </w:r>
      <w:r w:rsidR="00067EF2" w:rsidRPr="00326BA3">
        <w:rPr>
          <w:sz w:val="36"/>
          <w:szCs w:val="36"/>
          <w:rtl/>
        </w:rPr>
        <w:t xml:space="preserve">الذي </w:t>
      </w:r>
      <w:r w:rsidRPr="00326BA3">
        <w:rPr>
          <w:sz w:val="36"/>
          <w:szCs w:val="36"/>
          <w:rtl/>
        </w:rPr>
        <w:t>بلغ قدرا من الشمولية</w:t>
      </w:r>
      <w:r w:rsidR="00067EF2" w:rsidRPr="00326BA3">
        <w:rPr>
          <w:sz w:val="36"/>
          <w:szCs w:val="36"/>
          <w:rtl/>
        </w:rPr>
        <w:t xml:space="preserve"> </w:t>
      </w:r>
      <w:r w:rsidR="00613D9B" w:rsidRPr="00326BA3">
        <w:rPr>
          <w:rFonts w:hint="cs"/>
          <w:sz w:val="36"/>
          <w:szCs w:val="36"/>
          <w:rtl/>
        </w:rPr>
        <w:t xml:space="preserve">التي </w:t>
      </w:r>
      <w:r w:rsidR="00067EF2" w:rsidRPr="00326BA3">
        <w:rPr>
          <w:sz w:val="36"/>
          <w:szCs w:val="36"/>
          <w:rtl/>
        </w:rPr>
        <w:t>تسمح له بأن يكون مرادفا للعمل الفني، هذا الاستعمال جاء ليتحدى مفهوم الشكل ال</w:t>
      </w:r>
      <w:r w:rsidR="00BB72DE" w:rsidRPr="00326BA3">
        <w:rPr>
          <w:sz w:val="36"/>
          <w:szCs w:val="36"/>
          <w:rtl/>
        </w:rPr>
        <w:t>ذي يقتصر على كونه</w:t>
      </w:r>
      <w:r w:rsidR="00067EF2" w:rsidRPr="00326BA3">
        <w:rPr>
          <w:sz w:val="36"/>
          <w:szCs w:val="36"/>
          <w:rtl/>
        </w:rPr>
        <w:t xml:space="preserve"> الوعاء الذي يضم المعنى</w:t>
      </w:r>
      <w:r w:rsidR="001B28AB" w:rsidRPr="00326BA3">
        <w:rPr>
          <w:rFonts w:hint="cs"/>
          <w:sz w:val="36"/>
          <w:szCs w:val="36"/>
          <w:rtl/>
        </w:rPr>
        <w:t>؛</w:t>
      </w:r>
      <w:r w:rsidR="002D2E5E" w:rsidRPr="00326BA3">
        <w:rPr>
          <w:sz w:val="36"/>
          <w:szCs w:val="36"/>
          <w:rtl/>
        </w:rPr>
        <w:t xml:space="preserve"> كما أن</w:t>
      </w:r>
      <w:r w:rsidR="002D2E5E" w:rsidRPr="00326BA3">
        <w:rPr>
          <w:rFonts w:hint="cs"/>
          <w:sz w:val="36"/>
          <w:szCs w:val="36"/>
          <w:rtl/>
        </w:rPr>
        <w:t xml:space="preserve"> الشكلانيين</w:t>
      </w:r>
      <w:r w:rsidR="005D6BA8" w:rsidRPr="00326BA3">
        <w:rPr>
          <w:sz w:val="36"/>
          <w:szCs w:val="36"/>
          <w:rtl/>
        </w:rPr>
        <w:t xml:space="preserve"> دافعوا</w:t>
      </w:r>
      <w:r w:rsidR="00BB72DE" w:rsidRPr="00326BA3">
        <w:rPr>
          <w:sz w:val="36"/>
          <w:szCs w:val="36"/>
          <w:rtl/>
        </w:rPr>
        <w:t xml:space="preserve"> كغيرهم من النقاد عن تلك الو</w:t>
      </w:r>
      <w:r w:rsidR="005D6BA8" w:rsidRPr="00326BA3">
        <w:rPr>
          <w:sz w:val="36"/>
          <w:szCs w:val="36"/>
          <w:rtl/>
        </w:rPr>
        <w:t>حدة القائمة بينهما (الشكل والمضمون) و</w:t>
      </w:r>
      <w:r w:rsidR="004A0A51">
        <w:rPr>
          <w:rFonts w:hint="cs"/>
          <w:sz w:val="36"/>
          <w:szCs w:val="36"/>
          <w:rtl/>
        </w:rPr>
        <w:t xml:space="preserve">أكدوا على </w:t>
      </w:r>
      <w:r w:rsidR="005D6BA8" w:rsidRPr="00326BA3">
        <w:rPr>
          <w:sz w:val="36"/>
          <w:szCs w:val="36"/>
          <w:rtl/>
        </w:rPr>
        <w:t>صعوبة الفصل بينهما.</w:t>
      </w:r>
      <w:r w:rsidR="00E52638" w:rsidRPr="00326BA3">
        <w:rPr>
          <w:rStyle w:val="Appelnotedebasdep"/>
          <w:sz w:val="36"/>
          <w:szCs w:val="36"/>
          <w:rtl/>
        </w:rPr>
        <w:footnoteReference w:id="6"/>
      </w:r>
      <w:r w:rsidRPr="00326BA3">
        <w:rPr>
          <w:sz w:val="36"/>
          <w:szCs w:val="36"/>
          <w:rtl/>
        </w:rPr>
        <w:t xml:space="preserve"> </w:t>
      </w:r>
    </w:p>
    <w:p w:rsidR="00D450C7" w:rsidRPr="00326BA3" w:rsidRDefault="00996058" w:rsidP="00881F4B">
      <w:pPr>
        <w:tabs>
          <w:tab w:val="right" w:pos="565"/>
        </w:tabs>
        <w:spacing w:line="276" w:lineRule="auto"/>
        <w:ind w:firstLine="565"/>
        <w:rPr>
          <w:sz w:val="36"/>
          <w:szCs w:val="36"/>
          <w:rtl/>
        </w:rPr>
      </w:pPr>
      <w:r w:rsidRPr="00326BA3">
        <w:rPr>
          <w:sz w:val="36"/>
          <w:szCs w:val="36"/>
          <w:rtl/>
        </w:rPr>
        <w:t>و</w:t>
      </w:r>
      <w:r w:rsidR="007C0673" w:rsidRPr="00326BA3">
        <w:rPr>
          <w:sz w:val="36"/>
          <w:szCs w:val="36"/>
          <w:rtl/>
        </w:rPr>
        <w:t>يعرض بارت لطبيعة الصلة القائمة بين النقد والعمل الأدبي (الأثر) قائلا: ''إن علاقة النقد بالعمل هي علاقة المعنى بالشكل</w:t>
      </w:r>
      <w:r w:rsidR="004A0A51">
        <w:rPr>
          <w:rFonts w:hint="cs"/>
          <w:sz w:val="36"/>
          <w:szCs w:val="36"/>
          <w:rtl/>
        </w:rPr>
        <w:t>،</w:t>
      </w:r>
      <w:r w:rsidR="007C0673" w:rsidRPr="00326BA3">
        <w:rPr>
          <w:sz w:val="36"/>
          <w:szCs w:val="36"/>
          <w:rtl/>
        </w:rPr>
        <w:t xml:space="preserve"> ولا يستطيع الناقد أن يزعم أنه يترجم العمل ولا يستطيع خصوصا أن يجعله أكثر وضوحا. إن كل ما يستطيع أن يفعله هو أن يولد معنى يشتقه من الشكل. فالشكل هو العمل (الأثر).''</w:t>
      </w:r>
      <w:r w:rsidR="007C0673" w:rsidRPr="00326BA3">
        <w:rPr>
          <w:rStyle w:val="Appelnotedebasdep"/>
          <w:sz w:val="36"/>
          <w:szCs w:val="36"/>
          <w:rtl/>
        </w:rPr>
        <w:footnoteReference w:id="7"/>
      </w:r>
      <w:r w:rsidR="007C0673" w:rsidRPr="00326BA3">
        <w:rPr>
          <w:sz w:val="36"/>
          <w:szCs w:val="36"/>
          <w:rtl/>
        </w:rPr>
        <w:t xml:space="preserve"> </w:t>
      </w:r>
    </w:p>
    <w:p w:rsidR="007C0673" w:rsidRPr="00326BA3" w:rsidRDefault="007C0673" w:rsidP="00881F4B">
      <w:pPr>
        <w:tabs>
          <w:tab w:val="right" w:pos="565"/>
        </w:tabs>
        <w:spacing w:line="276" w:lineRule="auto"/>
        <w:ind w:firstLine="565"/>
        <w:rPr>
          <w:sz w:val="36"/>
          <w:szCs w:val="36"/>
          <w:rtl/>
        </w:rPr>
      </w:pPr>
      <w:r w:rsidRPr="00326BA3">
        <w:rPr>
          <w:sz w:val="36"/>
          <w:szCs w:val="36"/>
          <w:rtl/>
        </w:rPr>
        <w:t>وعليه يمكن تحديده على أنه مجمل الخصائص الفنية والأسلوبية التي تكون العمل</w:t>
      </w:r>
      <w:r w:rsidR="002D2E5E" w:rsidRPr="00326BA3">
        <w:rPr>
          <w:sz w:val="36"/>
          <w:szCs w:val="36"/>
          <w:rtl/>
        </w:rPr>
        <w:t xml:space="preserve"> الأدبي</w:t>
      </w:r>
      <w:r w:rsidR="002D2E5E" w:rsidRPr="00326BA3">
        <w:rPr>
          <w:rFonts w:hint="cs"/>
          <w:sz w:val="36"/>
          <w:szCs w:val="36"/>
          <w:rtl/>
        </w:rPr>
        <w:t>،</w:t>
      </w:r>
      <w:r w:rsidR="003C0626" w:rsidRPr="00326BA3">
        <w:rPr>
          <w:sz w:val="36"/>
          <w:szCs w:val="36"/>
          <w:rtl/>
        </w:rPr>
        <w:t xml:space="preserve"> </w:t>
      </w:r>
      <w:r w:rsidR="0067725E" w:rsidRPr="00326BA3">
        <w:rPr>
          <w:sz w:val="36"/>
          <w:szCs w:val="36"/>
          <w:rtl/>
        </w:rPr>
        <w:t xml:space="preserve">فللشكل مفهوم </w:t>
      </w:r>
      <w:r w:rsidR="003C0626" w:rsidRPr="00326BA3">
        <w:rPr>
          <w:sz w:val="36"/>
          <w:szCs w:val="36"/>
          <w:rtl/>
        </w:rPr>
        <w:t>جزئي يكون مقابلا</w:t>
      </w:r>
      <w:r w:rsidR="0067725E" w:rsidRPr="00326BA3">
        <w:rPr>
          <w:sz w:val="36"/>
          <w:szCs w:val="36"/>
          <w:rtl/>
        </w:rPr>
        <w:t xml:space="preserve"> للمعنى على مستوى النص</w:t>
      </w:r>
      <w:r w:rsidR="003C0626" w:rsidRPr="00326BA3">
        <w:rPr>
          <w:sz w:val="36"/>
          <w:szCs w:val="36"/>
          <w:rtl/>
        </w:rPr>
        <w:t xml:space="preserve"> وي</w:t>
      </w:r>
      <w:r w:rsidR="001F534F" w:rsidRPr="00326BA3">
        <w:rPr>
          <w:sz w:val="36"/>
          <w:szCs w:val="36"/>
          <w:rtl/>
        </w:rPr>
        <w:t>مثل</w:t>
      </w:r>
      <w:r w:rsidR="003C0626" w:rsidRPr="00326BA3">
        <w:rPr>
          <w:sz w:val="36"/>
          <w:szCs w:val="36"/>
          <w:rtl/>
        </w:rPr>
        <w:t xml:space="preserve"> معه ثنائية الدال والمدلول</w:t>
      </w:r>
      <w:r w:rsidR="0067725E" w:rsidRPr="00326BA3">
        <w:rPr>
          <w:sz w:val="36"/>
          <w:szCs w:val="36"/>
          <w:rtl/>
        </w:rPr>
        <w:t>،</w:t>
      </w:r>
      <w:r w:rsidR="001F534F" w:rsidRPr="00326BA3">
        <w:rPr>
          <w:sz w:val="36"/>
          <w:szCs w:val="36"/>
          <w:rtl/>
        </w:rPr>
        <w:t xml:space="preserve"> </w:t>
      </w:r>
      <w:r w:rsidR="00F423FF" w:rsidRPr="00326BA3">
        <w:rPr>
          <w:sz w:val="36"/>
          <w:szCs w:val="36"/>
          <w:rtl/>
        </w:rPr>
        <w:t>ومفهوم كلي يقترب من</w:t>
      </w:r>
      <w:r w:rsidR="00FF388A" w:rsidRPr="00326BA3">
        <w:rPr>
          <w:sz w:val="36"/>
          <w:szCs w:val="36"/>
          <w:rtl/>
        </w:rPr>
        <w:t xml:space="preserve"> مصطلح النوع.</w:t>
      </w:r>
      <w:r w:rsidR="0067725E" w:rsidRPr="00326BA3">
        <w:rPr>
          <w:sz w:val="36"/>
          <w:szCs w:val="36"/>
          <w:rtl/>
        </w:rPr>
        <w:t xml:space="preserve"> </w:t>
      </w:r>
      <w:r w:rsidRPr="00326BA3">
        <w:rPr>
          <w:sz w:val="36"/>
          <w:szCs w:val="36"/>
          <w:rtl/>
        </w:rPr>
        <w:t xml:space="preserve"> </w:t>
      </w:r>
    </w:p>
    <w:p w:rsidR="005762CF" w:rsidRPr="00326BA3" w:rsidRDefault="009149E6" w:rsidP="00881F4B">
      <w:pPr>
        <w:tabs>
          <w:tab w:val="right" w:pos="565"/>
        </w:tabs>
        <w:spacing w:line="276" w:lineRule="auto"/>
        <w:ind w:firstLine="565"/>
        <w:rPr>
          <w:sz w:val="36"/>
          <w:szCs w:val="36"/>
          <w:rtl/>
        </w:rPr>
      </w:pPr>
      <w:r w:rsidRPr="00326BA3">
        <w:rPr>
          <w:sz w:val="36"/>
          <w:szCs w:val="36"/>
          <w:rtl/>
        </w:rPr>
        <w:t>ويراد بمفهوم الشكل التعبيري جملة من السمات المميزة لعدد من النص</w:t>
      </w:r>
      <w:r w:rsidR="00A03BCF">
        <w:rPr>
          <w:sz w:val="36"/>
          <w:szCs w:val="36"/>
          <w:rtl/>
        </w:rPr>
        <w:t>وص تجعلها تتموضع ضمن خانة واحدة</w:t>
      </w:r>
      <w:r w:rsidRPr="00326BA3">
        <w:rPr>
          <w:sz w:val="36"/>
          <w:szCs w:val="36"/>
          <w:rtl/>
        </w:rPr>
        <w:t>.</w:t>
      </w:r>
    </w:p>
    <w:p w:rsidR="009149E6" w:rsidRPr="00326BA3" w:rsidRDefault="009149E6" w:rsidP="00881F4B">
      <w:pPr>
        <w:tabs>
          <w:tab w:val="right" w:pos="565"/>
        </w:tabs>
        <w:spacing w:line="276" w:lineRule="auto"/>
        <w:ind w:firstLine="565"/>
        <w:rPr>
          <w:sz w:val="36"/>
          <w:szCs w:val="36"/>
          <w:rtl/>
        </w:rPr>
      </w:pPr>
      <w:r w:rsidRPr="00326BA3">
        <w:rPr>
          <w:sz w:val="36"/>
          <w:szCs w:val="36"/>
          <w:rtl/>
        </w:rPr>
        <w:t xml:space="preserve"> ويبدو أن دراسة فلاديمير بروب ''مورفولوجيا الحكاية الخرافية'' اتخذت مسارا نحو تحديد عدد من السمات لمائة حكاية خرافية روسية</w:t>
      </w:r>
      <w:r w:rsidR="00D450C7" w:rsidRPr="00326BA3">
        <w:rPr>
          <w:rFonts w:hint="cs"/>
          <w:sz w:val="36"/>
          <w:szCs w:val="36"/>
          <w:rtl/>
        </w:rPr>
        <w:t>،</w:t>
      </w:r>
      <w:r w:rsidR="00D450C7" w:rsidRPr="00326BA3">
        <w:rPr>
          <w:sz w:val="36"/>
          <w:szCs w:val="36"/>
          <w:rtl/>
        </w:rPr>
        <w:t xml:space="preserve"> </w:t>
      </w:r>
      <w:r w:rsidR="00D450C7" w:rsidRPr="00326BA3">
        <w:rPr>
          <w:rFonts w:hint="cs"/>
          <w:sz w:val="36"/>
          <w:szCs w:val="36"/>
          <w:rtl/>
        </w:rPr>
        <w:t>اعتمد فيها بروب</w:t>
      </w:r>
      <w:r w:rsidR="00C36DA1">
        <w:rPr>
          <w:sz w:val="36"/>
          <w:szCs w:val="36"/>
          <w:rtl/>
        </w:rPr>
        <w:t xml:space="preserve"> على مبدأ الث</w:t>
      </w:r>
      <w:r w:rsidRPr="00326BA3">
        <w:rPr>
          <w:sz w:val="36"/>
          <w:szCs w:val="36"/>
          <w:rtl/>
        </w:rPr>
        <w:t>ا</w:t>
      </w:r>
      <w:r w:rsidR="00C36DA1">
        <w:rPr>
          <w:rFonts w:hint="cs"/>
          <w:sz w:val="36"/>
          <w:szCs w:val="36"/>
          <w:rtl/>
        </w:rPr>
        <w:t>ب</w:t>
      </w:r>
      <w:r w:rsidRPr="00326BA3">
        <w:rPr>
          <w:sz w:val="36"/>
          <w:szCs w:val="36"/>
          <w:rtl/>
        </w:rPr>
        <w:t>ت وال</w:t>
      </w:r>
      <w:r w:rsidR="00D450C7" w:rsidRPr="00326BA3">
        <w:rPr>
          <w:rFonts w:hint="cs"/>
          <w:sz w:val="36"/>
          <w:szCs w:val="36"/>
          <w:rtl/>
        </w:rPr>
        <w:t>م</w:t>
      </w:r>
      <w:r w:rsidRPr="00326BA3">
        <w:rPr>
          <w:sz w:val="36"/>
          <w:szCs w:val="36"/>
          <w:rtl/>
        </w:rPr>
        <w:t>تغير، ليصل في الأخير إلى تحديد بنية الحكاية الخرافية من خلال عدد من الوظائف تؤديها شخصيات فاعلة.</w:t>
      </w:r>
    </w:p>
    <w:p w:rsidR="00265D04" w:rsidRPr="00326BA3" w:rsidRDefault="00CA2758" w:rsidP="00881F4B">
      <w:pPr>
        <w:tabs>
          <w:tab w:val="right" w:pos="565"/>
        </w:tabs>
        <w:spacing w:line="276" w:lineRule="auto"/>
        <w:ind w:firstLine="565"/>
        <w:rPr>
          <w:sz w:val="36"/>
          <w:szCs w:val="36"/>
          <w:rtl/>
        </w:rPr>
      </w:pPr>
      <w:r w:rsidRPr="00326BA3">
        <w:rPr>
          <w:sz w:val="36"/>
          <w:szCs w:val="36"/>
          <w:rtl/>
        </w:rPr>
        <w:t>وكان</w:t>
      </w:r>
      <w:r w:rsidR="009149E6" w:rsidRPr="00326BA3">
        <w:rPr>
          <w:sz w:val="36"/>
          <w:szCs w:val="36"/>
          <w:rtl/>
        </w:rPr>
        <w:t xml:space="preserve"> </w:t>
      </w:r>
      <w:r w:rsidRPr="00326BA3">
        <w:rPr>
          <w:sz w:val="36"/>
          <w:szCs w:val="36"/>
          <w:rtl/>
        </w:rPr>
        <w:t>ل</w:t>
      </w:r>
      <w:r w:rsidR="008B1961" w:rsidRPr="00326BA3">
        <w:rPr>
          <w:sz w:val="36"/>
          <w:szCs w:val="36"/>
          <w:rtl/>
        </w:rPr>
        <w:t>يلمسلاف تصور</w:t>
      </w:r>
      <w:r w:rsidR="006B6881" w:rsidRPr="00326BA3">
        <w:rPr>
          <w:sz w:val="36"/>
          <w:szCs w:val="36"/>
          <w:rtl/>
        </w:rPr>
        <w:t xml:space="preserve"> يقوم على التمييز بين التعبير</w:t>
      </w:r>
      <w:r w:rsidR="009149E6" w:rsidRPr="00326BA3">
        <w:rPr>
          <w:sz w:val="36"/>
          <w:szCs w:val="36"/>
          <w:rtl/>
        </w:rPr>
        <w:t xml:space="preserve"> والمحتوى</w:t>
      </w:r>
      <w:r w:rsidR="00E35943">
        <w:rPr>
          <w:rFonts w:hint="cs"/>
          <w:sz w:val="36"/>
          <w:szCs w:val="36"/>
          <w:rtl/>
        </w:rPr>
        <w:t xml:space="preserve">، </w:t>
      </w:r>
      <w:r w:rsidR="006B6881" w:rsidRPr="00326BA3">
        <w:rPr>
          <w:sz w:val="36"/>
          <w:szCs w:val="36"/>
          <w:rtl/>
        </w:rPr>
        <w:t>وبين الشكل والجوهر</w:t>
      </w:r>
      <w:r w:rsidR="009149E6" w:rsidRPr="00326BA3">
        <w:rPr>
          <w:sz w:val="36"/>
          <w:szCs w:val="36"/>
          <w:rtl/>
        </w:rPr>
        <w:t xml:space="preserve"> </w:t>
      </w:r>
      <w:r w:rsidRPr="00326BA3">
        <w:rPr>
          <w:sz w:val="36"/>
          <w:szCs w:val="36"/>
          <w:rtl/>
        </w:rPr>
        <w:t>في العمل</w:t>
      </w:r>
      <w:r w:rsidR="00432CF2">
        <w:rPr>
          <w:rFonts w:hint="cs"/>
          <w:sz w:val="36"/>
          <w:szCs w:val="36"/>
          <w:rtl/>
        </w:rPr>
        <w:t xml:space="preserve"> الأدبي</w:t>
      </w:r>
      <w:r w:rsidRPr="00326BA3">
        <w:rPr>
          <w:sz w:val="36"/>
          <w:szCs w:val="36"/>
          <w:rtl/>
        </w:rPr>
        <w:t xml:space="preserve">، </w:t>
      </w:r>
      <w:r w:rsidR="009149E6" w:rsidRPr="00326BA3">
        <w:rPr>
          <w:sz w:val="36"/>
          <w:szCs w:val="36"/>
          <w:rtl/>
        </w:rPr>
        <w:t>واستنتج تفريع</w:t>
      </w:r>
      <w:r w:rsidR="006B6881" w:rsidRPr="00326BA3">
        <w:rPr>
          <w:sz w:val="36"/>
          <w:szCs w:val="36"/>
          <w:rtl/>
        </w:rPr>
        <w:t>ات لهذا التقسيم، مثل شكل التعبير وشكل</w:t>
      </w:r>
      <w:r w:rsidR="009149E6" w:rsidRPr="00326BA3">
        <w:rPr>
          <w:sz w:val="36"/>
          <w:szCs w:val="36"/>
          <w:rtl/>
        </w:rPr>
        <w:t xml:space="preserve"> المحتوى،</w:t>
      </w:r>
      <w:r w:rsidR="006B6881" w:rsidRPr="00326BA3">
        <w:rPr>
          <w:sz w:val="36"/>
          <w:szCs w:val="36"/>
          <w:rtl/>
        </w:rPr>
        <w:t xml:space="preserve"> وجوهر </w:t>
      </w:r>
      <w:r w:rsidR="006B6881" w:rsidRPr="00326BA3">
        <w:rPr>
          <w:sz w:val="36"/>
          <w:szCs w:val="36"/>
          <w:rtl/>
        </w:rPr>
        <w:lastRenderedPageBreak/>
        <w:t>التعبير وجوهر المحتوى، وهو شبه تفصيل للخطاب والدلالة، لأنه</w:t>
      </w:r>
      <w:r w:rsidR="009149E6" w:rsidRPr="00326BA3">
        <w:rPr>
          <w:sz w:val="36"/>
          <w:szCs w:val="36"/>
          <w:rtl/>
        </w:rPr>
        <w:t xml:space="preserve"> يتقاطع نوعا ما مع مفهومي المتن الحكائي والمبنى الحكائي لتوماشفكي</w:t>
      </w:r>
      <w:r w:rsidR="006B6881" w:rsidRPr="00326BA3">
        <w:rPr>
          <w:sz w:val="36"/>
          <w:szCs w:val="36"/>
          <w:rtl/>
        </w:rPr>
        <w:t xml:space="preserve">، ومع مستوى </w:t>
      </w:r>
      <w:r w:rsidR="00A707BB" w:rsidRPr="00326BA3">
        <w:rPr>
          <w:sz w:val="36"/>
          <w:szCs w:val="36"/>
          <w:rtl/>
        </w:rPr>
        <w:t>السطح</w:t>
      </w:r>
      <w:r w:rsidR="006B6881" w:rsidRPr="00326BA3">
        <w:rPr>
          <w:sz w:val="36"/>
          <w:szCs w:val="36"/>
          <w:rtl/>
        </w:rPr>
        <w:t xml:space="preserve"> (الخطابي والسردي) ومستوى العمق (الدلالة والمربع السيميائي) </w:t>
      </w:r>
      <w:r w:rsidR="00432CF2">
        <w:rPr>
          <w:rFonts w:hint="cs"/>
          <w:sz w:val="36"/>
          <w:szCs w:val="36"/>
          <w:rtl/>
        </w:rPr>
        <w:t xml:space="preserve">حسب تصور </w:t>
      </w:r>
      <w:r w:rsidR="006B6881" w:rsidRPr="00326BA3">
        <w:rPr>
          <w:sz w:val="36"/>
          <w:szCs w:val="36"/>
          <w:rtl/>
        </w:rPr>
        <w:t>غريماس</w:t>
      </w:r>
      <w:r w:rsidR="009149E6" w:rsidRPr="00326BA3">
        <w:rPr>
          <w:sz w:val="36"/>
          <w:szCs w:val="36"/>
          <w:rtl/>
        </w:rPr>
        <w:t>.</w:t>
      </w:r>
      <w:r w:rsidR="003032A6" w:rsidRPr="00326BA3">
        <w:rPr>
          <w:sz w:val="36"/>
          <w:szCs w:val="36"/>
          <w:rtl/>
        </w:rPr>
        <w:t xml:space="preserve"> </w:t>
      </w:r>
    </w:p>
    <w:p w:rsidR="00BF69BA" w:rsidRPr="00326BA3" w:rsidRDefault="00D95B4C" w:rsidP="008C0EAE">
      <w:pPr>
        <w:tabs>
          <w:tab w:val="right" w:pos="565"/>
        </w:tabs>
        <w:spacing w:line="276" w:lineRule="auto"/>
        <w:rPr>
          <w:sz w:val="36"/>
          <w:szCs w:val="36"/>
          <w:rtl/>
        </w:rPr>
      </w:pPr>
      <w:r>
        <w:rPr>
          <w:rFonts w:hint="cs"/>
          <w:sz w:val="36"/>
          <w:szCs w:val="36"/>
          <w:rtl/>
        </w:rPr>
        <w:tab/>
      </w:r>
      <w:r>
        <w:rPr>
          <w:rFonts w:hint="cs"/>
          <w:sz w:val="36"/>
          <w:szCs w:val="36"/>
          <w:rtl/>
        </w:rPr>
        <w:tab/>
      </w:r>
      <w:r w:rsidR="008C0EAE">
        <w:rPr>
          <w:rFonts w:hint="cs"/>
          <w:sz w:val="36"/>
          <w:szCs w:val="36"/>
          <w:rtl/>
        </w:rPr>
        <w:t>أما</w:t>
      </w:r>
      <w:r w:rsidR="003032A6" w:rsidRPr="00326BA3">
        <w:rPr>
          <w:sz w:val="36"/>
          <w:szCs w:val="36"/>
          <w:rtl/>
        </w:rPr>
        <w:t xml:space="preserve"> جنيت </w:t>
      </w:r>
      <w:r w:rsidR="008C0EAE">
        <w:rPr>
          <w:rFonts w:hint="cs"/>
          <w:sz w:val="36"/>
          <w:szCs w:val="36"/>
          <w:rtl/>
        </w:rPr>
        <w:t xml:space="preserve">فقد حدد </w:t>
      </w:r>
      <w:r w:rsidR="003032A6" w:rsidRPr="00326BA3">
        <w:rPr>
          <w:sz w:val="36"/>
          <w:szCs w:val="36"/>
          <w:rtl/>
        </w:rPr>
        <w:t xml:space="preserve">مفهوما للشكل </w:t>
      </w:r>
      <w:r w:rsidR="008B1961" w:rsidRPr="00326BA3">
        <w:rPr>
          <w:sz w:val="36"/>
          <w:szCs w:val="36"/>
          <w:rtl/>
        </w:rPr>
        <w:t xml:space="preserve">في إطار حديثه عن أنماط المحاكاة عند أرسطو </w:t>
      </w:r>
      <w:r w:rsidR="003032A6" w:rsidRPr="00326BA3">
        <w:rPr>
          <w:sz w:val="36"/>
          <w:szCs w:val="36"/>
          <w:rtl/>
        </w:rPr>
        <w:t>على النحو التالي:</w:t>
      </w:r>
    </w:p>
    <w:p w:rsidR="00187C9D" w:rsidRPr="00326BA3" w:rsidRDefault="003032A6" w:rsidP="00881F4B">
      <w:pPr>
        <w:tabs>
          <w:tab w:val="right" w:pos="565"/>
        </w:tabs>
        <w:spacing w:line="276" w:lineRule="auto"/>
        <w:ind w:firstLine="565"/>
        <w:rPr>
          <w:sz w:val="36"/>
          <w:szCs w:val="36"/>
          <w:rtl/>
        </w:rPr>
      </w:pPr>
      <w:r w:rsidRPr="00326BA3">
        <w:rPr>
          <w:sz w:val="36"/>
          <w:szCs w:val="36"/>
          <w:rtl/>
        </w:rPr>
        <w:t xml:space="preserve"> ''يبرز أرسطو</w:t>
      </w:r>
      <w:r w:rsidR="00DB6DF8" w:rsidRPr="00326BA3">
        <w:rPr>
          <w:sz w:val="36"/>
          <w:szCs w:val="36"/>
          <w:rtl/>
        </w:rPr>
        <w:t xml:space="preserve"> (...) ثلاثة أنماط من التمييز بين فنون المحاكاة: بواسطة الشيء المحاكي وصيغة المحاكاة (وهما المعنيان هنا)، ولكن أيضا </w:t>
      </w:r>
      <w:r w:rsidR="006B6881" w:rsidRPr="00326BA3">
        <w:rPr>
          <w:sz w:val="36"/>
          <w:szCs w:val="36"/>
          <w:rtl/>
        </w:rPr>
        <w:t>بواسطة "الوسائل" (ترجمة هاردي، ح</w:t>
      </w:r>
      <w:r w:rsidR="00DB6DF8" w:rsidRPr="00326BA3">
        <w:rPr>
          <w:sz w:val="36"/>
          <w:szCs w:val="36"/>
          <w:rtl/>
        </w:rPr>
        <w:t>رفيا، هو سؤال"بأي شكل؟، بمعنى أن التعبير يكون "بالحركة" أو"بالكلمة"، "بالإغريقية" أو الفرنسية"، "شعرا" أو نثرا "بوزن سداسي" أو ثلاثي"، البحور</w:t>
      </w:r>
      <w:r w:rsidR="008C0EAE">
        <w:rPr>
          <w:sz w:val="36"/>
          <w:szCs w:val="36"/>
          <w:rtl/>
        </w:rPr>
        <w:t>،</w:t>
      </w:r>
      <w:r w:rsidR="001211A1" w:rsidRPr="00326BA3">
        <w:rPr>
          <w:sz w:val="36"/>
          <w:szCs w:val="36"/>
          <w:rtl/>
        </w:rPr>
        <w:t xml:space="preserve">...) هذا المستوى الأخير هو الذي يستجيب – أفضل من غيره لما </w:t>
      </w:r>
      <w:r w:rsidR="0092172B" w:rsidRPr="00326BA3">
        <w:rPr>
          <w:sz w:val="36"/>
          <w:szCs w:val="36"/>
          <w:rtl/>
        </w:rPr>
        <w:t xml:space="preserve">سماه </w:t>
      </w:r>
      <w:r w:rsidR="001211A1" w:rsidRPr="00326BA3">
        <w:rPr>
          <w:sz w:val="36"/>
          <w:szCs w:val="36"/>
          <w:rtl/>
        </w:rPr>
        <w:t>تراثنا: "الشكل" ''</w:t>
      </w:r>
      <w:r w:rsidR="00474F68" w:rsidRPr="00326BA3">
        <w:rPr>
          <w:rStyle w:val="Appelnotedebasdep"/>
          <w:sz w:val="36"/>
          <w:szCs w:val="36"/>
          <w:rtl/>
        </w:rPr>
        <w:footnoteReference w:id="8"/>
      </w:r>
    </w:p>
    <w:p w:rsidR="00A479BD" w:rsidRPr="00326BA3" w:rsidRDefault="002D2E5E" w:rsidP="00881F4B">
      <w:pPr>
        <w:tabs>
          <w:tab w:val="right" w:pos="565"/>
        </w:tabs>
        <w:spacing w:line="276" w:lineRule="auto"/>
        <w:ind w:firstLine="565"/>
        <w:rPr>
          <w:sz w:val="36"/>
          <w:szCs w:val="36"/>
          <w:rtl/>
        </w:rPr>
      </w:pPr>
      <w:r w:rsidRPr="00326BA3">
        <w:rPr>
          <w:rFonts w:hint="cs"/>
          <w:sz w:val="36"/>
          <w:szCs w:val="36"/>
          <w:rtl/>
        </w:rPr>
        <w:t xml:space="preserve">مما سبق </w:t>
      </w:r>
      <w:r w:rsidR="00C165A2" w:rsidRPr="00326BA3">
        <w:rPr>
          <w:sz w:val="36"/>
          <w:szCs w:val="36"/>
          <w:rtl/>
        </w:rPr>
        <w:t xml:space="preserve">يتضح أن الصيغة </w:t>
      </w:r>
      <w:r w:rsidR="00EB2306" w:rsidRPr="00326BA3">
        <w:rPr>
          <w:sz w:val="36"/>
          <w:szCs w:val="36"/>
          <w:rtl/>
        </w:rPr>
        <w:t xml:space="preserve">بمختلف تنويعاتها </w:t>
      </w:r>
      <w:r w:rsidR="00C165A2" w:rsidRPr="00326BA3">
        <w:rPr>
          <w:sz w:val="36"/>
          <w:szCs w:val="36"/>
          <w:rtl/>
        </w:rPr>
        <w:t>هي الشكل</w:t>
      </w:r>
      <w:r w:rsidR="00EB2306" w:rsidRPr="00326BA3">
        <w:rPr>
          <w:sz w:val="36"/>
          <w:szCs w:val="36"/>
          <w:rtl/>
        </w:rPr>
        <w:t>، مع العلم أن أرسطو لم يستثمر هذا المفهوم</w:t>
      </w:r>
      <w:r w:rsidR="00C165A2" w:rsidRPr="00326BA3">
        <w:rPr>
          <w:sz w:val="36"/>
          <w:szCs w:val="36"/>
          <w:rtl/>
        </w:rPr>
        <w:t xml:space="preserve"> في كتابه </w:t>
      </w:r>
      <w:r w:rsidR="00EB2306" w:rsidRPr="00326BA3">
        <w:rPr>
          <w:sz w:val="36"/>
          <w:szCs w:val="36"/>
          <w:rtl/>
        </w:rPr>
        <w:t>(</w:t>
      </w:r>
      <w:r w:rsidR="00C165A2" w:rsidRPr="00326BA3">
        <w:rPr>
          <w:sz w:val="36"/>
          <w:szCs w:val="36"/>
          <w:rtl/>
        </w:rPr>
        <w:t>فن الشعر</w:t>
      </w:r>
      <w:r w:rsidR="00EB2306" w:rsidRPr="00326BA3">
        <w:rPr>
          <w:sz w:val="36"/>
          <w:szCs w:val="36"/>
          <w:rtl/>
        </w:rPr>
        <w:t>)</w:t>
      </w:r>
      <w:r w:rsidR="00C165A2" w:rsidRPr="00326BA3">
        <w:rPr>
          <w:sz w:val="36"/>
          <w:szCs w:val="36"/>
          <w:rtl/>
        </w:rPr>
        <w:t xml:space="preserve">، والمقصود </w:t>
      </w:r>
      <w:r w:rsidR="005C6BCE" w:rsidRPr="00326BA3">
        <w:rPr>
          <w:sz w:val="36"/>
          <w:szCs w:val="36"/>
          <w:rtl/>
        </w:rPr>
        <w:t xml:space="preserve">من القول السابق ليس وضع تحديد لمفهوم الشكل بقدر ما ينصب التركيز </w:t>
      </w:r>
      <w:r w:rsidR="008C0EAE">
        <w:rPr>
          <w:rFonts w:hint="cs"/>
          <w:sz w:val="36"/>
          <w:szCs w:val="36"/>
          <w:rtl/>
        </w:rPr>
        <w:t xml:space="preserve">فيه </w:t>
      </w:r>
      <w:r w:rsidR="005C6BCE" w:rsidRPr="00326BA3">
        <w:rPr>
          <w:sz w:val="36"/>
          <w:szCs w:val="36"/>
          <w:rtl/>
        </w:rPr>
        <w:t xml:space="preserve">على </w:t>
      </w:r>
      <w:r w:rsidR="00EB2306" w:rsidRPr="00326BA3">
        <w:rPr>
          <w:sz w:val="36"/>
          <w:szCs w:val="36"/>
          <w:rtl/>
        </w:rPr>
        <w:t xml:space="preserve">منطلقات </w:t>
      </w:r>
      <w:r w:rsidR="005C6BCE" w:rsidRPr="00326BA3">
        <w:rPr>
          <w:sz w:val="36"/>
          <w:szCs w:val="36"/>
          <w:rtl/>
        </w:rPr>
        <w:t>التقسيم الكلاسيكي للأنواع</w:t>
      </w:r>
      <w:r w:rsidR="00EB2306" w:rsidRPr="00326BA3">
        <w:rPr>
          <w:sz w:val="36"/>
          <w:szCs w:val="36"/>
          <w:rtl/>
        </w:rPr>
        <w:t xml:space="preserve"> (الموضوع والصيغة)</w:t>
      </w:r>
      <w:r w:rsidR="005C6BCE" w:rsidRPr="00326BA3">
        <w:rPr>
          <w:sz w:val="36"/>
          <w:szCs w:val="36"/>
          <w:rtl/>
        </w:rPr>
        <w:t>.</w:t>
      </w:r>
    </w:p>
    <w:p w:rsidR="000218B0" w:rsidRPr="00326BA3" w:rsidRDefault="000218B0" w:rsidP="00881F4B">
      <w:pPr>
        <w:tabs>
          <w:tab w:val="right" w:pos="565"/>
        </w:tabs>
        <w:spacing w:line="276" w:lineRule="auto"/>
        <w:ind w:firstLine="565"/>
        <w:rPr>
          <w:sz w:val="36"/>
          <w:szCs w:val="36"/>
          <w:rtl/>
        </w:rPr>
      </w:pPr>
      <w:r w:rsidRPr="00326BA3">
        <w:rPr>
          <w:rFonts w:hint="cs"/>
          <w:sz w:val="36"/>
          <w:szCs w:val="36"/>
          <w:rtl/>
        </w:rPr>
        <w:t xml:space="preserve">وتجدر الإشارة إلى أن جنيت ساهم بقدر واضح في </w:t>
      </w:r>
      <w:r w:rsidR="009A4F6D" w:rsidRPr="00326BA3">
        <w:rPr>
          <w:rFonts w:hint="cs"/>
          <w:sz w:val="36"/>
          <w:szCs w:val="36"/>
          <w:rtl/>
        </w:rPr>
        <w:t>الكشف عن مكونات النص السردي وجزئياته وتفاصيله</w:t>
      </w:r>
      <w:r w:rsidR="008C0EAE">
        <w:rPr>
          <w:rFonts w:hint="cs"/>
          <w:sz w:val="36"/>
          <w:szCs w:val="36"/>
          <w:rtl/>
        </w:rPr>
        <w:t>،</w:t>
      </w:r>
      <w:r w:rsidR="009A4F6D" w:rsidRPr="00326BA3">
        <w:rPr>
          <w:rFonts w:hint="cs"/>
          <w:sz w:val="36"/>
          <w:szCs w:val="36"/>
          <w:rtl/>
        </w:rPr>
        <w:t xml:space="preserve"> دون أن يهتم بقضية المعنى ومع ذلك لا يمكن لأي باحث إنكار جهوده، لأن هذا الكشف لعناصر النص ما هو إلا كشف للطريقة التي ينبني من خلالها ال</w:t>
      </w:r>
      <w:r w:rsidR="00644648" w:rsidRPr="00326BA3">
        <w:rPr>
          <w:rFonts w:hint="cs"/>
          <w:sz w:val="36"/>
          <w:szCs w:val="36"/>
          <w:rtl/>
        </w:rPr>
        <w:t>معنى، فهي تركز على</w:t>
      </w:r>
      <w:r w:rsidR="009A4F6D" w:rsidRPr="00326BA3">
        <w:rPr>
          <w:rFonts w:hint="cs"/>
          <w:sz w:val="36"/>
          <w:szCs w:val="36"/>
          <w:rtl/>
        </w:rPr>
        <w:t xml:space="preserve"> الشكل الذي يحقق المعنى.</w:t>
      </w:r>
      <w:r w:rsidR="00AA1756" w:rsidRPr="00326BA3">
        <w:rPr>
          <w:rStyle w:val="Appelnotedebasdep"/>
          <w:sz w:val="36"/>
          <w:szCs w:val="36"/>
          <w:rtl/>
        </w:rPr>
        <w:footnoteReference w:id="9"/>
      </w:r>
      <w:r w:rsidR="009A4F6D" w:rsidRPr="00326BA3">
        <w:rPr>
          <w:rFonts w:hint="cs"/>
          <w:sz w:val="36"/>
          <w:szCs w:val="36"/>
          <w:rtl/>
        </w:rPr>
        <w:t xml:space="preserve">  </w:t>
      </w:r>
      <w:r w:rsidRPr="00326BA3">
        <w:rPr>
          <w:rFonts w:hint="cs"/>
          <w:sz w:val="36"/>
          <w:szCs w:val="36"/>
          <w:rtl/>
        </w:rPr>
        <w:t xml:space="preserve"> </w:t>
      </w:r>
    </w:p>
    <w:p w:rsidR="000C106A" w:rsidRPr="00326BA3" w:rsidRDefault="00E57950" w:rsidP="00881F4B">
      <w:pPr>
        <w:tabs>
          <w:tab w:val="right" w:pos="565"/>
        </w:tabs>
        <w:spacing w:line="276" w:lineRule="auto"/>
        <w:ind w:firstLine="565"/>
        <w:rPr>
          <w:sz w:val="36"/>
          <w:szCs w:val="36"/>
          <w:rtl/>
        </w:rPr>
      </w:pPr>
      <w:r>
        <w:rPr>
          <w:rFonts w:hint="cs"/>
          <w:sz w:val="36"/>
          <w:szCs w:val="36"/>
          <w:rtl/>
        </w:rPr>
        <w:lastRenderedPageBreak/>
        <w:t>و</w:t>
      </w:r>
      <w:r w:rsidR="000C106A" w:rsidRPr="00326BA3">
        <w:rPr>
          <w:sz w:val="36"/>
          <w:szCs w:val="36"/>
          <w:rtl/>
        </w:rPr>
        <w:t>يعرض أمبرتو إيكو في عنصر أسماه شعرية الشكل التعبيري في كتابه (الأثر المفتوح) لعلاقة الشكل بالأثر الفني فيقول: ''وفي الواقع ، فالأمر يتعلق بشرط عام لكل أثر فني، ففي كل أثر ناضج تنتظم التجربة حسب شكل ما ويحصل هذا الأخير على الحكم، ويحدث أن يتم إيصال مادة الت</w:t>
      </w:r>
      <w:r>
        <w:rPr>
          <w:sz w:val="36"/>
          <w:szCs w:val="36"/>
          <w:rtl/>
        </w:rPr>
        <w:t xml:space="preserve">جربة التي تتأسس على بنية شكلية </w:t>
      </w:r>
      <w:r w:rsidR="000C106A" w:rsidRPr="00326BA3">
        <w:rPr>
          <w:sz w:val="36"/>
          <w:szCs w:val="36"/>
          <w:rtl/>
        </w:rPr>
        <w:t>تعرضها للتقييم في خطاب هو حكم مسبق على هذه التجربة</w:t>
      </w:r>
      <w:r w:rsidR="006131C7">
        <w:rPr>
          <w:rFonts w:hint="cs"/>
          <w:sz w:val="36"/>
          <w:szCs w:val="36"/>
          <w:rtl/>
        </w:rPr>
        <w:t>.</w:t>
      </w:r>
      <w:r w:rsidR="000C106A" w:rsidRPr="00326BA3">
        <w:rPr>
          <w:sz w:val="36"/>
          <w:szCs w:val="36"/>
          <w:rtl/>
        </w:rPr>
        <w:t>''</w:t>
      </w:r>
      <w:r w:rsidR="000C106A" w:rsidRPr="00326BA3">
        <w:rPr>
          <w:rStyle w:val="Appelnotedebasdep"/>
          <w:sz w:val="36"/>
          <w:szCs w:val="36"/>
          <w:rtl/>
        </w:rPr>
        <w:footnoteReference w:id="10"/>
      </w:r>
      <w:r w:rsidR="000C106A" w:rsidRPr="00326BA3">
        <w:rPr>
          <w:sz w:val="36"/>
          <w:szCs w:val="36"/>
          <w:rtl/>
        </w:rPr>
        <w:t xml:space="preserve">  </w:t>
      </w:r>
    </w:p>
    <w:p w:rsidR="006953A4" w:rsidRPr="00326BA3" w:rsidRDefault="00A02B8D" w:rsidP="00881F4B">
      <w:pPr>
        <w:tabs>
          <w:tab w:val="right" w:pos="565"/>
        </w:tabs>
        <w:spacing w:line="276" w:lineRule="auto"/>
        <w:ind w:firstLine="565"/>
        <w:rPr>
          <w:sz w:val="36"/>
          <w:szCs w:val="36"/>
          <w:rtl/>
        </w:rPr>
      </w:pPr>
      <w:r w:rsidRPr="00326BA3">
        <w:rPr>
          <w:rFonts w:hint="cs"/>
          <w:sz w:val="36"/>
          <w:szCs w:val="36"/>
          <w:rtl/>
        </w:rPr>
        <w:t xml:space="preserve"> </w:t>
      </w:r>
      <w:r w:rsidR="008E13B0" w:rsidRPr="00326BA3">
        <w:rPr>
          <w:rFonts w:hint="cs"/>
          <w:sz w:val="36"/>
          <w:szCs w:val="36"/>
          <w:rtl/>
        </w:rPr>
        <w:t>ف</w:t>
      </w:r>
      <w:r w:rsidR="00D06269" w:rsidRPr="00326BA3">
        <w:rPr>
          <w:rFonts w:hint="cs"/>
          <w:sz w:val="36"/>
          <w:szCs w:val="36"/>
          <w:rtl/>
        </w:rPr>
        <w:t>الأثر الأدبي تجربة ت</w:t>
      </w:r>
      <w:r w:rsidR="0079746F" w:rsidRPr="00326BA3">
        <w:rPr>
          <w:rFonts w:hint="cs"/>
          <w:sz w:val="36"/>
          <w:szCs w:val="36"/>
          <w:rtl/>
        </w:rPr>
        <w:t xml:space="preserve">تأسس بناء على عدد من السمات </w:t>
      </w:r>
      <w:r w:rsidR="00D06269" w:rsidRPr="00326BA3">
        <w:rPr>
          <w:rFonts w:hint="cs"/>
          <w:sz w:val="36"/>
          <w:szCs w:val="36"/>
          <w:rtl/>
        </w:rPr>
        <w:t xml:space="preserve">الشكلية </w:t>
      </w:r>
      <w:r w:rsidR="0079746F" w:rsidRPr="00326BA3">
        <w:rPr>
          <w:rFonts w:hint="cs"/>
          <w:sz w:val="36"/>
          <w:szCs w:val="36"/>
          <w:rtl/>
        </w:rPr>
        <w:t>المتعارف عليها</w:t>
      </w:r>
      <w:r w:rsidR="00D06269" w:rsidRPr="00326BA3">
        <w:rPr>
          <w:rFonts w:hint="cs"/>
          <w:sz w:val="36"/>
          <w:szCs w:val="36"/>
          <w:rtl/>
        </w:rPr>
        <w:t xml:space="preserve"> مسبقا كالرواية التي تفرض خصائص معينة حتى تكون رواية. وعلى المبدع في هذه الحالة أن يخضع التجربة </w:t>
      </w:r>
      <w:r w:rsidR="00556854" w:rsidRPr="00326BA3">
        <w:rPr>
          <w:rFonts w:hint="cs"/>
          <w:sz w:val="36"/>
          <w:szCs w:val="36"/>
          <w:rtl/>
        </w:rPr>
        <w:t>الإبداعية</w:t>
      </w:r>
      <w:r w:rsidR="00D06269" w:rsidRPr="00326BA3">
        <w:rPr>
          <w:rFonts w:hint="cs"/>
          <w:sz w:val="36"/>
          <w:szCs w:val="36"/>
          <w:rtl/>
        </w:rPr>
        <w:t xml:space="preserve"> </w:t>
      </w:r>
      <w:r w:rsidR="00556854" w:rsidRPr="00326BA3">
        <w:rPr>
          <w:rFonts w:hint="cs"/>
          <w:sz w:val="36"/>
          <w:szCs w:val="36"/>
          <w:rtl/>
        </w:rPr>
        <w:t xml:space="preserve">للإطار الشكلي المتفق عليه في ثقافة معينة. </w:t>
      </w:r>
      <w:r w:rsidR="008E13B0" w:rsidRPr="00326BA3">
        <w:rPr>
          <w:rFonts w:hint="cs"/>
          <w:sz w:val="36"/>
          <w:szCs w:val="36"/>
          <w:rtl/>
        </w:rPr>
        <w:t>فالشكل هو المادة التي تحقق المعنى من جهة</w:t>
      </w:r>
      <w:r w:rsidR="008C0EAE">
        <w:rPr>
          <w:rFonts w:hint="cs"/>
          <w:sz w:val="36"/>
          <w:szCs w:val="36"/>
          <w:rtl/>
        </w:rPr>
        <w:t>،</w:t>
      </w:r>
      <w:r w:rsidR="008E13B0" w:rsidRPr="00326BA3">
        <w:rPr>
          <w:rFonts w:hint="cs"/>
          <w:sz w:val="36"/>
          <w:szCs w:val="36"/>
          <w:rtl/>
        </w:rPr>
        <w:t xml:space="preserve"> وتحقق </w:t>
      </w:r>
      <w:r w:rsidR="00CE422D" w:rsidRPr="00326BA3">
        <w:rPr>
          <w:rFonts w:hint="cs"/>
          <w:sz w:val="36"/>
          <w:szCs w:val="36"/>
          <w:rtl/>
        </w:rPr>
        <w:t>انتماء</w:t>
      </w:r>
      <w:r w:rsidR="008E13B0" w:rsidRPr="00326BA3">
        <w:rPr>
          <w:rFonts w:hint="cs"/>
          <w:sz w:val="36"/>
          <w:szCs w:val="36"/>
          <w:rtl/>
        </w:rPr>
        <w:t xml:space="preserve"> المادة للنوع من جهة أخرى</w:t>
      </w:r>
      <w:r w:rsidR="00CE422D" w:rsidRPr="00326BA3">
        <w:rPr>
          <w:rFonts w:hint="cs"/>
          <w:sz w:val="36"/>
          <w:szCs w:val="36"/>
          <w:rtl/>
        </w:rPr>
        <w:t>،</w:t>
      </w:r>
      <w:r w:rsidR="008E13B0" w:rsidRPr="00326BA3">
        <w:rPr>
          <w:rFonts w:hint="cs"/>
          <w:sz w:val="36"/>
          <w:szCs w:val="36"/>
          <w:rtl/>
        </w:rPr>
        <w:t xml:space="preserve"> فكما يرى الشكلانيون الروس </w:t>
      </w:r>
      <w:r w:rsidR="00CE422D" w:rsidRPr="00326BA3">
        <w:rPr>
          <w:rFonts w:hint="cs"/>
          <w:sz w:val="36"/>
          <w:szCs w:val="36"/>
          <w:rtl/>
        </w:rPr>
        <w:t>يتأسس</w:t>
      </w:r>
      <w:r w:rsidR="008E13B0" w:rsidRPr="00326BA3">
        <w:rPr>
          <w:rFonts w:hint="cs"/>
          <w:sz w:val="36"/>
          <w:szCs w:val="36"/>
          <w:rtl/>
        </w:rPr>
        <w:t xml:space="preserve"> النوع الأدبي بناء على وجود سمات شكل</w:t>
      </w:r>
      <w:r w:rsidR="00CE422D" w:rsidRPr="00326BA3">
        <w:rPr>
          <w:rFonts w:hint="cs"/>
          <w:sz w:val="36"/>
          <w:szCs w:val="36"/>
          <w:rtl/>
        </w:rPr>
        <w:t>ية</w:t>
      </w:r>
      <w:r w:rsidR="001A34D7" w:rsidRPr="00326BA3">
        <w:rPr>
          <w:rFonts w:hint="cs"/>
          <w:sz w:val="36"/>
          <w:szCs w:val="36"/>
          <w:rtl/>
        </w:rPr>
        <w:t xml:space="preserve"> أساسية.</w:t>
      </w:r>
    </w:p>
    <w:p w:rsidR="00F5151F" w:rsidRPr="00326BA3" w:rsidRDefault="00D95B4C" w:rsidP="008C0EAE">
      <w:pPr>
        <w:tabs>
          <w:tab w:val="right" w:pos="565"/>
        </w:tabs>
        <w:spacing w:line="276" w:lineRule="auto"/>
        <w:rPr>
          <w:sz w:val="36"/>
          <w:szCs w:val="36"/>
          <w:rtl/>
        </w:rPr>
      </w:pPr>
      <w:r>
        <w:rPr>
          <w:rFonts w:hint="cs"/>
          <w:sz w:val="36"/>
          <w:szCs w:val="36"/>
          <w:rtl/>
        </w:rPr>
        <w:tab/>
      </w:r>
      <w:r>
        <w:rPr>
          <w:rFonts w:hint="cs"/>
          <w:sz w:val="36"/>
          <w:szCs w:val="36"/>
          <w:rtl/>
        </w:rPr>
        <w:tab/>
      </w:r>
      <w:r w:rsidR="001A34D7" w:rsidRPr="00326BA3">
        <w:rPr>
          <w:rFonts w:hint="cs"/>
          <w:sz w:val="36"/>
          <w:szCs w:val="36"/>
          <w:rtl/>
        </w:rPr>
        <w:t>وعليه فالتجربة</w:t>
      </w:r>
      <w:r w:rsidR="006953A4" w:rsidRPr="00326BA3">
        <w:rPr>
          <w:sz w:val="36"/>
          <w:szCs w:val="36"/>
          <w:rtl/>
        </w:rPr>
        <w:t xml:space="preserve"> تبرز</w:t>
      </w:r>
      <w:r w:rsidR="000C106A" w:rsidRPr="00326BA3">
        <w:rPr>
          <w:sz w:val="36"/>
          <w:szCs w:val="36"/>
          <w:rtl/>
        </w:rPr>
        <w:t xml:space="preserve"> </w:t>
      </w:r>
      <w:r w:rsidR="006953A4" w:rsidRPr="00326BA3">
        <w:rPr>
          <w:rFonts w:hint="cs"/>
          <w:sz w:val="36"/>
          <w:szCs w:val="36"/>
          <w:rtl/>
        </w:rPr>
        <w:t>و</w:t>
      </w:r>
      <w:r w:rsidR="006953A4" w:rsidRPr="00326BA3">
        <w:rPr>
          <w:sz w:val="36"/>
          <w:szCs w:val="36"/>
          <w:rtl/>
        </w:rPr>
        <w:t>الشكل يت</w:t>
      </w:r>
      <w:r w:rsidR="006953A4" w:rsidRPr="00326BA3">
        <w:rPr>
          <w:rFonts w:hint="cs"/>
          <w:sz w:val="36"/>
          <w:szCs w:val="36"/>
          <w:rtl/>
        </w:rPr>
        <w:t>حدث</w:t>
      </w:r>
      <w:r w:rsidR="000C106A" w:rsidRPr="00326BA3">
        <w:rPr>
          <w:sz w:val="36"/>
          <w:szCs w:val="36"/>
          <w:rtl/>
        </w:rPr>
        <w:t xml:space="preserve"> عنها.</w:t>
      </w:r>
      <w:r w:rsidR="000C106A" w:rsidRPr="00326BA3">
        <w:rPr>
          <w:rStyle w:val="Appelnotedebasdep"/>
          <w:sz w:val="36"/>
          <w:szCs w:val="36"/>
          <w:rtl/>
        </w:rPr>
        <w:footnoteReference w:id="11"/>
      </w:r>
      <w:r w:rsidR="00046962" w:rsidRPr="00326BA3">
        <w:rPr>
          <w:rFonts w:hint="cs"/>
          <w:sz w:val="36"/>
          <w:szCs w:val="36"/>
          <w:rtl/>
        </w:rPr>
        <w:t xml:space="preserve"> </w:t>
      </w:r>
      <w:r w:rsidR="008C0EAE">
        <w:rPr>
          <w:rFonts w:hint="cs"/>
          <w:sz w:val="36"/>
          <w:szCs w:val="36"/>
          <w:rtl/>
        </w:rPr>
        <w:t xml:space="preserve">وهو </w:t>
      </w:r>
      <w:r w:rsidR="00E84B28" w:rsidRPr="00326BA3">
        <w:rPr>
          <w:rFonts w:hint="cs"/>
          <w:sz w:val="36"/>
          <w:szCs w:val="36"/>
          <w:rtl/>
        </w:rPr>
        <w:t>ما</w:t>
      </w:r>
      <w:r w:rsidR="00F5151F" w:rsidRPr="00326BA3">
        <w:rPr>
          <w:rFonts w:hint="cs"/>
          <w:sz w:val="36"/>
          <w:szCs w:val="36"/>
          <w:rtl/>
        </w:rPr>
        <w:t xml:space="preserve"> يمنح هوية للنوع والنص</w:t>
      </w:r>
      <w:r w:rsidR="00F04FF2" w:rsidRPr="00326BA3">
        <w:rPr>
          <w:rFonts w:hint="cs"/>
          <w:sz w:val="36"/>
          <w:szCs w:val="36"/>
          <w:rtl/>
        </w:rPr>
        <w:t>، وي</w:t>
      </w:r>
      <w:r w:rsidR="00C27724" w:rsidRPr="00326BA3">
        <w:rPr>
          <w:rFonts w:hint="cs"/>
          <w:sz w:val="36"/>
          <w:szCs w:val="36"/>
          <w:rtl/>
        </w:rPr>
        <w:t>حيل</w:t>
      </w:r>
      <w:r w:rsidR="00812165" w:rsidRPr="00326BA3">
        <w:rPr>
          <w:rFonts w:hint="cs"/>
          <w:sz w:val="36"/>
          <w:szCs w:val="36"/>
          <w:rtl/>
        </w:rPr>
        <w:t xml:space="preserve"> هذا الأخير</w:t>
      </w:r>
      <w:r w:rsidR="00C27724" w:rsidRPr="00326BA3">
        <w:rPr>
          <w:rFonts w:hint="cs"/>
          <w:sz w:val="36"/>
          <w:szCs w:val="36"/>
          <w:rtl/>
        </w:rPr>
        <w:t xml:space="preserve"> على عدد من العوالم الدلالية</w:t>
      </w:r>
      <w:r w:rsidR="00361F0B">
        <w:rPr>
          <w:rFonts w:hint="cs"/>
          <w:sz w:val="36"/>
          <w:szCs w:val="36"/>
          <w:rtl/>
        </w:rPr>
        <w:t xml:space="preserve"> التي</w:t>
      </w:r>
      <w:r w:rsidR="00C27724" w:rsidRPr="00326BA3">
        <w:rPr>
          <w:rFonts w:hint="cs"/>
          <w:sz w:val="36"/>
          <w:szCs w:val="36"/>
          <w:rtl/>
        </w:rPr>
        <w:t xml:space="preserve"> </w:t>
      </w:r>
      <w:r w:rsidR="00046962" w:rsidRPr="00326BA3">
        <w:rPr>
          <w:rFonts w:hint="cs"/>
          <w:sz w:val="36"/>
          <w:szCs w:val="36"/>
          <w:rtl/>
        </w:rPr>
        <w:t>لا توجد خارج مكونات النص ال</w:t>
      </w:r>
      <w:r w:rsidR="00E84B28" w:rsidRPr="00326BA3">
        <w:rPr>
          <w:rFonts w:hint="cs"/>
          <w:sz w:val="36"/>
          <w:szCs w:val="36"/>
          <w:rtl/>
        </w:rPr>
        <w:t>شكلية.</w:t>
      </w:r>
    </w:p>
    <w:p w:rsidR="009E746E" w:rsidRPr="00326BA3" w:rsidRDefault="008C0EAE" w:rsidP="00D95B4C">
      <w:pPr>
        <w:tabs>
          <w:tab w:val="right" w:pos="565"/>
        </w:tabs>
        <w:spacing w:line="276" w:lineRule="auto"/>
        <w:rPr>
          <w:sz w:val="36"/>
          <w:szCs w:val="36"/>
          <w:rtl/>
        </w:rPr>
      </w:pPr>
      <w:r>
        <w:rPr>
          <w:rFonts w:hint="cs"/>
          <w:sz w:val="36"/>
          <w:szCs w:val="36"/>
          <w:rtl/>
        </w:rPr>
        <w:tab/>
      </w:r>
      <w:r>
        <w:rPr>
          <w:rFonts w:hint="cs"/>
          <w:sz w:val="36"/>
          <w:szCs w:val="36"/>
          <w:rtl/>
        </w:rPr>
        <w:tab/>
        <w:t>ف</w:t>
      </w:r>
      <w:r w:rsidR="00D31B1C" w:rsidRPr="00326BA3">
        <w:rPr>
          <w:rFonts w:hint="cs"/>
          <w:sz w:val="36"/>
          <w:szCs w:val="36"/>
          <w:rtl/>
        </w:rPr>
        <w:t>لا يقتصر الشك</w:t>
      </w:r>
      <w:r w:rsidR="00F5151F" w:rsidRPr="00326BA3">
        <w:rPr>
          <w:rFonts w:hint="cs"/>
          <w:sz w:val="36"/>
          <w:szCs w:val="36"/>
          <w:rtl/>
        </w:rPr>
        <w:t xml:space="preserve">ل </w:t>
      </w:r>
      <w:r w:rsidR="002D2E5E" w:rsidRPr="00326BA3">
        <w:rPr>
          <w:rFonts w:hint="cs"/>
          <w:sz w:val="36"/>
          <w:szCs w:val="36"/>
          <w:rtl/>
        </w:rPr>
        <w:t xml:space="preserve">إذا </w:t>
      </w:r>
      <w:r w:rsidR="00F5151F" w:rsidRPr="00326BA3">
        <w:rPr>
          <w:rFonts w:hint="cs"/>
          <w:sz w:val="36"/>
          <w:szCs w:val="36"/>
          <w:rtl/>
        </w:rPr>
        <w:t>على الصيغة أو المادة النصية حيث</w:t>
      </w:r>
      <w:r>
        <w:rPr>
          <w:rFonts w:hint="cs"/>
          <w:sz w:val="36"/>
          <w:szCs w:val="36"/>
          <w:rtl/>
        </w:rPr>
        <w:t xml:space="preserve"> يرى السعيد بنكراد</w:t>
      </w:r>
      <w:r w:rsidR="00F5151F" w:rsidRPr="00326BA3">
        <w:rPr>
          <w:rFonts w:hint="cs"/>
          <w:sz w:val="36"/>
          <w:szCs w:val="36"/>
          <w:rtl/>
        </w:rPr>
        <w:t xml:space="preserve"> </w:t>
      </w:r>
      <w:r w:rsidR="00DF710D" w:rsidRPr="00326BA3">
        <w:rPr>
          <w:rFonts w:hint="cs"/>
          <w:sz w:val="36"/>
          <w:szCs w:val="36"/>
          <w:rtl/>
        </w:rPr>
        <w:t>''</w:t>
      </w:r>
      <w:r w:rsidR="00D95B4C">
        <w:rPr>
          <w:rFonts w:hint="cs"/>
          <w:sz w:val="36"/>
          <w:szCs w:val="36"/>
          <w:rtl/>
        </w:rPr>
        <w:t>أ</w:t>
      </w:r>
      <w:r w:rsidR="00F5151F" w:rsidRPr="00326BA3">
        <w:rPr>
          <w:rFonts w:hint="cs"/>
          <w:sz w:val="36"/>
          <w:szCs w:val="36"/>
          <w:rtl/>
        </w:rPr>
        <w:t>ن المعنى شكل(..)</w:t>
      </w:r>
      <w:r w:rsidR="00233EF3" w:rsidRPr="00326BA3">
        <w:rPr>
          <w:rFonts w:hint="cs"/>
          <w:sz w:val="36"/>
          <w:szCs w:val="36"/>
          <w:rtl/>
        </w:rPr>
        <w:t xml:space="preserve"> إنه حصيلة السيرورة </w:t>
      </w:r>
      <w:r w:rsidR="009B7872" w:rsidRPr="00326BA3">
        <w:rPr>
          <w:rFonts w:hint="cs"/>
          <w:sz w:val="36"/>
          <w:szCs w:val="36"/>
          <w:rtl/>
        </w:rPr>
        <w:t xml:space="preserve">التي تنتظم وفقها الوحدات المعنوية </w:t>
      </w:r>
      <w:r w:rsidR="00C8293E" w:rsidRPr="00326BA3">
        <w:rPr>
          <w:rFonts w:hint="cs"/>
          <w:sz w:val="36"/>
          <w:szCs w:val="36"/>
          <w:rtl/>
        </w:rPr>
        <w:t>داخل أشكال بعينها</w:t>
      </w:r>
      <w:r w:rsidR="00A911F6">
        <w:rPr>
          <w:rFonts w:hint="cs"/>
          <w:sz w:val="36"/>
          <w:szCs w:val="36"/>
          <w:rtl/>
        </w:rPr>
        <w:t>؛</w:t>
      </w:r>
      <w:r w:rsidR="00785CA7" w:rsidRPr="00326BA3">
        <w:rPr>
          <w:rFonts w:hint="cs"/>
          <w:sz w:val="36"/>
          <w:szCs w:val="36"/>
          <w:rtl/>
        </w:rPr>
        <w:t xml:space="preserve"> لذلك فالتعرف على المعنى لا يمكن فصله عما يكونه ويسهم في بنائه.''</w:t>
      </w:r>
      <w:r w:rsidR="00CB5CDD" w:rsidRPr="00326BA3">
        <w:rPr>
          <w:rStyle w:val="Appelnotedebasdep"/>
          <w:sz w:val="36"/>
          <w:szCs w:val="36"/>
          <w:rtl/>
        </w:rPr>
        <w:footnoteReference w:id="12"/>
      </w:r>
      <w:r w:rsidR="00C8293E" w:rsidRPr="00326BA3">
        <w:rPr>
          <w:rFonts w:hint="cs"/>
          <w:sz w:val="36"/>
          <w:szCs w:val="36"/>
          <w:rtl/>
        </w:rPr>
        <w:t xml:space="preserve"> </w:t>
      </w:r>
      <w:r w:rsidR="00F5151F" w:rsidRPr="00326BA3">
        <w:rPr>
          <w:rFonts w:hint="cs"/>
          <w:sz w:val="36"/>
          <w:szCs w:val="36"/>
          <w:rtl/>
        </w:rPr>
        <w:t>و</w:t>
      </w:r>
      <w:r w:rsidR="00B514FC">
        <w:rPr>
          <w:rFonts w:hint="cs"/>
          <w:sz w:val="36"/>
          <w:szCs w:val="36"/>
          <w:rtl/>
        </w:rPr>
        <w:t xml:space="preserve">يضيف </w:t>
      </w:r>
      <w:r w:rsidR="009A0BFB" w:rsidRPr="00326BA3">
        <w:rPr>
          <w:rFonts w:hint="cs"/>
          <w:sz w:val="36"/>
          <w:szCs w:val="36"/>
          <w:rtl/>
        </w:rPr>
        <w:t>''</w:t>
      </w:r>
      <w:r w:rsidR="00F30F4A" w:rsidRPr="00326BA3">
        <w:rPr>
          <w:rFonts w:hint="cs"/>
          <w:sz w:val="36"/>
          <w:szCs w:val="36"/>
          <w:rtl/>
        </w:rPr>
        <w:t xml:space="preserve">صحيح </w:t>
      </w:r>
      <w:r w:rsidR="001F3729" w:rsidRPr="00326BA3">
        <w:rPr>
          <w:rFonts w:hint="cs"/>
          <w:sz w:val="36"/>
          <w:szCs w:val="36"/>
          <w:rtl/>
        </w:rPr>
        <w:t>أ</w:t>
      </w:r>
      <w:r w:rsidR="009A0BFB" w:rsidRPr="00326BA3">
        <w:rPr>
          <w:rFonts w:hint="cs"/>
          <w:sz w:val="36"/>
          <w:szCs w:val="36"/>
          <w:rtl/>
        </w:rPr>
        <w:t>ن كل شكل</w:t>
      </w:r>
      <w:r w:rsidR="00F30F4A" w:rsidRPr="00326BA3">
        <w:rPr>
          <w:rFonts w:hint="cs"/>
          <w:sz w:val="36"/>
          <w:szCs w:val="36"/>
          <w:rtl/>
        </w:rPr>
        <w:t xml:space="preserve"> تعبيري</w:t>
      </w:r>
      <w:r w:rsidR="001F3729" w:rsidRPr="00326BA3">
        <w:rPr>
          <w:rFonts w:hint="cs"/>
          <w:sz w:val="36"/>
          <w:szCs w:val="36"/>
          <w:rtl/>
        </w:rPr>
        <w:t xml:space="preserve"> </w:t>
      </w:r>
      <w:r w:rsidR="00E07A5E" w:rsidRPr="00326BA3">
        <w:rPr>
          <w:rFonts w:hint="cs"/>
          <w:sz w:val="36"/>
          <w:szCs w:val="36"/>
          <w:rtl/>
        </w:rPr>
        <w:t xml:space="preserve">له هويته وله طريقته في إنتاج معانيه وتفجير الانفعالات وأسرها وترويضها من خلال بناء النص ضمن عوالم </w:t>
      </w:r>
      <w:r w:rsidR="007C1FB8" w:rsidRPr="00326BA3">
        <w:rPr>
          <w:rFonts w:hint="cs"/>
          <w:sz w:val="36"/>
          <w:szCs w:val="36"/>
          <w:rtl/>
        </w:rPr>
        <w:t xml:space="preserve">دلالية بذاتها، وصحيح أيضا أن </w:t>
      </w:r>
      <w:r w:rsidR="00710576" w:rsidRPr="00326BA3">
        <w:rPr>
          <w:rFonts w:hint="cs"/>
          <w:sz w:val="36"/>
          <w:szCs w:val="36"/>
          <w:rtl/>
        </w:rPr>
        <w:t>ما ي</w:t>
      </w:r>
      <w:r w:rsidR="00DD2894">
        <w:rPr>
          <w:rFonts w:hint="cs"/>
          <w:sz w:val="36"/>
          <w:szCs w:val="36"/>
          <w:rtl/>
        </w:rPr>
        <w:t>ُ</w:t>
      </w:r>
      <w:r w:rsidR="00710576" w:rsidRPr="00326BA3">
        <w:rPr>
          <w:rFonts w:hint="cs"/>
          <w:sz w:val="36"/>
          <w:szCs w:val="36"/>
          <w:rtl/>
        </w:rPr>
        <w:t>ك</w:t>
      </w:r>
      <w:r w:rsidR="00DD2894">
        <w:rPr>
          <w:rFonts w:hint="cs"/>
          <w:sz w:val="36"/>
          <w:szCs w:val="36"/>
          <w:rtl/>
        </w:rPr>
        <w:t>َ</w:t>
      </w:r>
      <w:r w:rsidR="00710576" w:rsidRPr="00326BA3">
        <w:rPr>
          <w:rFonts w:hint="cs"/>
          <w:sz w:val="36"/>
          <w:szCs w:val="36"/>
          <w:rtl/>
        </w:rPr>
        <w:t xml:space="preserve">ون هو ما ينظم وهو </w:t>
      </w:r>
      <w:r w:rsidR="00710576" w:rsidRPr="00326BA3">
        <w:rPr>
          <w:rFonts w:hint="cs"/>
          <w:sz w:val="36"/>
          <w:szCs w:val="36"/>
          <w:rtl/>
        </w:rPr>
        <w:lastRenderedPageBreak/>
        <w:t xml:space="preserve">ما يسهم </w:t>
      </w:r>
      <w:r w:rsidR="0066064F" w:rsidRPr="00326BA3">
        <w:rPr>
          <w:rFonts w:hint="cs"/>
          <w:sz w:val="36"/>
          <w:szCs w:val="36"/>
          <w:rtl/>
        </w:rPr>
        <w:t>في إنتاج المعنى، إلا أن المعنى الدلالي سيظل في نهاية المطاف واحدا.</w:t>
      </w:r>
      <w:r w:rsidR="00710576" w:rsidRPr="00326BA3">
        <w:rPr>
          <w:rFonts w:hint="cs"/>
          <w:sz w:val="36"/>
          <w:szCs w:val="36"/>
          <w:rtl/>
        </w:rPr>
        <w:t>''</w:t>
      </w:r>
      <w:r w:rsidR="00DE0ADF" w:rsidRPr="00326BA3">
        <w:rPr>
          <w:rStyle w:val="Appelnotedebasdep"/>
          <w:sz w:val="36"/>
          <w:szCs w:val="36"/>
          <w:rtl/>
        </w:rPr>
        <w:footnoteReference w:id="13"/>
      </w:r>
      <w:r w:rsidR="007C1FB8" w:rsidRPr="00326BA3">
        <w:rPr>
          <w:rFonts w:hint="cs"/>
          <w:sz w:val="36"/>
          <w:szCs w:val="36"/>
          <w:rtl/>
        </w:rPr>
        <w:t xml:space="preserve"> </w:t>
      </w:r>
      <w:r w:rsidR="00F5151F" w:rsidRPr="00326BA3">
        <w:rPr>
          <w:rFonts w:hint="cs"/>
          <w:sz w:val="36"/>
          <w:szCs w:val="36"/>
          <w:rtl/>
        </w:rPr>
        <w:t>ويكمن الاختلاف في الطريقة التي يتم بها تقديم ذلك المعنى أي شكل التعبير</w:t>
      </w:r>
      <w:r w:rsidR="00920F7D" w:rsidRPr="00326BA3">
        <w:rPr>
          <w:rFonts w:hint="cs"/>
          <w:sz w:val="36"/>
          <w:szCs w:val="36"/>
          <w:rtl/>
        </w:rPr>
        <w:t xml:space="preserve"> </w:t>
      </w:r>
      <w:r w:rsidR="00F5151F" w:rsidRPr="00326BA3">
        <w:rPr>
          <w:rFonts w:hint="cs"/>
          <w:sz w:val="36"/>
          <w:szCs w:val="36"/>
          <w:rtl/>
        </w:rPr>
        <w:t xml:space="preserve">المتبنى، فقد يكون </w:t>
      </w:r>
      <w:r w:rsidR="00920F7D" w:rsidRPr="00326BA3">
        <w:rPr>
          <w:rFonts w:hint="cs"/>
          <w:sz w:val="36"/>
          <w:szCs w:val="36"/>
          <w:rtl/>
        </w:rPr>
        <w:t>نصا شفهيا أو كتابي</w:t>
      </w:r>
      <w:r w:rsidR="00332377" w:rsidRPr="00326BA3">
        <w:rPr>
          <w:rFonts w:hint="cs"/>
          <w:sz w:val="36"/>
          <w:szCs w:val="36"/>
          <w:rtl/>
        </w:rPr>
        <w:t>ا</w:t>
      </w:r>
      <w:r w:rsidR="00920F7D" w:rsidRPr="00326BA3">
        <w:rPr>
          <w:rFonts w:hint="cs"/>
          <w:sz w:val="36"/>
          <w:szCs w:val="36"/>
          <w:rtl/>
        </w:rPr>
        <w:t xml:space="preserve"> يقوم على نظام لغوي معين، </w:t>
      </w:r>
      <w:r w:rsidR="00332377" w:rsidRPr="00326BA3">
        <w:rPr>
          <w:rFonts w:hint="cs"/>
          <w:sz w:val="36"/>
          <w:szCs w:val="36"/>
          <w:rtl/>
        </w:rPr>
        <w:t xml:space="preserve">كما قد يكون لوحة فنية تعبر عن فكر معين، أو رقصة </w:t>
      </w:r>
      <w:r w:rsidR="00BE5DC7">
        <w:rPr>
          <w:rFonts w:hint="cs"/>
          <w:sz w:val="36"/>
          <w:szCs w:val="36"/>
          <w:rtl/>
        </w:rPr>
        <w:t>فولكلورية تنتمي لثقافة من الثقافات</w:t>
      </w:r>
      <w:r w:rsidR="00332377" w:rsidRPr="00326BA3">
        <w:rPr>
          <w:rFonts w:hint="cs"/>
          <w:sz w:val="36"/>
          <w:szCs w:val="36"/>
          <w:rtl/>
        </w:rPr>
        <w:t xml:space="preserve"> تعبر </w:t>
      </w:r>
      <w:r w:rsidR="00475EDA" w:rsidRPr="00326BA3">
        <w:rPr>
          <w:rFonts w:hint="cs"/>
          <w:sz w:val="36"/>
          <w:szCs w:val="36"/>
          <w:rtl/>
        </w:rPr>
        <w:t>بالإيقاع</w:t>
      </w:r>
      <w:r w:rsidR="00D31B1C" w:rsidRPr="00326BA3">
        <w:rPr>
          <w:rFonts w:hint="cs"/>
          <w:sz w:val="36"/>
          <w:szCs w:val="36"/>
          <w:rtl/>
        </w:rPr>
        <w:t xml:space="preserve"> والحركة عن الحياة وما فيها</w:t>
      </w:r>
      <w:r w:rsidR="00BE5DC7">
        <w:rPr>
          <w:rFonts w:hint="cs"/>
          <w:sz w:val="36"/>
          <w:szCs w:val="36"/>
          <w:rtl/>
        </w:rPr>
        <w:t xml:space="preserve"> من تناقضات</w:t>
      </w:r>
      <w:r w:rsidR="00D31B1C" w:rsidRPr="00326BA3">
        <w:rPr>
          <w:rFonts w:hint="cs"/>
          <w:sz w:val="36"/>
          <w:szCs w:val="36"/>
          <w:rtl/>
        </w:rPr>
        <w:t>، حيث يؤكد أمبرتو إيكو أن</w:t>
      </w:r>
      <w:r w:rsidR="00F64DDF" w:rsidRPr="00326BA3">
        <w:rPr>
          <w:rFonts w:hint="cs"/>
          <w:sz w:val="36"/>
          <w:szCs w:val="36"/>
          <w:rtl/>
        </w:rPr>
        <w:t xml:space="preserve">ه لا وجود </w:t>
      </w:r>
      <w:r w:rsidR="00D31B1C" w:rsidRPr="00326BA3">
        <w:rPr>
          <w:rFonts w:hint="cs"/>
          <w:sz w:val="36"/>
          <w:szCs w:val="36"/>
          <w:rtl/>
        </w:rPr>
        <w:t>لاختلاف</w:t>
      </w:r>
      <w:r w:rsidR="00F64DDF" w:rsidRPr="00326BA3">
        <w:rPr>
          <w:rFonts w:hint="cs"/>
          <w:sz w:val="36"/>
          <w:szCs w:val="36"/>
          <w:rtl/>
        </w:rPr>
        <w:t xml:space="preserve"> بين الثقافات وإنما يكمن الاختلاف في طرق التعبير عن المعنى الواحد</w:t>
      </w:r>
      <w:r w:rsidR="0058784F">
        <w:rPr>
          <w:rFonts w:hint="cs"/>
          <w:sz w:val="36"/>
          <w:szCs w:val="36"/>
          <w:rtl/>
        </w:rPr>
        <w:t>، وهو ما نروم الوقوف عنده في هذه الدراسة</w:t>
      </w:r>
      <w:r w:rsidR="00F64DDF" w:rsidRPr="00326BA3">
        <w:rPr>
          <w:rFonts w:hint="cs"/>
          <w:sz w:val="36"/>
          <w:szCs w:val="36"/>
          <w:rtl/>
        </w:rPr>
        <w:t>.</w:t>
      </w:r>
      <w:r w:rsidR="00D31B1C" w:rsidRPr="00326BA3">
        <w:rPr>
          <w:rFonts w:hint="cs"/>
          <w:sz w:val="36"/>
          <w:szCs w:val="36"/>
          <w:rtl/>
        </w:rPr>
        <w:t xml:space="preserve"> </w:t>
      </w:r>
    </w:p>
    <w:p w:rsidR="007E1FC2" w:rsidRPr="004C40CF" w:rsidRDefault="00AF19A9" w:rsidP="00881F4B">
      <w:pPr>
        <w:tabs>
          <w:tab w:val="right" w:pos="565"/>
        </w:tabs>
        <w:spacing w:line="276" w:lineRule="auto"/>
        <w:ind w:firstLine="565"/>
        <w:rPr>
          <w:sz w:val="36"/>
          <w:szCs w:val="36"/>
          <w:u w:val="single"/>
          <w:rtl/>
        </w:rPr>
      </w:pPr>
      <w:r w:rsidRPr="004C40CF">
        <w:rPr>
          <w:rFonts w:hint="cs"/>
          <w:sz w:val="36"/>
          <w:szCs w:val="36"/>
          <w:u w:val="single"/>
          <w:rtl/>
        </w:rPr>
        <w:t>1-2/</w:t>
      </w:r>
      <w:r w:rsidR="00DD56FB" w:rsidRPr="004C40CF">
        <w:rPr>
          <w:sz w:val="36"/>
          <w:szCs w:val="36"/>
          <w:u w:val="single"/>
          <w:rtl/>
        </w:rPr>
        <w:t xml:space="preserve"> </w:t>
      </w:r>
      <w:r w:rsidR="007C0818" w:rsidRPr="004C40CF">
        <w:rPr>
          <w:b/>
          <w:bCs/>
          <w:sz w:val="36"/>
          <w:szCs w:val="36"/>
          <w:u w:val="single"/>
          <w:rtl/>
        </w:rPr>
        <w:t>النص</w:t>
      </w:r>
      <w:r w:rsidR="004F5818" w:rsidRPr="004C40CF">
        <w:rPr>
          <w:b/>
          <w:bCs/>
          <w:sz w:val="36"/>
          <w:szCs w:val="36"/>
          <w:u w:val="single"/>
          <w:rtl/>
        </w:rPr>
        <w:t xml:space="preserve"> والخطاب</w:t>
      </w:r>
      <w:r w:rsidR="007C0818" w:rsidRPr="004C40CF">
        <w:rPr>
          <w:b/>
          <w:bCs/>
          <w:sz w:val="36"/>
          <w:szCs w:val="36"/>
          <w:u w:val="single"/>
          <w:rtl/>
        </w:rPr>
        <w:t>:</w:t>
      </w:r>
      <w:r w:rsidR="002E7F9B" w:rsidRPr="004C40CF">
        <w:rPr>
          <w:b/>
          <w:bCs/>
          <w:sz w:val="36"/>
          <w:szCs w:val="36"/>
          <w:u w:val="single"/>
          <w:rtl/>
        </w:rPr>
        <w:t xml:space="preserve"> </w:t>
      </w:r>
    </w:p>
    <w:p w:rsidR="00C1713F" w:rsidRPr="00326BA3" w:rsidRDefault="00801BE6" w:rsidP="00881F4B">
      <w:pPr>
        <w:tabs>
          <w:tab w:val="right" w:pos="565"/>
        </w:tabs>
        <w:spacing w:line="276" w:lineRule="auto"/>
        <w:ind w:firstLine="565"/>
        <w:rPr>
          <w:sz w:val="36"/>
          <w:szCs w:val="36"/>
          <w:rtl/>
        </w:rPr>
      </w:pPr>
      <w:r w:rsidRPr="00326BA3">
        <w:rPr>
          <w:sz w:val="36"/>
          <w:szCs w:val="36"/>
          <w:rtl/>
        </w:rPr>
        <w:t xml:space="preserve">اشتغل الدرس النقدي الفرنسي في الستينات على مفهوم النص من خلال آراء بارت ودريدا وكريستيفا </w:t>
      </w:r>
      <w:r w:rsidR="003F2208" w:rsidRPr="00326BA3">
        <w:rPr>
          <w:sz w:val="36"/>
          <w:szCs w:val="36"/>
          <w:rtl/>
        </w:rPr>
        <w:t xml:space="preserve">، </w:t>
      </w:r>
      <w:r w:rsidR="00641CAE" w:rsidRPr="00326BA3">
        <w:rPr>
          <w:sz w:val="36"/>
          <w:szCs w:val="36"/>
          <w:rtl/>
        </w:rPr>
        <w:t xml:space="preserve">حيث </w:t>
      </w:r>
      <w:r w:rsidR="008D3225" w:rsidRPr="00326BA3">
        <w:rPr>
          <w:sz w:val="36"/>
          <w:szCs w:val="36"/>
          <w:rtl/>
        </w:rPr>
        <w:t>يؤكد</w:t>
      </w:r>
      <w:r w:rsidR="00E844D6" w:rsidRPr="00326BA3">
        <w:rPr>
          <w:sz w:val="36"/>
          <w:szCs w:val="36"/>
          <w:rtl/>
        </w:rPr>
        <w:t xml:space="preserve"> </w:t>
      </w:r>
      <w:r w:rsidR="007C0818" w:rsidRPr="00326BA3">
        <w:rPr>
          <w:sz w:val="36"/>
          <w:szCs w:val="36"/>
          <w:rtl/>
        </w:rPr>
        <w:t>بارت</w:t>
      </w:r>
      <w:r w:rsidR="008971D9" w:rsidRPr="00326BA3">
        <w:rPr>
          <w:sz w:val="36"/>
          <w:szCs w:val="36"/>
          <w:rtl/>
        </w:rPr>
        <w:t xml:space="preserve"> </w:t>
      </w:r>
      <w:r w:rsidR="00FB165D" w:rsidRPr="00326BA3">
        <w:rPr>
          <w:sz w:val="36"/>
          <w:szCs w:val="36"/>
          <w:rtl/>
        </w:rPr>
        <w:t>أن النص ''لا يدخل ضمن مجرد تقسيم للأجناس بل إن ما يحدده هو قدرته على خلخلة التصنيفات القديمة''</w:t>
      </w:r>
      <w:r w:rsidR="00446816" w:rsidRPr="00326BA3">
        <w:rPr>
          <w:rStyle w:val="Appelnotedebasdep"/>
          <w:sz w:val="36"/>
          <w:szCs w:val="36"/>
          <w:rtl/>
        </w:rPr>
        <w:footnoteReference w:id="14"/>
      </w:r>
      <w:r w:rsidR="00514BB2" w:rsidRPr="00326BA3">
        <w:rPr>
          <w:sz w:val="36"/>
          <w:szCs w:val="36"/>
          <w:rtl/>
        </w:rPr>
        <w:t xml:space="preserve"> وهو ما يقودنا حتما إلى استنتاج تلك </w:t>
      </w:r>
      <w:r w:rsidR="00E61B73" w:rsidRPr="00326BA3">
        <w:rPr>
          <w:sz w:val="36"/>
          <w:szCs w:val="36"/>
          <w:rtl/>
        </w:rPr>
        <w:t>العلاقة القائمة بين الجنس والنص،</w:t>
      </w:r>
      <w:r w:rsidR="003B1C54" w:rsidRPr="00326BA3">
        <w:rPr>
          <w:sz w:val="36"/>
          <w:szCs w:val="36"/>
          <w:rtl/>
        </w:rPr>
        <w:t xml:space="preserve"> </w:t>
      </w:r>
      <w:r w:rsidR="00E61B73" w:rsidRPr="00326BA3">
        <w:rPr>
          <w:sz w:val="36"/>
          <w:szCs w:val="36"/>
          <w:rtl/>
        </w:rPr>
        <w:t>حيث يحدث النص أثرا على مستوى الجنس (النوع) ليخلق تحولا مستمرا لسمات الثاني.</w:t>
      </w:r>
      <w:r w:rsidR="00E6745A" w:rsidRPr="00326BA3">
        <w:rPr>
          <w:sz w:val="36"/>
          <w:szCs w:val="36"/>
          <w:rtl/>
        </w:rPr>
        <w:t xml:space="preserve"> </w:t>
      </w:r>
      <w:r w:rsidR="003B1C54" w:rsidRPr="00326BA3">
        <w:rPr>
          <w:sz w:val="36"/>
          <w:szCs w:val="36"/>
          <w:rtl/>
        </w:rPr>
        <w:t>ويع</w:t>
      </w:r>
      <w:r w:rsidR="00E6745A" w:rsidRPr="00326BA3">
        <w:rPr>
          <w:sz w:val="36"/>
          <w:szCs w:val="36"/>
          <w:rtl/>
        </w:rPr>
        <w:t>رفه</w:t>
      </w:r>
      <w:r w:rsidR="003B1C54" w:rsidRPr="00326BA3">
        <w:rPr>
          <w:sz w:val="36"/>
          <w:szCs w:val="36"/>
          <w:rtl/>
        </w:rPr>
        <w:t xml:space="preserve"> </w:t>
      </w:r>
      <w:r w:rsidR="00E6745A" w:rsidRPr="00326BA3">
        <w:rPr>
          <w:sz w:val="36"/>
          <w:szCs w:val="36"/>
          <w:rtl/>
        </w:rPr>
        <w:t xml:space="preserve">بارت </w:t>
      </w:r>
      <w:r w:rsidR="003F2208" w:rsidRPr="00326BA3">
        <w:rPr>
          <w:sz w:val="36"/>
          <w:szCs w:val="36"/>
          <w:rtl/>
        </w:rPr>
        <w:t>في إطار الحديث عن السي</w:t>
      </w:r>
      <w:r w:rsidR="00850301" w:rsidRPr="00326BA3">
        <w:rPr>
          <w:sz w:val="36"/>
          <w:szCs w:val="36"/>
          <w:rtl/>
        </w:rPr>
        <w:t>ميائيات</w:t>
      </w:r>
      <w:r w:rsidR="00423C2A" w:rsidRPr="00326BA3">
        <w:rPr>
          <w:sz w:val="36"/>
          <w:szCs w:val="36"/>
          <w:rtl/>
        </w:rPr>
        <w:t xml:space="preserve"> بعده ''نسيج</w:t>
      </w:r>
      <w:r w:rsidR="00BE5DC7">
        <w:rPr>
          <w:rFonts w:hint="cs"/>
          <w:sz w:val="36"/>
          <w:szCs w:val="36"/>
          <w:rtl/>
        </w:rPr>
        <w:t>ا</w:t>
      </w:r>
      <w:r w:rsidR="00DA51BA">
        <w:rPr>
          <w:sz w:val="36"/>
          <w:szCs w:val="36"/>
          <w:rtl/>
        </w:rPr>
        <w:t xml:space="preserve"> (</w:t>
      </w:r>
      <w:r w:rsidR="00DA51BA">
        <w:rPr>
          <w:rFonts w:hint="cs"/>
          <w:sz w:val="36"/>
          <w:szCs w:val="36"/>
          <w:rtl/>
        </w:rPr>
        <w:t>..</w:t>
      </w:r>
      <w:r w:rsidR="00D70766" w:rsidRPr="00326BA3">
        <w:rPr>
          <w:sz w:val="36"/>
          <w:szCs w:val="36"/>
          <w:rtl/>
        </w:rPr>
        <w:t>)</w:t>
      </w:r>
      <w:r w:rsidR="00423C2A" w:rsidRPr="00326BA3">
        <w:rPr>
          <w:sz w:val="36"/>
          <w:szCs w:val="36"/>
          <w:rtl/>
        </w:rPr>
        <w:t xml:space="preserve"> من الدوال التي تكون العمل، لأن النص هو التساوي مع اللغة ذاتها، وأنه من داخل اللغة يجب أن تقاوم اللغة وأن تحول، ليس بواسطة الرسالة التي تحملها والتي استعملتها كأداة</w:t>
      </w:r>
      <w:r w:rsidR="0088274B" w:rsidRPr="00326BA3">
        <w:rPr>
          <w:sz w:val="36"/>
          <w:szCs w:val="36"/>
          <w:rtl/>
        </w:rPr>
        <w:t>، ولكن عن طريق اللعب بالكلمات التي هي مسرح لها.''</w:t>
      </w:r>
      <w:r w:rsidR="005F7E0A" w:rsidRPr="00326BA3">
        <w:rPr>
          <w:rStyle w:val="Appelnotedebasdep"/>
          <w:sz w:val="36"/>
          <w:szCs w:val="36"/>
          <w:rtl/>
        </w:rPr>
        <w:footnoteReference w:id="15"/>
      </w:r>
      <w:r w:rsidR="00423C2A" w:rsidRPr="00326BA3">
        <w:rPr>
          <w:sz w:val="36"/>
          <w:szCs w:val="36"/>
          <w:rtl/>
        </w:rPr>
        <w:t xml:space="preserve"> </w:t>
      </w:r>
      <w:r w:rsidR="005817F4" w:rsidRPr="00326BA3">
        <w:rPr>
          <w:sz w:val="36"/>
          <w:szCs w:val="36"/>
          <w:rtl/>
        </w:rPr>
        <w:t xml:space="preserve">فالنص </w:t>
      </w:r>
      <w:r w:rsidR="00DB3A45" w:rsidRPr="00326BA3">
        <w:rPr>
          <w:sz w:val="36"/>
          <w:szCs w:val="36"/>
          <w:rtl/>
        </w:rPr>
        <w:t xml:space="preserve">هو ممارسة </w:t>
      </w:r>
      <w:r w:rsidR="00C1713F" w:rsidRPr="00326BA3">
        <w:rPr>
          <w:sz w:val="36"/>
          <w:szCs w:val="36"/>
          <w:rtl/>
        </w:rPr>
        <w:t>إنسانية</w:t>
      </w:r>
      <w:r w:rsidR="00DB3A45" w:rsidRPr="00326BA3">
        <w:rPr>
          <w:sz w:val="36"/>
          <w:szCs w:val="36"/>
          <w:rtl/>
        </w:rPr>
        <w:t xml:space="preserve"> للغة</w:t>
      </w:r>
      <w:r w:rsidR="00C1713F" w:rsidRPr="00326BA3">
        <w:rPr>
          <w:sz w:val="36"/>
          <w:szCs w:val="36"/>
          <w:rtl/>
        </w:rPr>
        <w:t>، ''قد يطابق جملة واحدة أو كتابا برمته، وهو يمثل نظاما لا يماثل النظام اللغوي وإنما يشابهه ويجاوره''</w:t>
      </w:r>
      <w:r w:rsidR="00C1713F" w:rsidRPr="00326BA3">
        <w:rPr>
          <w:rStyle w:val="Appelnotedebasdep"/>
          <w:sz w:val="36"/>
          <w:szCs w:val="36"/>
          <w:rtl/>
        </w:rPr>
        <w:footnoteReference w:id="16"/>
      </w:r>
      <w:r w:rsidR="00851271">
        <w:rPr>
          <w:rFonts w:hint="cs"/>
          <w:sz w:val="36"/>
          <w:szCs w:val="36"/>
          <w:rtl/>
        </w:rPr>
        <w:t>،</w:t>
      </w:r>
      <w:r w:rsidR="00C1713F" w:rsidRPr="00326BA3">
        <w:rPr>
          <w:sz w:val="36"/>
          <w:szCs w:val="36"/>
          <w:rtl/>
        </w:rPr>
        <w:t xml:space="preserve"> </w:t>
      </w:r>
      <w:r w:rsidR="00DB3A45" w:rsidRPr="00326BA3">
        <w:rPr>
          <w:sz w:val="36"/>
          <w:szCs w:val="36"/>
          <w:rtl/>
        </w:rPr>
        <w:t xml:space="preserve">ويقوم على ''خاصيتين أساسيتين </w:t>
      </w:r>
      <w:r w:rsidR="005963FC">
        <w:rPr>
          <w:sz w:val="36"/>
          <w:szCs w:val="36"/>
          <w:rtl/>
        </w:rPr>
        <w:t>هما التنضيد</w:t>
      </w:r>
      <w:r w:rsidR="00FC13D0" w:rsidRPr="00326BA3">
        <w:rPr>
          <w:sz w:val="36"/>
          <w:szCs w:val="36"/>
          <w:rtl/>
        </w:rPr>
        <w:t xml:space="preserve">، أي التركيب، وهذه العملية تتم على مستوى </w:t>
      </w:r>
      <w:r w:rsidR="00FC13D0" w:rsidRPr="00326BA3">
        <w:rPr>
          <w:sz w:val="36"/>
          <w:szCs w:val="36"/>
          <w:rtl/>
        </w:rPr>
        <w:lastRenderedPageBreak/>
        <w:t xml:space="preserve">الشكل، أي </w:t>
      </w:r>
      <w:r w:rsidR="00310B33">
        <w:rPr>
          <w:sz w:val="36"/>
          <w:szCs w:val="36"/>
          <w:rtl/>
        </w:rPr>
        <w:t>العلاقات بين الكلمات، و</w:t>
      </w:r>
      <w:r w:rsidR="00FC13D0" w:rsidRPr="00326BA3">
        <w:rPr>
          <w:sz w:val="36"/>
          <w:szCs w:val="36"/>
          <w:rtl/>
        </w:rPr>
        <w:t>الاتساق وهو الخيط المعنوي الذي يربط بين الكلمات وهو ما يتعلق بمستوى الدلالة.''</w:t>
      </w:r>
      <w:r w:rsidR="00D82734" w:rsidRPr="00326BA3">
        <w:rPr>
          <w:rStyle w:val="Appelnotedebasdep"/>
          <w:sz w:val="36"/>
          <w:szCs w:val="36"/>
          <w:rtl/>
        </w:rPr>
        <w:footnoteReference w:id="17"/>
      </w:r>
      <w:r w:rsidR="00FC13D0" w:rsidRPr="00326BA3">
        <w:rPr>
          <w:sz w:val="36"/>
          <w:szCs w:val="36"/>
          <w:rtl/>
        </w:rPr>
        <w:t xml:space="preserve"> </w:t>
      </w:r>
      <w:r w:rsidR="00D70766" w:rsidRPr="00326BA3">
        <w:rPr>
          <w:sz w:val="36"/>
          <w:szCs w:val="36"/>
          <w:rtl/>
        </w:rPr>
        <w:t>و</w:t>
      </w:r>
      <w:r w:rsidR="00851271">
        <w:rPr>
          <w:rFonts w:hint="cs"/>
          <w:sz w:val="36"/>
          <w:szCs w:val="36"/>
          <w:rtl/>
        </w:rPr>
        <w:t xml:space="preserve">لا يعد </w:t>
      </w:r>
      <w:r w:rsidR="00851271">
        <w:rPr>
          <w:sz w:val="36"/>
          <w:szCs w:val="36"/>
          <w:rtl/>
        </w:rPr>
        <w:t>انسجام النص</w:t>
      </w:r>
      <w:r w:rsidR="00946DBF" w:rsidRPr="00326BA3">
        <w:rPr>
          <w:sz w:val="36"/>
          <w:szCs w:val="36"/>
          <w:rtl/>
        </w:rPr>
        <w:t xml:space="preserve"> عنصرا </w:t>
      </w:r>
      <w:r w:rsidR="00E6745A" w:rsidRPr="00326BA3">
        <w:rPr>
          <w:sz w:val="36"/>
          <w:szCs w:val="36"/>
          <w:rtl/>
        </w:rPr>
        <w:t>تزيينيا</w:t>
      </w:r>
      <w:r w:rsidR="00946DBF" w:rsidRPr="00326BA3">
        <w:rPr>
          <w:sz w:val="36"/>
          <w:szCs w:val="36"/>
          <w:rtl/>
        </w:rPr>
        <w:t xml:space="preserve"> يمكن مفصلته في جزء معين أو محدد من النص</w:t>
      </w:r>
      <w:r w:rsidR="00851271">
        <w:rPr>
          <w:rFonts w:hint="cs"/>
          <w:sz w:val="36"/>
          <w:szCs w:val="36"/>
          <w:rtl/>
        </w:rPr>
        <w:t>،</w:t>
      </w:r>
      <w:r w:rsidR="00946DBF" w:rsidRPr="00326BA3">
        <w:rPr>
          <w:sz w:val="36"/>
          <w:szCs w:val="36"/>
          <w:rtl/>
        </w:rPr>
        <w:t xml:space="preserve"> ولكنه يتوزع على كامل مساحته ويعمل على تدعيم </w:t>
      </w:r>
      <w:r w:rsidR="00C90832" w:rsidRPr="00326BA3">
        <w:rPr>
          <w:sz w:val="36"/>
          <w:szCs w:val="36"/>
          <w:rtl/>
        </w:rPr>
        <w:t>العلاقة بين متخيل النص والنص المنجز</w:t>
      </w:r>
      <w:r w:rsidR="0016629E" w:rsidRPr="00326BA3">
        <w:rPr>
          <w:sz w:val="36"/>
          <w:szCs w:val="36"/>
          <w:rtl/>
        </w:rPr>
        <w:t>.</w:t>
      </w:r>
      <w:r w:rsidR="00060549" w:rsidRPr="00326BA3">
        <w:rPr>
          <w:rStyle w:val="Appelnotedebasdep"/>
          <w:sz w:val="36"/>
          <w:szCs w:val="36"/>
          <w:rtl/>
        </w:rPr>
        <w:footnoteReference w:id="18"/>
      </w:r>
      <w:r w:rsidR="00946DBF" w:rsidRPr="00326BA3">
        <w:rPr>
          <w:sz w:val="36"/>
          <w:szCs w:val="36"/>
          <w:rtl/>
        </w:rPr>
        <w:t xml:space="preserve"> </w:t>
      </w:r>
    </w:p>
    <w:p w:rsidR="006129D9" w:rsidRPr="00326BA3" w:rsidRDefault="00774C90" w:rsidP="00881F4B">
      <w:pPr>
        <w:tabs>
          <w:tab w:val="right" w:pos="565"/>
        </w:tabs>
        <w:spacing w:line="276" w:lineRule="auto"/>
        <w:ind w:firstLine="565"/>
        <w:rPr>
          <w:sz w:val="36"/>
          <w:szCs w:val="36"/>
          <w:rtl/>
        </w:rPr>
      </w:pPr>
      <w:r w:rsidRPr="00326BA3">
        <w:rPr>
          <w:sz w:val="36"/>
          <w:szCs w:val="36"/>
          <w:rtl/>
        </w:rPr>
        <w:t xml:space="preserve">وفي كتابه </w:t>
      </w:r>
      <w:r w:rsidR="00DA51BA">
        <w:rPr>
          <w:rFonts w:hint="cs"/>
          <w:sz w:val="36"/>
          <w:szCs w:val="36"/>
          <w:rtl/>
        </w:rPr>
        <w:t>"</w:t>
      </w:r>
      <w:r w:rsidRPr="00326BA3">
        <w:rPr>
          <w:sz w:val="36"/>
          <w:szCs w:val="36"/>
          <w:rtl/>
        </w:rPr>
        <w:t>التحليل النصي</w:t>
      </w:r>
      <w:r w:rsidR="00DA51BA">
        <w:rPr>
          <w:rFonts w:hint="cs"/>
          <w:sz w:val="36"/>
          <w:szCs w:val="36"/>
          <w:rtl/>
        </w:rPr>
        <w:t>"</w:t>
      </w:r>
      <w:r w:rsidRPr="00326BA3">
        <w:rPr>
          <w:sz w:val="36"/>
          <w:szCs w:val="36"/>
          <w:rtl/>
        </w:rPr>
        <w:t xml:space="preserve"> يقول</w:t>
      </w:r>
      <w:r w:rsidR="00DA51BA">
        <w:rPr>
          <w:rFonts w:hint="cs"/>
          <w:sz w:val="36"/>
          <w:szCs w:val="36"/>
          <w:rtl/>
        </w:rPr>
        <w:t xml:space="preserve"> بارت:</w:t>
      </w:r>
      <w:r w:rsidRPr="00326BA3">
        <w:rPr>
          <w:sz w:val="36"/>
          <w:szCs w:val="36"/>
          <w:rtl/>
        </w:rPr>
        <w:t xml:space="preserve"> ''</w:t>
      </w:r>
      <w:r w:rsidR="005D360D" w:rsidRPr="00326BA3">
        <w:rPr>
          <w:sz w:val="36"/>
          <w:szCs w:val="36"/>
          <w:rtl/>
        </w:rPr>
        <w:t>إن النص عندنا هو كلام يحيل على لغة، ورسالة تحيل</w:t>
      </w:r>
      <w:r w:rsidR="0095639B" w:rsidRPr="00326BA3">
        <w:rPr>
          <w:sz w:val="36"/>
          <w:szCs w:val="36"/>
          <w:rtl/>
        </w:rPr>
        <w:t xml:space="preserve"> على نسق، وإنجاز يحيل على كفاية''</w:t>
      </w:r>
      <w:r w:rsidR="00B80225" w:rsidRPr="00326BA3">
        <w:rPr>
          <w:rStyle w:val="Appelnotedebasdep"/>
          <w:sz w:val="36"/>
          <w:szCs w:val="36"/>
          <w:rtl/>
        </w:rPr>
        <w:footnoteReference w:id="19"/>
      </w:r>
      <w:r w:rsidR="00FC00E9" w:rsidRPr="00326BA3">
        <w:rPr>
          <w:sz w:val="36"/>
          <w:szCs w:val="36"/>
          <w:rtl/>
        </w:rPr>
        <w:t xml:space="preserve">ويرى </w:t>
      </w:r>
      <w:r w:rsidR="00B81D17" w:rsidRPr="00326BA3">
        <w:rPr>
          <w:sz w:val="36"/>
          <w:szCs w:val="36"/>
          <w:rtl/>
        </w:rPr>
        <w:t xml:space="preserve">أن </w:t>
      </w:r>
      <w:r w:rsidR="00A538F8" w:rsidRPr="00326BA3">
        <w:rPr>
          <w:sz w:val="36"/>
          <w:szCs w:val="36"/>
          <w:rtl/>
        </w:rPr>
        <w:t>التماسك</w:t>
      </w:r>
      <w:r w:rsidR="00B81D17" w:rsidRPr="00326BA3">
        <w:rPr>
          <w:sz w:val="36"/>
          <w:szCs w:val="36"/>
          <w:rtl/>
        </w:rPr>
        <w:t xml:space="preserve"> أ</w:t>
      </w:r>
      <w:r w:rsidR="001C5C8E" w:rsidRPr="00326BA3">
        <w:rPr>
          <w:sz w:val="36"/>
          <w:szCs w:val="36"/>
          <w:rtl/>
        </w:rPr>
        <w:t xml:space="preserve">و الانسجام النصي يكمن على مستوى بناه الداخلية </w:t>
      </w:r>
      <w:r w:rsidR="00A80C8D" w:rsidRPr="00326BA3">
        <w:rPr>
          <w:sz w:val="36"/>
          <w:szCs w:val="36"/>
          <w:rtl/>
        </w:rPr>
        <w:t>وفي النظام الشكلاني لمواده الدلالية</w:t>
      </w:r>
      <w:r w:rsidR="006129D9" w:rsidRPr="00326BA3">
        <w:rPr>
          <w:sz w:val="36"/>
          <w:szCs w:val="36"/>
          <w:rtl/>
        </w:rPr>
        <w:t>، ويتفق معه  غولدمان حول وجوب دراسة تلك البنى</w:t>
      </w:r>
      <w:r w:rsidR="00E412A2">
        <w:rPr>
          <w:rFonts w:hint="cs"/>
          <w:sz w:val="36"/>
          <w:szCs w:val="36"/>
          <w:rtl/>
        </w:rPr>
        <w:t>،</w:t>
      </w:r>
      <w:r w:rsidR="006129D9" w:rsidRPr="00326BA3">
        <w:rPr>
          <w:sz w:val="36"/>
          <w:szCs w:val="36"/>
          <w:rtl/>
        </w:rPr>
        <w:t xml:space="preserve"> </w:t>
      </w:r>
      <w:r w:rsidR="00E412A2">
        <w:rPr>
          <w:rFonts w:hint="cs"/>
          <w:sz w:val="36"/>
          <w:szCs w:val="36"/>
          <w:rtl/>
        </w:rPr>
        <w:t xml:space="preserve">بل </w:t>
      </w:r>
      <w:r w:rsidR="006129D9" w:rsidRPr="00326BA3">
        <w:rPr>
          <w:sz w:val="36"/>
          <w:szCs w:val="36"/>
          <w:rtl/>
        </w:rPr>
        <w:t>ويتجاوزه للتأكيد على إدماج العمل ومؤلفه في بنية أشمل</w:t>
      </w:r>
      <w:r w:rsidR="00E412A2">
        <w:rPr>
          <w:rFonts w:hint="cs"/>
          <w:sz w:val="36"/>
          <w:szCs w:val="36"/>
          <w:rtl/>
        </w:rPr>
        <w:t xml:space="preserve"> تطال نواح</w:t>
      </w:r>
      <w:r w:rsidR="006129D9" w:rsidRPr="00326BA3">
        <w:rPr>
          <w:sz w:val="36"/>
          <w:szCs w:val="36"/>
          <w:rtl/>
        </w:rPr>
        <w:t xml:space="preserve"> اجتماعية ثقافية فكرية ينتميان إليها حتى يتفق مع منهجه البنيوي التكويني.</w:t>
      </w:r>
      <w:r w:rsidR="00845A29" w:rsidRPr="00326BA3">
        <w:rPr>
          <w:rStyle w:val="Appelnotedebasdep"/>
          <w:sz w:val="36"/>
          <w:szCs w:val="36"/>
          <w:rtl/>
        </w:rPr>
        <w:footnoteReference w:id="20"/>
      </w:r>
      <w:r w:rsidR="006129D9" w:rsidRPr="00326BA3">
        <w:rPr>
          <w:sz w:val="36"/>
          <w:szCs w:val="36"/>
          <w:rtl/>
        </w:rPr>
        <w:t xml:space="preserve">  </w:t>
      </w:r>
    </w:p>
    <w:p w:rsidR="00C1713F" w:rsidRPr="00326BA3" w:rsidRDefault="00E412A2" w:rsidP="00881F4B">
      <w:pPr>
        <w:tabs>
          <w:tab w:val="right" w:pos="565"/>
        </w:tabs>
        <w:spacing w:line="276" w:lineRule="auto"/>
        <w:ind w:firstLine="565"/>
        <w:rPr>
          <w:sz w:val="36"/>
          <w:szCs w:val="36"/>
          <w:rtl/>
        </w:rPr>
      </w:pPr>
      <w:r>
        <w:rPr>
          <w:rFonts w:hint="cs"/>
          <w:sz w:val="36"/>
          <w:szCs w:val="36"/>
          <w:rtl/>
        </w:rPr>
        <w:t xml:space="preserve">وقد </w:t>
      </w:r>
      <w:r w:rsidR="00C1713F" w:rsidRPr="00326BA3">
        <w:rPr>
          <w:sz w:val="36"/>
          <w:szCs w:val="36"/>
          <w:rtl/>
        </w:rPr>
        <w:t>ظهر في سبعينيات القرن الماضي محاولات رائدها فان ديك</w:t>
      </w:r>
      <w:r w:rsidR="001368DC">
        <w:rPr>
          <w:rFonts w:hint="cs"/>
          <w:sz w:val="36"/>
          <w:szCs w:val="36"/>
          <w:rtl/>
        </w:rPr>
        <w:t>،</w:t>
      </w:r>
      <w:r w:rsidR="00C1713F" w:rsidRPr="00326BA3">
        <w:rPr>
          <w:sz w:val="36"/>
          <w:szCs w:val="36"/>
          <w:rtl/>
        </w:rPr>
        <w:t xml:space="preserve"> أسست لما سمي فيما بعد بـنحو النص ونحو الخطاب</w:t>
      </w:r>
      <w:r w:rsidR="0016629E" w:rsidRPr="00326BA3">
        <w:rPr>
          <w:sz w:val="36"/>
          <w:szCs w:val="36"/>
          <w:rtl/>
        </w:rPr>
        <w:t>،</w:t>
      </w:r>
      <w:r w:rsidR="00C1713F" w:rsidRPr="00326BA3">
        <w:rPr>
          <w:sz w:val="36"/>
          <w:szCs w:val="36"/>
          <w:rtl/>
        </w:rPr>
        <w:t xml:space="preserve"> أو لسانيات النص أو الخطاب، ''مفترضة إمكان تصور الإنتاج النصي على شاكلة إنتاج الجملة وبالتالي وجود نحو نصي عميق قادر على توليد عدد لا محدود من القواعد .''</w:t>
      </w:r>
      <w:r w:rsidR="00C1713F" w:rsidRPr="00326BA3">
        <w:rPr>
          <w:rStyle w:val="Appelnotedebasdep"/>
          <w:sz w:val="36"/>
          <w:szCs w:val="36"/>
          <w:rtl/>
        </w:rPr>
        <w:footnoteReference w:id="21"/>
      </w:r>
      <w:r w:rsidR="00C1713F" w:rsidRPr="00326BA3">
        <w:rPr>
          <w:sz w:val="36"/>
          <w:szCs w:val="36"/>
          <w:rtl/>
        </w:rPr>
        <w:t xml:space="preserve"> </w:t>
      </w:r>
    </w:p>
    <w:p w:rsidR="001B28AB" w:rsidRPr="00326BA3" w:rsidRDefault="00325B61" w:rsidP="00D95B4C">
      <w:pPr>
        <w:tabs>
          <w:tab w:val="right" w:pos="565"/>
        </w:tabs>
        <w:spacing w:line="276" w:lineRule="auto"/>
        <w:ind w:firstLine="565"/>
        <w:rPr>
          <w:sz w:val="36"/>
          <w:szCs w:val="36"/>
          <w:rtl/>
        </w:rPr>
      </w:pPr>
      <w:r w:rsidRPr="00326BA3">
        <w:rPr>
          <w:sz w:val="36"/>
          <w:szCs w:val="36"/>
          <w:rtl/>
        </w:rPr>
        <w:lastRenderedPageBreak/>
        <w:t>وينتهي فان ديك إل</w:t>
      </w:r>
      <w:r w:rsidR="001B28AB" w:rsidRPr="00326BA3">
        <w:rPr>
          <w:sz w:val="36"/>
          <w:szCs w:val="36"/>
          <w:rtl/>
        </w:rPr>
        <w:t>ى أن ''</w:t>
      </w:r>
      <w:r w:rsidRPr="00326BA3">
        <w:rPr>
          <w:sz w:val="36"/>
          <w:szCs w:val="36"/>
          <w:rtl/>
        </w:rPr>
        <w:t>مفهوم النص، بالتالي لا يتحدد بمستوى واحد (النحوي مثلا)، ولكنه يتطلب نظرية معقدة التي تخص في الوقت ذاته مستويات مختلفة (المورفولوجي، والتركيبي والدلالي والتداولي)</w:t>
      </w:r>
      <w:r w:rsidR="00E412A2">
        <w:rPr>
          <w:rFonts w:hint="cs"/>
          <w:sz w:val="36"/>
          <w:szCs w:val="36"/>
          <w:rtl/>
        </w:rPr>
        <w:t>.</w:t>
      </w:r>
      <w:r w:rsidRPr="00326BA3">
        <w:rPr>
          <w:sz w:val="36"/>
          <w:szCs w:val="36"/>
          <w:rtl/>
        </w:rPr>
        <w:t>''</w:t>
      </w:r>
      <w:r w:rsidR="00363163" w:rsidRPr="00326BA3">
        <w:rPr>
          <w:rStyle w:val="Appelnotedebasdep"/>
          <w:sz w:val="36"/>
          <w:szCs w:val="36"/>
          <w:rtl/>
        </w:rPr>
        <w:footnoteReference w:id="22"/>
      </w:r>
      <w:r w:rsidRPr="00326BA3">
        <w:rPr>
          <w:sz w:val="36"/>
          <w:szCs w:val="36"/>
          <w:rtl/>
        </w:rPr>
        <w:t xml:space="preserve"> </w:t>
      </w:r>
    </w:p>
    <w:p w:rsidR="00C1713F" w:rsidRPr="00326BA3" w:rsidRDefault="005D17A5" w:rsidP="00881F4B">
      <w:pPr>
        <w:tabs>
          <w:tab w:val="right" w:pos="565"/>
        </w:tabs>
        <w:spacing w:line="276" w:lineRule="auto"/>
        <w:ind w:firstLine="565"/>
        <w:rPr>
          <w:sz w:val="36"/>
          <w:szCs w:val="36"/>
          <w:rtl/>
        </w:rPr>
      </w:pPr>
      <w:r w:rsidRPr="00326BA3">
        <w:rPr>
          <w:sz w:val="36"/>
          <w:szCs w:val="36"/>
          <w:rtl/>
        </w:rPr>
        <w:t xml:space="preserve"> ويدعم هذا التصور</w:t>
      </w:r>
      <w:r w:rsidR="00C1713F" w:rsidRPr="00326BA3">
        <w:rPr>
          <w:sz w:val="36"/>
          <w:szCs w:val="36"/>
          <w:rtl/>
        </w:rPr>
        <w:t xml:space="preserve"> تودوروف</w:t>
      </w:r>
      <w:r w:rsidRPr="00326BA3">
        <w:rPr>
          <w:sz w:val="36"/>
          <w:szCs w:val="36"/>
          <w:rtl/>
        </w:rPr>
        <w:t xml:space="preserve"> حين قام</w:t>
      </w:r>
      <w:r w:rsidR="00C1713F" w:rsidRPr="00326BA3">
        <w:rPr>
          <w:sz w:val="36"/>
          <w:szCs w:val="36"/>
          <w:rtl/>
        </w:rPr>
        <w:t xml:space="preserve"> </w:t>
      </w:r>
      <w:r w:rsidRPr="00326BA3">
        <w:rPr>
          <w:sz w:val="36"/>
          <w:szCs w:val="36"/>
          <w:rtl/>
        </w:rPr>
        <w:t>ب</w:t>
      </w:r>
      <w:r w:rsidR="00B535EE" w:rsidRPr="00326BA3">
        <w:rPr>
          <w:sz w:val="36"/>
          <w:szCs w:val="36"/>
          <w:rtl/>
        </w:rPr>
        <w:t>التمييز بين ثلاث مظاهر</w:t>
      </w:r>
      <w:r w:rsidR="00C1713F" w:rsidRPr="00326BA3">
        <w:rPr>
          <w:sz w:val="36"/>
          <w:szCs w:val="36"/>
          <w:rtl/>
        </w:rPr>
        <w:t xml:space="preserve"> </w:t>
      </w:r>
      <w:r w:rsidR="00B535EE" w:rsidRPr="00326BA3">
        <w:rPr>
          <w:sz w:val="36"/>
          <w:szCs w:val="36"/>
          <w:rtl/>
        </w:rPr>
        <w:t>ل</w:t>
      </w:r>
      <w:r w:rsidR="00C1713F" w:rsidRPr="00326BA3">
        <w:rPr>
          <w:sz w:val="36"/>
          <w:szCs w:val="36"/>
          <w:rtl/>
        </w:rPr>
        <w:t>لنص:</w:t>
      </w:r>
      <w:r w:rsidR="00065149" w:rsidRPr="00326BA3">
        <w:rPr>
          <w:rStyle w:val="Appelnotedebasdep"/>
          <w:sz w:val="36"/>
          <w:szCs w:val="36"/>
          <w:rtl/>
        </w:rPr>
        <w:footnoteReference w:id="23"/>
      </w:r>
    </w:p>
    <w:p w:rsidR="00C1713F" w:rsidRPr="00E412A2" w:rsidRDefault="00B535EE" w:rsidP="00E412A2">
      <w:pPr>
        <w:pStyle w:val="Paragraphedeliste"/>
        <w:numPr>
          <w:ilvl w:val="0"/>
          <w:numId w:val="2"/>
        </w:numPr>
        <w:tabs>
          <w:tab w:val="right" w:pos="565"/>
        </w:tabs>
        <w:spacing w:line="276" w:lineRule="auto"/>
        <w:rPr>
          <w:sz w:val="36"/>
          <w:szCs w:val="36"/>
          <w:rtl/>
        </w:rPr>
      </w:pPr>
      <w:r w:rsidRPr="00E412A2">
        <w:rPr>
          <w:sz w:val="36"/>
          <w:szCs w:val="36"/>
          <w:rtl/>
        </w:rPr>
        <w:t>المظهر</w:t>
      </w:r>
      <w:r w:rsidR="00C1713F" w:rsidRPr="00E412A2">
        <w:rPr>
          <w:sz w:val="36"/>
          <w:szCs w:val="36"/>
          <w:rtl/>
        </w:rPr>
        <w:t xml:space="preserve"> اللفظي</w:t>
      </w:r>
      <w:r w:rsidR="00634C70" w:rsidRPr="00E412A2">
        <w:rPr>
          <w:sz w:val="36"/>
          <w:szCs w:val="36"/>
          <w:rtl/>
        </w:rPr>
        <w:t xml:space="preserve"> و</w:t>
      </w:r>
      <w:r w:rsidRPr="00E412A2">
        <w:rPr>
          <w:sz w:val="36"/>
          <w:szCs w:val="36"/>
          <w:rtl/>
        </w:rPr>
        <w:t>يتعلق ب</w:t>
      </w:r>
      <w:r w:rsidR="00A04DDD" w:rsidRPr="00E412A2">
        <w:rPr>
          <w:sz w:val="36"/>
          <w:szCs w:val="36"/>
          <w:rtl/>
        </w:rPr>
        <w:t>الصيغة والزمن والرؤى والأصوات</w:t>
      </w:r>
      <w:r w:rsidR="00C1713F" w:rsidRPr="00E412A2">
        <w:rPr>
          <w:sz w:val="36"/>
          <w:szCs w:val="36"/>
          <w:rtl/>
        </w:rPr>
        <w:t>.</w:t>
      </w:r>
    </w:p>
    <w:p w:rsidR="00C1713F" w:rsidRPr="00E412A2" w:rsidRDefault="00B535EE" w:rsidP="00E412A2">
      <w:pPr>
        <w:pStyle w:val="Paragraphedeliste"/>
        <w:numPr>
          <w:ilvl w:val="0"/>
          <w:numId w:val="2"/>
        </w:numPr>
        <w:tabs>
          <w:tab w:val="right" w:pos="565"/>
        </w:tabs>
        <w:spacing w:line="276" w:lineRule="auto"/>
        <w:rPr>
          <w:sz w:val="36"/>
          <w:szCs w:val="36"/>
        </w:rPr>
      </w:pPr>
      <w:r w:rsidRPr="00E412A2">
        <w:rPr>
          <w:sz w:val="36"/>
          <w:szCs w:val="36"/>
          <w:rtl/>
        </w:rPr>
        <w:t>المظهر</w:t>
      </w:r>
      <w:r w:rsidR="00C1713F" w:rsidRPr="00E412A2">
        <w:rPr>
          <w:sz w:val="36"/>
          <w:szCs w:val="36"/>
          <w:rtl/>
        </w:rPr>
        <w:t xml:space="preserve"> التركيبي ويتجلى من خلال العلاقات التي تنتج بين الوحدات النصية كالجمل والمقاطع</w:t>
      </w:r>
      <w:r w:rsidR="00A04DDD" w:rsidRPr="00E412A2">
        <w:rPr>
          <w:sz w:val="36"/>
          <w:szCs w:val="36"/>
          <w:rtl/>
        </w:rPr>
        <w:t xml:space="preserve"> (بنى النص) والنظام المنطقي والزمني والتركيبة السردية</w:t>
      </w:r>
      <w:r w:rsidR="00C1713F" w:rsidRPr="00E412A2">
        <w:rPr>
          <w:sz w:val="36"/>
          <w:szCs w:val="36"/>
          <w:rtl/>
        </w:rPr>
        <w:t>.</w:t>
      </w:r>
    </w:p>
    <w:p w:rsidR="00634C70" w:rsidRPr="00E412A2" w:rsidRDefault="00B535EE" w:rsidP="00E412A2">
      <w:pPr>
        <w:pStyle w:val="Paragraphedeliste"/>
        <w:numPr>
          <w:ilvl w:val="0"/>
          <w:numId w:val="2"/>
        </w:numPr>
        <w:tabs>
          <w:tab w:val="right" w:pos="565"/>
        </w:tabs>
        <w:spacing w:line="276" w:lineRule="auto"/>
        <w:rPr>
          <w:sz w:val="36"/>
          <w:szCs w:val="36"/>
        </w:rPr>
      </w:pPr>
      <w:r w:rsidRPr="00E412A2">
        <w:rPr>
          <w:sz w:val="36"/>
          <w:szCs w:val="36"/>
          <w:rtl/>
        </w:rPr>
        <w:t>المظهر</w:t>
      </w:r>
      <w:r w:rsidR="00C1713F" w:rsidRPr="00E412A2">
        <w:rPr>
          <w:sz w:val="36"/>
          <w:szCs w:val="36"/>
          <w:rtl/>
        </w:rPr>
        <w:t xml:space="preserve"> الدلالي و</w:t>
      </w:r>
      <w:r w:rsidR="00634C70" w:rsidRPr="00E412A2">
        <w:rPr>
          <w:sz w:val="36"/>
          <w:szCs w:val="36"/>
          <w:rtl/>
        </w:rPr>
        <w:t>يتعلق أساسا بالتأويل وجدلية الحضور والغياب لأفكار وعناصر دلالية في العمل.</w:t>
      </w:r>
    </w:p>
    <w:p w:rsidR="00C9186A" w:rsidRPr="00326BA3" w:rsidRDefault="00D95B4C" w:rsidP="00D95B4C">
      <w:pPr>
        <w:tabs>
          <w:tab w:val="right" w:pos="565"/>
        </w:tabs>
        <w:spacing w:line="276" w:lineRule="auto"/>
        <w:ind w:firstLine="565"/>
        <w:rPr>
          <w:sz w:val="36"/>
          <w:szCs w:val="36"/>
          <w:rtl/>
        </w:rPr>
      </w:pPr>
      <w:r>
        <w:rPr>
          <w:rFonts w:hint="cs"/>
          <w:sz w:val="36"/>
          <w:szCs w:val="36"/>
          <w:rtl/>
        </w:rPr>
        <w:t>و</w:t>
      </w:r>
      <w:r w:rsidR="00EC5C0C" w:rsidRPr="00326BA3">
        <w:rPr>
          <w:sz w:val="36"/>
          <w:szCs w:val="36"/>
          <w:rtl/>
        </w:rPr>
        <w:t>من الناحية السيميائية تجعلنا</w:t>
      </w:r>
      <w:r w:rsidR="00274D7B" w:rsidRPr="00326BA3">
        <w:rPr>
          <w:sz w:val="36"/>
          <w:szCs w:val="36"/>
          <w:rtl/>
        </w:rPr>
        <w:t xml:space="preserve"> </w:t>
      </w:r>
      <w:r w:rsidR="00B111C2" w:rsidRPr="00326BA3">
        <w:rPr>
          <w:sz w:val="36"/>
          <w:szCs w:val="36"/>
          <w:rtl/>
        </w:rPr>
        <w:t xml:space="preserve">طبيعة النص </w:t>
      </w:r>
      <w:r w:rsidR="00DA77CE" w:rsidRPr="00326BA3">
        <w:rPr>
          <w:sz w:val="36"/>
          <w:szCs w:val="36"/>
          <w:rtl/>
        </w:rPr>
        <w:t>نميز بين مستويين</w:t>
      </w:r>
      <w:r w:rsidR="00EC5C0C" w:rsidRPr="00326BA3">
        <w:rPr>
          <w:sz w:val="36"/>
          <w:szCs w:val="36"/>
          <w:rtl/>
        </w:rPr>
        <w:t xml:space="preserve"> آخرين</w:t>
      </w:r>
      <w:r w:rsidR="0016629E" w:rsidRPr="00326BA3">
        <w:rPr>
          <w:sz w:val="36"/>
          <w:szCs w:val="36"/>
          <w:rtl/>
        </w:rPr>
        <w:t>،</w:t>
      </w:r>
      <w:r w:rsidR="00634C70" w:rsidRPr="00326BA3">
        <w:rPr>
          <w:sz w:val="36"/>
          <w:szCs w:val="36"/>
          <w:rtl/>
        </w:rPr>
        <w:t xml:space="preserve"> مستوى </w:t>
      </w:r>
      <w:r w:rsidR="00DA77CE" w:rsidRPr="00326BA3">
        <w:rPr>
          <w:sz w:val="36"/>
          <w:szCs w:val="36"/>
          <w:rtl/>
        </w:rPr>
        <w:t>يحيل على الدال باعتباره كلمات تنتظم وفق نسق وقواعد تركيبية وأسلوبية وتعبيرية معينة</w:t>
      </w:r>
      <w:r w:rsidR="00C9186A" w:rsidRPr="00326BA3">
        <w:rPr>
          <w:sz w:val="36"/>
          <w:szCs w:val="36"/>
          <w:rtl/>
        </w:rPr>
        <w:t>، ومستوى</w:t>
      </w:r>
      <w:r w:rsidR="0016629E" w:rsidRPr="00326BA3">
        <w:rPr>
          <w:sz w:val="36"/>
          <w:szCs w:val="36"/>
          <w:rtl/>
        </w:rPr>
        <w:t xml:space="preserve"> يحيل على</w:t>
      </w:r>
      <w:r w:rsidR="00C9186A" w:rsidRPr="00326BA3">
        <w:rPr>
          <w:sz w:val="36"/>
          <w:szCs w:val="36"/>
          <w:rtl/>
        </w:rPr>
        <w:t xml:space="preserve"> المدلول الذي يحمل بعدا ثقافيا واجتماعيا محددا، ضمن إطار أشمل هو فضاء الإرسال والتلقي</w:t>
      </w:r>
      <w:r w:rsidR="00587A6F" w:rsidRPr="00326BA3">
        <w:rPr>
          <w:sz w:val="36"/>
          <w:szCs w:val="36"/>
          <w:rtl/>
        </w:rPr>
        <w:t xml:space="preserve">، </w:t>
      </w:r>
      <w:r w:rsidR="00847DC1" w:rsidRPr="00326BA3">
        <w:rPr>
          <w:sz w:val="36"/>
          <w:szCs w:val="36"/>
          <w:rtl/>
        </w:rPr>
        <w:t>''إنه يمثل في حد ذاته، ظاهرة ثقافية يمكن أن نستخرج منها بعض الخلاصات التي تهم البنية الاجتماعية للمجموعات الثقافية''</w:t>
      </w:r>
      <w:r w:rsidR="00797B6E" w:rsidRPr="00326BA3">
        <w:rPr>
          <w:rStyle w:val="Appelnotedebasdep"/>
          <w:sz w:val="36"/>
          <w:szCs w:val="36"/>
          <w:rtl/>
        </w:rPr>
        <w:footnoteReference w:id="24"/>
      </w:r>
      <w:r w:rsidR="00847DC1" w:rsidRPr="00326BA3">
        <w:rPr>
          <w:sz w:val="36"/>
          <w:szCs w:val="36"/>
          <w:rtl/>
        </w:rPr>
        <w:t xml:space="preserve"> </w:t>
      </w:r>
      <w:r w:rsidR="00C9186A" w:rsidRPr="00326BA3">
        <w:rPr>
          <w:sz w:val="36"/>
          <w:szCs w:val="36"/>
          <w:rtl/>
        </w:rPr>
        <w:t>.</w:t>
      </w:r>
    </w:p>
    <w:p w:rsidR="00F56230" w:rsidRPr="00326BA3" w:rsidRDefault="00EC5C0C" w:rsidP="00A418BD">
      <w:pPr>
        <w:tabs>
          <w:tab w:val="right" w:pos="565"/>
        </w:tabs>
        <w:spacing w:line="276" w:lineRule="auto"/>
        <w:ind w:firstLine="565"/>
        <w:rPr>
          <w:sz w:val="36"/>
          <w:szCs w:val="36"/>
          <w:rtl/>
        </w:rPr>
      </w:pPr>
      <w:r w:rsidRPr="00326BA3">
        <w:rPr>
          <w:sz w:val="36"/>
          <w:szCs w:val="36"/>
          <w:rtl/>
        </w:rPr>
        <w:t xml:space="preserve"> </w:t>
      </w:r>
      <w:r w:rsidR="00A418BD">
        <w:rPr>
          <w:rFonts w:hint="cs"/>
          <w:sz w:val="36"/>
          <w:szCs w:val="36"/>
          <w:rtl/>
        </w:rPr>
        <w:t xml:space="preserve">ذلك أن </w:t>
      </w:r>
      <w:r w:rsidR="000D3A99" w:rsidRPr="00326BA3">
        <w:rPr>
          <w:sz w:val="36"/>
          <w:szCs w:val="36"/>
          <w:rtl/>
        </w:rPr>
        <w:t xml:space="preserve">النص </w:t>
      </w:r>
      <w:r w:rsidR="00A418BD" w:rsidRPr="00326BA3">
        <w:rPr>
          <w:sz w:val="36"/>
          <w:szCs w:val="36"/>
          <w:rtl/>
        </w:rPr>
        <w:t xml:space="preserve">يقوم </w:t>
      </w:r>
      <w:r w:rsidR="00C9186A" w:rsidRPr="00326BA3">
        <w:rPr>
          <w:sz w:val="36"/>
          <w:szCs w:val="36"/>
          <w:rtl/>
        </w:rPr>
        <w:t xml:space="preserve">ببناء كيانه الخاص عبر مستوياته المتعددة، </w:t>
      </w:r>
      <w:r w:rsidR="00B959FE" w:rsidRPr="00326BA3">
        <w:rPr>
          <w:sz w:val="36"/>
          <w:szCs w:val="36"/>
          <w:rtl/>
        </w:rPr>
        <w:t>يستلهم وجودها من خلال الا</w:t>
      </w:r>
      <w:r w:rsidR="00D62332" w:rsidRPr="00326BA3">
        <w:rPr>
          <w:sz w:val="36"/>
          <w:szCs w:val="36"/>
          <w:rtl/>
        </w:rPr>
        <w:t>ستعمال اللغوي والأخذ</w:t>
      </w:r>
      <w:r w:rsidR="00B959FE" w:rsidRPr="00326BA3">
        <w:rPr>
          <w:sz w:val="36"/>
          <w:szCs w:val="36"/>
          <w:rtl/>
        </w:rPr>
        <w:t xml:space="preserve"> من النوع المهيمن في فترة ما</w:t>
      </w:r>
      <w:r w:rsidR="007274B4" w:rsidRPr="00326BA3">
        <w:rPr>
          <w:sz w:val="36"/>
          <w:szCs w:val="36"/>
          <w:rtl/>
        </w:rPr>
        <w:t xml:space="preserve"> وثقافة معينة</w:t>
      </w:r>
      <w:r w:rsidR="00C9186A" w:rsidRPr="00326BA3">
        <w:rPr>
          <w:sz w:val="36"/>
          <w:szCs w:val="36"/>
          <w:rtl/>
        </w:rPr>
        <w:t>، لكنه من جهة أخرى يقوم بتفكيك</w:t>
      </w:r>
      <w:r w:rsidR="00B959FE" w:rsidRPr="00326BA3">
        <w:rPr>
          <w:sz w:val="36"/>
          <w:szCs w:val="36"/>
          <w:rtl/>
        </w:rPr>
        <w:t xml:space="preserve"> </w:t>
      </w:r>
      <w:r w:rsidR="007274B4" w:rsidRPr="00326BA3">
        <w:rPr>
          <w:sz w:val="36"/>
          <w:szCs w:val="36"/>
          <w:rtl/>
        </w:rPr>
        <w:t xml:space="preserve">ذلك </w:t>
      </w:r>
      <w:r w:rsidR="00B959FE" w:rsidRPr="00326BA3">
        <w:rPr>
          <w:sz w:val="36"/>
          <w:szCs w:val="36"/>
          <w:rtl/>
        </w:rPr>
        <w:t>النوع عبر إعادة التشكيل المغاير لما هو سائد</w:t>
      </w:r>
      <w:r w:rsidR="00D62332" w:rsidRPr="00326BA3">
        <w:rPr>
          <w:sz w:val="36"/>
          <w:szCs w:val="36"/>
          <w:rtl/>
        </w:rPr>
        <w:t>،</w:t>
      </w:r>
      <w:r w:rsidR="00CD59DF" w:rsidRPr="00326BA3">
        <w:rPr>
          <w:sz w:val="36"/>
          <w:szCs w:val="36"/>
          <w:rtl/>
        </w:rPr>
        <w:t xml:space="preserve"> لأن </w:t>
      </w:r>
      <w:r w:rsidR="00B959FE" w:rsidRPr="00326BA3">
        <w:rPr>
          <w:sz w:val="36"/>
          <w:szCs w:val="36"/>
          <w:rtl/>
        </w:rPr>
        <w:t xml:space="preserve">الأخذ </w:t>
      </w:r>
      <w:r w:rsidR="0016629E" w:rsidRPr="00326BA3">
        <w:rPr>
          <w:sz w:val="36"/>
          <w:szCs w:val="36"/>
          <w:rtl/>
        </w:rPr>
        <w:t xml:space="preserve">لا يعني </w:t>
      </w:r>
      <w:r w:rsidR="0016629E" w:rsidRPr="00326BA3">
        <w:rPr>
          <w:sz w:val="36"/>
          <w:szCs w:val="36"/>
          <w:rtl/>
        </w:rPr>
        <w:lastRenderedPageBreak/>
        <w:t>التقليد بل ي</w:t>
      </w:r>
      <w:r w:rsidR="00B959FE" w:rsidRPr="00326BA3">
        <w:rPr>
          <w:sz w:val="36"/>
          <w:szCs w:val="36"/>
          <w:rtl/>
        </w:rPr>
        <w:t>تعلق ببعض الخص</w:t>
      </w:r>
      <w:r w:rsidR="0032419E" w:rsidRPr="00326BA3">
        <w:rPr>
          <w:sz w:val="36"/>
          <w:szCs w:val="36"/>
          <w:rtl/>
        </w:rPr>
        <w:t>ائص</w:t>
      </w:r>
      <w:r w:rsidR="0016629E" w:rsidRPr="00326BA3">
        <w:rPr>
          <w:sz w:val="36"/>
          <w:szCs w:val="36"/>
          <w:rtl/>
        </w:rPr>
        <w:t xml:space="preserve"> الأساسية</w:t>
      </w:r>
      <w:r w:rsidR="00A97AA6">
        <w:rPr>
          <w:sz w:val="36"/>
          <w:szCs w:val="36"/>
          <w:rtl/>
        </w:rPr>
        <w:t>، وهذا ما</w:t>
      </w:r>
      <w:r w:rsidR="00A97AA6">
        <w:rPr>
          <w:rFonts w:hint="cs"/>
          <w:sz w:val="36"/>
          <w:szCs w:val="36"/>
          <w:rtl/>
        </w:rPr>
        <w:t xml:space="preserve"> </w:t>
      </w:r>
      <w:r w:rsidR="0032419E" w:rsidRPr="00326BA3">
        <w:rPr>
          <w:sz w:val="36"/>
          <w:szCs w:val="36"/>
          <w:rtl/>
        </w:rPr>
        <w:t xml:space="preserve">يسمح بزعزعة النوع </w:t>
      </w:r>
      <w:r w:rsidR="001368DC">
        <w:rPr>
          <w:sz w:val="36"/>
          <w:szCs w:val="36"/>
          <w:rtl/>
        </w:rPr>
        <w:t>تدريجيا</w:t>
      </w:r>
      <w:r w:rsidR="001368DC">
        <w:rPr>
          <w:rFonts w:hint="cs"/>
          <w:sz w:val="36"/>
          <w:szCs w:val="36"/>
          <w:rtl/>
        </w:rPr>
        <w:t xml:space="preserve"> </w:t>
      </w:r>
      <w:r w:rsidR="00641CAE" w:rsidRPr="00326BA3">
        <w:rPr>
          <w:sz w:val="36"/>
          <w:szCs w:val="36"/>
          <w:rtl/>
        </w:rPr>
        <w:t>ليحل محله</w:t>
      </w:r>
      <w:r w:rsidR="0032419E" w:rsidRPr="00326BA3">
        <w:rPr>
          <w:sz w:val="36"/>
          <w:szCs w:val="36"/>
          <w:rtl/>
        </w:rPr>
        <w:t xml:space="preserve"> أنواع أخرى تستحضر القديم وتؤسس للجديد.</w:t>
      </w:r>
      <w:r w:rsidR="00C9186A" w:rsidRPr="00326BA3">
        <w:rPr>
          <w:sz w:val="36"/>
          <w:szCs w:val="36"/>
          <w:rtl/>
        </w:rPr>
        <w:t xml:space="preserve"> </w:t>
      </w:r>
    </w:p>
    <w:p w:rsidR="000D3A99" w:rsidRPr="00326BA3" w:rsidRDefault="00F56230" w:rsidP="00D95B4C">
      <w:pPr>
        <w:tabs>
          <w:tab w:val="right" w:pos="565"/>
        </w:tabs>
        <w:spacing w:line="276" w:lineRule="auto"/>
        <w:ind w:firstLine="565"/>
        <w:rPr>
          <w:sz w:val="36"/>
          <w:szCs w:val="36"/>
          <w:rtl/>
        </w:rPr>
      </w:pPr>
      <w:r w:rsidRPr="00326BA3">
        <w:rPr>
          <w:sz w:val="36"/>
          <w:szCs w:val="36"/>
          <w:rtl/>
        </w:rPr>
        <w:t>ويحدد عبد الفتاح كيليطو في (الأدب والغرابة) مفهوم النص</w:t>
      </w:r>
      <w:r w:rsidR="00DA51BA">
        <w:rPr>
          <w:rFonts w:hint="cs"/>
          <w:sz w:val="36"/>
          <w:szCs w:val="36"/>
          <w:rtl/>
        </w:rPr>
        <w:t>،</w:t>
      </w:r>
      <w:r w:rsidRPr="00326BA3">
        <w:rPr>
          <w:sz w:val="36"/>
          <w:szCs w:val="36"/>
          <w:rtl/>
        </w:rPr>
        <w:t xml:space="preserve"> حيث يدخله في علاقة وثيقة مع الثقافة وبغياب هذه العلاقة</w:t>
      </w:r>
      <w:r w:rsidR="006C1AAF">
        <w:rPr>
          <w:sz w:val="36"/>
          <w:szCs w:val="36"/>
          <w:rtl/>
        </w:rPr>
        <w:t xml:space="preserve"> يتحول إلى اللانص،</w:t>
      </w:r>
      <w:r w:rsidR="006C1AAF" w:rsidRPr="00326BA3">
        <w:rPr>
          <w:rStyle w:val="Appelnotedebasdep"/>
          <w:sz w:val="36"/>
          <w:szCs w:val="36"/>
          <w:rtl/>
        </w:rPr>
        <w:footnoteReference w:id="25"/>
      </w:r>
      <w:r w:rsidR="006C1AAF" w:rsidRPr="00326BA3">
        <w:rPr>
          <w:sz w:val="36"/>
          <w:szCs w:val="36"/>
          <w:rtl/>
        </w:rPr>
        <w:t xml:space="preserve"> </w:t>
      </w:r>
      <w:r w:rsidR="006C1AAF">
        <w:rPr>
          <w:sz w:val="36"/>
          <w:szCs w:val="36"/>
          <w:rtl/>
        </w:rPr>
        <w:t>ويبدو أنه تع</w:t>
      </w:r>
      <w:r w:rsidR="006C1AAF">
        <w:rPr>
          <w:rFonts w:hint="cs"/>
          <w:sz w:val="36"/>
          <w:szCs w:val="36"/>
          <w:rtl/>
        </w:rPr>
        <w:t>ذ</w:t>
      </w:r>
      <w:r w:rsidRPr="00326BA3">
        <w:rPr>
          <w:sz w:val="36"/>
          <w:szCs w:val="36"/>
          <w:rtl/>
        </w:rPr>
        <w:t xml:space="preserve">ر على الباحث تحديد مفهوم </w:t>
      </w:r>
      <w:r w:rsidR="00DA51BA">
        <w:rPr>
          <w:rFonts w:hint="cs"/>
          <w:sz w:val="36"/>
          <w:szCs w:val="36"/>
          <w:rtl/>
        </w:rPr>
        <w:t xml:space="preserve">واضح </w:t>
      </w:r>
      <w:r w:rsidRPr="00326BA3">
        <w:rPr>
          <w:sz w:val="36"/>
          <w:szCs w:val="36"/>
          <w:rtl/>
        </w:rPr>
        <w:t>للنص فهو مرة يتساءل ومرة يعود لنظريات ومذاهب غربية مما يؤكد صعوب</w:t>
      </w:r>
      <w:r w:rsidR="00D95B4C">
        <w:rPr>
          <w:rFonts w:hint="cs"/>
          <w:sz w:val="36"/>
          <w:szCs w:val="36"/>
          <w:rtl/>
        </w:rPr>
        <w:t>ة</w:t>
      </w:r>
      <w:r w:rsidRPr="00326BA3">
        <w:rPr>
          <w:sz w:val="36"/>
          <w:szCs w:val="36"/>
          <w:rtl/>
        </w:rPr>
        <w:t xml:space="preserve"> المهمة.</w:t>
      </w:r>
      <w:r w:rsidR="00C9186A" w:rsidRPr="00326BA3">
        <w:rPr>
          <w:sz w:val="36"/>
          <w:szCs w:val="36"/>
          <w:rtl/>
        </w:rPr>
        <w:t xml:space="preserve"> </w:t>
      </w:r>
    </w:p>
    <w:p w:rsidR="003A7E71" w:rsidRPr="00326BA3" w:rsidRDefault="00984862" w:rsidP="00881F4B">
      <w:pPr>
        <w:tabs>
          <w:tab w:val="right" w:pos="565"/>
        </w:tabs>
        <w:spacing w:line="276" w:lineRule="auto"/>
        <w:ind w:firstLine="565"/>
        <w:rPr>
          <w:sz w:val="36"/>
          <w:szCs w:val="36"/>
          <w:rtl/>
        </w:rPr>
      </w:pPr>
      <w:r w:rsidRPr="00326BA3">
        <w:rPr>
          <w:rFonts w:hint="cs"/>
          <w:sz w:val="36"/>
          <w:szCs w:val="36"/>
          <w:rtl/>
        </w:rPr>
        <w:t>في حين يرى سعيد بنكراد أن النص</w:t>
      </w:r>
      <w:r w:rsidR="003A7E71" w:rsidRPr="00326BA3">
        <w:rPr>
          <w:rFonts w:hint="cs"/>
          <w:sz w:val="36"/>
          <w:szCs w:val="36"/>
          <w:rtl/>
        </w:rPr>
        <w:t xml:space="preserve"> ''</w:t>
      </w:r>
      <w:r w:rsidR="008935CA" w:rsidRPr="00326BA3">
        <w:rPr>
          <w:rFonts w:hint="cs"/>
          <w:sz w:val="36"/>
          <w:szCs w:val="36"/>
          <w:rtl/>
        </w:rPr>
        <w:t xml:space="preserve">لا يكتفي بالتعبير عن معنى موجود بشكل قبلي، </w:t>
      </w:r>
      <w:r w:rsidR="00085956" w:rsidRPr="00326BA3">
        <w:rPr>
          <w:rFonts w:hint="cs"/>
          <w:sz w:val="36"/>
          <w:szCs w:val="36"/>
          <w:rtl/>
        </w:rPr>
        <w:t>إنه</w:t>
      </w:r>
      <w:r w:rsidR="00A17F6D" w:rsidRPr="00326BA3">
        <w:rPr>
          <w:rFonts w:hint="cs"/>
          <w:sz w:val="36"/>
          <w:szCs w:val="36"/>
          <w:rtl/>
        </w:rPr>
        <w:t xml:space="preserve"> يقوم بشيء آخر</w:t>
      </w:r>
      <w:r w:rsidR="00580642" w:rsidRPr="00326BA3">
        <w:rPr>
          <w:rFonts w:hint="cs"/>
          <w:sz w:val="36"/>
          <w:szCs w:val="36"/>
          <w:rtl/>
        </w:rPr>
        <w:t>، إنه يعدل، من خلال أشكال التحقق، من العلاقات القبلية للمعنى، ليكشف لنا، من خلال مكوناته مرة أخرى، عن علاقات جديدة تعد إغناء للقيم المضمونية، إن تعميق معرفتنا بالسردية في مظاهرها المتعددة</w:t>
      </w:r>
      <w:r w:rsidR="00085956" w:rsidRPr="00326BA3">
        <w:rPr>
          <w:rFonts w:hint="cs"/>
          <w:sz w:val="36"/>
          <w:szCs w:val="36"/>
          <w:rtl/>
        </w:rPr>
        <w:t>، هو في الواقع ت</w:t>
      </w:r>
      <w:r w:rsidR="00580642" w:rsidRPr="00326BA3">
        <w:rPr>
          <w:rFonts w:hint="cs"/>
          <w:sz w:val="36"/>
          <w:szCs w:val="36"/>
          <w:rtl/>
        </w:rPr>
        <w:t>عميق</w:t>
      </w:r>
      <w:r w:rsidR="00085956" w:rsidRPr="00326BA3">
        <w:rPr>
          <w:rFonts w:hint="cs"/>
          <w:sz w:val="36"/>
          <w:szCs w:val="36"/>
          <w:rtl/>
        </w:rPr>
        <w:t xml:space="preserve"> لمعرفتنا بالأشكال الخاصة بالتمفصل الدلالي.''</w:t>
      </w:r>
      <w:r w:rsidR="00F9767D" w:rsidRPr="00326BA3">
        <w:rPr>
          <w:rStyle w:val="Appelnotedebasdep"/>
          <w:sz w:val="36"/>
          <w:szCs w:val="36"/>
          <w:rtl/>
        </w:rPr>
        <w:footnoteReference w:id="26"/>
      </w:r>
      <w:r w:rsidR="00085956" w:rsidRPr="00326BA3">
        <w:rPr>
          <w:rFonts w:hint="cs"/>
          <w:sz w:val="36"/>
          <w:szCs w:val="36"/>
          <w:rtl/>
        </w:rPr>
        <w:t xml:space="preserve"> </w:t>
      </w:r>
      <w:r w:rsidR="00580642" w:rsidRPr="00326BA3">
        <w:rPr>
          <w:rFonts w:hint="cs"/>
          <w:sz w:val="36"/>
          <w:szCs w:val="36"/>
          <w:rtl/>
        </w:rPr>
        <w:t xml:space="preserve">      </w:t>
      </w:r>
      <w:r w:rsidR="00A17F6D" w:rsidRPr="00326BA3">
        <w:rPr>
          <w:rFonts w:hint="cs"/>
          <w:sz w:val="36"/>
          <w:szCs w:val="36"/>
          <w:rtl/>
        </w:rPr>
        <w:t xml:space="preserve">  </w:t>
      </w:r>
      <w:r w:rsidR="008935CA" w:rsidRPr="00326BA3">
        <w:rPr>
          <w:rFonts w:hint="cs"/>
          <w:sz w:val="36"/>
          <w:szCs w:val="36"/>
          <w:rtl/>
        </w:rPr>
        <w:t xml:space="preserve"> </w:t>
      </w:r>
    </w:p>
    <w:p w:rsidR="00596E7D" w:rsidRPr="00326BA3" w:rsidRDefault="007E6A94" w:rsidP="00881F4B">
      <w:pPr>
        <w:tabs>
          <w:tab w:val="right" w:pos="565"/>
        </w:tabs>
        <w:spacing w:line="276" w:lineRule="auto"/>
        <w:ind w:firstLine="565"/>
        <w:rPr>
          <w:sz w:val="36"/>
          <w:szCs w:val="36"/>
          <w:rtl/>
        </w:rPr>
      </w:pPr>
      <w:r w:rsidRPr="00326BA3">
        <w:rPr>
          <w:sz w:val="36"/>
          <w:szCs w:val="36"/>
          <w:rtl/>
        </w:rPr>
        <w:t xml:space="preserve">أما مفهوم الخطاب </w:t>
      </w:r>
      <w:r w:rsidR="00ED3184" w:rsidRPr="00326BA3">
        <w:rPr>
          <w:sz w:val="36"/>
          <w:szCs w:val="36"/>
          <w:rtl/>
        </w:rPr>
        <w:t>فيعرف هو الآخر تعددا مفاهيميا، ف</w:t>
      </w:r>
      <w:r w:rsidR="000D3A99" w:rsidRPr="00326BA3">
        <w:rPr>
          <w:sz w:val="36"/>
          <w:szCs w:val="36"/>
          <w:rtl/>
        </w:rPr>
        <w:t xml:space="preserve">يحدد تودوروف </w:t>
      </w:r>
      <w:r w:rsidR="00ED3184" w:rsidRPr="00326BA3">
        <w:rPr>
          <w:sz w:val="36"/>
          <w:szCs w:val="36"/>
          <w:rtl/>
        </w:rPr>
        <w:t xml:space="preserve">مثلا </w:t>
      </w:r>
      <w:r w:rsidR="000D3A99" w:rsidRPr="00326BA3">
        <w:rPr>
          <w:sz w:val="36"/>
          <w:szCs w:val="36"/>
          <w:rtl/>
        </w:rPr>
        <w:t xml:space="preserve">موضوع الشعرية قائلا </w:t>
      </w:r>
      <w:r w:rsidR="00AF0CA1">
        <w:rPr>
          <w:rFonts w:hint="cs"/>
          <w:sz w:val="36"/>
          <w:szCs w:val="36"/>
          <w:rtl/>
        </w:rPr>
        <w:t>:</w:t>
      </w:r>
      <w:r w:rsidR="000D3A99" w:rsidRPr="00326BA3">
        <w:rPr>
          <w:sz w:val="36"/>
          <w:szCs w:val="36"/>
          <w:rtl/>
        </w:rPr>
        <w:t xml:space="preserve">''ليس العمل الأدبي </w:t>
      </w:r>
      <w:r w:rsidR="00CF0244" w:rsidRPr="00326BA3">
        <w:rPr>
          <w:sz w:val="36"/>
          <w:szCs w:val="36"/>
          <w:rtl/>
        </w:rPr>
        <w:t>في حد ذاته هو</w:t>
      </w:r>
      <w:r w:rsidR="000F649F" w:rsidRPr="00326BA3">
        <w:rPr>
          <w:sz w:val="36"/>
          <w:szCs w:val="36"/>
          <w:rtl/>
        </w:rPr>
        <w:t xml:space="preserve"> </w:t>
      </w:r>
      <w:r w:rsidR="006209E7" w:rsidRPr="00326BA3">
        <w:rPr>
          <w:sz w:val="36"/>
          <w:szCs w:val="36"/>
          <w:rtl/>
        </w:rPr>
        <w:t>موضوع الشع</w:t>
      </w:r>
      <w:r w:rsidR="00DC3215" w:rsidRPr="00326BA3">
        <w:rPr>
          <w:sz w:val="36"/>
          <w:szCs w:val="36"/>
          <w:rtl/>
        </w:rPr>
        <w:t xml:space="preserve">رية ، فما تستنطقه هو </w:t>
      </w:r>
      <w:r w:rsidR="00532B02" w:rsidRPr="00326BA3">
        <w:rPr>
          <w:sz w:val="36"/>
          <w:szCs w:val="36"/>
          <w:rtl/>
        </w:rPr>
        <w:t>خصائص</w:t>
      </w:r>
      <w:r w:rsidR="00DC3215" w:rsidRPr="00326BA3">
        <w:rPr>
          <w:sz w:val="36"/>
          <w:szCs w:val="36"/>
          <w:rtl/>
        </w:rPr>
        <w:t xml:space="preserve"> هذا الخطاب النوعي الذي هو الخطاب الأدبي وكل عمل عندئذ لا يعتبر إلا تجليا لبنية محددة وعامة، ليس العمل إلا إنجازا من إ</w:t>
      </w:r>
      <w:r w:rsidR="006209E7" w:rsidRPr="00326BA3">
        <w:rPr>
          <w:sz w:val="36"/>
          <w:szCs w:val="36"/>
          <w:rtl/>
        </w:rPr>
        <w:t>نجازاتها الممكنة</w:t>
      </w:r>
      <w:r w:rsidR="00FF6172" w:rsidRPr="00326BA3">
        <w:rPr>
          <w:sz w:val="36"/>
          <w:szCs w:val="36"/>
          <w:rtl/>
        </w:rPr>
        <w:t>.''</w:t>
      </w:r>
      <w:r w:rsidR="0066226E" w:rsidRPr="00326BA3">
        <w:rPr>
          <w:rStyle w:val="Appelnotedebasdep"/>
          <w:sz w:val="36"/>
          <w:szCs w:val="36"/>
          <w:rtl/>
        </w:rPr>
        <w:footnoteReference w:id="27"/>
      </w:r>
      <w:r w:rsidR="00FF6172" w:rsidRPr="00326BA3">
        <w:rPr>
          <w:sz w:val="36"/>
          <w:szCs w:val="36"/>
          <w:rtl/>
        </w:rPr>
        <w:t xml:space="preserve"> </w:t>
      </w:r>
      <w:r w:rsidR="000F6B38" w:rsidRPr="00326BA3">
        <w:rPr>
          <w:sz w:val="36"/>
          <w:szCs w:val="36"/>
          <w:rtl/>
        </w:rPr>
        <w:t>ف</w:t>
      </w:r>
      <w:r w:rsidR="00980021" w:rsidRPr="00326BA3">
        <w:rPr>
          <w:sz w:val="36"/>
          <w:szCs w:val="36"/>
          <w:rtl/>
        </w:rPr>
        <w:t>بنية الخطاب هي</w:t>
      </w:r>
      <w:r w:rsidR="000F6B38" w:rsidRPr="00326BA3">
        <w:rPr>
          <w:sz w:val="36"/>
          <w:szCs w:val="36"/>
          <w:rtl/>
        </w:rPr>
        <w:t xml:space="preserve"> أساس</w:t>
      </w:r>
      <w:r w:rsidR="00FA5DB1" w:rsidRPr="00326BA3">
        <w:rPr>
          <w:sz w:val="36"/>
          <w:szCs w:val="36"/>
          <w:rtl/>
        </w:rPr>
        <w:t xml:space="preserve"> الدراسات ال</w:t>
      </w:r>
      <w:r w:rsidR="00B53F79" w:rsidRPr="00326BA3">
        <w:rPr>
          <w:sz w:val="36"/>
          <w:szCs w:val="36"/>
          <w:rtl/>
        </w:rPr>
        <w:t xml:space="preserve">شعرية </w:t>
      </w:r>
      <w:r w:rsidR="000B54FF">
        <w:rPr>
          <w:rFonts w:hint="cs"/>
          <w:sz w:val="36"/>
          <w:szCs w:val="36"/>
          <w:rtl/>
        </w:rPr>
        <w:t>و</w:t>
      </w:r>
      <w:r w:rsidR="00B53F79" w:rsidRPr="00326BA3">
        <w:rPr>
          <w:sz w:val="36"/>
          <w:szCs w:val="36"/>
          <w:rtl/>
        </w:rPr>
        <w:t>ليس النص</w:t>
      </w:r>
      <w:r w:rsidR="00AF0CA1">
        <w:rPr>
          <w:rFonts w:hint="cs"/>
          <w:sz w:val="36"/>
          <w:szCs w:val="36"/>
          <w:rtl/>
        </w:rPr>
        <w:t>،</w:t>
      </w:r>
      <w:r w:rsidR="00B53F79" w:rsidRPr="00326BA3">
        <w:rPr>
          <w:sz w:val="36"/>
          <w:szCs w:val="36"/>
          <w:rtl/>
        </w:rPr>
        <w:t xml:space="preserve"> حيث يضيف موضحا</w:t>
      </w:r>
      <w:r w:rsidR="000B54FF">
        <w:rPr>
          <w:rFonts w:hint="cs"/>
          <w:sz w:val="36"/>
          <w:szCs w:val="36"/>
          <w:rtl/>
        </w:rPr>
        <w:t>:</w:t>
      </w:r>
      <w:r w:rsidR="00B53F79" w:rsidRPr="00326BA3">
        <w:rPr>
          <w:sz w:val="36"/>
          <w:szCs w:val="36"/>
          <w:rtl/>
        </w:rPr>
        <w:t xml:space="preserve"> ''وما عاد</w:t>
      </w:r>
      <w:r w:rsidR="00FF6172" w:rsidRPr="00326BA3">
        <w:rPr>
          <w:sz w:val="36"/>
          <w:szCs w:val="36"/>
          <w:rtl/>
        </w:rPr>
        <w:t>ت غاية هذه الدراسة صياغة كلام فضفاض عن النص أو تلخيص فطن للعمل الملموس، وإ</w:t>
      </w:r>
      <w:r w:rsidR="00002DC8" w:rsidRPr="00326BA3">
        <w:rPr>
          <w:sz w:val="36"/>
          <w:szCs w:val="36"/>
          <w:rtl/>
        </w:rPr>
        <w:t xml:space="preserve">نما </w:t>
      </w:r>
      <w:r w:rsidR="00DC45AE" w:rsidRPr="00326BA3">
        <w:rPr>
          <w:sz w:val="36"/>
          <w:szCs w:val="36"/>
          <w:rtl/>
        </w:rPr>
        <w:t xml:space="preserve">اقتراح نظرية لبنية الخطاب </w:t>
      </w:r>
      <w:r w:rsidR="00DC45AE" w:rsidRPr="00326BA3">
        <w:rPr>
          <w:sz w:val="36"/>
          <w:szCs w:val="36"/>
          <w:rtl/>
        </w:rPr>
        <w:lastRenderedPageBreak/>
        <w:t>الأدبي واشتغاله.''</w:t>
      </w:r>
      <w:r w:rsidR="0066226E" w:rsidRPr="00326BA3">
        <w:rPr>
          <w:rStyle w:val="Appelnotedebasdep"/>
          <w:sz w:val="36"/>
          <w:szCs w:val="36"/>
          <w:rtl/>
        </w:rPr>
        <w:footnoteReference w:id="28"/>
      </w:r>
      <w:r w:rsidR="006209E7" w:rsidRPr="00326BA3">
        <w:rPr>
          <w:sz w:val="36"/>
          <w:szCs w:val="36"/>
          <w:rtl/>
        </w:rPr>
        <w:t xml:space="preserve"> </w:t>
      </w:r>
      <w:r w:rsidR="00FF2C50" w:rsidRPr="00326BA3">
        <w:rPr>
          <w:sz w:val="36"/>
          <w:szCs w:val="36"/>
          <w:rtl/>
        </w:rPr>
        <w:t>ليحدد أخيرا شمولية الخطاب الأدبي</w:t>
      </w:r>
      <w:r w:rsidR="00582FED" w:rsidRPr="00326BA3">
        <w:rPr>
          <w:sz w:val="36"/>
          <w:szCs w:val="36"/>
          <w:rtl/>
        </w:rPr>
        <w:t xml:space="preserve"> مقارنة بالنص من ناحية، ويعرض للطابع النظري الذي تسعى لتحقيقه الشعرية من</w:t>
      </w:r>
      <w:r w:rsidR="007A733E" w:rsidRPr="00326BA3">
        <w:rPr>
          <w:sz w:val="36"/>
          <w:szCs w:val="36"/>
          <w:rtl/>
        </w:rPr>
        <w:t xml:space="preserve"> خلال التركيز الساعي للكشف عن خصائص الخطاب الأدبي</w:t>
      </w:r>
      <w:r w:rsidR="00582FED" w:rsidRPr="00326BA3">
        <w:rPr>
          <w:sz w:val="36"/>
          <w:szCs w:val="36"/>
          <w:rtl/>
        </w:rPr>
        <w:t xml:space="preserve"> </w:t>
      </w:r>
      <w:r w:rsidR="007A733E" w:rsidRPr="00326BA3">
        <w:rPr>
          <w:sz w:val="36"/>
          <w:szCs w:val="36"/>
          <w:rtl/>
        </w:rPr>
        <w:t xml:space="preserve">من </w:t>
      </w:r>
      <w:r w:rsidR="00582FED" w:rsidRPr="00326BA3">
        <w:rPr>
          <w:sz w:val="36"/>
          <w:szCs w:val="36"/>
          <w:rtl/>
        </w:rPr>
        <w:t>ناحية ثانية</w:t>
      </w:r>
      <w:r w:rsidR="007A733E" w:rsidRPr="00326BA3">
        <w:rPr>
          <w:sz w:val="36"/>
          <w:szCs w:val="36"/>
          <w:rtl/>
        </w:rPr>
        <w:t>،</w:t>
      </w:r>
      <w:r w:rsidR="00582FED" w:rsidRPr="00326BA3">
        <w:rPr>
          <w:sz w:val="36"/>
          <w:szCs w:val="36"/>
          <w:rtl/>
        </w:rPr>
        <w:t xml:space="preserve"> فالنص حسب رأ</w:t>
      </w:r>
      <w:r w:rsidR="00267724" w:rsidRPr="00326BA3">
        <w:rPr>
          <w:sz w:val="36"/>
          <w:szCs w:val="36"/>
          <w:rtl/>
        </w:rPr>
        <w:t>يه ل</w:t>
      </w:r>
      <w:r w:rsidR="00E62DB3" w:rsidRPr="00326BA3">
        <w:rPr>
          <w:sz w:val="36"/>
          <w:szCs w:val="36"/>
          <w:rtl/>
        </w:rPr>
        <w:t>يس سوى تجلي</w:t>
      </w:r>
      <w:r w:rsidR="007A733E" w:rsidRPr="00326BA3">
        <w:rPr>
          <w:sz w:val="36"/>
          <w:szCs w:val="36"/>
          <w:rtl/>
        </w:rPr>
        <w:t>ا ممكنا</w:t>
      </w:r>
      <w:r w:rsidR="00F80630" w:rsidRPr="00326BA3">
        <w:rPr>
          <w:sz w:val="36"/>
          <w:szCs w:val="36"/>
          <w:rtl/>
        </w:rPr>
        <w:t xml:space="preserve"> من تجليات الخطاب الأدبي</w:t>
      </w:r>
      <w:r w:rsidR="007A733E" w:rsidRPr="00326BA3">
        <w:rPr>
          <w:sz w:val="36"/>
          <w:szCs w:val="36"/>
          <w:rtl/>
        </w:rPr>
        <w:t xml:space="preserve">. </w:t>
      </w:r>
      <w:r w:rsidR="00582FED" w:rsidRPr="00326BA3">
        <w:rPr>
          <w:sz w:val="36"/>
          <w:szCs w:val="36"/>
          <w:rtl/>
        </w:rPr>
        <w:t xml:space="preserve"> </w:t>
      </w:r>
      <w:r w:rsidR="00DC3215" w:rsidRPr="00326BA3">
        <w:rPr>
          <w:sz w:val="36"/>
          <w:szCs w:val="36"/>
          <w:rtl/>
        </w:rPr>
        <w:t xml:space="preserve"> </w:t>
      </w:r>
      <w:r w:rsidR="00CF0244" w:rsidRPr="00326BA3">
        <w:rPr>
          <w:sz w:val="36"/>
          <w:szCs w:val="36"/>
          <w:rtl/>
        </w:rPr>
        <w:t xml:space="preserve"> </w:t>
      </w:r>
      <w:r w:rsidR="000D3A99" w:rsidRPr="00326BA3">
        <w:rPr>
          <w:sz w:val="36"/>
          <w:szCs w:val="36"/>
          <w:rtl/>
        </w:rPr>
        <w:t xml:space="preserve"> </w:t>
      </w:r>
      <w:r w:rsidR="00DA77CE" w:rsidRPr="00326BA3">
        <w:rPr>
          <w:sz w:val="36"/>
          <w:szCs w:val="36"/>
          <w:rtl/>
        </w:rPr>
        <w:t xml:space="preserve">  </w:t>
      </w:r>
      <w:r w:rsidR="00B84EB9" w:rsidRPr="00326BA3">
        <w:rPr>
          <w:sz w:val="36"/>
          <w:szCs w:val="36"/>
          <w:rtl/>
        </w:rPr>
        <w:t xml:space="preserve"> </w:t>
      </w:r>
      <w:r w:rsidR="00FC13D0" w:rsidRPr="00326BA3">
        <w:rPr>
          <w:sz w:val="36"/>
          <w:szCs w:val="36"/>
          <w:rtl/>
        </w:rPr>
        <w:t xml:space="preserve">  </w:t>
      </w:r>
      <w:r w:rsidR="00DB3A45" w:rsidRPr="00326BA3">
        <w:rPr>
          <w:sz w:val="36"/>
          <w:szCs w:val="36"/>
          <w:rtl/>
        </w:rPr>
        <w:t xml:space="preserve"> </w:t>
      </w:r>
    </w:p>
    <w:p w:rsidR="00596E7D" w:rsidRPr="00326BA3" w:rsidRDefault="00596E7D" w:rsidP="00881F4B">
      <w:pPr>
        <w:tabs>
          <w:tab w:val="right" w:pos="565"/>
        </w:tabs>
        <w:spacing w:line="276" w:lineRule="auto"/>
        <w:ind w:firstLine="565"/>
        <w:rPr>
          <w:sz w:val="36"/>
          <w:szCs w:val="36"/>
          <w:rtl/>
        </w:rPr>
      </w:pPr>
      <w:r w:rsidRPr="00326BA3">
        <w:rPr>
          <w:sz w:val="36"/>
          <w:szCs w:val="36"/>
          <w:rtl/>
        </w:rPr>
        <w:t xml:space="preserve">اختلفت تصورات الباحثين تجاه العلاقة </w:t>
      </w:r>
      <w:r w:rsidR="00AD7D76" w:rsidRPr="00326BA3">
        <w:rPr>
          <w:sz w:val="36"/>
          <w:szCs w:val="36"/>
          <w:rtl/>
        </w:rPr>
        <w:t>التي تربط النص بالخطاب</w:t>
      </w:r>
      <w:r w:rsidR="00AF0CA1">
        <w:rPr>
          <w:rFonts w:hint="cs"/>
          <w:sz w:val="36"/>
          <w:szCs w:val="36"/>
          <w:rtl/>
        </w:rPr>
        <w:t>،</w:t>
      </w:r>
      <w:r w:rsidR="00AD7D76" w:rsidRPr="00326BA3">
        <w:rPr>
          <w:sz w:val="36"/>
          <w:szCs w:val="36"/>
          <w:rtl/>
        </w:rPr>
        <w:t xml:space="preserve"> فمنهم من </w:t>
      </w:r>
      <w:r w:rsidRPr="00326BA3">
        <w:rPr>
          <w:sz w:val="36"/>
          <w:szCs w:val="36"/>
          <w:rtl/>
        </w:rPr>
        <w:t>يذهب إلى إن النص يتحول إلى خطاب في ظل توفر الظروف المؤدية والعناصر المساهمة في فعلي الإنتاج والتلقي (المرسل والمرسل إليه والمقام)، كما يتضمن النص في المقابل على خطابات متنوعة (سياسية، دينية، ثقافية).</w:t>
      </w:r>
      <w:r w:rsidR="00BA2BD0" w:rsidRPr="00326BA3">
        <w:rPr>
          <w:sz w:val="36"/>
          <w:szCs w:val="36"/>
          <w:rtl/>
        </w:rPr>
        <w:t>ومنهم من يسقط الفر</w:t>
      </w:r>
      <w:r w:rsidR="00C32563" w:rsidRPr="00326BA3">
        <w:rPr>
          <w:sz w:val="36"/>
          <w:szCs w:val="36"/>
          <w:rtl/>
        </w:rPr>
        <w:t>ق</w:t>
      </w:r>
      <w:r w:rsidR="00BA2BD0" w:rsidRPr="00326BA3">
        <w:rPr>
          <w:sz w:val="36"/>
          <w:szCs w:val="36"/>
          <w:rtl/>
        </w:rPr>
        <w:t xml:space="preserve"> بينهما ليجعل النص هو الخطاب</w:t>
      </w:r>
      <w:r w:rsidR="0070756B" w:rsidRPr="00326BA3">
        <w:rPr>
          <w:sz w:val="36"/>
          <w:szCs w:val="36"/>
          <w:rtl/>
        </w:rPr>
        <w:t xml:space="preserve"> (غريماس)</w:t>
      </w:r>
      <w:r w:rsidR="002B1E98" w:rsidRPr="00326BA3">
        <w:rPr>
          <w:sz w:val="36"/>
          <w:szCs w:val="36"/>
          <w:rtl/>
        </w:rPr>
        <w:t>،</w:t>
      </w:r>
      <w:r w:rsidR="00BA2BD0" w:rsidRPr="00326BA3">
        <w:rPr>
          <w:sz w:val="36"/>
          <w:szCs w:val="36"/>
          <w:rtl/>
        </w:rPr>
        <w:t xml:space="preserve"> وفريق ثالث يرى أن النص سابق للخطاب زمن</w:t>
      </w:r>
      <w:r w:rsidR="00F70DF4" w:rsidRPr="00326BA3">
        <w:rPr>
          <w:sz w:val="36"/>
          <w:szCs w:val="36"/>
          <w:rtl/>
        </w:rPr>
        <w:t>ي</w:t>
      </w:r>
      <w:r w:rsidR="00BA2BD0" w:rsidRPr="00326BA3">
        <w:rPr>
          <w:sz w:val="36"/>
          <w:szCs w:val="36"/>
          <w:rtl/>
        </w:rPr>
        <w:t>ا أو العك</w:t>
      </w:r>
      <w:r w:rsidR="00223330" w:rsidRPr="00326BA3">
        <w:rPr>
          <w:sz w:val="36"/>
          <w:szCs w:val="36"/>
          <w:rtl/>
        </w:rPr>
        <w:t>س</w:t>
      </w:r>
      <w:r w:rsidR="000B54FF">
        <w:rPr>
          <w:rFonts w:hint="cs"/>
          <w:sz w:val="36"/>
          <w:szCs w:val="36"/>
          <w:rtl/>
        </w:rPr>
        <w:t>،</w:t>
      </w:r>
      <w:r w:rsidR="005941F9" w:rsidRPr="00326BA3">
        <w:rPr>
          <w:sz w:val="36"/>
          <w:szCs w:val="36"/>
          <w:rtl/>
        </w:rPr>
        <w:t xml:space="preserve"> لكن ما </w:t>
      </w:r>
      <w:r w:rsidR="007274B4" w:rsidRPr="00326BA3">
        <w:rPr>
          <w:sz w:val="36"/>
          <w:szCs w:val="36"/>
          <w:rtl/>
        </w:rPr>
        <w:t xml:space="preserve">يهمنا ونحن نطرح هذه العلاقة هو الصلة التي تربط الجنس الأدبي </w:t>
      </w:r>
      <w:r w:rsidR="005941F9" w:rsidRPr="00326BA3">
        <w:rPr>
          <w:sz w:val="36"/>
          <w:szCs w:val="36"/>
          <w:rtl/>
        </w:rPr>
        <w:t>(النوع)</w:t>
      </w:r>
      <w:r w:rsidR="00223330" w:rsidRPr="00326BA3">
        <w:rPr>
          <w:sz w:val="36"/>
          <w:szCs w:val="36"/>
          <w:rtl/>
        </w:rPr>
        <w:t xml:space="preserve"> </w:t>
      </w:r>
      <w:r w:rsidR="004A5669" w:rsidRPr="00326BA3">
        <w:rPr>
          <w:sz w:val="36"/>
          <w:szCs w:val="36"/>
          <w:rtl/>
        </w:rPr>
        <w:t>بهما</w:t>
      </w:r>
      <w:r w:rsidR="005941F9" w:rsidRPr="00326BA3">
        <w:rPr>
          <w:sz w:val="36"/>
          <w:szCs w:val="36"/>
          <w:rtl/>
        </w:rPr>
        <w:t>،</w:t>
      </w:r>
      <w:r w:rsidR="004A5669" w:rsidRPr="00326BA3">
        <w:rPr>
          <w:sz w:val="36"/>
          <w:szCs w:val="36"/>
          <w:rtl/>
        </w:rPr>
        <w:t xml:space="preserve"> </w:t>
      </w:r>
      <w:r w:rsidR="00223330" w:rsidRPr="00326BA3">
        <w:rPr>
          <w:sz w:val="36"/>
          <w:szCs w:val="36"/>
          <w:rtl/>
        </w:rPr>
        <w:t xml:space="preserve"> </w:t>
      </w:r>
      <w:r w:rsidR="005941F9" w:rsidRPr="00326BA3">
        <w:rPr>
          <w:sz w:val="36"/>
          <w:szCs w:val="36"/>
          <w:rtl/>
        </w:rPr>
        <w:t>ف</w:t>
      </w:r>
      <w:r w:rsidR="00223330" w:rsidRPr="00326BA3">
        <w:rPr>
          <w:sz w:val="36"/>
          <w:szCs w:val="36"/>
          <w:rtl/>
        </w:rPr>
        <w:t>الخط</w:t>
      </w:r>
      <w:r w:rsidR="00BA2BD0" w:rsidRPr="00326BA3">
        <w:rPr>
          <w:sz w:val="36"/>
          <w:szCs w:val="36"/>
          <w:rtl/>
        </w:rPr>
        <w:t xml:space="preserve">اب </w:t>
      </w:r>
      <w:r w:rsidR="005941F9" w:rsidRPr="00326BA3">
        <w:rPr>
          <w:sz w:val="36"/>
          <w:szCs w:val="36"/>
          <w:rtl/>
        </w:rPr>
        <w:t xml:space="preserve">متعدد كذلك </w:t>
      </w:r>
      <w:r w:rsidR="00BA2BD0" w:rsidRPr="00326BA3">
        <w:rPr>
          <w:sz w:val="36"/>
          <w:szCs w:val="36"/>
          <w:rtl/>
        </w:rPr>
        <w:t>النص</w:t>
      </w:r>
      <w:r w:rsidR="00223330" w:rsidRPr="00326BA3">
        <w:rPr>
          <w:sz w:val="36"/>
          <w:szCs w:val="36"/>
          <w:rtl/>
        </w:rPr>
        <w:t>.</w:t>
      </w:r>
      <w:r w:rsidRPr="00326BA3">
        <w:rPr>
          <w:sz w:val="36"/>
          <w:szCs w:val="36"/>
          <w:rtl/>
        </w:rPr>
        <w:t xml:space="preserve"> </w:t>
      </w:r>
    </w:p>
    <w:p w:rsidR="00596E7D" w:rsidRPr="00326BA3" w:rsidRDefault="006908C6" w:rsidP="000B54FF">
      <w:pPr>
        <w:tabs>
          <w:tab w:val="right" w:pos="565"/>
        </w:tabs>
        <w:spacing w:line="276" w:lineRule="auto"/>
        <w:ind w:firstLine="565"/>
        <w:rPr>
          <w:sz w:val="36"/>
          <w:szCs w:val="36"/>
          <w:rtl/>
        </w:rPr>
      </w:pPr>
      <w:r>
        <w:rPr>
          <w:rFonts w:hint="cs"/>
          <w:sz w:val="36"/>
          <w:szCs w:val="36"/>
          <w:rtl/>
        </w:rPr>
        <w:t>و</w:t>
      </w:r>
      <w:r w:rsidR="00596E7D" w:rsidRPr="00326BA3">
        <w:rPr>
          <w:sz w:val="36"/>
          <w:szCs w:val="36"/>
          <w:rtl/>
        </w:rPr>
        <w:t>يمكن أن يتحدد الاختلاف بين الخطاب والنص من خلال تلك الظروف المنتجة لهما، فالخطاب نص يضاف له عوامل الإنتاج والعكس صحيح</w:t>
      </w:r>
      <w:r w:rsidR="00C641FE" w:rsidRPr="00326BA3">
        <w:rPr>
          <w:sz w:val="36"/>
          <w:szCs w:val="36"/>
          <w:rtl/>
        </w:rPr>
        <w:t>،</w:t>
      </w:r>
      <w:r w:rsidR="00596E7D" w:rsidRPr="00326BA3">
        <w:rPr>
          <w:sz w:val="36"/>
          <w:szCs w:val="36"/>
          <w:rtl/>
        </w:rPr>
        <w:t xml:space="preserve"> </w:t>
      </w:r>
      <w:r w:rsidR="004D0F16">
        <w:rPr>
          <w:rFonts w:hint="cs"/>
          <w:sz w:val="36"/>
          <w:szCs w:val="36"/>
          <w:rtl/>
        </w:rPr>
        <w:t>و</w:t>
      </w:r>
      <w:r w:rsidR="00596E7D" w:rsidRPr="00326BA3">
        <w:rPr>
          <w:sz w:val="36"/>
          <w:szCs w:val="36"/>
          <w:rtl/>
        </w:rPr>
        <w:t xml:space="preserve">النص خطاب معزول عن حيثيات </w:t>
      </w:r>
      <w:r w:rsidR="004F2E41">
        <w:rPr>
          <w:sz w:val="36"/>
          <w:szCs w:val="36"/>
          <w:rtl/>
        </w:rPr>
        <w:t>إنتاجه</w:t>
      </w:r>
      <w:r w:rsidR="00124D69" w:rsidRPr="00326BA3">
        <w:rPr>
          <w:sz w:val="36"/>
          <w:szCs w:val="36"/>
          <w:rtl/>
        </w:rPr>
        <w:t>.</w:t>
      </w:r>
      <w:r w:rsidR="00690921" w:rsidRPr="00326BA3">
        <w:rPr>
          <w:rStyle w:val="Appelnotedebasdep"/>
          <w:sz w:val="36"/>
          <w:szCs w:val="36"/>
          <w:rtl/>
        </w:rPr>
        <w:footnoteReference w:id="29"/>
      </w:r>
      <w:r w:rsidR="00655DCF" w:rsidRPr="00326BA3">
        <w:rPr>
          <w:sz w:val="36"/>
          <w:szCs w:val="36"/>
          <w:rtl/>
        </w:rPr>
        <w:t xml:space="preserve"> ونستشف</w:t>
      </w:r>
      <w:r w:rsidR="00E15A19" w:rsidRPr="00326BA3">
        <w:rPr>
          <w:sz w:val="36"/>
          <w:szCs w:val="36"/>
          <w:rtl/>
        </w:rPr>
        <w:t xml:space="preserve"> ذلك </w:t>
      </w:r>
      <w:r w:rsidR="009F79B2" w:rsidRPr="00326BA3">
        <w:rPr>
          <w:sz w:val="36"/>
          <w:szCs w:val="36"/>
          <w:rtl/>
        </w:rPr>
        <w:t xml:space="preserve">أيضا </w:t>
      </w:r>
      <w:r w:rsidR="00E15A19" w:rsidRPr="00326BA3">
        <w:rPr>
          <w:sz w:val="36"/>
          <w:szCs w:val="36"/>
          <w:rtl/>
        </w:rPr>
        <w:t>من خلال رأي يوسف نور عوض عند حديثه عن الرواية حيث يقول:</w:t>
      </w:r>
      <w:r w:rsidR="00641CAE" w:rsidRPr="00326BA3">
        <w:rPr>
          <w:sz w:val="36"/>
          <w:szCs w:val="36"/>
          <w:rtl/>
        </w:rPr>
        <w:t>''</w:t>
      </w:r>
      <w:r w:rsidR="00596E7D" w:rsidRPr="00326BA3">
        <w:rPr>
          <w:sz w:val="36"/>
          <w:szCs w:val="36"/>
          <w:rtl/>
        </w:rPr>
        <w:t>إذا كانت الرواية لا تحقق الغرض الاتصالي إلا بعد الانتهاء من قراءتها كاملة، ويعني ذلك التعامل مع عدد من الأطر النوعية في داخلها، فإن ذلك يعني أن النص هو الذي يكون متداخلا وليس مجرد الخطاب، ذلك أن الفصل بين الخطاب والنص على هذا النحو فصل لا مبرر له، لأن الخطاب إنما هو في حقيقته نص في حالة الفعل.''</w:t>
      </w:r>
      <w:r w:rsidR="00596E7D" w:rsidRPr="00326BA3">
        <w:rPr>
          <w:rStyle w:val="Appelnotedebasdep"/>
          <w:sz w:val="36"/>
          <w:szCs w:val="36"/>
          <w:rtl/>
        </w:rPr>
        <w:footnoteReference w:id="30"/>
      </w:r>
      <w:r w:rsidR="00596E7D" w:rsidRPr="00326BA3">
        <w:rPr>
          <w:sz w:val="36"/>
          <w:szCs w:val="36"/>
          <w:rtl/>
        </w:rPr>
        <w:t xml:space="preserve">   </w:t>
      </w:r>
    </w:p>
    <w:p w:rsidR="00CD59DF" w:rsidRPr="00326BA3" w:rsidRDefault="00CD59DF" w:rsidP="00881F4B">
      <w:pPr>
        <w:tabs>
          <w:tab w:val="right" w:pos="565"/>
        </w:tabs>
        <w:spacing w:line="276" w:lineRule="auto"/>
        <w:ind w:firstLine="565"/>
        <w:rPr>
          <w:sz w:val="36"/>
          <w:szCs w:val="36"/>
          <w:rtl/>
        </w:rPr>
      </w:pPr>
      <w:r w:rsidRPr="00326BA3">
        <w:rPr>
          <w:sz w:val="36"/>
          <w:szCs w:val="36"/>
          <w:rtl/>
        </w:rPr>
        <w:lastRenderedPageBreak/>
        <w:t>أما مسار جنيت المتعلق بالسرديات</w:t>
      </w:r>
      <w:r w:rsidR="000B54FF">
        <w:rPr>
          <w:rFonts w:hint="cs"/>
          <w:sz w:val="36"/>
          <w:szCs w:val="36"/>
          <w:rtl/>
        </w:rPr>
        <w:t>،</w:t>
      </w:r>
      <w:r w:rsidRPr="00326BA3">
        <w:rPr>
          <w:sz w:val="36"/>
          <w:szCs w:val="36"/>
          <w:rtl/>
        </w:rPr>
        <w:t xml:space="preserve"> فيتجلى من خلال محطات مركزية</w:t>
      </w:r>
      <w:r w:rsidRPr="00326BA3">
        <w:rPr>
          <w:sz w:val="36"/>
          <w:szCs w:val="36"/>
        </w:rPr>
        <w:t xml:space="preserve"> </w:t>
      </w:r>
      <w:r w:rsidRPr="00326BA3">
        <w:rPr>
          <w:sz w:val="36"/>
          <w:szCs w:val="36"/>
          <w:rtl/>
        </w:rPr>
        <w:t xml:space="preserve">هي الخطاب والجنس (النوع) والنص، ويتحدد الخطاب عنده من خلال الزمن والصيغة والصوت في كتابه </w:t>
      </w:r>
      <w:r w:rsidR="00C112EC" w:rsidRPr="00326BA3">
        <w:rPr>
          <w:sz w:val="36"/>
          <w:szCs w:val="36"/>
          <w:rtl/>
        </w:rPr>
        <w:t>(</w:t>
      </w:r>
      <w:r w:rsidRPr="00326BA3">
        <w:rPr>
          <w:sz w:val="36"/>
          <w:szCs w:val="36"/>
          <w:rtl/>
        </w:rPr>
        <w:t>خطاب الحكاية 1972</w:t>
      </w:r>
      <w:r w:rsidR="00C112EC" w:rsidRPr="00326BA3">
        <w:rPr>
          <w:sz w:val="36"/>
          <w:szCs w:val="36"/>
          <w:rtl/>
        </w:rPr>
        <w:t>)</w:t>
      </w:r>
      <w:r w:rsidR="005943E4" w:rsidRPr="00326BA3">
        <w:rPr>
          <w:sz w:val="36"/>
          <w:szCs w:val="36"/>
          <w:rtl/>
        </w:rPr>
        <w:t xml:space="preserve">.كما </w:t>
      </w:r>
      <w:r w:rsidRPr="00326BA3">
        <w:rPr>
          <w:sz w:val="36"/>
          <w:szCs w:val="36"/>
          <w:rtl/>
        </w:rPr>
        <w:t>اعتبر السرد جنسا أو نوعا، فاهتم به في علاقته ببقية الأنواع والأجناس وكتابه</w:t>
      </w:r>
      <w:r w:rsidR="005943E4" w:rsidRPr="00326BA3">
        <w:rPr>
          <w:sz w:val="36"/>
          <w:szCs w:val="36"/>
          <w:rtl/>
        </w:rPr>
        <w:t xml:space="preserve"> (مدخل إلى</w:t>
      </w:r>
      <w:r w:rsidRPr="00326BA3">
        <w:rPr>
          <w:sz w:val="36"/>
          <w:szCs w:val="36"/>
          <w:rtl/>
        </w:rPr>
        <w:t xml:space="preserve"> جامع النص</w:t>
      </w:r>
      <w:r w:rsidR="005943E4" w:rsidRPr="00326BA3">
        <w:rPr>
          <w:sz w:val="36"/>
          <w:szCs w:val="36"/>
          <w:rtl/>
        </w:rPr>
        <w:t>) يركز</w:t>
      </w:r>
      <w:r w:rsidRPr="00326BA3">
        <w:rPr>
          <w:sz w:val="36"/>
          <w:szCs w:val="36"/>
          <w:rtl/>
        </w:rPr>
        <w:t xml:space="preserve"> </w:t>
      </w:r>
      <w:r w:rsidR="005943E4" w:rsidRPr="00326BA3">
        <w:rPr>
          <w:sz w:val="36"/>
          <w:szCs w:val="36"/>
          <w:rtl/>
        </w:rPr>
        <w:t>على نظرية الأنواع حسب</w:t>
      </w:r>
      <w:r w:rsidRPr="00326BA3">
        <w:rPr>
          <w:sz w:val="36"/>
          <w:szCs w:val="36"/>
          <w:rtl/>
        </w:rPr>
        <w:t xml:space="preserve"> تص</w:t>
      </w:r>
      <w:r w:rsidR="005943E4" w:rsidRPr="00326BA3">
        <w:rPr>
          <w:sz w:val="36"/>
          <w:szCs w:val="36"/>
          <w:rtl/>
        </w:rPr>
        <w:t>وره وتقوم على</w:t>
      </w:r>
      <w:r w:rsidRPr="00326BA3">
        <w:rPr>
          <w:sz w:val="36"/>
          <w:szCs w:val="36"/>
          <w:rtl/>
        </w:rPr>
        <w:t xml:space="preserve">: </w:t>
      </w:r>
    </w:p>
    <w:p w:rsidR="00CD59DF" w:rsidRPr="00710E1F" w:rsidRDefault="00CD59DF" w:rsidP="00710E1F">
      <w:pPr>
        <w:pStyle w:val="Paragraphedeliste"/>
        <w:numPr>
          <w:ilvl w:val="0"/>
          <w:numId w:val="2"/>
        </w:numPr>
        <w:tabs>
          <w:tab w:val="right" w:pos="565"/>
        </w:tabs>
        <w:spacing w:line="276" w:lineRule="auto"/>
        <w:rPr>
          <w:sz w:val="36"/>
          <w:szCs w:val="36"/>
          <w:rtl/>
        </w:rPr>
      </w:pPr>
      <w:r w:rsidRPr="00710E1F">
        <w:rPr>
          <w:sz w:val="36"/>
          <w:szCs w:val="36"/>
          <w:rtl/>
        </w:rPr>
        <w:t>الصيغ، الأنماط، الأجناس</w:t>
      </w:r>
      <w:r w:rsidR="00710E1F">
        <w:rPr>
          <w:rFonts w:hint="cs"/>
          <w:sz w:val="36"/>
          <w:szCs w:val="36"/>
          <w:rtl/>
        </w:rPr>
        <w:t>.</w:t>
      </w:r>
    </w:p>
    <w:p w:rsidR="00CD59DF" w:rsidRPr="00710E1F" w:rsidRDefault="00CD59DF" w:rsidP="00710E1F">
      <w:pPr>
        <w:pStyle w:val="Paragraphedeliste"/>
        <w:numPr>
          <w:ilvl w:val="0"/>
          <w:numId w:val="2"/>
        </w:numPr>
        <w:tabs>
          <w:tab w:val="right" w:pos="565"/>
        </w:tabs>
        <w:spacing w:line="276" w:lineRule="auto"/>
        <w:rPr>
          <w:sz w:val="36"/>
          <w:szCs w:val="36"/>
          <w:rtl/>
        </w:rPr>
      </w:pPr>
      <w:r w:rsidRPr="00710E1F">
        <w:rPr>
          <w:sz w:val="36"/>
          <w:szCs w:val="36"/>
          <w:rtl/>
        </w:rPr>
        <w:t>الموضوع، الصيغة، الشكل</w:t>
      </w:r>
      <w:r w:rsidR="00710E1F">
        <w:rPr>
          <w:rFonts w:hint="cs"/>
          <w:sz w:val="36"/>
          <w:szCs w:val="36"/>
          <w:rtl/>
        </w:rPr>
        <w:t>.</w:t>
      </w:r>
    </w:p>
    <w:p w:rsidR="00CD59DF" w:rsidRPr="00326BA3" w:rsidRDefault="006E7E9F" w:rsidP="00881F4B">
      <w:pPr>
        <w:tabs>
          <w:tab w:val="right" w:pos="565"/>
        </w:tabs>
        <w:spacing w:line="276" w:lineRule="auto"/>
        <w:ind w:firstLine="565"/>
        <w:rPr>
          <w:sz w:val="36"/>
          <w:szCs w:val="36"/>
          <w:rtl/>
        </w:rPr>
      </w:pPr>
      <w:r w:rsidRPr="00326BA3">
        <w:rPr>
          <w:sz w:val="36"/>
          <w:szCs w:val="36"/>
          <w:rtl/>
        </w:rPr>
        <w:t>ويربط</w:t>
      </w:r>
      <w:r w:rsidR="00CD59DF" w:rsidRPr="00326BA3">
        <w:rPr>
          <w:sz w:val="36"/>
          <w:szCs w:val="36"/>
          <w:rtl/>
        </w:rPr>
        <w:t xml:space="preserve"> بين الجنس وال</w:t>
      </w:r>
      <w:r w:rsidRPr="00326BA3">
        <w:rPr>
          <w:sz w:val="36"/>
          <w:szCs w:val="36"/>
          <w:rtl/>
        </w:rPr>
        <w:t>نص</w:t>
      </w:r>
      <w:r w:rsidR="00CD59DF" w:rsidRPr="00326BA3">
        <w:rPr>
          <w:sz w:val="36"/>
          <w:szCs w:val="36"/>
          <w:rtl/>
        </w:rPr>
        <w:t>، ويتوصل إلى أن موضوع الشعرية ليس فقط البحث عن خصائص الخطاب الأدبي بل على ما اصطلح على تسميته "بالمتعاليات النصية"، وهو مفهوم استحدثه كشكل من أشكال التطوير لمفهوم التناص</w:t>
      </w:r>
      <w:r w:rsidR="00FA1122" w:rsidRPr="00326BA3">
        <w:rPr>
          <w:sz w:val="36"/>
          <w:szCs w:val="36"/>
          <w:rtl/>
        </w:rPr>
        <w:t xml:space="preserve"> وسنفصل الحديث في هذه النقطة في مواضع قادمة من هذا الفصل</w:t>
      </w:r>
      <w:r w:rsidR="00CD59DF" w:rsidRPr="00326BA3">
        <w:rPr>
          <w:sz w:val="36"/>
          <w:szCs w:val="36"/>
          <w:rtl/>
        </w:rPr>
        <w:t>.</w:t>
      </w:r>
    </w:p>
    <w:p w:rsidR="00117D17" w:rsidRPr="00326BA3" w:rsidRDefault="002471D3" w:rsidP="00881F4B">
      <w:pPr>
        <w:tabs>
          <w:tab w:val="right" w:pos="565"/>
        </w:tabs>
        <w:spacing w:line="276" w:lineRule="auto"/>
        <w:ind w:firstLine="565"/>
        <w:rPr>
          <w:sz w:val="36"/>
          <w:szCs w:val="36"/>
          <w:rtl/>
        </w:rPr>
      </w:pPr>
      <w:r w:rsidRPr="00326BA3">
        <w:rPr>
          <w:sz w:val="36"/>
          <w:szCs w:val="36"/>
          <w:rtl/>
        </w:rPr>
        <w:t xml:space="preserve">ونخلص في الأخير إلى إن الجنس (النوع) الأدبي له صلات وثيقة </w:t>
      </w:r>
      <w:r w:rsidR="002A70B4" w:rsidRPr="00326BA3">
        <w:rPr>
          <w:sz w:val="36"/>
          <w:szCs w:val="36"/>
          <w:rtl/>
        </w:rPr>
        <w:t>بالخطاب والنص</w:t>
      </w:r>
      <w:r w:rsidR="00755B7D" w:rsidRPr="00326BA3">
        <w:rPr>
          <w:sz w:val="36"/>
          <w:szCs w:val="36"/>
          <w:rtl/>
        </w:rPr>
        <w:t xml:space="preserve">، وهو يمتلك خصائص متحولة تعكس الدينامية التي يتمتع بها، وتشترك تلك </w:t>
      </w:r>
      <w:r w:rsidR="00564E29" w:rsidRPr="00326BA3">
        <w:rPr>
          <w:sz w:val="36"/>
          <w:szCs w:val="36"/>
          <w:rtl/>
        </w:rPr>
        <w:t>الخصائص</w:t>
      </w:r>
      <w:r w:rsidR="00755B7D" w:rsidRPr="00326BA3">
        <w:rPr>
          <w:sz w:val="36"/>
          <w:szCs w:val="36"/>
          <w:rtl/>
        </w:rPr>
        <w:t xml:space="preserve"> مع خصائص النص لتشكل ما يعرف بالخطاب الأدبي.</w:t>
      </w:r>
    </w:p>
    <w:p w:rsidR="002045C8" w:rsidRPr="00326BA3" w:rsidRDefault="006908C6" w:rsidP="006908C6">
      <w:pPr>
        <w:tabs>
          <w:tab w:val="right" w:pos="565"/>
        </w:tabs>
        <w:spacing w:line="276" w:lineRule="auto"/>
        <w:ind w:firstLine="565"/>
        <w:rPr>
          <w:sz w:val="36"/>
          <w:szCs w:val="36"/>
          <w:rtl/>
        </w:rPr>
      </w:pPr>
      <w:r>
        <w:rPr>
          <w:rFonts w:hint="cs"/>
          <w:sz w:val="36"/>
          <w:szCs w:val="36"/>
          <w:rtl/>
        </w:rPr>
        <w:t xml:space="preserve">لقد </w:t>
      </w:r>
      <w:r w:rsidR="002045C8" w:rsidRPr="00326BA3">
        <w:rPr>
          <w:sz w:val="36"/>
          <w:szCs w:val="36"/>
          <w:rtl/>
        </w:rPr>
        <w:t>س</w:t>
      </w:r>
      <w:r w:rsidR="00397C7B" w:rsidRPr="00326BA3">
        <w:rPr>
          <w:sz w:val="36"/>
          <w:szCs w:val="36"/>
          <w:rtl/>
        </w:rPr>
        <w:t>اهمت المدرست</w:t>
      </w:r>
      <w:r>
        <w:rPr>
          <w:rFonts w:hint="cs"/>
          <w:sz w:val="36"/>
          <w:szCs w:val="36"/>
          <w:rtl/>
        </w:rPr>
        <w:t>ا</w:t>
      </w:r>
      <w:r w:rsidR="00397C7B" w:rsidRPr="00326BA3">
        <w:rPr>
          <w:sz w:val="36"/>
          <w:szCs w:val="36"/>
          <w:rtl/>
        </w:rPr>
        <w:t>ن الشكلانية</w:t>
      </w:r>
      <w:r w:rsidR="002045C8" w:rsidRPr="00326BA3">
        <w:rPr>
          <w:sz w:val="36"/>
          <w:szCs w:val="36"/>
          <w:rtl/>
        </w:rPr>
        <w:t xml:space="preserve"> والبنيوية في </w:t>
      </w:r>
      <w:r w:rsidR="00327FFD" w:rsidRPr="00326BA3">
        <w:rPr>
          <w:sz w:val="36"/>
          <w:szCs w:val="36"/>
          <w:rtl/>
        </w:rPr>
        <w:t>تطوير وتحويل المفاهيم المتعلقة بنظ</w:t>
      </w:r>
      <w:r w:rsidR="00564E29" w:rsidRPr="00326BA3">
        <w:rPr>
          <w:sz w:val="36"/>
          <w:szCs w:val="36"/>
          <w:rtl/>
        </w:rPr>
        <w:t xml:space="preserve">رية الأنواع الأدبية بتسليط الضوء على طبيعة الأدب لا على وظيفته، وهو ما أدى إلى تحولات جذرية مستها وهزت أركانها. </w:t>
      </w:r>
    </w:p>
    <w:p w:rsidR="00937554" w:rsidRPr="00326BA3" w:rsidRDefault="00564E29" w:rsidP="006908C6">
      <w:pPr>
        <w:tabs>
          <w:tab w:val="right" w:pos="565"/>
        </w:tabs>
        <w:spacing w:line="276" w:lineRule="auto"/>
        <w:ind w:firstLine="565"/>
        <w:rPr>
          <w:sz w:val="36"/>
          <w:szCs w:val="36"/>
          <w:rtl/>
        </w:rPr>
      </w:pPr>
      <w:r w:rsidRPr="00326BA3">
        <w:rPr>
          <w:sz w:val="36"/>
          <w:szCs w:val="36"/>
          <w:rtl/>
        </w:rPr>
        <w:tab/>
      </w:r>
      <w:r w:rsidR="007F42DF">
        <w:rPr>
          <w:rFonts w:hint="cs"/>
          <w:sz w:val="36"/>
          <w:szCs w:val="36"/>
          <w:rtl/>
        </w:rPr>
        <w:t xml:space="preserve">إن </w:t>
      </w:r>
      <w:r w:rsidRPr="00326BA3">
        <w:rPr>
          <w:sz w:val="36"/>
          <w:szCs w:val="36"/>
          <w:rtl/>
        </w:rPr>
        <w:t xml:space="preserve">محاولة الفصل النهائي بين الأنواع غاية يصعب تحقيقها وتظل نسبية في ظل </w:t>
      </w:r>
      <w:r w:rsidR="00B414DF" w:rsidRPr="00326BA3">
        <w:rPr>
          <w:sz w:val="36"/>
          <w:szCs w:val="36"/>
          <w:rtl/>
        </w:rPr>
        <w:t xml:space="preserve">البحث في </w:t>
      </w:r>
      <w:r w:rsidRPr="00326BA3">
        <w:rPr>
          <w:sz w:val="36"/>
          <w:szCs w:val="36"/>
          <w:rtl/>
        </w:rPr>
        <w:t>طبي</w:t>
      </w:r>
      <w:r w:rsidR="00442BC6" w:rsidRPr="00326BA3">
        <w:rPr>
          <w:sz w:val="36"/>
          <w:szCs w:val="36"/>
          <w:rtl/>
        </w:rPr>
        <w:t>ع</w:t>
      </w:r>
      <w:r w:rsidRPr="00326BA3">
        <w:rPr>
          <w:sz w:val="36"/>
          <w:szCs w:val="36"/>
          <w:rtl/>
        </w:rPr>
        <w:t>ة الأدب</w:t>
      </w:r>
      <w:r w:rsidR="007F42DF">
        <w:rPr>
          <w:rFonts w:hint="cs"/>
          <w:sz w:val="36"/>
          <w:szCs w:val="36"/>
          <w:rtl/>
        </w:rPr>
        <w:t>،</w:t>
      </w:r>
      <w:r w:rsidRPr="00326BA3">
        <w:rPr>
          <w:sz w:val="36"/>
          <w:szCs w:val="36"/>
          <w:rtl/>
        </w:rPr>
        <w:t xml:space="preserve"> </w:t>
      </w:r>
      <w:r w:rsidR="009F79B2" w:rsidRPr="00326BA3">
        <w:rPr>
          <w:sz w:val="36"/>
          <w:szCs w:val="36"/>
          <w:rtl/>
        </w:rPr>
        <w:t>لأنه</w:t>
      </w:r>
      <w:r w:rsidR="00B414DF" w:rsidRPr="00326BA3">
        <w:rPr>
          <w:sz w:val="36"/>
          <w:szCs w:val="36"/>
          <w:rtl/>
        </w:rPr>
        <w:t xml:space="preserve"> نتاج </w:t>
      </w:r>
      <w:r w:rsidR="009F79B2" w:rsidRPr="00326BA3">
        <w:rPr>
          <w:sz w:val="36"/>
          <w:szCs w:val="36"/>
          <w:rtl/>
        </w:rPr>
        <w:t>شديد الصلة بالنفس البشرية الت</w:t>
      </w:r>
      <w:r w:rsidR="007F42DF">
        <w:rPr>
          <w:sz w:val="36"/>
          <w:szCs w:val="36"/>
          <w:rtl/>
        </w:rPr>
        <w:t xml:space="preserve">ي يصعب السيطرة عليها لأنها </w:t>
      </w:r>
      <w:r w:rsidR="007F42DF">
        <w:rPr>
          <w:rFonts w:hint="cs"/>
          <w:sz w:val="36"/>
          <w:szCs w:val="36"/>
          <w:rtl/>
        </w:rPr>
        <w:t xml:space="preserve">رهينة </w:t>
      </w:r>
      <w:r w:rsidR="009F79B2" w:rsidRPr="00326BA3">
        <w:rPr>
          <w:sz w:val="36"/>
          <w:szCs w:val="36"/>
          <w:rtl/>
        </w:rPr>
        <w:t xml:space="preserve"> </w:t>
      </w:r>
      <w:r w:rsidR="006908C6">
        <w:rPr>
          <w:rFonts w:hint="cs"/>
          <w:sz w:val="36"/>
          <w:szCs w:val="36"/>
          <w:rtl/>
        </w:rPr>
        <w:t>ب</w:t>
      </w:r>
      <w:r w:rsidR="009F79B2" w:rsidRPr="00326BA3">
        <w:rPr>
          <w:sz w:val="36"/>
          <w:szCs w:val="36"/>
          <w:rtl/>
        </w:rPr>
        <w:t>المكان والزمان</w:t>
      </w:r>
      <w:r w:rsidR="007F42DF">
        <w:rPr>
          <w:rFonts w:hint="cs"/>
          <w:sz w:val="36"/>
          <w:szCs w:val="36"/>
          <w:rtl/>
        </w:rPr>
        <w:t>، و</w:t>
      </w:r>
      <w:r w:rsidR="00397C7B" w:rsidRPr="00326BA3">
        <w:rPr>
          <w:sz w:val="36"/>
          <w:szCs w:val="36"/>
          <w:rtl/>
        </w:rPr>
        <w:t>تت</w:t>
      </w:r>
      <w:r w:rsidR="002009F0" w:rsidRPr="00326BA3">
        <w:rPr>
          <w:sz w:val="36"/>
          <w:szCs w:val="36"/>
          <w:rtl/>
        </w:rPr>
        <w:t>عالق مف</w:t>
      </w:r>
      <w:r w:rsidR="00621E79" w:rsidRPr="00326BA3">
        <w:rPr>
          <w:sz w:val="36"/>
          <w:szCs w:val="36"/>
          <w:rtl/>
        </w:rPr>
        <w:t>اهيم النص والخط</w:t>
      </w:r>
      <w:r w:rsidR="005943E4" w:rsidRPr="00326BA3">
        <w:rPr>
          <w:sz w:val="36"/>
          <w:szCs w:val="36"/>
          <w:rtl/>
        </w:rPr>
        <w:t xml:space="preserve">اب والشكل الأدبي والنوع والجنس </w:t>
      </w:r>
      <w:r w:rsidR="00621E79" w:rsidRPr="00326BA3">
        <w:rPr>
          <w:sz w:val="36"/>
          <w:szCs w:val="36"/>
          <w:rtl/>
        </w:rPr>
        <w:t xml:space="preserve">ويصعب </w:t>
      </w:r>
      <w:r w:rsidR="00FE1EA0">
        <w:rPr>
          <w:rFonts w:hint="cs"/>
          <w:sz w:val="36"/>
          <w:szCs w:val="36"/>
          <w:rtl/>
        </w:rPr>
        <w:t xml:space="preserve">أيضا </w:t>
      </w:r>
      <w:r w:rsidR="00621E79" w:rsidRPr="00326BA3">
        <w:rPr>
          <w:sz w:val="36"/>
          <w:szCs w:val="36"/>
          <w:rtl/>
        </w:rPr>
        <w:t>في أحيان كثير</w:t>
      </w:r>
      <w:r w:rsidR="00E209DE" w:rsidRPr="00326BA3">
        <w:rPr>
          <w:sz w:val="36"/>
          <w:szCs w:val="36"/>
          <w:rtl/>
        </w:rPr>
        <w:t>ة</w:t>
      </w:r>
      <w:r w:rsidR="00621E79" w:rsidRPr="00326BA3">
        <w:rPr>
          <w:sz w:val="36"/>
          <w:szCs w:val="36"/>
          <w:rtl/>
        </w:rPr>
        <w:t xml:space="preserve"> ضبط حدود كل منها بمعزل عن البقية.</w:t>
      </w:r>
    </w:p>
    <w:p w:rsidR="00937554" w:rsidRPr="00326BA3" w:rsidRDefault="00937554" w:rsidP="00881F4B">
      <w:pPr>
        <w:tabs>
          <w:tab w:val="right" w:pos="565"/>
        </w:tabs>
        <w:spacing w:line="276" w:lineRule="auto"/>
        <w:ind w:firstLine="565"/>
        <w:rPr>
          <w:sz w:val="36"/>
          <w:szCs w:val="36"/>
          <w:rtl/>
        </w:rPr>
      </w:pPr>
    </w:p>
    <w:p w:rsidR="00FE1EA0" w:rsidRPr="00326BA3" w:rsidRDefault="00FE1EA0" w:rsidP="007F42DF">
      <w:pPr>
        <w:tabs>
          <w:tab w:val="right" w:pos="565"/>
        </w:tabs>
        <w:spacing w:line="276" w:lineRule="auto"/>
        <w:rPr>
          <w:sz w:val="36"/>
          <w:szCs w:val="36"/>
          <w:rtl/>
        </w:rPr>
      </w:pPr>
    </w:p>
    <w:p w:rsidR="00485F74" w:rsidRPr="004C40CF" w:rsidRDefault="004C40CF" w:rsidP="00881F4B">
      <w:pPr>
        <w:tabs>
          <w:tab w:val="right" w:pos="565"/>
        </w:tabs>
        <w:spacing w:line="276" w:lineRule="auto"/>
        <w:ind w:firstLine="565"/>
        <w:rPr>
          <w:b/>
          <w:bCs/>
          <w:sz w:val="36"/>
          <w:szCs w:val="36"/>
          <w:u w:val="single"/>
          <w:rtl/>
        </w:rPr>
      </w:pPr>
      <w:r>
        <w:rPr>
          <w:rFonts w:hint="cs"/>
          <w:b/>
          <w:bCs/>
          <w:sz w:val="36"/>
          <w:szCs w:val="36"/>
          <w:u w:val="single"/>
          <w:rtl/>
        </w:rPr>
        <w:t xml:space="preserve">2/ </w:t>
      </w:r>
      <w:r w:rsidR="00485F74" w:rsidRPr="004C40CF">
        <w:rPr>
          <w:b/>
          <w:bCs/>
          <w:sz w:val="36"/>
          <w:szCs w:val="36"/>
          <w:u w:val="single"/>
          <w:rtl/>
        </w:rPr>
        <w:t>نظرية الأنواع الأدبية</w:t>
      </w:r>
      <w:r w:rsidR="00136526" w:rsidRPr="004C40CF">
        <w:rPr>
          <w:b/>
          <w:bCs/>
          <w:sz w:val="36"/>
          <w:szCs w:val="36"/>
          <w:u w:val="single"/>
          <w:rtl/>
        </w:rPr>
        <w:t xml:space="preserve"> وقضية التهجين</w:t>
      </w:r>
      <w:r w:rsidR="00E65425" w:rsidRPr="004C40CF">
        <w:rPr>
          <w:b/>
          <w:bCs/>
          <w:sz w:val="36"/>
          <w:szCs w:val="36"/>
          <w:u w:val="single"/>
          <w:rtl/>
        </w:rPr>
        <w:t>:</w:t>
      </w:r>
    </w:p>
    <w:p w:rsidR="00485F74" w:rsidRPr="00326BA3" w:rsidRDefault="005524E8" w:rsidP="00881F4B">
      <w:pPr>
        <w:tabs>
          <w:tab w:val="right" w:pos="565"/>
        </w:tabs>
        <w:spacing w:line="276" w:lineRule="auto"/>
        <w:ind w:firstLine="565"/>
        <w:rPr>
          <w:sz w:val="36"/>
          <w:szCs w:val="36"/>
          <w:rtl/>
        </w:rPr>
      </w:pPr>
      <w:r w:rsidRPr="00326BA3">
        <w:rPr>
          <w:sz w:val="36"/>
          <w:szCs w:val="36"/>
          <w:rtl/>
        </w:rPr>
        <w:t>تزايد اهتمام</w:t>
      </w:r>
      <w:r w:rsidR="007E3A5C" w:rsidRPr="00326BA3">
        <w:rPr>
          <w:sz w:val="36"/>
          <w:szCs w:val="36"/>
          <w:rtl/>
        </w:rPr>
        <w:t xml:space="preserve"> الدارسي</w:t>
      </w:r>
      <w:r w:rsidR="004F04C7" w:rsidRPr="00326BA3">
        <w:rPr>
          <w:sz w:val="36"/>
          <w:szCs w:val="36"/>
          <w:rtl/>
        </w:rPr>
        <w:t>ن بقضية الأنواع الأدبية</w:t>
      </w:r>
      <w:r w:rsidRPr="00326BA3">
        <w:rPr>
          <w:sz w:val="36"/>
          <w:szCs w:val="36"/>
          <w:rtl/>
        </w:rPr>
        <w:t xml:space="preserve"> خاصة في النصف الثاني من القرن العشرين</w:t>
      </w:r>
      <w:r w:rsidR="001D0170" w:rsidRPr="00326BA3">
        <w:rPr>
          <w:sz w:val="36"/>
          <w:szCs w:val="36"/>
          <w:rtl/>
        </w:rPr>
        <w:t xml:space="preserve">، وشغلت النقد الغربي </w:t>
      </w:r>
      <w:r w:rsidR="00955B27" w:rsidRPr="00326BA3">
        <w:rPr>
          <w:sz w:val="36"/>
          <w:szCs w:val="36"/>
          <w:rtl/>
        </w:rPr>
        <w:t>بمختلف</w:t>
      </w:r>
      <w:r w:rsidR="001D0170" w:rsidRPr="00326BA3">
        <w:rPr>
          <w:sz w:val="36"/>
          <w:szCs w:val="36"/>
          <w:rtl/>
        </w:rPr>
        <w:t xml:space="preserve"> اتجاهاته</w:t>
      </w:r>
      <w:r w:rsidR="004F04C7" w:rsidRPr="00326BA3">
        <w:rPr>
          <w:sz w:val="36"/>
          <w:szCs w:val="36"/>
          <w:rtl/>
        </w:rPr>
        <w:t xml:space="preserve"> لارتباطها الوثيق بالأدب </w:t>
      </w:r>
      <w:r w:rsidR="007E3A5C" w:rsidRPr="00326BA3">
        <w:rPr>
          <w:sz w:val="36"/>
          <w:szCs w:val="36"/>
          <w:rtl/>
        </w:rPr>
        <w:t>كمفهوم</w:t>
      </w:r>
      <w:r w:rsidR="008A45FD" w:rsidRPr="00326BA3">
        <w:rPr>
          <w:sz w:val="36"/>
          <w:szCs w:val="36"/>
          <w:rtl/>
        </w:rPr>
        <w:t xml:space="preserve">، </w:t>
      </w:r>
      <w:r w:rsidR="007E3A5C" w:rsidRPr="00326BA3">
        <w:rPr>
          <w:sz w:val="36"/>
          <w:szCs w:val="36"/>
          <w:rtl/>
        </w:rPr>
        <w:t>وهو ما ولد نظريات وتصورات</w:t>
      </w:r>
      <w:r w:rsidR="00A573F4" w:rsidRPr="00326BA3">
        <w:rPr>
          <w:sz w:val="36"/>
          <w:szCs w:val="36"/>
          <w:rtl/>
        </w:rPr>
        <w:t xml:space="preserve"> متباينة، ومن الجدير بالذكر أن العامل المشترك بينها هو عودتها جميعا إلى الأصول</w:t>
      </w:r>
      <w:r w:rsidR="004F04C7" w:rsidRPr="00326BA3">
        <w:rPr>
          <w:sz w:val="36"/>
          <w:szCs w:val="36"/>
          <w:rtl/>
        </w:rPr>
        <w:t>،</w:t>
      </w:r>
      <w:r w:rsidR="003E3445" w:rsidRPr="00326BA3">
        <w:rPr>
          <w:rStyle w:val="Appelnotedebasdep"/>
          <w:sz w:val="36"/>
          <w:szCs w:val="36"/>
          <w:rtl/>
        </w:rPr>
        <w:footnoteReference w:id="31"/>
      </w:r>
      <w:r w:rsidR="004F04C7" w:rsidRPr="00326BA3">
        <w:rPr>
          <w:sz w:val="36"/>
          <w:szCs w:val="36"/>
          <w:rtl/>
        </w:rPr>
        <w:t xml:space="preserve"> </w:t>
      </w:r>
      <w:r w:rsidR="006908C6">
        <w:rPr>
          <w:rFonts w:hint="cs"/>
          <w:sz w:val="36"/>
          <w:szCs w:val="36"/>
          <w:rtl/>
        </w:rPr>
        <w:t>و</w:t>
      </w:r>
      <w:r w:rsidR="00FD7252" w:rsidRPr="00326BA3">
        <w:rPr>
          <w:sz w:val="36"/>
          <w:szCs w:val="36"/>
          <w:rtl/>
        </w:rPr>
        <w:t>اهتمت هذه النظرية بالإجابة عن أسئلة جوهرية منها لماذا وجدت الأنواع الأدبية</w:t>
      </w:r>
      <w:r w:rsidR="00C065EB" w:rsidRPr="00326BA3">
        <w:rPr>
          <w:sz w:val="36"/>
          <w:szCs w:val="36"/>
          <w:rtl/>
        </w:rPr>
        <w:t xml:space="preserve"> </w:t>
      </w:r>
      <w:r w:rsidR="00FD7252" w:rsidRPr="00326BA3">
        <w:rPr>
          <w:sz w:val="36"/>
          <w:szCs w:val="36"/>
          <w:rtl/>
        </w:rPr>
        <w:t>؟ وما</w:t>
      </w:r>
      <w:r w:rsidR="007E62B6" w:rsidRPr="00326BA3">
        <w:rPr>
          <w:sz w:val="36"/>
          <w:szCs w:val="36"/>
          <w:rtl/>
        </w:rPr>
        <w:t xml:space="preserve"> </w:t>
      </w:r>
      <w:r w:rsidR="00FD7252" w:rsidRPr="00326BA3">
        <w:rPr>
          <w:sz w:val="36"/>
          <w:szCs w:val="36"/>
          <w:rtl/>
        </w:rPr>
        <w:t xml:space="preserve">هي المبادئ التي </w:t>
      </w:r>
      <w:r w:rsidR="007E62B6" w:rsidRPr="00326BA3">
        <w:rPr>
          <w:sz w:val="36"/>
          <w:szCs w:val="36"/>
          <w:rtl/>
        </w:rPr>
        <w:t xml:space="preserve">يصنف وفقها </w:t>
      </w:r>
      <w:r w:rsidR="00C065EB" w:rsidRPr="00326BA3">
        <w:rPr>
          <w:sz w:val="36"/>
          <w:szCs w:val="36"/>
          <w:rtl/>
        </w:rPr>
        <w:t xml:space="preserve">كل نوع ؟ وما مدى نقاء هذه الأنواع </w:t>
      </w:r>
      <w:r w:rsidR="007E62B6" w:rsidRPr="00326BA3">
        <w:rPr>
          <w:sz w:val="36"/>
          <w:szCs w:val="36"/>
          <w:rtl/>
        </w:rPr>
        <w:t>؟</w:t>
      </w:r>
      <w:r w:rsidR="00FD7252" w:rsidRPr="00326BA3">
        <w:rPr>
          <w:sz w:val="36"/>
          <w:szCs w:val="36"/>
          <w:rtl/>
        </w:rPr>
        <w:t xml:space="preserve"> </w:t>
      </w:r>
      <w:r w:rsidR="005936C5" w:rsidRPr="00326BA3">
        <w:rPr>
          <w:sz w:val="36"/>
          <w:szCs w:val="36"/>
          <w:rtl/>
        </w:rPr>
        <w:t>و</w:t>
      </w:r>
      <w:r w:rsidR="00F239D7" w:rsidRPr="00326BA3">
        <w:rPr>
          <w:sz w:val="36"/>
          <w:szCs w:val="36"/>
          <w:rtl/>
        </w:rPr>
        <w:t>هل تبقى الأنواع ثابتة</w:t>
      </w:r>
      <w:r w:rsidR="00FE1EA0">
        <w:rPr>
          <w:rFonts w:hint="cs"/>
          <w:sz w:val="36"/>
          <w:szCs w:val="36"/>
          <w:rtl/>
        </w:rPr>
        <w:t xml:space="preserve"> أم </w:t>
      </w:r>
      <w:r w:rsidR="006908C6">
        <w:rPr>
          <w:rFonts w:hint="cs"/>
          <w:sz w:val="36"/>
          <w:szCs w:val="36"/>
          <w:rtl/>
        </w:rPr>
        <w:t xml:space="preserve">هي </w:t>
      </w:r>
      <w:r w:rsidR="00FE1EA0">
        <w:rPr>
          <w:rFonts w:hint="cs"/>
          <w:sz w:val="36"/>
          <w:szCs w:val="36"/>
          <w:rtl/>
        </w:rPr>
        <w:t>في تغير مستمر</w:t>
      </w:r>
      <w:r w:rsidR="00F239D7" w:rsidRPr="00326BA3">
        <w:rPr>
          <w:sz w:val="36"/>
          <w:szCs w:val="36"/>
          <w:rtl/>
        </w:rPr>
        <w:t>؟</w:t>
      </w:r>
    </w:p>
    <w:p w:rsidR="005B24CB" w:rsidRPr="00326BA3" w:rsidRDefault="006908C6" w:rsidP="006908C6">
      <w:pPr>
        <w:tabs>
          <w:tab w:val="right" w:pos="565"/>
        </w:tabs>
        <w:spacing w:line="276" w:lineRule="auto"/>
        <w:ind w:firstLine="565"/>
        <w:rPr>
          <w:sz w:val="36"/>
          <w:szCs w:val="36"/>
          <w:rtl/>
        </w:rPr>
      </w:pPr>
      <w:r>
        <w:rPr>
          <w:rFonts w:hint="cs"/>
          <w:sz w:val="36"/>
          <w:szCs w:val="36"/>
          <w:rtl/>
        </w:rPr>
        <w:t xml:space="preserve">لقد </w:t>
      </w:r>
      <w:r w:rsidR="001C5DB8" w:rsidRPr="00326BA3">
        <w:rPr>
          <w:sz w:val="36"/>
          <w:szCs w:val="36"/>
          <w:rtl/>
        </w:rPr>
        <w:t>اتفق معظم</w:t>
      </w:r>
      <w:r w:rsidR="009814D3" w:rsidRPr="00326BA3">
        <w:rPr>
          <w:sz w:val="36"/>
          <w:szCs w:val="36"/>
          <w:rtl/>
        </w:rPr>
        <w:t xml:space="preserve"> الباحثين</w:t>
      </w:r>
      <w:r w:rsidR="0033316A" w:rsidRPr="00326BA3">
        <w:rPr>
          <w:sz w:val="36"/>
          <w:szCs w:val="36"/>
          <w:rtl/>
        </w:rPr>
        <w:t xml:space="preserve"> على </w:t>
      </w:r>
      <w:r w:rsidR="0030209C" w:rsidRPr="00326BA3">
        <w:rPr>
          <w:sz w:val="36"/>
          <w:szCs w:val="36"/>
          <w:rtl/>
        </w:rPr>
        <w:t>أصول</w:t>
      </w:r>
      <w:r w:rsidR="0033316A" w:rsidRPr="00326BA3">
        <w:rPr>
          <w:sz w:val="36"/>
          <w:szCs w:val="36"/>
          <w:rtl/>
        </w:rPr>
        <w:t xml:space="preserve"> هذه النظرية </w:t>
      </w:r>
      <w:r w:rsidR="00793201" w:rsidRPr="00326BA3">
        <w:rPr>
          <w:sz w:val="36"/>
          <w:szCs w:val="36"/>
          <w:rtl/>
        </w:rPr>
        <w:t>التي نسبت</w:t>
      </w:r>
      <w:r w:rsidR="002F1997" w:rsidRPr="00326BA3">
        <w:rPr>
          <w:sz w:val="36"/>
          <w:szCs w:val="36"/>
          <w:rtl/>
        </w:rPr>
        <w:t xml:space="preserve"> </w:t>
      </w:r>
      <w:r w:rsidR="00793201" w:rsidRPr="00326BA3">
        <w:rPr>
          <w:sz w:val="36"/>
          <w:szCs w:val="36"/>
          <w:rtl/>
        </w:rPr>
        <w:t>لأرسطو</w:t>
      </w:r>
      <w:r w:rsidR="002E3AA6" w:rsidRPr="00326BA3">
        <w:rPr>
          <w:sz w:val="36"/>
          <w:szCs w:val="36"/>
          <w:rtl/>
        </w:rPr>
        <w:t>،</w:t>
      </w:r>
      <w:r w:rsidR="00820F2F" w:rsidRPr="00326BA3">
        <w:rPr>
          <w:sz w:val="36"/>
          <w:szCs w:val="36"/>
          <w:rtl/>
        </w:rPr>
        <w:t xml:space="preserve"> </w:t>
      </w:r>
      <w:r w:rsidR="004D20CF" w:rsidRPr="00326BA3">
        <w:rPr>
          <w:sz w:val="36"/>
          <w:szCs w:val="36"/>
          <w:rtl/>
        </w:rPr>
        <w:t>حيث قسم الأدب إلى ثلاثة أنواع</w:t>
      </w:r>
      <w:r w:rsidR="002B590B" w:rsidRPr="00326BA3">
        <w:rPr>
          <w:sz w:val="36"/>
          <w:szCs w:val="36"/>
          <w:rtl/>
        </w:rPr>
        <w:t xml:space="preserve">: التراجيديا، والكوميديا، </w:t>
      </w:r>
      <w:r w:rsidR="00767222" w:rsidRPr="00326BA3">
        <w:rPr>
          <w:sz w:val="36"/>
          <w:szCs w:val="36"/>
          <w:rtl/>
        </w:rPr>
        <w:t xml:space="preserve">والملحمة، </w:t>
      </w:r>
      <w:r w:rsidR="000C5893" w:rsidRPr="00326BA3">
        <w:rPr>
          <w:sz w:val="36"/>
          <w:szCs w:val="36"/>
          <w:rtl/>
        </w:rPr>
        <w:t>وقد حدد خصائص كل من التراجيديا والمل</w:t>
      </w:r>
      <w:r>
        <w:rPr>
          <w:rFonts w:hint="cs"/>
          <w:sz w:val="36"/>
          <w:szCs w:val="36"/>
          <w:rtl/>
        </w:rPr>
        <w:t>ح</w:t>
      </w:r>
      <w:r w:rsidR="000C5893" w:rsidRPr="00326BA3">
        <w:rPr>
          <w:sz w:val="36"/>
          <w:szCs w:val="36"/>
          <w:rtl/>
        </w:rPr>
        <w:t>مة،</w:t>
      </w:r>
      <w:r w:rsidR="00B52F1F" w:rsidRPr="00326BA3">
        <w:rPr>
          <w:rStyle w:val="Appelnotedebasdep"/>
          <w:sz w:val="36"/>
          <w:szCs w:val="36"/>
          <w:rtl/>
        </w:rPr>
        <w:footnoteReference w:id="32"/>
      </w:r>
      <w:r w:rsidR="000C5893" w:rsidRPr="00326BA3">
        <w:rPr>
          <w:sz w:val="36"/>
          <w:szCs w:val="36"/>
          <w:rtl/>
        </w:rPr>
        <w:t xml:space="preserve"> </w:t>
      </w:r>
      <w:r w:rsidR="00CE7E8E" w:rsidRPr="00326BA3">
        <w:rPr>
          <w:sz w:val="36"/>
          <w:szCs w:val="36"/>
          <w:rtl/>
        </w:rPr>
        <w:t>في حين أبدى</w:t>
      </w:r>
      <w:r w:rsidR="00BD71F3" w:rsidRPr="00326BA3">
        <w:rPr>
          <w:sz w:val="36"/>
          <w:szCs w:val="36"/>
          <w:rtl/>
        </w:rPr>
        <w:t xml:space="preserve"> جنيت رأي</w:t>
      </w:r>
      <w:r w:rsidR="00CE7E8E" w:rsidRPr="00326BA3">
        <w:rPr>
          <w:sz w:val="36"/>
          <w:szCs w:val="36"/>
          <w:rtl/>
        </w:rPr>
        <w:t>ا</w:t>
      </w:r>
      <w:r w:rsidR="00FE1EA0">
        <w:rPr>
          <w:sz w:val="36"/>
          <w:szCs w:val="36"/>
          <w:rtl/>
        </w:rPr>
        <w:t xml:space="preserve"> آخر </w:t>
      </w:r>
      <w:r w:rsidR="00FE1EA0">
        <w:rPr>
          <w:rFonts w:hint="cs"/>
          <w:sz w:val="36"/>
          <w:szCs w:val="36"/>
          <w:rtl/>
        </w:rPr>
        <w:t>مختلف</w:t>
      </w:r>
      <w:r>
        <w:rPr>
          <w:rFonts w:hint="cs"/>
          <w:sz w:val="36"/>
          <w:szCs w:val="36"/>
          <w:rtl/>
        </w:rPr>
        <w:t>ا</w:t>
      </w:r>
      <w:r w:rsidR="00BD71F3" w:rsidRPr="00326BA3">
        <w:rPr>
          <w:sz w:val="36"/>
          <w:szCs w:val="36"/>
          <w:rtl/>
        </w:rPr>
        <w:t xml:space="preserve">. </w:t>
      </w:r>
    </w:p>
    <w:p w:rsidR="00906C4A" w:rsidRPr="00326BA3" w:rsidRDefault="00820F2F" w:rsidP="00881F4B">
      <w:pPr>
        <w:tabs>
          <w:tab w:val="right" w:pos="565"/>
        </w:tabs>
        <w:spacing w:line="276" w:lineRule="auto"/>
        <w:ind w:firstLine="565"/>
        <w:rPr>
          <w:sz w:val="36"/>
          <w:szCs w:val="36"/>
          <w:rtl/>
        </w:rPr>
      </w:pPr>
      <w:r w:rsidRPr="00326BA3">
        <w:rPr>
          <w:sz w:val="36"/>
          <w:szCs w:val="36"/>
          <w:rtl/>
        </w:rPr>
        <w:t>لكن ما يهمنا</w:t>
      </w:r>
      <w:r w:rsidR="00B95CAC" w:rsidRPr="00326BA3">
        <w:rPr>
          <w:sz w:val="36"/>
          <w:szCs w:val="36"/>
          <w:rtl/>
        </w:rPr>
        <w:t xml:space="preserve"> في هذه الدراسة ليس تتبع مراحل ت</w:t>
      </w:r>
      <w:r w:rsidRPr="00326BA3">
        <w:rPr>
          <w:sz w:val="36"/>
          <w:szCs w:val="36"/>
          <w:rtl/>
        </w:rPr>
        <w:t>طور هذه النظرية عبر الزمان ولا الكشف عن رؤى الباحثين وتصوراتهم</w:t>
      </w:r>
      <w:r w:rsidR="00906DF7" w:rsidRPr="00326BA3">
        <w:rPr>
          <w:sz w:val="36"/>
          <w:szCs w:val="36"/>
          <w:rtl/>
        </w:rPr>
        <w:t>،</w:t>
      </w:r>
      <w:r w:rsidRPr="00326BA3">
        <w:rPr>
          <w:sz w:val="36"/>
          <w:szCs w:val="36"/>
          <w:rtl/>
        </w:rPr>
        <w:t xml:space="preserve"> بقدر ما تهمنا النظرية </w:t>
      </w:r>
      <w:r w:rsidR="00F46870" w:rsidRPr="00326BA3">
        <w:rPr>
          <w:sz w:val="36"/>
          <w:szCs w:val="36"/>
          <w:rtl/>
        </w:rPr>
        <w:t>في العصر الراهن في ظل ازدهار شكل</w:t>
      </w:r>
      <w:r w:rsidRPr="00326BA3">
        <w:rPr>
          <w:sz w:val="36"/>
          <w:szCs w:val="36"/>
          <w:rtl/>
        </w:rPr>
        <w:t xml:space="preserve"> أدبي </w:t>
      </w:r>
      <w:r w:rsidR="00E4098D" w:rsidRPr="00326BA3">
        <w:rPr>
          <w:sz w:val="36"/>
          <w:szCs w:val="36"/>
          <w:rtl/>
        </w:rPr>
        <w:t xml:space="preserve">عرف عنه التهجين </w:t>
      </w:r>
      <w:r w:rsidR="00CB619E" w:rsidRPr="00326BA3">
        <w:rPr>
          <w:sz w:val="36"/>
          <w:szCs w:val="36"/>
          <w:rtl/>
        </w:rPr>
        <w:t>و</w:t>
      </w:r>
      <w:r w:rsidR="00E4098D" w:rsidRPr="00326BA3">
        <w:rPr>
          <w:sz w:val="36"/>
          <w:szCs w:val="36"/>
          <w:rtl/>
        </w:rPr>
        <w:t xml:space="preserve">التداخل </w:t>
      </w:r>
      <w:r w:rsidR="00CB619E" w:rsidRPr="00326BA3">
        <w:rPr>
          <w:sz w:val="36"/>
          <w:szCs w:val="36"/>
          <w:rtl/>
        </w:rPr>
        <w:t>مع أنواع أدبية وغير أدبية</w:t>
      </w:r>
      <w:r w:rsidR="00FE1EA0">
        <w:rPr>
          <w:rFonts w:hint="cs"/>
          <w:sz w:val="36"/>
          <w:szCs w:val="36"/>
          <w:rtl/>
        </w:rPr>
        <w:t>،</w:t>
      </w:r>
      <w:r w:rsidR="00CB619E" w:rsidRPr="00326BA3">
        <w:rPr>
          <w:sz w:val="36"/>
          <w:szCs w:val="36"/>
          <w:rtl/>
        </w:rPr>
        <w:t xml:space="preserve"> ومن خلال توظيف </w:t>
      </w:r>
      <w:r w:rsidR="003A6893" w:rsidRPr="00326BA3">
        <w:rPr>
          <w:sz w:val="36"/>
          <w:szCs w:val="36"/>
          <w:rtl/>
        </w:rPr>
        <w:t>أنظمة</w:t>
      </w:r>
      <w:r w:rsidR="00CB619E" w:rsidRPr="00326BA3">
        <w:rPr>
          <w:sz w:val="36"/>
          <w:szCs w:val="36"/>
          <w:rtl/>
        </w:rPr>
        <w:t xml:space="preserve"> تعبيرية وسيميائية متنوعة (</w:t>
      </w:r>
      <w:r w:rsidR="00E4098D" w:rsidRPr="00326BA3">
        <w:rPr>
          <w:sz w:val="36"/>
          <w:szCs w:val="36"/>
          <w:rtl/>
        </w:rPr>
        <w:t>كالفيلم السينمائي والرواية الالكترونية</w:t>
      </w:r>
      <w:r w:rsidR="00CB619E" w:rsidRPr="00326BA3">
        <w:rPr>
          <w:sz w:val="36"/>
          <w:szCs w:val="36"/>
          <w:rtl/>
        </w:rPr>
        <w:t xml:space="preserve"> أو التفاعلية) </w:t>
      </w:r>
      <w:r w:rsidR="00CE7E8E" w:rsidRPr="00326BA3">
        <w:rPr>
          <w:sz w:val="36"/>
          <w:szCs w:val="36"/>
          <w:rtl/>
        </w:rPr>
        <w:t xml:space="preserve">، </w:t>
      </w:r>
      <w:r w:rsidRPr="00326BA3">
        <w:rPr>
          <w:sz w:val="36"/>
          <w:szCs w:val="36"/>
          <w:rtl/>
        </w:rPr>
        <w:t>اقتحم الساحة الأدبية العربية بشكل متسارع آخذا في التشعب والتطور، بدون ضوابط صارمة تقيده</w:t>
      </w:r>
      <w:r w:rsidR="00B95CAC" w:rsidRPr="00326BA3">
        <w:rPr>
          <w:sz w:val="36"/>
          <w:szCs w:val="36"/>
          <w:rtl/>
        </w:rPr>
        <w:t xml:space="preserve"> </w:t>
      </w:r>
      <w:r w:rsidR="002F6AC8" w:rsidRPr="00326BA3">
        <w:rPr>
          <w:sz w:val="36"/>
          <w:szCs w:val="36"/>
          <w:rtl/>
        </w:rPr>
        <w:t>و</w:t>
      </w:r>
      <w:r w:rsidR="00B95CAC" w:rsidRPr="00326BA3">
        <w:rPr>
          <w:sz w:val="36"/>
          <w:szCs w:val="36"/>
          <w:rtl/>
        </w:rPr>
        <w:t xml:space="preserve">يصعب </w:t>
      </w:r>
      <w:r w:rsidR="00B95CAC" w:rsidRPr="00326BA3">
        <w:rPr>
          <w:sz w:val="36"/>
          <w:szCs w:val="36"/>
          <w:rtl/>
        </w:rPr>
        <w:lastRenderedPageBreak/>
        <w:t xml:space="preserve">معها تحديد طبيعته </w:t>
      </w:r>
      <w:r w:rsidRPr="00326BA3">
        <w:rPr>
          <w:sz w:val="36"/>
          <w:szCs w:val="36"/>
          <w:rtl/>
        </w:rPr>
        <w:t>حتى وإن كان المس</w:t>
      </w:r>
      <w:r w:rsidR="00B95CAC" w:rsidRPr="00326BA3">
        <w:rPr>
          <w:sz w:val="36"/>
          <w:szCs w:val="36"/>
          <w:rtl/>
        </w:rPr>
        <w:t xml:space="preserve">مى لا خلاف عليه ألا وهو الرواية، </w:t>
      </w:r>
      <w:r w:rsidR="00D238F1" w:rsidRPr="00326BA3">
        <w:rPr>
          <w:sz w:val="36"/>
          <w:szCs w:val="36"/>
          <w:rtl/>
        </w:rPr>
        <w:t xml:space="preserve">فهي نوع كما يرى </w:t>
      </w:r>
      <w:r w:rsidR="00997724" w:rsidRPr="00326BA3">
        <w:rPr>
          <w:sz w:val="36"/>
          <w:szCs w:val="36"/>
          <w:rtl/>
        </w:rPr>
        <w:t>باختين</w:t>
      </w:r>
      <w:r w:rsidR="00D238F1" w:rsidRPr="00326BA3">
        <w:rPr>
          <w:sz w:val="36"/>
          <w:szCs w:val="36"/>
          <w:rtl/>
        </w:rPr>
        <w:t xml:space="preserve"> ''غير منته وقدرها أن تظل هكذا إلى الأبد.''</w:t>
      </w:r>
      <w:r w:rsidR="00D238F1" w:rsidRPr="00326BA3">
        <w:rPr>
          <w:rStyle w:val="Appelnotedebasdep"/>
          <w:sz w:val="36"/>
          <w:szCs w:val="36"/>
          <w:rtl/>
        </w:rPr>
        <w:footnoteReference w:id="33"/>
      </w:r>
      <w:r w:rsidR="00D238F1" w:rsidRPr="00326BA3">
        <w:rPr>
          <w:sz w:val="36"/>
          <w:szCs w:val="36"/>
          <w:rtl/>
        </w:rPr>
        <w:t xml:space="preserve">  </w:t>
      </w:r>
    </w:p>
    <w:p w:rsidR="003F4CB0" w:rsidRPr="00326BA3" w:rsidRDefault="006908C6" w:rsidP="00881F4B">
      <w:pPr>
        <w:tabs>
          <w:tab w:val="right" w:pos="565"/>
        </w:tabs>
        <w:spacing w:line="276" w:lineRule="auto"/>
        <w:ind w:firstLine="565"/>
        <w:rPr>
          <w:sz w:val="36"/>
          <w:szCs w:val="36"/>
          <w:rtl/>
        </w:rPr>
      </w:pPr>
      <w:r>
        <w:rPr>
          <w:rFonts w:hint="cs"/>
          <w:sz w:val="36"/>
          <w:szCs w:val="36"/>
          <w:rtl/>
        </w:rPr>
        <w:t>و</w:t>
      </w:r>
      <w:r w:rsidR="00CE7E8E" w:rsidRPr="00326BA3">
        <w:rPr>
          <w:sz w:val="36"/>
          <w:szCs w:val="36"/>
          <w:rtl/>
        </w:rPr>
        <w:t>ظهرت</w:t>
      </w:r>
      <w:r w:rsidR="002F6AC8" w:rsidRPr="00326BA3">
        <w:rPr>
          <w:sz w:val="36"/>
          <w:szCs w:val="36"/>
          <w:rtl/>
        </w:rPr>
        <w:t xml:space="preserve"> فكرة ه</w:t>
      </w:r>
      <w:r w:rsidR="00CE7E8E" w:rsidRPr="00326BA3">
        <w:rPr>
          <w:sz w:val="36"/>
          <w:szCs w:val="36"/>
          <w:rtl/>
        </w:rPr>
        <w:t>يمنت طويلا على نظرية الأدب (</w:t>
      </w:r>
      <w:r w:rsidR="002F6AC8" w:rsidRPr="00326BA3">
        <w:rPr>
          <w:sz w:val="36"/>
          <w:szCs w:val="36"/>
          <w:rtl/>
        </w:rPr>
        <w:t>القرن السابع عشر) تتعلق بنقاء النوع الأدبي</w:t>
      </w:r>
      <w:r w:rsidR="00223EAB" w:rsidRPr="00326BA3">
        <w:rPr>
          <w:sz w:val="36"/>
          <w:szCs w:val="36"/>
          <w:rtl/>
        </w:rPr>
        <w:t xml:space="preserve"> وانفصاله تماما عن غيره من حيث الماهية والقيمة</w:t>
      </w:r>
      <w:r w:rsidR="0030209C" w:rsidRPr="00326BA3">
        <w:rPr>
          <w:sz w:val="36"/>
          <w:szCs w:val="36"/>
          <w:rtl/>
        </w:rPr>
        <w:t>،</w:t>
      </w:r>
      <w:r w:rsidR="006E08DB" w:rsidRPr="00326BA3">
        <w:rPr>
          <w:sz w:val="36"/>
          <w:szCs w:val="36"/>
          <w:rtl/>
        </w:rPr>
        <w:t xml:space="preserve"> إلا أن هناك </w:t>
      </w:r>
      <w:r w:rsidR="00906E34" w:rsidRPr="00326BA3">
        <w:rPr>
          <w:sz w:val="36"/>
          <w:szCs w:val="36"/>
          <w:rtl/>
        </w:rPr>
        <w:t>حقيقة أشار لها</w:t>
      </w:r>
      <w:r w:rsidR="006E08DB" w:rsidRPr="00326BA3">
        <w:rPr>
          <w:sz w:val="36"/>
          <w:szCs w:val="36"/>
          <w:rtl/>
        </w:rPr>
        <w:t xml:space="preserve"> </w:t>
      </w:r>
      <w:r w:rsidR="00CE7E8E" w:rsidRPr="00326BA3">
        <w:rPr>
          <w:sz w:val="36"/>
          <w:szCs w:val="36"/>
          <w:rtl/>
        </w:rPr>
        <w:t xml:space="preserve">أرسطو </w:t>
      </w:r>
      <w:r w:rsidR="006E08DB" w:rsidRPr="00326BA3">
        <w:rPr>
          <w:sz w:val="36"/>
          <w:szCs w:val="36"/>
          <w:rtl/>
        </w:rPr>
        <w:t>لا يمكن إغفالها ''تكمن في ذلك المبدأ الصحيح والضروري القائل بأن كل نوع أدبي يقدم درجة إشباعه الخاصة به، ويعمل حسب مستواه الخاص</w:t>
      </w:r>
      <w:r w:rsidR="00F611DB" w:rsidRPr="00326BA3">
        <w:rPr>
          <w:sz w:val="36"/>
          <w:szCs w:val="36"/>
          <w:rtl/>
        </w:rPr>
        <w:t xml:space="preserve"> به كما أن له إجراءه المناسب</w:t>
      </w:r>
      <w:r w:rsidR="00F611DB" w:rsidRPr="00326BA3">
        <w:rPr>
          <w:sz w:val="36"/>
          <w:szCs w:val="36"/>
        </w:rPr>
        <w:t xml:space="preserve"> </w:t>
      </w:r>
      <w:r w:rsidR="00F611DB" w:rsidRPr="00326BA3">
        <w:rPr>
          <w:sz w:val="36"/>
          <w:szCs w:val="36"/>
          <w:rtl/>
        </w:rPr>
        <w:t>له</w:t>
      </w:r>
      <w:r w:rsidR="00900323" w:rsidRPr="00326BA3">
        <w:rPr>
          <w:sz w:val="36"/>
          <w:szCs w:val="36"/>
          <w:rtl/>
        </w:rPr>
        <w:t>.''</w:t>
      </w:r>
      <w:r w:rsidR="00777C7A" w:rsidRPr="00326BA3">
        <w:rPr>
          <w:rStyle w:val="Appelnotedebasdep"/>
          <w:sz w:val="36"/>
          <w:szCs w:val="36"/>
          <w:rtl/>
        </w:rPr>
        <w:footnoteReference w:id="34"/>
      </w:r>
      <w:r w:rsidR="006E08DB" w:rsidRPr="00326BA3">
        <w:rPr>
          <w:sz w:val="36"/>
          <w:szCs w:val="36"/>
          <w:rtl/>
        </w:rPr>
        <w:t xml:space="preserve"> </w:t>
      </w:r>
      <w:r w:rsidR="003F4CB0" w:rsidRPr="00326BA3">
        <w:rPr>
          <w:sz w:val="36"/>
          <w:szCs w:val="36"/>
          <w:rtl/>
        </w:rPr>
        <w:t>و</w:t>
      </w:r>
      <w:r w:rsidR="00C01FE7" w:rsidRPr="00326BA3">
        <w:rPr>
          <w:rFonts w:hint="cs"/>
          <w:sz w:val="36"/>
          <w:szCs w:val="36"/>
          <w:rtl/>
        </w:rPr>
        <w:t xml:space="preserve">قد </w:t>
      </w:r>
      <w:r w:rsidR="003F4CB0" w:rsidRPr="00326BA3">
        <w:rPr>
          <w:sz w:val="36"/>
          <w:szCs w:val="36"/>
          <w:rtl/>
        </w:rPr>
        <w:t xml:space="preserve">شكلت مسرحيات شكسبير </w:t>
      </w:r>
      <w:r w:rsidR="00E0164D" w:rsidRPr="00326BA3">
        <w:rPr>
          <w:sz w:val="36"/>
          <w:szCs w:val="36"/>
          <w:rtl/>
        </w:rPr>
        <w:t xml:space="preserve">في القرن السابع عشر </w:t>
      </w:r>
      <w:r w:rsidR="003F4CB0" w:rsidRPr="00326BA3">
        <w:rPr>
          <w:sz w:val="36"/>
          <w:szCs w:val="36"/>
          <w:rtl/>
        </w:rPr>
        <w:t>بداية التحو</w:t>
      </w:r>
      <w:r w:rsidR="00D62337" w:rsidRPr="00326BA3">
        <w:rPr>
          <w:sz w:val="36"/>
          <w:szCs w:val="36"/>
          <w:rtl/>
        </w:rPr>
        <w:t xml:space="preserve">ل نحو </w:t>
      </w:r>
      <w:r w:rsidR="003A73AF" w:rsidRPr="00326BA3">
        <w:rPr>
          <w:sz w:val="36"/>
          <w:szCs w:val="36"/>
          <w:rtl/>
        </w:rPr>
        <w:t>ال</w:t>
      </w:r>
      <w:r w:rsidR="00D62337" w:rsidRPr="00326BA3">
        <w:rPr>
          <w:sz w:val="36"/>
          <w:szCs w:val="36"/>
          <w:rtl/>
        </w:rPr>
        <w:t>تهجين</w:t>
      </w:r>
      <w:r w:rsidR="003A73AF" w:rsidRPr="00326BA3">
        <w:rPr>
          <w:sz w:val="36"/>
          <w:szCs w:val="36"/>
          <w:rtl/>
        </w:rPr>
        <w:t xml:space="preserve"> المقصود ل</w:t>
      </w:r>
      <w:r w:rsidR="00D62337" w:rsidRPr="00326BA3">
        <w:rPr>
          <w:sz w:val="36"/>
          <w:szCs w:val="36"/>
          <w:rtl/>
        </w:rPr>
        <w:t>لنوع ودمج المأساة ب</w:t>
      </w:r>
      <w:r w:rsidR="003F4CB0" w:rsidRPr="00326BA3">
        <w:rPr>
          <w:sz w:val="36"/>
          <w:szCs w:val="36"/>
          <w:rtl/>
        </w:rPr>
        <w:t>الملهاة.</w:t>
      </w:r>
    </w:p>
    <w:p w:rsidR="003F4CB0" w:rsidRPr="00326BA3" w:rsidRDefault="006908C6" w:rsidP="006908C6">
      <w:pPr>
        <w:tabs>
          <w:tab w:val="right" w:pos="565"/>
        </w:tabs>
        <w:spacing w:line="276" w:lineRule="auto"/>
        <w:ind w:firstLine="565"/>
        <w:rPr>
          <w:sz w:val="36"/>
          <w:szCs w:val="36"/>
          <w:rtl/>
        </w:rPr>
      </w:pPr>
      <w:r>
        <w:rPr>
          <w:rFonts w:hint="cs"/>
          <w:sz w:val="36"/>
          <w:szCs w:val="36"/>
          <w:rtl/>
        </w:rPr>
        <w:t xml:space="preserve">أما </w:t>
      </w:r>
      <w:r w:rsidRPr="00326BA3">
        <w:rPr>
          <w:sz w:val="36"/>
          <w:szCs w:val="36"/>
          <w:rtl/>
        </w:rPr>
        <w:t>الكلاسيكية الفرنسية</w:t>
      </w:r>
      <w:r>
        <w:rPr>
          <w:rFonts w:hint="cs"/>
          <w:sz w:val="36"/>
          <w:szCs w:val="36"/>
          <w:rtl/>
        </w:rPr>
        <w:t xml:space="preserve"> </w:t>
      </w:r>
      <w:r w:rsidRPr="00326BA3">
        <w:rPr>
          <w:sz w:val="36"/>
          <w:szCs w:val="36"/>
          <w:rtl/>
        </w:rPr>
        <w:t>(دعاة المأساة)</w:t>
      </w:r>
      <w:r>
        <w:rPr>
          <w:rFonts w:hint="cs"/>
          <w:sz w:val="36"/>
          <w:szCs w:val="36"/>
          <w:rtl/>
        </w:rPr>
        <w:t xml:space="preserve"> فقد</w:t>
      </w:r>
      <w:r w:rsidR="00FE1EA0">
        <w:rPr>
          <w:rFonts w:hint="cs"/>
          <w:sz w:val="36"/>
          <w:szCs w:val="36"/>
          <w:rtl/>
        </w:rPr>
        <w:t xml:space="preserve"> </w:t>
      </w:r>
      <w:r w:rsidR="003A73AF" w:rsidRPr="00326BA3">
        <w:rPr>
          <w:sz w:val="36"/>
          <w:szCs w:val="36"/>
          <w:rtl/>
        </w:rPr>
        <w:t>استلهمت</w:t>
      </w:r>
      <w:r w:rsidR="008942ED" w:rsidRPr="00326BA3">
        <w:rPr>
          <w:sz w:val="36"/>
          <w:szCs w:val="36"/>
          <w:rtl/>
        </w:rPr>
        <w:t xml:space="preserve"> </w:t>
      </w:r>
      <w:r w:rsidR="00F611DB" w:rsidRPr="00326BA3">
        <w:rPr>
          <w:sz w:val="36"/>
          <w:szCs w:val="36"/>
          <w:rtl/>
        </w:rPr>
        <w:t xml:space="preserve">من التاريخ فكرة نقاء الأنواع </w:t>
      </w:r>
      <w:r w:rsidR="009F2403" w:rsidRPr="00326BA3">
        <w:rPr>
          <w:sz w:val="36"/>
          <w:szCs w:val="36"/>
          <w:rtl/>
        </w:rPr>
        <w:t>(تصور أرسطو)</w:t>
      </w:r>
      <w:r w:rsidR="008942ED" w:rsidRPr="00326BA3">
        <w:rPr>
          <w:sz w:val="36"/>
          <w:szCs w:val="36"/>
          <w:rtl/>
        </w:rPr>
        <w:t>كرد فعل على استحضار المأساة ا</w:t>
      </w:r>
      <w:r w:rsidR="009F2403" w:rsidRPr="00326BA3">
        <w:rPr>
          <w:sz w:val="36"/>
          <w:szCs w:val="36"/>
          <w:rtl/>
        </w:rPr>
        <w:t>لإلز</w:t>
      </w:r>
      <w:r w:rsidR="008942ED" w:rsidRPr="00326BA3">
        <w:rPr>
          <w:sz w:val="36"/>
          <w:szCs w:val="36"/>
          <w:rtl/>
        </w:rPr>
        <w:t>اب</w:t>
      </w:r>
      <w:r w:rsidR="00C85FDA" w:rsidRPr="00326BA3">
        <w:rPr>
          <w:sz w:val="36"/>
          <w:szCs w:val="36"/>
          <w:rtl/>
        </w:rPr>
        <w:t>ثي</w:t>
      </w:r>
      <w:r w:rsidR="008942ED" w:rsidRPr="00326BA3">
        <w:rPr>
          <w:sz w:val="36"/>
          <w:szCs w:val="36"/>
          <w:rtl/>
        </w:rPr>
        <w:t>ة لمشاهد ساخرة وهزلية</w:t>
      </w:r>
      <w:r w:rsidR="009F2403" w:rsidRPr="00326BA3">
        <w:rPr>
          <w:sz w:val="36"/>
          <w:szCs w:val="36"/>
          <w:rtl/>
        </w:rPr>
        <w:t>.</w:t>
      </w:r>
      <w:r w:rsidR="00CD176D" w:rsidRPr="00326BA3">
        <w:rPr>
          <w:rStyle w:val="Appelnotedebasdep"/>
          <w:sz w:val="36"/>
          <w:szCs w:val="36"/>
          <w:rtl/>
        </w:rPr>
        <w:footnoteReference w:id="35"/>
      </w:r>
      <w:r w:rsidR="00F611DB" w:rsidRPr="00326BA3">
        <w:rPr>
          <w:sz w:val="36"/>
          <w:szCs w:val="36"/>
          <w:rtl/>
        </w:rPr>
        <w:t xml:space="preserve"> </w:t>
      </w:r>
      <w:r w:rsidR="00E969B6" w:rsidRPr="00326BA3">
        <w:rPr>
          <w:sz w:val="36"/>
          <w:szCs w:val="36"/>
          <w:rtl/>
        </w:rPr>
        <w:t xml:space="preserve"> </w:t>
      </w:r>
      <w:r w:rsidR="0087404B" w:rsidRPr="00326BA3">
        <w:rPr>
          <w:sz w:val="36"/>
          <w:szCs w:val="36"/>
          <w:rtl/>
        </w:rPr>
        <w:t>ف</w:t>
      </w:r>
      <w:r w:rsidR="00E969B6" w:rsidRPr="00326BA3">
        <w:rPr>
          <w:sz w:val="36"/>
          <w:szCs w:val="36"/>
          <w:rtl/>
        </w:rPr>
        <w:t xml:space="preserve">وجود الأنواع الأدبية </w:t>
      </w:r>
      <w:r w:rsidR="00DE116F" w:rsidRPr="00326BA3">
        <w:rPr>
          <w:sz w:val="36"/>
          <w:szCs w:val="36"/>
          <w:rtl/>
        </w:rPr>
        <w:t xml:space="preserve">حسب هيدسون </w:t>
      </w:r>
      <w:r w:rsidR="00E969B6" w:rsidRPr="00326BA3">
        <w:rPr>
          <w:sz w:val="36"/>
          <w:szCs w:val="36"/>
          <w:rtl/>
        </w:rPr>
        <w:t>ي</w:t>
      </w:r>
      <w:r w:rsidR="003F4CB0" w:rsidRPr="00326BA3">
        <w:rPr>
          <w:sz w:val="36"/>
          <w:szCs w:val="36"/>
          <w:rtl/>
        </w:rPr>
        <w:t>لبي حاجات نفسية لدى المب</w:t>
      </w:r>
      <w:r w:rsidR="00B008AE" w:rsidRPr="00326BA3">
        <w:rPr>
          <w:sz w:val="36"/>
          <w:szCs w:val="36"/>
          <w:rtl/>
        </w:rPr>
        <w:t>دع والمتلقي فردا أو جماعة وقس</w:t>
      </w:r>
      <w:r w:rsidR="003F4CB0" w:rsidRPr="00326BA3">
        <w:rPr>
          <w:sz w:val="36"/>
          <w:szCs w:val="36"/>
          <w:rtl/>
        </w:rPr>
        <w:t>م تلك الحوافز إلى أنواع :</w:t>
      </w:r>
    </w:p>
    <w:p w:rsidR="00040304" w:rsidRPr="00326BA3" w:rsidRDefault="003F4CB0" w:rsidP="00881F4B">
      <w:pPr>
        <w:pStyle w:val="Paragraphedeliste"/>
        <w:numPr>
          <w:ilvl w:val="0"/>
          <w:numId w:val="1"/>
        </w:numPr>
        <w:tabs>
          <w:tab w:val="right" w:pos="565"/>
        </w:tabs>
        <w:spacing w:line="276" w:lineRule="auto"/>
        <w:ind w:left="0" w:firstLine="565"/>
        <w:rPr>
          <w:sz w:val="36"/>
          <w:szCs w:val="36"/>
        </w:rPr>
      </w:pPr>
      <w:r w:rsidRPr="00326BA3">
        <w:rPr>
          <w:sz w:val="36"/>
          <w:szCs w:val="36"/>
          <w:rtl/>
        </w:rPr>
        <w:t>الرغبة في التعبير عن الذات</w:t>
      </w:r>
    </w:p>
    <w:p w:rsidR="00040304" w:rsidRPr="00326BA3" w:rsidRDefault="00040304" w:rsidP="00881F4B">
      <w:pPr>
        <w:pStyle w:val="Paragraphedeliste"/>
        <w:numPr>
          <w:ilvl w:val="0"/>
          <w:numId w:val="1"/>
        </w:numPr>
        <w:tabs>
          <w:tab w:val="right" w:pos="565"/>
        </w:tabs>
        <w:spacing w:line="276" w:lineRule="auto"/>
        <w:ind w:left="0" w:firstLine="565"/>
        <w:rPr>
          <w:sz w:val="36"/>
          <w:szCs w:val="36"/>
        </w:rPr>
      </w:pPr>
      <w:r w:rsidRPr="00326BA3">
        <w:rPr>
          <w:sz w:val="36"/>
          <w:szCs w:val="36"/>
          <w:rtl/>
        </w:rPr>
        <w:t>الاهتمام بالإنسان وإبداعاته.</w:t>
      </w:r>
    </w:p>
    <w:p w:rsidR="00E525E1" w:rsidRPr="00326BA3" w:rsidRDefault="00BC68FF" w:rsidP="00881F4B">
      <w:pPr>
        <w:pStyle w:val="Paragraphedeliste"/>
        <w:numPr>
          <w:ilvl w:val="0"/>
          <w:numId w:val="1"/>
        </w:numPr>
        <w:tabs>
          <w:tab w:val="right" w:pos="565"/>
        </w:tabs>
        <w:spacing w:line="276" w:lineRule="auto"/>
        <w:ind w:left="0" w:firstLine="565"/>
        <w:rPr>
          <w:sz w:val="36"/>
          <w:szCs w:val="36"/>
        </w:rPr>
      </w:pPr>
      <w:r w:rsidRPr="00326BA3">
        <w:rPr>
          <w:sz w:val="36"/>
          <w:szCs w:val="36"/>
          <w:rtl/>
        </w:rPr>
        <w:t>الاهتمام بالواقع والخيال (النصوص السردية)</w:t>
      </w:r>
    </w:p>
    <w:p w:rsidR="009576A5" w:rsidRPr="00326BA3" w:rsidRDefault="00E525E1" w:rsidP="00881F4B">
      <w:pPr>
        <w:pStyle w:val="Paragraphedeliste"/>
        <w:numPr>
          <w:ilvl w:val="0"/>
          <w:numId w:val="1"/>
        </w:numPr>
        <w:tabs>
          <w:tab w:val="right" w:pos="565"/>
        </w:tabs>
        <w:spacing w:line="276" w:lineRule="auto"/>
        <w:ind w:left="0" w:firstLine="565"/>
        <w:rPr>
          <w:sz w:val="36"/>
          <w:szCs w:val="36"/>
        </w:rPr>
      </w:pPr>
      <w:r w:rsidRPr="00326BA3">
        <w:rPr>
          <w:sz w:val="36"/>
          <w:szCs w:val="36"/>
          <w:rtl/>
        </w:rPr>
        <w:t>حب الصورة (الأدب صورة للواقع).</w:t>
      </w:r>
      <w:r w:rsidR="00312C13" w:rsidRPr="00326BA3">
        <w:rPr>
          <w:rStyle w:val="Appelnotedebasdep"/>
          <w:sz w:val="36"/>
          <w:szCs w:val="36"/>
          <w:rtl/>
        </w:rPr>
        <w:footnoteReference w:id="36"/>
      </w:r>
      <w:r w:rsidR="00820F2F" w:rsidRPr="00326BA3">
        <w:rPr>
          <w:sz w:val="36"/>
          <w:szCs w:val="36"/>
          <w:rtl/>
        </w:rPr>
        <w:t xml:space="preserve"> </w:t>
      </w:r>
    </w:p>
    <w:p w:rsidR="008C64A4" w:rsidRPr="00326BA3" w:rsidRDefault="004D1147" w:rsidP="006908C6">
      <w:pPr>
        <w:tabs>
          <w:tab w:val="right" w:pos="565"/>
        </w:tabs>
        <w:spacing w:line="276" w:lineRule="auto"/>
        <w:ind w:firstLine="565"/>
        <w:rPr>
          <w:sz w:val="36"/>
          <w:szCs w:val="36"/>
          <w:rtl/>
        </w:rPr>
      </w:pPr>
      <w:r w:rsidRPr="00326BA3">
        <w:rPr>
          <w:sz w:val="36"/>
          <w:szCs w:val="36"/>
          <w:rtl/>
        </w:rPr>
        <w:lastRenderedPageBreak/>
        <w:t>ويشبه</w:t>
      </w:r>
      <w:r w:rsidR="008C64A4" w:rsidRPr="00326BA3">
        <w:rPr>
          <w:sz w:val="36"/>
          <w:szCs w:val="36"/>
          <w:rtl/>
        </w:rPr>
        <w:t xml:space="preserve"> برونتيير</w:t>
      </w:r>
      <w:r w:rsidRPr="00326BA3">
        <w:rPr>
          <w:sz w:val="36"/>
          <w:szCs w:val="36"/>
          <w:rtl/>
        </w:rPr>
        <w:t xml:space="preserve"> الأدب بالطبيعة التي لا يفنى فيها شيء</w:t>
      </w:r>
      <w:r w:rsidR="007D3F54" w:rsidRPr="00326BA3">
        <w:rPr>
          <w:sz w:val="36"/>
          <w:szCs w:val="36"/>
          <w:rtl/>
        </w:rPr>
        <w:t>، ''لأن النوع الأدبي كالنوع البي</w:t>
      </w:r>
      <w:r w:rsidR="00AF127B" w:rsidRPr="00326BA3">
        <w:rPr>
          <w:sz w:val="36"/>
          <w:szCs w:val="36"/>
          <w:rtl/>
        </w:rPr>
        <w:t>ولوجي ينشأ ويتطور وينقرض</w:t>
      </w:r>
      <w:r w:rsidR="006908C6">
        <w:rPr>
          <w:rFonts w:hint="cs"/>
          <w:sz w:val="36"/>
          <w:szCs w:val="36"/>
          <w:rtl/>
        </w:rPr>
        <w:t>،</w:t>
      </w:r>
      <w:r w:rsidR="00AF127B" w:rsidRPr="00326BA3">
        <w:rPr>
          <w:sz w:val="36"/>
          <w:szCs w:val="36"/>
          <w:rtl/>
        </w:rPr>
        <w:t xml:space="preserve"> لكن المنقرض من الأنواع الأدبية كالمنقرض من الأنواع والكائنات الحية-لا</w:t>
      </w:r>
      <w:r w:rsidR="00690FF3" w:rsidRPr="00326BA3">
        <w:rPr>
          <w:sz w:val="36"/>
          <w:szCs w:val="36"/>
          <w:rtl/>
        </w:rPr>
        <w:t xml:space="preserve"> </w:t>
      </w:r>
      <w:r w:rsidR="00AF127B" w:rsidRPr="00326BA3">
        <w:rPr>
          <w:sz w:val="36"/>
          <w:szCs w:val="36"/>
          <w:rtl/>
        </w:rPr>
        <w:t>يفنى تماما وإنما تتواصل عناصر منه في النوع أو الأنواع التي تطورت منه.''</w:t>
      </w:r>
      <w:r w:rsidR="00AA3D36" w:rsidRPr="00326BA3">
        <w:rPr>
          <w:rStyle w:val="Appelnotedebasdep"/>
          <w:sz w:val="36"/>
          <w:szCs w:val="36"/>
          <w:rtl/>
        </w:rPr>
        <w:footnoteReference w:id="37"/>
      </w:r>
      <w:r w:rsidR="00997724" w:rsidRPr="00326BA3">
        <w:rPr>
          <w:sz w:val="36"/>
          <w:szCs w:val="36"/>
          <w:rtl/>
        </w:rPr>
        <w:t xml:space="preserve"> غير</w:t>
      </w:r>
      <w:r w:rsidR="005B680D" w:rsidRPr="00326BA3">
        <w:rPr>
          <w:sz w:val="36"/>
          <w:szCs w:val="36"/>
          <w:rtl/>
        </w:rPr>
        <w:t xml:space="preserve"> </w:t>
      </w:r>
      <w:r w:rsidR="003A73AF" w:rsidRPr="00326BA3">
        <w:rPr>
          <w:sz w:val="36"/>
          <w:szCs w:val="36"/>
          <w:rtl/>
        </w:rPr>
        <w:t xml:space="preserve">أن </w:t>
      </w:r>
      <w:r w:rsidR="005B680D" w:rsidRPr="00326BA3">
        <w:rPr>
          <w:sz w:val="36"/>
          <w:szCs w:val="36"/>
          <w:rtl/>
        </w:rPr>
        <w:t>تشبيه الأنواع الأدبية بالكائنات الحية لا يستقيم لأ</w:t>
      </w:r>
      <w:r w:rsidR="00F239D7" w:rsidRPr="00326BA3">
        <w:rPr>
          <w:sz w:val="36"/>
          <w:szCs w:val="36"/>
          <w:rtl/>
        </w:rPr>
        <w:t>سباب عديدة</w:t>
      </w:r>
      <w:r w:rsidR="00A91F59" w:rsidRPr="00326BA3">
        <w:rPr>
          <w:sz w:val="36"/>
          <w:szCs w:val="36"/>
          <w:rtl/>
        </w:rPr>
        <w:t>،</w:t>
      </w:r>
      <w:r w:rsidR="00DA51BA">
        <w:rPr>
          <w:sz w:val="36"/>
          <w:szCs w:val="36"/>
          <w:rtl/>
        </w:rPr>
        <w:t xml:space="preserve"> </w:t>
      </w:r>
      <w:r w:rsidR="00D97AB2" w:rsidRPr="00326BA3">
        <w:rPr>
          <w:sz w:val="36"/>
          <w:szCs w:val="36"/>
          <w:rtl/>
        </w:rPr>
        <w:t xml:space="preserve"> </w:t>
      </w:r>
      <w:r w:rsidR="001A25E8" w:rsidRPr="00326BA3">
        <w:rPr>
          <w:sz w:val="36"/>
          <w:szCs w:val="36"/>
          <w:rtl/>
        </w:rPr>
        <w:t>''فالمماثلة البيولوجية بين</w:t>
      </w:r>
      <w:r w:rsidR="00F71EE3" w:rsidRPr="00326BA3">
        <w:rPr>
          <w:sz w:val="36"/>
          <w:szCs w:val="36"/>
          <w:rtl/>
        </w:rPr>
        <w:t xml:space="preserve"> تطور الأدب و</w:t>
      </w:r>
      <w:r w:rsidR="002730BB" w:rsidRPr="00326BA3">
        <w:rPr>
          <w:sz w:val="36"/>
          <w:szCs w:val="36"/>
          <w:rtl/>
        </w:rPr>
        <w:t xml:space="preserve">العملية التطورية المغلقة من الولادة حتى الموت </w:t>
      </w:r>
      <w:r w:rsidR="003A73AF" w:rsidRPr="00326BA3">
        <w:rPr>
          <w:sz w:val="36"/>
          <w:szCs w:val="36"/>
          <w:rtl/>
        </w:rPr>
        <w:t>(..)</w:t>
      </w:r>
      <w:r w:rsidR="002730BB" w:rsidRPr="00326BA3">
        <w:rPr>
          <w:sz w:val="36"/>
          <w:szCs w:val="36"/>
          <w:rtl/>
        </w:rPr>
        <w:t xml:space="preserve"> فكرة قد بادت من كل نواحيها''</w:t>
      </w:r>
      <w:r w:rsidR="00E148D0" w:rsidRPr="00326BA3">
        <w:rPr>
          <w:rStyle w:val="Appelnotedebasdep"/>
          <w:sz w:val="36"/>
          <w:szCs w:val="36"/>
          <w:rtl/>
        </w:rPr>
        <w:footnoteReference w:id="38"/>
      </w:r>
      <w:r w:rsidR="008C64A4" w:rsidRPr="00326BA3">
        <w:rPr>
          <w:sz w:val="36"/>
          <w:szCs w:val="36"/>
          <w:rtl/>
        </w:rPr>
        <w:t xml:space="preserve"> </w:t>
      </w:r>
      <w:r w:rsidR="00754848" w:rsidRPr="00326BA3">
        <w:rPr>
          <w:sz w:val="36"/>
          <w:szCs w:val="36"/>
          <w:rtl/>
        </w:rPr>
        <w:t>على الرغم من أ</w:t>
      </w:r>
      <w:r w:rsidR="00F243D0" w:rsidRPr="00326BA3">
        <w:rPr>
          <w:sz w:val="36"/>
          <w:szCs w:val="36"/>
          <w:rtl/>
        </w:rPr>
        <w:t xml:space="preserve">ن </w:t>
      </w:r>
      <w:r w:rsidR="00F07F94" w:rsidRPr="00326BA3">
        <w:rPr>
          <w:sz w:val="36"/>
          <w:szCs w:val="36"/>
          <w:rtl/>
        </w:rPr>
        <w:t>هناك من الدارسين من أعاد بعث هذه النظرية من خلال تصور جديد</w:t>
      </w:r>
      <w:r w:rsidR="00FE1EA0">
        <w:rPr>
          <w:rFonts w:hint="cs"/>
          <w:sz w:val="36"/>
          <w:szCs w:val="36"/>
          <w:rtl/>
        </w:rPr>
        <w:t>،</w:t>
      </w:r>
      <w:r w:rsidR="00F07F94" w:rsidRPr="00326BA3">
        <w:rPr>
          <w:sz w:val="36"/>
          <w:szCs w:val="36"/>
          <w:rtl/>
        </w:rPr>
        <w:t xml:space="preserve"> يبدو أ</w:t>
      </w:r>
      <w:r w:rsidR="00400854" w:rsidRPr="00326BA3">
        <w:rPr>
          <w:sz w:val="36"/>
          <w:szCs w:val="36"/>
          <w:rtl/>
        </w:rPr>
        <w:t>كثر قربا من المفهوم الواقعي للتطور التاريخي</w:t>
      </w:r>
      <w:r w:rsidR="00F243D0" w:rsidRPr="00326BA3">
        <w:rPr>
          <w:sz w:val="36"/>
          <w:szCs w:val="36"/>
          <w:rtl/>
        </w:rPr>
        <w:t>، ي</w:t>
      </w:r>
      <w:r w:rsidR="00AE184B" w:rsidRPr="00326BA3">
        <w:rPr>
          <w:sz w:val="36"/>
          <w:szCs w:val="36"/>
          <w:rtl/>
        </w:rPr>
        <w:t xml:space="preserve">نفي وجوب حدوث ''سلسلة من التغيرات </w:t>
      </w:r>
      <w:r w:rsidR="007556B9" w:rsidRPr="00326BA3">
        <w:rPr>
          <w:sz w:val="36"/>
          <w:szCs w:val="36"/>
          <w:rtl/>
        </w:rPr>
        <w:t>ولكن ي</w:t>
      </w:r>
      <w:r w:rsidR="00C628E2" w:rsidRPr="00326BA3">
        <w:rPr>
          <w:sz w:val="36"/>
          <w:szCs w:val="36"/>
          <w:rtl/>
        </w:rPr>
        <w:t>فترض بدلا من ذلك هدفا لهذه السلسلة.''</w:t>
      </w:r>
      <w:r w:rsidR="00AF2E62" w:rsidRPr="00326BA3">
        <w:rPr>
          <w:rStyle w:val="Appelnotedebasdep"/>
          <w:sz w:val="36"/>
          <w:szCs w:val="36"/>
          <w:rtl/>
        </w:rPr>
        <w:footnoteReference w:id="39"/>
      </w:r>
      <w:r w:rsidR="00AE184B" w:rsidRPr="00326BA3">
        <w:rPr>
          <w:sz w:val="36"/>
          <w:szCs w:val="36"/>
          <w:rtl/>
        </w:rPr>
        <w:t xml:space="preserve"> </w:t>
      </w:r>
    </w:p>
    <w:p w:rsidR="001E10A2" w:rsidRPr="00326BA3" w:rsidRDefault="007C7F82" w:rsidP="00881F4B">
      <w:pPr>
        <w:tabs>
          <w:tab w:val="right" w:pos="565"/>
        </w:tabs>
        <w:spacing w:line="276" w:lineRule="auto"/>
        <w:ind w:firstLine="565"/>
        <w:rPr>
          <w:sz w:val="36"/>
          <w:szCs w:val="36"/>
          <w:rtl/>
        </w:rPr>
      </w:pPr>
      <w:r w:rsidRPr="00326BA3">
        <w:rPr>
          <w:sz w:val="36"/>
          <w:szCs w:val="36"/>
          <w:rtl/>
        </w:rPr>
        <w:t>ويبدو أن نظر</w:t>
      </w:r>
      <w:r w:rsidR="005B680D" w:rsidRPr="00326BA3">
        <w:rPr>
          <w:sz w:val="36"/>
          <w:szCs w:val="36"/>
          <w:rtl/>
        </w:rPr>
        <w:t>ية الانعكاس تقدم تفسيرا مختلفا ي</w:t>
      </w:r>
      <w:r w:rsidRPr="00326BA3">
        <w:rPr>
          <w:sz w:val="36"/>
          <w:szCs w:val="36"/>
          <w:rtl/>
        </w:rPr>
        <w:t>قوم أساسا على فكرة التأثير والتأثر الحاصلة بين الأدب والمجتمعات البشرية على اخت</w:t>
      </w:r>
      <w:r w:rsidR="00906E34" w:rsidRPr="00326BA3">
        <w:rPr>
          <w:sz w:val="36"/>
          <w:szCs w:val="36"/>
          <w:rtl/>
        </w:rPr>
        <w:t>لافها والنظم</w:t>
      </w:r>
      <w:r w:rsidRPr="00326BA3">
        <w:rPr>
          <w:sz w:val="36"/>
          <w:szCs w:val="36"/>
          <w:rtl/>
        </w:rPr>
        <w:t xml:space="preserve"> المتحكمة فيها</w:t>
      </w:r>
      <w:r w:rsidR="004A5840" w:rsidRPr="00326BA3">
        <w:rPr>
          <w:sz w:val="36"/>
          <w:szCs w:val="36"/>
          <w:rtl/>
        </w:rPr>
        <w:t>، فالشعر وفن الخطابة والرواية في تاريخ الأدب العربي أنواع عانت تحولات مستمرة صعودا ونزولا في سلم التطور الأدبي</w:t>
      </w:r>
      <w:r w:rsidR="006C486D" w:rsidRPr="00326BA3">
        <w:rPr>
          <w:sz w:val="36"/>
          <w:szCs w:val="36"/>
          <w:rtl/>
        </w:rPr>
        <w:t xml:space="preserve"> أثرت فيها عوامل خارجية كثيرة، فالبادية </w:t>
      </w:r>
      <w:r w:rsidR="005D43E5" w:rsidRPr="00326BA3">
        <w:rPr>
          <w:sz w:val="36"/>
          <w:szCs w:val="36"/>
          <w:rtl/>
        </w:rPr>
        <w:t>تختلف</w:t>
      </w:r>
      <w:r w:rsidR="006C486D" w:rsidRPr="00326BA3">
        <w:rPr>
          <w:sz w:val="36"/>
          <w:szCs w:val="36"/>
          <w:rtl/>
        </w:rPr>
        <w:t xml:space="preserve"> عن المدينة وحياة السلم تختلف </w:t>
      </w:r>
      <w:r w:rsidR="006A2261" w:rsidRPr="00326BA3">
        <w:rPr>
          <w:sz w:val="36"/>
          <w:szCs w:val="36"/>
          <w:rtl/>
        </w:rPr>
        <w:t xml:space="preserve">عن </w:t>
      </w:r>
      <w:r w:rsidR="006C486D" w:rsidRPr="00326BA3">
        <w:rPr>
          <w:sz w:val="36"/>
          <w:szCs w:val="36"/>
          <w:rtl/>
        </w:rPr>
        <w:t>حياة الحرب</w:t>
      </w:r>
      <w:r w:rsidR="006A2261" w:rsidRPr="00326BA3">
        <w:rPr>
          <w:sz w:val="36"/>
          <w:szCs w:val="36"/>
          <w:rtl/>
        </w:rPr>
        <w:t xml:space="preserve">، كما أن الوعي بالذات </w:t>
      </w:r>
      <w:r w:rsidR="00485E62">
        <w:rPr>
          <w:sz w:val="36"/>
          <w:szCs w:val="36"/>
          <w:rtl/>
        </w:rPr>
        <w:t xml:space="preserve">وحدود الأنا والآخر لهما </w:t>
      </w:r>
      <w:r w:rsidR="00750F72" w:rsidRPr="00326BA3">
        <w:rPr>
          <w:sz w:val="36"/>
          <w:szCs w:val="36"/>
          <w:rtl/>
        </w:rPr>
        <w:t>الأثر البالغ في الأدب وتطوره</w:t>
      </w:r>
      <w:r w:rsidR="006A2261" w:rsidRPr="00326BA3">
        <w:rPr>
          <w:sz w:val="36"/>
          <w:szCs w:val="36"/>
          <w:rtl/>
        </w:rPr>
        <w:t>.</w:t>
      </w:r>
    </w:p>
    <w:p w:rsidR="00750F72" w:rsidRPr="00326BA3" w:rsidRDefault="00750F72" w:rsidP="00881F4B">
      <w:pPr>
        <w:tabs>
          <w:tab w:val="right" w:pos="565"/>
        </w:tabs>
        <w:spacing w:line="276" w:lineRule="auto"/>
        <w:ind w:firstLine="565"/>
        <w:rPr>
          <w:sz w:val="36"/>
          <w:szCs w:val="36"/>
          <w:rtl/>
        </w:rPr>
      </w:pPr>
      <w:r w:rsidRPr="00326BA3">
        <w:rPr>
          <w:sz w:val="36"/>
          <w:szCs w:val="36"/>
          <w:rtl/>
        </w:rPr>
        <w:t xml:space="preserve">ويقرر رينيه ويليك </w:t>
      </w:r>
      <w:r w:rsidR="0066550E" w:rsidRPr="00326BA3">
        <w:rPr>
          <w:sz w:val="36"/>
          <w:szCs w:val="36"/>
          <w:rtl/>
        </w:rPr>
        <w:t xml:space="preserve">وهو من البنيويين </w:t>
      </w:r>
      <w:r w:rsidRPr="00326BA3">
        <w:rPr>
          <w:sz w:val="36"/>
          <w:szCs w:val="36"/>
          <w:rtl/>
        </w:rPr>
        <w:t>ق</w:t>
      </w:r>
      <w:r w:rsidR="004A465D" w:rsidRPr="00326BA3">
        <w:rPr>
          <w:sz w:val="36"/>
          <w:szCs w:val="36"/>
          <w:rtl/>
        </w:rPr>
        <w:t xml:space="preserve">ائلا: </w:t>
      </w:r>
      <w:r w:rsidRPr="00326BA3">
        <w:rPr>
          <w:sz w:val="36"/>
          <w:szCs w:val="36"/>
          <w:rtl/>
        </w:rPr>
        <w:t>''و</w:t>
      </w:r>
      <w:r w:rsidR="004A465D" w:rsidRPr="00326BA3">
        <w:rPr>
          <w:sz w:val="36"/>
          <w:szCs w:val="36"/>
          <w:rtl/>
        </w:rPr>
        <w:t xml:space="preserve">نحن نرى أنه يجب تصور </w:t>
      </w:r>
      <w:r w:rsidR="003A6CCF" w:rsidRPr="00326BA3">
        <w:rPr>
          <w:sz w:val="36"/>
          <w:szCs w:val="36"/>
          <w:rtl/>
        </w:rPr>
        <w:t>الأنواع على أنها زمر من الأعمال الأدبية تقوم نظريا على كل من شكلها الخارجي (وزن معين أو بنية)</w:t>
      </w:r>
      <w:r w:rsidR="00337E8F" w:rsidRPr="00326BA3">
        <w:rPr>
          <w:sz w:val="36"/>
          <w:szCs w:val="36"/>
          <w:rtl/>
        </w:rPr>
        <w:t xml:space="preserve"> وشكلها الداخل</w:t>
      </w:r>
      <w:r w:rsidR="003A6CCF" w:rsidRPr="00326BA3">
        <w:rPr>
          <w:sz w:val="36"/>
          <w:szCs w:val="36"/>
          <w:rtl/>
        </w:rPr>
        <w:t>ي أيضا</w:t>
      </w:r>
      <w:r w:rsidR="00337E8F" w:rsidRPr="00326BA3">
        <w:rPr>
          <w:sz w:val="36"/>
          <w:szCs w:val="36"/>
          <w:rtl/>
        </w:rPr>
        <w:t xml:space="preserve"> (الاتجاه، ال</w:t>
      </w:r>
      <w:r w:rsidR="009545E9" w:rsidRPr="00326BA3">
        <w:rPr>
          <w:sz w:val="36"/>
          <w:szCs w:val="36"/>
          <w:rtl/>
        </w:rPr>
        <w:t>جرس، ال</w:t>
      </w:r>
      <w:r w:rsidR="003C68C3" w:rsidRPr="00326BA3">
        <w:rPr>
          <w:sz w:val="36"/>
          <w:szCs w:val="36"/>
          <w:rtl/>
        </w:rPr>
        <w:t>هدف..)''</w:t>
      </w:r>
      <w:r w:rsidR="00A87004" w:rsidRPr="00326BA3">
        <w:rPr>
          <w:rStyle w:val="Appelnotedebasdep"/>
          <w:sz w:val="36"/>
          <w:szCs w:val="36"/>
          <w:rtl/>
        </w:rPr>
        <w:footnoteReference w:id="40"/>
      </w:r>
      <w:r w:rsidR="003A6CCF" w:rsidRPr="00326BA3">
        <w:rPr>
          <w:sz w:val="36"/>
          <w:szCs w:val="36"/>
          <w:rtl/>
        </w:rPr>
        <w:t xml:space="preserve"> </w:t>
      </w:r>
    </w:p>
    <w:p w:rsidR="009F4E2A" w:rsidRPr="00326BA3" w:rsidRDefault="006E2F15" w:rsidP="00881F4B">
      <w:pPr>
        <w:tabs>
          <w:tab w:val="right" w:pos="565"/>
        </w:tabs>
        <w:spacing w:line="276" w:lineRule="auto"/>
        <w:ind w:firstLine="565"/>
        <w:rPr>
          <w:sz w:val="36"/>
          <w:szCs w:val="36"/>
          <w:rtl/>
        </w:rPr>
      </w:pPr>
      <w:r w:rsidRPr="00326BA3">
        <w:rPr>
          <w:sz w:val="36"/>
          <w:szCs w:val="36"/>
          <w:rtl/>
        </w:rPr>
        <w:lastRenderedPageBreak/>
        <w:t>وبناء على ما سبق فإن</w:t>
      </w:r>
      <w:r w:rsidR="009F4E2A" w:rsidRPr="00326BA3">
        <w:rPr>
          <w:sz w:val="36"/>
          <w:szCs w:val="36"/>
          <w:rtl/>
        </w:rPr>
        <w:t xml:space="preserve">''نظرية الأنواع مبدأ تنظيمي: فهي لا تصنف الأدب وتاريخه بحسب الزمان والمكان (المرحلة أو اللغة القومية)، وإنما بحسب أنماط أدبية </w:t>
      </w:r>
      <w:r w:rsidR="00CA3636">
        <w:rPr>
          <w:rFonts w:hint="cs"/>
          <w:sz w:val="36"/>
          <w:szCs w:val="36"/>
          <w:rtl/>
        </w:rPr>
        <w:t>ل</w:t>
      </w:r>
      <w:r w:rsidR="00461F92" w:rsidRPr="00326BA3">
        <w:rPr>
          <w:sz w:val="36"/>
          <w:szCs w:val="36"/>
          <w:rtl/>
        </w:rPr>
        <w:t>نوعي</w:t>
      </w:r>
      <w:r w:rsidR="00461F92" w:rsidRPr="00326BA3">
        <w:rPr>
          <w:rFonts w:hint="cs"/>
          <w:sz w:val="36"/>
          <w:szCs w:val="36"/>
          <w:rtl/>
        </w:rPr>
        <w:t xml:space="preserve"> </w:t>
      </w:r>
      <w:r w:rsidR="00C0227D" w:rsidRPr="00326BA3">
        <w:rPr>
          <w:sz w:val="36"/>
          <w:szCs w:val="36"/>
          <w:rtl/>
        </w:rPr>
        <w:t>ا</w:t>
      </w:r>
      <w:r w:rsidR="009F4E2A" w:rsidRPr="00326BA3">
        <w:rPr>
          <w:sz w:val="36"/>
          <w:szCs w:val="36"/>
          <w:rtl/>
        </w:rPr>
        <w:t>لبنية وال</w:t>
      </w:r>
      <w:r w:rsidR="0049259F" w:rsidRPr="00326BA3">
        <w:rPr>
          <w:sz w:val="36"/>
          <w:szCs w:val="36"/>
          <w:rtl/>
        </w:rPr>
        <w:t>تنظيم، إن أية دراسة نقدية أو تق</w:t>
      </w:r>
      <w:r w:rsidR="009F4E2A" w:rsidRPr="00326BA3">
        <w:rPr>
          <w:sz w:val="36"/>
          <w:szCs w:val="36"/>
          <w:rtl/>
        </w:rPr>
        <w:t>ي</w:t>
      </w:r>
      <w:r w:rsidR="0049259F" w:rsidRPr="00326BA3">
        <w:rPr>
          <w:rFonts w:hint="cs"/>
          <w:sz w:val="36"/>
          <w:szCs w:val="36"/>
          <w:rtl/>
        </w:rPr>
        <w:t>ي</w:t>
      </w:r>
      <w:r w:rsidR="009F4E2A" w:rsidRPr="00326BA3">
        <w:rPr>
          <w:sz w:val="36"/>
          <w:szCs w:val="36"/>
          <w:rtl/>
        </w:rPr>
        <w:t>مية - متميزة عن الدراسة التاريخية – تنطوي بشكل ما على استجابة لمثل هذه البنيات.''</w:t>
      </w:r>
      <w:r w:rsidR="009F4E2A" w:rsidRPr="00326BA3">
        <w:rPr>
          <w:rStyle w:val="Appelnotedebasdep"/>
          <w:sz w:val="36"/>
          <w:szCs w:val="36"/>
          <w:rtl/>
        </w:rPr>
        <w:footnoteReference w:id="41"/>
      </w:r>
      <w:r w:rsidR="009F4E2A" w:rsidRPr="00326BA3">
        <w:rPr>
          <w:sz w:val="36"/>
          <w:szCs w:val="36"/>
          <w:rtl/>
        </w:rPr>
        <w:t xml:space="preserve">  </w:t>
      </w:r>
    </w:p>
    <w:p w:rsidR="00685B78" w:rsidRDefault="003C3357" w:rsidP="00CA3636">
      <w:pPr>
        <w:tabs>
          <w:tab w:val="right" w:pos="565"/>
        </w:tabs>
        <w:spacing w:line="276" w:lineRule="auto"/>
        <w:ind w:firstLine="565"/>
        <w:rPr>
          <w:sz w:val="36"/>
          <w:szCs w:val="36"/>
          <w:rtl/>
        </w:rPr>
      </w:pPr>
      <w:r w:rsidRPr="00326BA3">
        <w:rPr>
          <w:sz w:val="36"/>
          <w:szCs w:val="36"/>
          <w:rtl/>
        </w:rPr>
        <w:t>إن الحديث عن الأنواع الأدبية</w:t>
      </w:r>
      <w:r w:rsidR="00683699" w:rsidRPr="00326BA3">
        <w:rPr>
          <w:sz w:val="36"/>
          <w:szCs w:val="36"/>
          <w:rtl/>
        </w:rPr>
        <w:t xml:space="preserve"> ليس</w:t>
      </w:r>
      <w:r w:rsidR="00633E57" w:rsidRPr="00326BA3">
        <w:rPr>
          <w:sz w:val="36"/>
          <w:szCs w:val="36"/>
          <w:rtl/>
        </w:rPr>
        <w:t xml:space="preserve"> بالمسألة الهينة </w:t>
      </w:r>
      <w:r w:rsidR="00DA4F5C" w:rsidRPr="00326BA3">
        <w:rPr>
          <w:sz w:val="36"/>
          <w:szCs w:val="36"/>
          <w:rtl/>
        </w:rPr>
        <w:t>في ظل التضارب الحاصل بين الباحثين ومختلف النظريات الأدبية</w:t>
      </w:r>
      <w:r w:rsidR="003A7A21" w:rsidRPr="00326BA3">
        <w:rPr>
          <w:sz w:val="36"/>
          <w:szCs w:val="36"/>
          <w:rtl/>
        </w:rPr>
        <w:t>،</w:t>
      </w:r>
      <w:r w:rsidR="00DA4F5C" w:rsidRPr="00326BA3">
        <w:rPr>
          <w:sz w:val="36"/>
          <w:szCs w:val="36"/>
          <w:rtl/>
        </w:rPr>
        <w:t xml:space="preserve"> فإذا </w:t>
      </w:r>
      <w:r w:rsidR="00D97AB2" w:rsidRPr="00326BA3">
        <w:rPr>
          <w:sz w:val="36"/>
          <w:szCs w:val="36"/>
          <w:rtl/>
        </w:rPr>
        <w:t>أقر</w:t>
      </w:r>
      <w:r w:rsidR="00C112EC" w:rsidRPr="00326BA3">
        <w:rPr>
          <w:sz w:val="36"/>
          <w:szCs w:val="36"/>
          <w:rtl/>
        </w:rPr>
        <w:t>ت</w:t>
      </w:r>
      <w:r w:rsidR="00D97AB2" w:rsidRPr="00326BA3">
        <w:rPr>
          <w:sz w:val="36"/>
          <w:szCs w:val="36"/>
          <w:rtl/>
        </w:rPr>
        <w:t xml:space="preserve"> أطراف وجودها وخاضوا في</w:t>
      </w:r>
      <w:r w:rsidR="00DA4F5C" w:rsidRPr="00326BA3">
        <w:rPr>
          <w:sz w:val="36"/>
          <w:szCs w:val="36"/>
          <w:rtl/>
        </w:rPr>
        <w:t xml:space="preserve"> حيثياتها (مثل الشكلانيين الروس وفكرة المهيمنة بوصفها الخاصية التي ت</w:t>
      </w:r>
      <w:r w:rsidR="00C87E8E" w:rsidRPr="00326BA3">
        <w:rPr>
          <w:sz w:val="36"/>
          <w:szCs w:val="36"/>
          <w:rtl/>
        </w:rPr>
        <w:t>حدد الخانة التي ينتمي لها النوع من جهة</w:t>
      </w:r>
      <w:r w:rsidR="003A6893" w:rsidRPr="00326BA3">
        <w:rPr>
          <w:sz w:val="36"/>
          <w:szCs w:val="36"/>
          <w:rtl/>
        </w:rPr>
        <w:t xml:space="preserve"> (الخاصية الشعرية التي تميز النصوص الأ</w:t>
      </w:r>
      <w:r w:rsidR="00483FBD" w:rsidRPr="00326BA3">
        <w:rPr>
          <w:sz w:val="36"/>
          <w:szCs w:val="36"/>
          <w:rtl/>
        </w:rPr>
        <w:t xml:space="preserve">دبية </w:t>
      </w:r>
      <w:r w:rsidR="003A6893" w:rsidRPr="00326BA3">
        <w:rPr>
          <w:sz w:val="36"/>
          <w:szCs w:val="36"/>
          <w:rtl/>
        </w:rPr>
        <w:t>عند جاكبسون)</w:t>
      </w:r>
      <w:r w:rsidR="00C87E8E" w:rsidRPr="00326BA3">
        <w:rPr>
          <w:sz w:val="36"/>
          <w:szCs w:val="36"/>
          <w:rtl/>
        </w:rPr>
        <w:t>، و</w:t>
      </w:r>
      <w:r w:rsidR="004A35B4" w:rsidRPr="00326BA3">
        <w:rPr>
          <w:sz w:val="36"/>
          <w:szCs w:val="36"/>
          <w:rtl/>
        </w:rPr>
        <w:t>النظر إلى</w:t>
      </w:r>
      <w:r w:rsidR="00C87E8E" w:rsidRPr="00326BA3">
        <w:rPr>
          <w:sz w:val="36"/>
          <w:szCs w:val="36"/>
          <w:rtl/>
        </w:rPr>
        <w:t xml:space="preserve"> الثلاثية الإغريقية بوصفها</w:t>
      </w:r>
      <w:r w:rsidR="004A35B4" w:rsidRPr="00326BA3">
        <w:rPr>
          <w:sz w:val="36"/>
          <w:szCs w:val="36"/>
          <w:rtl/>
        </w:rPr>
        <w:t xml:space="preserve"> نوعا من الممارسة</w:t>
      </w:r>
      <w:r w:rsidR="00C87E8E" w:rsidRPr="00326BA3">
        <w:rPr>
          <w:sz w:val="36"/>
          <w:szCs w:val="36"/>
          <w:rtl/>
        </w:rPr>
        <w:t xml:space="preserve"> </w:t>
      </w:r>
      <w:r w:rsidR="004A35B4" w:rsidRPr="00326BA3">
        <w:rPr>
          <w:sz w:val="36"/>
          <w:szCs w:val="36"/>
          <w:rtl/>
        </w:rPr>
        <w:t>ال</w:t>
      </w:r>
      <w:r w:rsidR="00C87E8E" w:rsidRPr="00326BA3">
        <w:rPr>
          <w:sz w:val="36"/>
          <w:szCs w:val="36"/>
          <w:rtl/>
        </w:rPr>
        <w:t>أسلوبية</w:t>
      </w:r>
      <w:r w:rsidR="00C0227D" w:rsidRPr="00326BA3">
        <w:rPr>
          <w:sz w:val="36"/>
          <w:szCs w:val="36"/>
          <w:rtl/>
        </w:rPr>
        <w:t xml:space="preserve"> التي</w:t>
      </w:r>
      <w:r w:rsidR="00C87E8E" w:rsidRPr="00326BA3">
        <w:rPr>
          <w:sz w:val="36"/>
          <w:szCs w:val="36"/>
          <w:rtl/>
        </w:rPr>
        <w:t xml:space="preserve"> </w:t>
      </w:r>
      <w:r w:rsidR="004A35B4" w:rsidRPr="00326BA3">
        <w:rPr>
          <w:sz w:val="36"/>
          <w:szCs w:val="36"/>
          <w:rtl/>
        </w:rPr>
        <w:t xml:space="preserve">لا تعرض بعدا </w:t>
      </w:r>
      <w:r w:rsidR="00C0227D" w:rsidRPr="00326BA3">
        <w:rPr>
          <w:sz w:val="36"/>
          <w:szCs w:val="36"/>
          <w:rtl/>
        </w:rPr>
        <w:t>أجناسيا</w:t>
      </w:r>
      <w:r w:rsidR="004A35B4" w:rsidRPr="00326BA3">
        <w:rPr>
          <w:sz w:val="36"/>
          <w:szCs w:val="36"/>
          <w:rtl/>
        </w:rPr>
        <w:t xml:space="preserve"> </w:t>
      </w:r>
      <w:r w:rsidR="00C87E8E" w:rsidRPr="00326BA3">
        <w:rPr>
          <w:sz w:val="36"/>
          <w:szCs w:val="36"/>
          <w:rtl/>
        </w:rPr>
        <w:t>من جهة ثانية)</w:t>
      </w:r>
      <w:r w:rsidR="00FE1EA0">
        <w:rPr>
          <w:rFonts w:hint="cs"/>
          <w:sz w:val="36"/>
          <w:szCs w:val="36"/>
          <w:rtl/>
        </w:rPr>
        <w:t>،</w:t>
      </w:r>
      <w:r w:rsidR="00C87E8E" w:rsidRPr="00326BA3">
        <w:rPr>
          <w:sz w:val="36"/>
          <w:szCs w:val="36"/>
          <w:rtl/>
        </w:rPr>
        <w:t xml:space="preserve"> </w:t>
      </w:r>
      <w:r w:rsidR="00CA3636">
        <w:rPr>
          <w:rFonts w:hint="cs"/>
          <w:sz w:val="36"/>
          <w:szCs w:val="36"/>
          <w:rtl/>
        </w:rPr>
        <w:t xml:space="preserve">فإن </w:t>
      </w:r>
      <w:r w:rsidRPr="00326BA3">
        <w:rPr>
          <w:sz w:val="36"/>
          <w:szCs w:val="36"/>
          <w:rtl/>
        </w:rPr>
        <w:t>بعض الفلاسفة الرومانسيين وعلماء الجمال ونقاد</w:t>
      </w:r>
      <w:r w:rsidR="009F7FB4" w:rsidRPr="00326BA3">
        <w:rPr>
          <w:sz w:val="36"/>
          <w:szCs w:val="36"/>
          <w:rtl/>
        </w:rPr>
        <w:t xml:space="preserve"> الأدب </w:t>
      </w:r>
      <w:r w:rsidR="00CA3636" w:rsidRPr="00326BA3">
        <w:rPr>
          <w:sz w:val="36"/>
          <w:szCs w:val="36"/>
          <w:rtl/>
        </w:rPr>
        <w:t>أنكر</w:t>
      </w:r>
      <w:r w:rsidR="00CA3636">
        <w:rPr>
          <w:rFonts w:hint="cs"/>
          <w:sz w:val="36"/>
          <w:szCs w:val="36"/>
          <w:rtl/>
        </w:rPr>
        <w:t xml:space="preserve">وا </w:t>
      </w:r>
      <w:r w:rsidR="00CA3636" w:rsidRPr="00326BA3">
        <w:rPr>
          <w:sz w:val="36"/>
          <w:szCs w:val="36"/>
          <w:rtl/>
        </w:rPr>
        <w:t xml:space="preserve"> </w:t>
      </w:r>
      <w:r w:rsidR="009F7FB4" w:rsidRPr="00326BA3">
        <w:rPr>
          <w:sz w:val="36"/>
          <w:szCs w:val="36"/>
          <w:rtl/>
        </w:rPr>
        <w:t>فكرة التجنيس</w:t>
      </w:r>
      <w:r w:rsidR="00FE1EA0">
        <w:rPr>
          <w:rFonts w:hint="cs"/>
          <w:sz w:val="36"/>
          <w:szCs w:val="36"/>
          <w:rtl/>
        </w:rPr>
        <w:t>،</w:t>
      </w:r>
      <w:r w:rsidR="009F7FB4" w:rsidRPr="00326BA3">
        <w:rPr>
          <w:sz w:val="36"/>
          <w:szCs w:val="36"/>
          <w:rtl/>
        </w:rPr>
        <w:t xml:space="preserve"> ومنهم كروتشه</w:t>
      </w:r>
      <w:r w:rsidRPr="00326BA3">
        <w:rPr>
          <w:sz w:val="36"/>
          <w:szCs w:val="36"/>
          <w:rtl/>
        </w:rPr>
        <w:t xml:space="preserve"> </w:t>
      </w:r>
      <w:r w:rsidR="00DA4F5C" w:rsidRPr="00326BA3">
        <w:rPr>
          <w:sz w:val="36"/>
          <w:szCs w:val="36"/>
          <w:rtl/>
        </w:rPr>
        <w:t>(وهو من ممثلي التيار الرومانسي</w:t>
      </w:r>
      <w:r w:rsidR="00FE1EA0">
        <w:rPr>
          <w:rFonts w:hint="cs"/>
          <w:sz w:val="36"/>
          <w:szCs w:val="36"/>
          <w:rtl/>
        </w:rPr>
        <w:t>،</w:t>
      </w:r>
      <w:r w:rsidR="00DA4F5C" w:rsidRPr="00326BA3">
        <w:rPr>
          <w:sz w:val="36"/>
          <w:szCs w:val="36"/>
          <w:rtl/>
        </w:rPr>
        <w:t xml:space="preserve"> ومن دعاة حرية ا</w:t>
      </w:r>
      <w:r w:rsidR="003A7A21" w:rsidRPr="00326BA3">
        <w:rPr>
          <w:sz w:val="36"/>
          <w:szCs w:val="36"/>
          <w:rtl/>
        </w:rPr>
        <w:t>لمبدع عكس ما كانت تدعو له الكلاسيكية من ضوابط وقيود</w:t>
      </w:r>
      <w:r w:rsidR="00E64B13" w:rsidRPr="00326BA3">
        <w:rPr>
          <w:sz w:val="36"/>
          <w:szCs w:val="36"/>
          <w:rtl/>
        </w:rPr>
        <w:t>)</w:t>
      </w:r>
      <w:r w:rsidR="00A91F59" w:rsidRPr="00326BA3">
        <w:rPr>
          <w:sz w:val="36"/>
          <w:szCs w:val="36"/>
          <w:rtl/>
        </w:rPr>
        <w:t>،</w:t>
      </w:r>
      <w:r w:rsidR="00E64B13" w:rsidRPr="00326BA3">
        <w:rPr>
          <w:sz w:val="36"/>
          <w:szCs w:val="36"/>
          <w:rtl/>
        </w:rPr>
        <w:t xml:space="preserve"> </w:t>
      </w:r>
      <w:r w:rsidR="00CA3636">
        <w:rPr>
          <w:rFonts w:hint="cs"/>
          <w:sz w:val="36"/>
          <w:szCs w:val="36"/>
          <w:rtl/>
        </w:rPr>
        <w:t xml:space="preserve">كما نجد </w:t>
      </w:r>
      <w:r w:rsidR="005E5F64" w:rsidRPr="00326BA3">
        <w:rPr>
          <w:sz w:val="36"/>
          <w:szCs w:val="36"/>
          <w:rtl/>
        </w:rPr>
        <w:t xml:space="preserve">موريس </w:t>
      </w:r>
      <w:r w:rsidR="009F7FB4" w:rsidRPr="00326BA3">
        <w:rPr>
          <w:sz w:val="36"/>
          <w:szCs w:val="36"/>
          <w:rtl/>
        </w:rPr>
        <w:t>بلانشو</w:t>
      </w:r>
      <w:r w:rsidR="00CA3636">
        <w:rPr>
          <w:rFonts w:hint="cs"/>
          <w:sz w:val="36"/>
          <w:szCs w:val="36"/>
          <w:rtl/>
        </w:rPr>
        <w:t xml:space="preserve"> قد</w:t>
      </w:r>
      <w:r w:rsidRPr="00326BA3">
        <w:rPr>
          <w:sz w:val="36"/>
          <w:szCs w:val="36"/>
          <w:rtl/>
        </w:rPr>
        <w:t xml:space="preserve"> </w:t>
      </w:r>
      <w:r w:rsidR="005E5F64" w:rsidRPr="00326BA3">
        <w:rPr>
          <w:sz w:val="36"/>
          <w:szCs w:val="36"/>
          <w:rtl/>
        </w:rPr>
        <w:t xml:space="preserve">(دعا </w:t>
      </w:r>
      <w:r w:rsidR="001B5A7F" w:rsidRPr="00326BA3">
        <w:rPr>
          <w:sz w:val="36"/>
          <w:szCs w:val="36"/>
          <w:rtl/>
        </w:rPr>
        <w:t>إلى تحرير الأدب من كل قانون بما في ذلك قانون التجنيس)</w:t>
      </w:r>
      <w:r w:rsidR="00A91F59" w:rsidRPr="00326BA3">
        <w:rPr>
          <w:sz w:val="36"/>
          <w:szCs w:val="36"/>
          <w:rtl/>
        </w:rPr>
        <w:t>،</w:t>
      </w:r>
      <w:r w:rsidR="001B5A7F" w:rsidRPr="00326BA3">
        <w:rPr>
          <w:sz w:val="36"/>
          <w:szCs w:val="36"/>
          <w:rtl/>
        </w:rPr>
        <w:t xml:space="preserve"> </w:t>
      </w:r>
      <w:r w:rsidRPr="00326BA3">
        <w:rPr>
          <w:sz w:val="36"/>
          <w:szCs w:val="36"/>
          <w:rtl/>
        </w:rPr>
        <w:t>وبارت</w:t>
      </w:r>
      <w:r w:rsidR="00BD280F" w:rsidRPr="00326BA3">
        <w:rPr>
          <w:sz w:val="36"/>
          <w:szCs w:val="36"/>
          <w:rtl/>
        </w:rPr>
        <w:t xml:space="preserve"> (من خلال تحديده</w:t>
      </w:r>
      <w:r w:rsidR="001B5A7F" w:rsidRPr="00326BA3">
        <w:rPr>
          <w:sz w:val="36"/>
          <w:szCs w:val="36"/>
          <w:rtl/>
        </w:rPr>
        <w:t xml:space="preserve"> </w:t>
      </w:r>
      <w:r w:rsidR="00BD280F" w:rsidRPr="00326BA3">
        <w:rPr>
          <w:sz w:val="36"/>
          <w:szCs w:val="36"/>
          <w:rtl/>
        </w:rPr>
        <w:t>ل</w:t>
      </w:r>
      <w:r w:rsidR="00E64B13" w:rsidRPr="00326BA3">
        <w:rPr>
          <w:sz w:val="36"/>
          <w:szCs w:val="36"/>
          <w:rtl/>
        </w:rPr>
        <w:t>مفهوم</w:t>
      </w:r>
      <w:r w:rsidR="00BD280F" w:rsidRPr="00326BA3">
        <w:rPr>
          <w:sz w:val="36"/>
          <w:szCs w:val="36"/>
          <w:rtl/>
        </w:rPr>
        <w:t>ي</w:t>
      </w:r>
      <w:r w:rsidR="00E64B13" w:rsidRPr="00326BA3">
        <w:rPr>
          <w:sz w:val="36"/>
          <w:szCs w:val="36"/>
          <w:rtl/>
        </w:rPr>
        <w:t xml:space="preserve"> الأثر</w:t>
      </w:r>
      <w:r w:rsidR="00C0227D" w:rsidRPr="00326BA3">
        <w:rPr>
          <w:sz w:val="36"/>
          <w:szCs w:val="36"/>
          <w:rtl/>
        </w:rPr>
        <w:t xml:space="preserve"> الأدبي</w:t>
      </w:r>
      <w:r w:rsidR="00E64B13" w:rsidRPr="00326BA3">
        <w:rPr>
          <w:sz w:val="36"/>
          <w:szCs w:val="36"/>
          <w:rtl/>
        </w:rPr>
        <w:t xml:space="preserve"> </w:t>
      </w:r>
      <w:r w:rsidR="00E025E7" w:rsidRPr="00326BA3">
        <w:rPr>
          <w:sz w:val="36"/>
          <w:szCs w:val="36"/>
          <w:rtl/>
        </w:rPr>
        <w:t>والنص)</w:t>
      </w:r>
      <w:r w:rsidR="00683699" w:rsidRPr="00326BA3">
        <w:rPr>
          <w:sz w:val="36"/>
          <w:szCs w:val="36"/>
          <w:rtl/>
        </w:rPr>
        <w:t>.</w:t>
      </w:r>
    </w:p>
    <w:p w:rsidR="003D1798" w:rsidRPr="00685B78" w:rsidRDefault="00685B78" w:rsidP="00881F4B">
      <w:pPr>
        <w:tabs>
          <w:tab w:val="right" w:pos="565"/>
        </w:tabs>
        <w:spacing w:line="276" w:lineRule="auto"/>
        <w:ind w:firstLine="565"/>
        <w:rPr>
          <w:sz w:val="36"/>
          <w:szCs w:val="36"/>
          <w:rtl/>
        </w:rPr>
      </w:pPr>
      <w:r>
        <w:rPr>
          <w:rFonts w:hint="cs"/>
          <w:b/>
          <w:bCs/>
          <w:sz w:val="36"/>
          <w:szCs w:val="36"/>
          <w:u w:val="single"/>
          <w:rtl/>
        </w:rPr>
        <w:t>2-1/</w:t>
      </w:r>
      <w:r w:rsidR="00530572" w:rsidRPr="00326BA3">
        <w:rPr>
          <w:b/>
          <w:bCs/>
          <w:sz w:val="36"/>
          <w:szCs w:val="36"/>
          <w:u w:val="single"/>
          <w:rtl/>
        </w:rPr>
        <w:t xml:space="preserve"> </w:t>
      </w:r>
      <w:r w:rsidR="003D1798" w:rsidRPr="00326BA3">
        <w:rPr>
          <w:b/>
          <w:bCs/>
          <w:sz w:val="36"/>
          <w:szCs w:val="36"/>
          <w:u w:val="single"/>
          <w:rtl/>
        </w:rPr>
        <w:t xml:space="preserve">دينامية الأنواع </w:t>
      </w:r>
      <w:r w:rsidR="008D3225" w:rsidRPr="00326BA3">
        <w:rPr>
          <w:b/>
          <w:bCs/>
          <w:sz w:val="36"/>
          <w:szCs w:val="36"/>
          <w:u w:val="single"/>
          <w:rtl/>
        </w:rPr>
        <w:t>عند</w:t>
      </w:r>
      <w:r w:rsidR="003D1798" w:rsidRPr="00326BA3">
        <w:rPr>
          <w:b/>
          <w:bCs/>
          <w:sz w:val="36"/>
          <w:szCs w:val="36"/>
          <w:u w:val="single"/>
          <w:rtl/>
        </w:rPr>
        <w:t xml:space="preserve"> الشكلانيين الروس:     </w:t>
      </w:r>
    </w:p>
    <w:p w:rsidR="00E2222A" w:rsidRPr="00326BA3" w:rsidRDefault="00E2222A" w:rsidP="00CA3636">
      <w:pPr>
        <w:tabs>
          <w:tab w:val="right" w:pos="565"/>
        </w:tabs>
        <w:spacing w:line="276" w:lineRule="auto"/>
        <w:ind w:firstLine="565"/>
        <w:rPr>
          <w:sz w:val="36"/>
          <w:szCs w:val="36"/>
          <w:rtl/>
        </w:rPr>
      </w:pPr>
      <w:r w:rsidRPr="00326BA3">
        <w:rPr>
          <w:sz w:val="36"/>
          <w:szCs w:val="36"/>
          <w:rtl/>
        </w:rPr>
        <w:t>لقد تصد</w:t>
      </w:r>
      <w:r w:rsidR="00CA3636">
        <w:rPr>
          <w:rFonts w:hint="cs"/>
          <w:sz w:val="36"/>
          <w:szCs w:val="36"/>
          <w:rtl/>
        </w:rPr>
        <w:t xml:space="preserve"> الشكلانيون</w:t>
      </w:r>
      <w:r w:rsidRPr="00326BA3">
        <w:rPr>
          <w:sz w:val="36"/>
          <w:szCs w:val="36"/>
          <w:rtl/>
        </w:rPr>
        <w:t xml:space="preserve"> لمعالجة النصوص ودراستها أكثر من انشغالهم ببناء نظرية في الأدب واضحة المعالم ومن أهم أعمالهم: ملاحظات شكلوفسكي حول طريقة الخلط في قصص تشيكوف، ودراسته لـ </w:t>
      </w:r>
      <w:r w:rsidR="00485E62">
        <w:rPr>
          <w:rFonts w:hint="cs"/>
          <w:sz w:val="36"/>
          <w:szCs w:val="36"/>
          <w:rtl/>
        </w:rPr>
        <w:t>"</w:t>
      </w:r>
      <w:r w:rsidRPr="00326BA3">
        <w:rPr>
          <w:sz w:val="36"/>
          <w:szCs w:val="36"/>
          <w:rtl/>
        </w:rPr>
        <w:t>دون كشوت</w:t>
      </w:r>
      <w:r w:rsidR="00485E62">
        <w:rPr>
          <w:rFonts w:hint="cs"/>
          <w:sz w:val="36"/>
          <w:szCs w:val="36"/>
          <w:rtl/>
        </w:rPr>
        <w:t>"</w:t>
      </w:r>
      <w:r w:rsidR="001C5DB8" w:rsidRPr="00326BA3">
        <w:rPr>
          <w:sz w:val="36"/>
          <w:szCs w:val="36"/>
          <w:rtl/>
        </w:rPr>
        <w:t>،</w:t>
      </w:r>
      <w:r w:rsidRPr="00326BA3">
        <w:rPr>
          <w:sz w:val="36"/>
          <w:szCs w:val="36"/>
          <w:rtl/>
        </w:rPr>
        <w:t xml:space="preserve"> ومقال بوريس إخنبوم "كيف صنع (معطف) </w:t>
      </w:r>
      <w:r w:rsidRPr="00326BA3">
        <w:rPr>
          <w:sz w:val="36"/>
          <w:szCs w:val="36"/>
          <w:rtl/>
        </w:rPr>
        <w:lastRenderedPageBreak/>
        <w:t>كوكول" وتأملات جاكبسون حول "الشعر الروسي الجديد"، إلا أن لهم تأملات نظرية يمكن استخراجها من خلال تحليلاتهم.</w:t>
      </w:r>
      <w:r w:rsidRPr="00326BA3">
        <w:rPr>
          <w:rStyle w:val="Appelnotedebasdep"/>
          <w:sz w:val="36"/>
          <w:szCs w:val="36"/>
          <w:rtl/>
        </w:rPr>
        <w:footnoteReference w:id="42"/>
      </w:r>
      <w:r w:rsidRPr="00326BA3">
        <w:rPr>
          <w:sz w:val="36"/>
          <w:szCs w:val="36"/>
          <w:rtl/>
        </w:rPr>
        <w:t xml:space="preserve"> </w:t>
      </w:r>
    </w:p>
    <w:p w:rsidR="003D1798" w:rsidRPr="00326BA3" w:rsidRDefault="00FE1EA0" w:rsidP="00881F4B">
      <w:pPr>
        <w:tabs>
          <w:tab w:val="right" w:pos="565"/>
        </w:tabs>
        <w:spacing w:line="276" w:lineRule="auto"/>
        <w:ind w:firstLine="565"/>
        <w:rPr>
          <w:sz w:val="36"/>
          <w:szCs w:val="36"/>
          <w:rtl/>
        </w:rPr>
      </w:pPr>
      <w:r>
        <w:rPr>
          <w:rFonts w:hint="cs"/>
          <w:sz w:val="36"/>
          <w:szCs w:val="36"/>
          <w:rtl/>
        </w:rPr>
        <w:t>و</w:t>
      </w:r>
      <w:r w:rsidR="003D1798" w:rsidRPr="00326BA3">
        <w:rPr>
          <w:sz w:val="36"/>
          <w:szCs w:val="36"/>
          <w:rtl/>
        </w:rPr>
        <w:t>يرى الشكلانيون الروس أن ''مجموع الخصائص التي يتم بفضلها إدراك الأثر الأدبي وتحديد هويته بوصفه أثرا أدبيا يتغير من مرحلة إلى أخرى، فالتطور الأدبي يحدث تغييرات في هرمية الأجناس الأدبية وفي العلاقات القائمة بين الأدب وباقي الدوائر الثقافية المجاورة كالعلم والفلسفة والسياسة. وما يظل قارا هو بالذات الإحساس بالاختلاف إزاء ما ليس أدبا.''</w:t>
      </w:r>
      <w:r w:rsidR="003D1798" w:rsidRPr="00326BA3">
        <w:rPr>
          <w:rStyle w:val="Appelnotedebasdep"/>
          <w:sz w:val="36"/>
          <w:szCs w:val="36"/>
          <w:rtl/>
        </w:rPr>
        <w:footnoteReference w:id="43"/>
      </w:r>
      <w:r w:rsidR="003D1798" w:rsidRPr="00326BA3">
        <w:rPr>
          <w:sz w:val="36"/>
          <w:szCs w:val="36"/>
          <w:rtl/>
        </w:rPr>
        <w:t xml:space="preserve"> </w:t>
      </w:r>
    </w:p>
    <w:p w:rsidR="007B33FF" w:rsidRPr="00326BA3" w:rsidRDefault="003D1798" w:rsidP="00881F4B">
      <w:pPr>
        <w:tabs>
          <w:tab w:val="right" w:pos="565"/>
        </w:tabs>
        <w:spacing w:line="276" w:lineRule="auto"/>
        <w:ind w:firstLine="565"/>
        <w:rPr>
          <w:sz w:val="36"/>
          <w:szCs w:val="36"/>
          <w:rtl/>
        </w:rPr>
      </w:pPr>
      <w:r w:rsidRPr="00326BA3">
        <w:rPr>
          <w:sz w:val="36"/>
          <w:szCs w:val="36"/>
          <w:rtl/>
        </w:rPr>
        <w:t xml:space="preserve"> </w:t>
      </w:r>
      <w:r w:rsidR="00053047" w:rsidRPr="00326BA3">
        <w:rPr>
          <w:sz w:val="36"/>
          <w:szCs w:val="36"/>
          <w:rtl/>
        </w:rPr>
        <w:t>ف</w:t>
      </w:r>
      <w:r w:rsidR="00376657" w:rsidRPr="00326BA3">
        <w:rPr>
          <w:sz w:val="36"/>
          <w:szCs w:val="36"/>
          <w:rtl/>
        </w:rPr>
        <w:t>من سمات الأدب</w:t>
      </w:r>
      <w:r w:rsidRPr="00326BA3">
        <w:rPr>
          <w:sz w:val="36"/>
          <w:szCs w:val="36"/>
          <w:rtl/>
        </w:rPr>
        <w:t xml:space="preserve"> عدم الثبات، لذلك يتوجب حتى في الدراسات التاريخية العودة إلى النسق العام للأنواع، ومجموع القيم وال</w:t>
      </w:r>
      <w:r w:rsidR="007B33FF" w:rsidRPr="00326BA3">
        <w:rPr>
          <w:sz w:val="36"/>
          <w:szCs w:val="36"/>
          <w:rtl/>
        </w:rPr>
        <w:t>معايير التي تتشكل في نطاقها.</w:t>
      </w:r>
    </w:p>
    <w:p w:rsidR="000964DA" w:rsidRPr="00326BA3" w:rsidRDefault="00CA3636" w:rsidP="00881F4B">
      <w:pPr>
        <w:tabs>
          <w:tab w:val="right" w:pos="565"/>
        </w:tabs>
        <w:spacing w:line="276" w:lineRule="auto"/>
        <w:ind w:firstLine="565"/>
        <w:rPr>
          <w:sz w:val="36"/>
          <w:szCs w:val="36"/>
          <w:rtl/>
        </w:rPr>
      </w:pPr>
      <w:r>
        <w:rPr>
          <w:rFonts w:hint="cs"/>
          <w:sz w:val="36"/>
          <w:szCs w:val="36"/>
          <w:rtl/>
        </w:rPr>
        <w:t>و</w:t>
      </w:r>
      <w:r w:rsidR="000964DA" w:rsidRPr="00326BA3">
        <w:rPr>
          <w:sz w:val="36"/>
          <w:szCs w:val="36"/>
          <w:rtl/>
        </w:rPr>
        <w:t xml:space="preserve">يحدث التحول في النوع الأدبي بسبب النمو والتعقيد المتزايد، مما يحتم عملية التغيير التدريجي الذي ينشأ عن نمط فرعي يتصف بصفات الجنس أو النوع إلى جانب صفاته الجديدة. </w:t>
      </w:r>
    </w:p>
    <w:p w:rsidR="00DD05CA" w:rsidRPr="00326BA3" w:rsidRDefault="00CA3636" w:rsidP="00881F4B">
      <w:pPr>
        <w:tabs>
          <w:tab w:val="right" w:pos="565"/>
        </w:tabs>
        <w:spacing w:line="276" w:lineRule="auto"/>
        <w:ind w:firstLine="565"/>
        <w:rPr>
          <w:sz w:val="36"/>
          <w:szCs w:val="36"/>
          <w:rtl/>
        </w:rPr>
      </w:pPr>
      <w:r>
        <w:rPr>
          <w:rFonts w:hint="cs"/>
          <w:sz w:val="36"/>
          <w:szCs w:val="36"/>
          <w:rtl/>
        </w:rPr>
        <w:t xml:space="preserve">كما </w:t>
      </w:r>
      <w:r w:rsidR="00560CB8" w:rsidRPr="00326BA3">
        <w:rPr>
          <w:sz w:val="36"/>
          <w:szCs w:val="36"/>
          <w:rtl/>
        </w:rPr>
        <w:t xml:space="preserve">ركزت الشكلانية على فكرة </w:t>
      </w:r>
      <w:r w:rsidR="00C83E5F" w:rsidRPr="00326BA3">
        <w:rPr>
          <w:sz w:val="36"/>
          <w:szCs w:val="36"/>
          <w:rtl/>
        </w:rPr>
        <w:t>تجد</w:t>
      </w:r>
      <w:r w:rsidR="003D1798" w:rsidRPr="00326BA3">
        <w:rPr>
          <w:sz w:val="36"/>
          <w:szCs w:val="36"/>
          <w:rtl/>
        </w:rPr>
        <w:t>د وتطور الأدب، وكان شلوفسكي من الداعمين لهذا الرأي حيث يقول: ''كل شكل فني يخترق الطريق المحتوم الممتد من الولادة إلى الموت، من الرؤية والإدراك الحسي..إلى مجرد التعرف حينما يتحول الشيء أو الشكل إلى تكرار تافه تسجله حواسنا بشكل آلي أو سلعة لا يكاد يراها المشتري.''</w:t>
      </w:r>
      <w:r w:rsidR="003D1798" w:rsidRPr="00326BA3">
        <w:rPr>
          <w:rStyle w:val="Appelnotedebasdep"/>
          <w:sz w:val="36"/>
          <w:szCs w:val="36"/>
          <w:rtl/>
        </w:rPr>
        <w:footnoteReference w:id="44"/>
      </w:r>
      <w:r w:rsidR="003D1798" w:rsidRPr="00326BA3">
        <w:rPr>
          <w:sz w:val="36"/>
          <w:szCs w:val="36"/>
          <w:rtl/>
        </w:rPr>
        <w:t xml:space="preserve"> </w:t>
      </w:r>
    </w:p>
    <w:p w:rsidR="003D1798" w:rsidRPr="00326BA3" w:rsidRDefault="003D1798" w:rsidP="00881F4B">
      <w:pPr>
        <w:tabs>
          <w:tab w:val="right" w:pos="565"/>
        </w:tabs>
        <w:spacing w:line="276" w:lineRule="auto"/>
        <w:ind w:firstLine="565"/>
        <w:rPr>
          <w:sz w:val="36"/>
          <w:szCs w:val="36"/>
          <w:rtl/>
        </w:rPr>
      </w:pPr>
      <w:r w:rsidRPr="00326BA3">
        <w:rPr>
          <w:sz w:val="36"/>
          <w:szCs w:val="36"/>
          <w:rtl/>
        </w:rPr>
        <w:t xml:space="preserve">إن التعرف المباشر على الشكل يقتل الرغبة لدى المتلقي في التعرف على النص، فيصبح شبيها بالقصص الشعبي الذي تتحدد بناه وفق مسارات لا تكاد تغيب عنه، والحقيقة التي لا يتسنى لنا إغفالها هو الدور الذي تلعبه هذه النوعية من النصوص الشعبية، فهي تمثل لدى </w:t>
      </w:r>
      <w:r w:rsidRPr="00326BA3">
        <w:rPr>
          <w:sz w:val="36"/>
          <w:szCs w:val="36"/>
          <w:rtl/>
        </w:rPr>
        <w:lastRenderedPageBreak/>
        <w:t>بعض الأنواع الأدبية منطلقا يُستثمر ليصير شكلا أدبيا ولعل السرد العربي الق</w:t>
      </w:r>
      <w:r w:rsidR="00DD05CA" w:rsidRPr="00326BA3">
        <w:rPr>
          <w:sz w:val="36"/>
          <w:szCs w:val="36"/>
          <w:rtl/>
        </w:rPr>
        <w:t>ديم يعكس مثل هذه التحولات، لأنه</w:t>
      </w:r>
      <w:r w:rsidRPr="00326BA3">
        <w:rPr>
          <w:sz w:val="36"/>
          <w:szCs w:val="36"/>
          <w:rtl/>
        </w:rPr>
        <w:t xml:space="preserve"> </w:t>
      </w:r>
      <w:r w:rsidR="00DD05CA" w:rsidRPr="00326BA3">
        <w:rPr>
          <w:sz w:val="36"/>
          <w:szCs w:val="36"/>
          <w:rtl/>
        </w:rPr>
        <w:t>ينتمي إلى</w:t>
      </w:r>
      <w:r w:rsidRPr="00326BA3">
        <w:rPr>
          <w:sz w:val="36"/>
          <w:szCs w:val="36"/>
          <w:rtl/>
        </w:rPr>
        <w:t xml:space="preserve"> ثقافة </w:t>
      </w:r>
      <w:r w:rsidR="00206ACB" w:rsidRPr="00326BA3">
        <w:rPr>
          <w:sz w:val="36"/>
          <w:szCs w:val="36"/>
          <w:rtl/>
        </w:rPr>
        <w:t>شفهية</w:t>
      </w:r>
      <w:r w:rsidRPr="00326BA3">
        <w:rPr>
          <w:sz w:val="36"/>
          <w:szCs w:val="36"/>
          <w:rtl/>
        </w:rPr>
        <w:t xml:space="preserve"> الأصل </w:t>
      </w:r>
      <w:r w:rsidR="00DD05CA" w:rsidRPr="00326BA3">
        <w:rPr>
          <w:sz w:val="36"/>
          <w:szCs w:val="36"/>
          <w:rtl/>
        </w:rPr>
        <w:t>و</w:t>
      </w:r>
      <w:r w:rsidRPr="00326BA3">
        <w:rPr>
          <w:sz w:val="36"/>
          <w:szCs w:val="36"/>
          <w:rtl/>
        </w:rPr>
        <w:t xml:space="preserve">في مرحلة التحول نحو الكتابة صهرت </w:t>
      </w:r>
      <w:r w:rsidR="00D3709F" w:rsidRPr="00326BA3">
        <w:rPr>
          <w:sz w:val="36"/>
          <w:szCs w:val="36"/>
          <w:rtl/>
        </w:rPr>
        <w:t>تلك ال</w:t>
      </w:r>
      <w:r w:rsidRPr="00326BA3">
        <w:rPr>
          <w:sz w:val="36"/>
          <w:szCs w:val="36"/>
          <w:rtl/>
        </w:rPr>
        <w:t xml:space="preserve">مادة </w:t>
      </w:r>
      <w:r w:rsidR="007249C6" w:rsidRPr="00326BA3">
        <w:rPr>
          <w:sz w:val="36"/>
          <w:szCs w:val="36"/>
          <w:rtl/>
        </w:rPr>
        <w:t>الشفهية</w:t>
      </w:r>
      <w:r w:rsidRPr="00326BA3">
        <w:rPr>
          <w:sz w:val="36"/>
          <w:szCs w:val="36"/>
          <w:rtl/>
        </w:rPr>
        <w:t xml:space="preserve"> ذات </w:t>
      </w:r>
      <w:r w:rsidR="00D3709F" w:rsidRPr="00326BA3">
        <w:rPr>
          <w:sz w:val="36"/>
          <w:szCs w:val="36"/>
          <w:rtl/>
        </w:rPr>
        <w:t>ال</w:t>
      </w:r>
      <w:r w:rsidRPr="00326BA3">
        <w:rPr>
          <w:sz w:val="36"/>
          <w:szCs w:val="36"/>
          <w:rtl/>
        </w:rPr>
        <w:t xml:space="preserve">طابع </w:t>
      </w:r>
      <w:r w:rsidR="00D3709F" w:rsidRPr="00326BA3">
        <w:rPr>
          <w:sz w:val="36"/>
          <w:szCs w:val="36"/>
          <w:rtl/>
        </w:rPr>
        <w:t>ال</w:t>
      </w:r>
      <w:r w:rsidRPr="00326BA3">
        <w:rPr>
          <w:sz w:val="36"/>
          <w:szCs w:val="36"/>
          <w:rtl/>
        </w:rPr>
        <w:t>شعبي لتجعل منها أنواعا أدبية تنتمي إلى الأدب الرسمي، ويعد الجاحظ</w:t>
      </w:r>
      <w:r w:rsidR="00D3709F" w:rsidRPr="00326BA3">
        <w:rPr>
          <w:sz w:val="36"/>
          <w:szCs w:val="36"/>
          <w:rtl/>
        </w:rPr>
        <w:t xml:space="preserve"> من الكتاب المبدعين الذين سخروا</w:t>
      </w:r>
      <w:r w:rsidR="009B25DD" w:rsidRPr="00326BA3">
        <w:rPr>
          <w:sz w:val="36"/>
          <w:szCs w:val="36"/>
          <w:rtl/>
        </w:rPr>
        <w:t xml:space="preserve"> تلك المادة الشف</w:t>
      </w:r>
      <w:r w:rsidR="00D3709F" w:rsidRPr="00326BA3">
        <w:rPr>
          <w:sz w:val="36"/>
          <w:szCs w:val="36"/>
          <w:rtl/>
        </w:rPr>
        <w:t xml:space="preserve">هية </w:t>
      </w:r>
      <w:r w:rsidRPr="00326BA3">
        <w:rPr>
          <w:sz w:val="36"/>
          <w:szCs w:val="36"/>
          <w:rtl/>
        </w:rPr>
        <w:t xml:space="preserve">نحو تشكيل </w:t>
      </w:r>
      <w:r w:rsidR="00D3709F" w:rsidRPr="00326BA3">
        <w:rPr>
          <w:sz w:val="36"/>
          <w:szCs w:val="36"/>
          <w:rtl/>
        </w:rPr>
        <w:t xml:space="preserve">أدبي </w:t>
      </w:r>
      <w:r w:rsidRPr="00326BA3">
        <w:rPr>
          <w:sz w:val="36"/>
          <w:szCs w:val="36"/>
          <w:rtl/>
        </w:rPr>
        <w:t>جديد، يتبدى ذلك خاصة في كتاب البخلاء و</w:t>
      </w:r>
      <w:r w:rsidR="00D3709F" w:rsidRPr="00326BA3">
        <w:rPr>
          <w:sz w:val="36"/>
          <w:szCs w:val="36"/>
          <w:rtl/>
        </w:rPr>
        <w:t xml:space="preserve">عمله على </w:t>
      </w:r>
      <w:r w:rsidRPr="00326BA3">
        <w:rPr>
          <w:sz w:val="36"/>
          <w:szCs w:val="36"/>
          <w:rtl/>
        </w:rPr>
        <w:t>تطو</w:t>
      </w:r>
      <w:r w:rsidR="00D3709F" w:rsidRPr="00326BA3">
        <w:rPr>
          <w:sz w:val="36"/>
          <w:szCs w:val="36"/>
          <w:rtl/>
        </w:rPr>
        <w:t>ي</w:t>
      </w:r>
      <w:r w:rsidRPr="00326BA3">
        <w:rPr>
          <w:sz w:val="36"/>
          <w:szCs w:val="36"/>
          <w:rtl/>
        </w:rPr>
        <w:t xml:space="preserve">ر النادرة </w:t>
      </w:r>
      <w:r w:rsidR="009B25DD" w:rsidRPr="00326BA3">
        <w:rPr>
          <w:sz w:val="36"/>
          <w:szCs w:val="36"/>
          <w:rtl/>
        </w:rPr>
        <w:t>باعتبارها شكلا أدبيا ساخرا، قوا</w:t>
      </w:r>
      <w:r w:rsidRPr="00326BA3">
        <w:rPr>
          <w:sz w:val="36"/>
          <w:szCs w:val="36"/>
          <w:rtl/>
        </w:rPr>
        <w:t>مه شخصيات واقعية.</w:t>
      </w:r>
    </w:p>
    <w:p w:rsidR="003D1798" w:rsidRPr="00326BA3" w:rsidRDefault="00044CAC" w:rsidP="00881F4B">
      <w:pPr>
        <w:tabs>
          <w:tab w:val="right" w:pos="565"/>
        </w:tabs>
        <w:spacing w:line="276" w:lineRule="auto"/>
        <w:ind w:firstLine="565"/>
        <w:rPr>
          <w:sz w:val="36"/>
          <w:szCs w:val="36"/>
          <w:rtl/>
        </w:rPr>
      </w:pPr>
      <w:r w:rsidRPr="00326BA3">
        <w:rPr>
          <w:sz w:val="36"/>
          <w:szCs w:val="36"/>
          <w:rtl/>
        </w:rPr>
        <w:t>و</w:t>
      </w:r>
      <w:r w:rsidR="003D1798" w:rsidRPr="00326BA3">
        <w:rPr>
          <w:sz w:val="36"/>
          <w:szCs w:val="36"/>
          <w:rtl/>
        </w:rPr>
        <w:t>''تتم سيرورة التأصيل عند ت</w:t>
      </w:r>
      <w:r w:rsidR="00FD32E8" w:rsidRPr="00326BA3">
        <w:rPr>
          <w:sz w:val="36"/>
          <w:szCs w:val="36"/>
          <w:rtl/>
        </w:rPr>
        <w:t>وماشفسكي بتلاشي النوع السامي أو</w:t>
      </w:r>
      <w:r w:rsidR="003D1798" w:rsidRPr="00326BA3">
        <w:rPr>
          <w:sz w:val="36"/>
          <w:szCs w:val="36"/>
          <w:rtl/>
        </w:rPr>
        <w:t>تسرب أنساق النوع السوقي إليه. كما يعطي أهمية خاصة لدور المبدع الفرد في تغيير سلمية الأنواع''</w:t>
      </w:r>
      <w:r w:rsidR="003D1798" w:rsidRPr="00326BA3">
        <w:rPr>
          <w:rStyle w:val="Appelnotedebasdep"/>
          <w:sz w:val="36"/>
          <w:szCs w:val="36"/>
          <w:rtl/>
        </w:rPr>
        <w:footnoteReference w:id="45"/>
      </w:r>
      <w:r w:rsidR="003D1798" w:rsidRPr="00326BA3">
        <w:rPr>
          <w:sz w:val="36"/>
          <w:szCs w:val="36"/>
          <w:rtl/>
        </w:rPr>
        <w:t xml:space="preserve">، واعتبر عملية تسلل الأنواع الهامشية ذات الغرض الهزلي أساسية لتجديد الخصائص الجوهرية ويتم اللجوء إليها حتى يتحقق إثراء المنتج الأدبي. فيسمح التداخل  بخرق طبيعة النوع وتهجينه.   </w:t>
      </w:r>
    </w:p>
    <w:p w:rsidR="003D1798" w:rsidRPr="00326BA3" w:rsidRDefault="003D1798" w:rsidP="00881F4B">
      <w:pPr>
        <w:tabs>
          <w:tab w:val="right" w:pos="565"/>
        </w:tabs>
        <w:spacing w:line="276" w:lineRule="auto"/>
        <w:ind w:firstLine="565"/>
        <w:rPr>
          <w:sz w:val="36"/>
          <w:szCs w:val="36"/>
          <w:rtl/>
        </w:rPr>
      </w:pPr>
      <w:r w:rsidRPr="00326BA3">
        <w:rPr>
          <w:sz w:val="36"/>
          <w:szCs w:val="36"/>
          <w:rtl/>
        </w:rPr>
        <w:t xml:space="preserve"> </w:t>
      </w:r>
      <w:r w:rsidR="00CA3636">
        <w:rPr>
          <w:rFonts w:hint="cs"/>
          <w:sz w:val="36"/>
          <w:szCs w:val="36"/>
          <w:rtl/>
        </w:rPr>
        <w:t>و</w:t>
      </w:r>
      <w:r w:rsidRPr="00326BA3">
        <w:rPr>
          <w:sz w:val="36"/>
          <w:szCs w:val="36"/>
          <w:rtl/>
        </w:rPr>
        <w:t xml:space="preserve">يتأثر الإبداع الأدبي بعامل الزمن لأن: ''قيمة الأدب كامنة في جدته وتفرده. ويمكن، انطلاقا من كيفية استجابة انتباه الجمهور الأدبي الذي يقوم الأدوات، تصنيف هذه الأدوات إلى مدركة وغير </w:t>
      </w:r>
      <w:r w:rsidR="009B25DD" w:rsidRPr="00326BA3">
        <w:rPr>
          <w:sz w:val="36"/>
          <w:szCs w:val="36"/>
          <w:rtl/>
        </w:rPr>
        <w:t>مدركة،</w:t>
      </w:r>
      <w:r w:rsidRPr="00326BA3">
        <w:rPr>
          <w:sz w:val="36"/>
          <w:szCs w:val="36"/>
          <w:rtl/>
        </w:rPr>
        <w:t xml:space="preserve"> فلكي تكون أداة ما مدركة وغير مدركة ينبغي أن تكون إما قديمة جدا وإما جديدة جدا.''</w:t>
      </w:r>
      <w:r w:rsidRPr="00326BA3">
        <w:rPr>
          <w:rStyle w:val="Appelnotedebasdep"/>
          <w:sz w:val="36"/>
          <w:szCs w:val="36"/>
          <w:rtl/>
        </w:rPr>
        <w:footnoteReference w:id="46"/>
      </w:r>
      <w:r w:rsidRPr="00326BA3">
        <w:rPr>
          <w:sz w:val="36"/>
          <w:szCs w:val="36"/>
          <w:rtl/>
        </w:rPr>
        <w:t xml:space="preserve">   </w:t>
      </w:r>
    </w:p>
    <w:p w:rsidR="003D1798" w:rsidRPr="00326BA3" w:rsidRDefault="003D1798" w:rsidP="00881F4B">
      <w:pPr>
        <w:tabs>
          <w:tab w:val="right" w:pos="565"/>
        </w:tabs>
        <w:spacing w:line="276" w:lineRule="auto"/>
        <w:ind w:firstLine="565"/>
        <w:rPr>
          <w:sz w:val="36"/>
          <w:szCs w:val="36"/>
          <w:rtl/>
        </w:rPr>
      </w:pPr>
      <w:r w:rsidRPr="00326BA3">
        <w:rPr>
          <w:sz w:val="36"/>
          <w:szCs w:val="36"/>
          <w:rtl/>
        </w:rPr>
        <w:t>أما جاكبسون فيرجع عملية التطور إلى وقوع تحول في عناصر النظام ''بانزلاق بعض الأنساق المهيمنة من مكانها لتحل أخرى كانت ذات قيمة هامشية في نفس  النوع.''</w:t>
      </w:r>
      <w:r w:rsidRPr="00326BA3">
        <w:rPr>
          <w:rStyle w:val="Appelnotedebasdep"/>
          <w:sz w:val="36"/>
          <w:szCs w:val="36"/>
          <w:rtl/>
        </w:rPr>
        <w:footnoteReference w:id="47"/>
      </w:r>
      <w:r w:rsidR="009B25DD" w:rsidRPr="00326BA3">
        <w:rPr>
          <w:sz w:val="36"/>
          <w:szCs w:val="36"/>
          <w:rtl/>
        </w:rPr>
        <w:t>و</w:t>
      </w:r>
      <w:r w:rsidR="00894C5B" w:rsidRPr="00326BA3">
        <w:rPr>
          <w:sz w:val="36"/>
          <w:szCs w:val="36"/>
          <w:rtl/>
        </w:rPr>
        <w:t>ل</w:t>
      </w:r>
      <w:r w:rsidRPr="00326BA3">
        <w:rPr>
          <w:sz w:val="36"/>
          <w:szCs w:val="36"/>
          <w:rtl/>
        </w:rPr>
        <w:t xml:space="preserve">لمفهوم الذي استحدثه </w:t>
      </w:r>
      <w:r w:rsidRPr="00326BA3">
        <w:rPr>
          <w:b/>
          <w:bCs/>
          <w:sz w:val="36"/>
          <w:szCs w:val="36"/>
          <w:rtl/>
        </w:rPr>
        <w:t>(المهيمنة)</w:t>
      </w:r>
      <w:r w:rsidRPr="00326BA3">
        <w:rPr>
          <w:sz w:val="36"/>
          <w:szCs w:val="36"/>
          <w:rtl/>
        </w:rPr>
        <w:t xml:space="preserve"> أهمية بالغة في </w:t>
      </w:r>
      <w:r w:rsidR="00894C5B" w:rsidRPr="00326BA3">
        <w:rPr>
          <w:sz w:val="36"/>
          <w:szCs w:val="36"/>
          <w:rtl/>
        </w:rPr>
        <w:t>تصنيف</w:t>
      </w:r>
      <w:r w:rsidRPr="00326BA3">
        <w:rPr>
          <w:sz w:val="36"/>
          <w:szCs w:val="36"/>
          <w:rtl/>
        </w:rPr>
        <w:t xml:space="preserve"> الأنواع الأدبية بناء </w:t>
      </w:r>
      <w:r w:rsidR="003B66E3" w:rsidRPr="00326BA3">
        <w:rPr>
          <w:sz w:val="36"/>
          <w:szCs w:val="36"/>
          <w:rtl/>
        </w:rPr>
        <w:t xml:space="preserve">على </w:t>
      </w:r>
      <w:r w:rsidRPr="00326BA3">
        <w:rPr>
          <w:sz w:val="36"/>
          <w:szCs w:val="36"/>
          <w:rtl/>
        </w:rPr>
        <w:t>الخصائص  البارزة</w:t>
      </w:r>
      <w:r w:rsidR="003B66E3" w:rsidRPr="00326BA3">
        <w:rPr>
          <w:sz w:val="36"/>
          <w:szCs w:val="36"/>
          <w:rtl/>
        </w:rPr>
        <w:t xml:space="preserve"> فيه</w:t>
      </w:r>
      <w:r w:rsidR="00461F92" w:rsidRPr="00326BA3">
        <w:rPr>
          <w:rFonts w:hint="cs"/>
          <w:sz w:val="36"/>
          <w:szCs w:val="36"/>
          <w:rtl/>
        </w:rPr>
        <w:t>.</w:t>
      </w:r>
    </w:p>
    <w:p w:rsidR="003D1798" w:rsidRPr="00326BA3" w:rsidRDefault="003D1798" w:rsidP="00881F4B">
      <w:pPr>
        <w:tabs>
          <w:tab w:val="right" w:pos="565"/>
        </w:tabs>
        <w:spacing w:line="276" w:lineRule="auto"/>
        <w:ind w:firstLine="565"/>
        <w:rPr>
          <w:sz w:val="36"/>
          <w:szCs w:val="36"/>
          <w:rtl/>
        </w:rPr>
      </w:pPr>
      <w:r w:rsidRPr="00326BA3">
        <w:rPr>
          <w:sz w:val="36"/>
          <w:szCs w:val="36"/>
          <w:rtl/>
        </w:rPr>
        <w:lastRenderedPageBreak/>
        <w:t>ويصرح شلوفسكي قائلا:'' إنه لمن المتعذر الإبداع بأشكال سبق اكتشافها، إذ أن الإبداع يعني التغير</w:t>
      </w:r>
      <w:r w:rsidR="00037410" w:rsidRPr="00326BA3">
        <w:rPr>
          <w:sz w:val="36"/>
          <w:szCs w:val="36"/>
          <w:rtl/>
        </w:rPr>
        <w:t xml:space="preserve"> (</w:t>
      </w:r>
      <w:r w:rsidRPr="00326BA3">
        <w:rPr>
          <w:sz w:val="36"/>
          <w:szCs w:val="36"/>
          <w:rtl/>
        </w:rPr>
        <w:t>..</w:t>
      </w:r>
      <w:r w:rsidR="00037410" w:rsidRPr="00326BA3">
        <w:rPr>
          <w:sz w:val="36"/>
          <w:szCs w:val="36"/>
          <w:rtl/>
        </w:rPr>
        <w:t>)</w:t>
      </w:r>
      <w:r w:rsidRPr="00326BA3">
        <w:rPr>
          <w:sz w:val="36"/>
          <w:szCs w:val="36"/>
          <w:rtl/>
        </w:rPr>
        <w:t xml:space="preserve"> والفن المسمى قديما لا وجود له. وهو من الناحية الموضوعية غير موجود. والنتيجة أنه يستحيل إنتاج أثر بالاتفاق مع قواعده.''</w:t>
      </w:r>
      <w:r w:rsidRPr="00326BA3">
        <w:rPr>
          <w:rStyle w:val="Appelnotedebasdep"/>
          <w:sz w:val="36"/>
          <w:szCs w:val="36"/>
          <w:rtl/>
        </w:rPr>
        <w:footnoteReference w:id="48"/>
      </w:r>
      <w:r w:rsidRPr="00326BA3">
        <w:rPr>
          <w:sz w:val="36"/>
          <w:szCs w:val="36"/>
          <w:rtl/>
        </w:rPr>
        <w:t xml:space="preserve"> بل بخرقها.</w:t>
      </w:r>
    </w:p>
    <w:p w:rsidR="003D1798" w:rsidRPr="00326BA3" w:rsidRDefault="00CA3636" w:rsidP="00881F4B">
      <w:pPr>
        <w:tabs>
          <w:tab w:val="right" w:pos="565"/>
        </w:tabs>
        <w:spacing w:line="276" w:lineRule="auto"/>
        <w:ind w:firstLine="565"/>
        <w:rPr>
          <w:sz w:val="36"/>
          <w:szCs w:val="36"/>
          <w:rtl/>
        </w:rPr>
      </w:pPr>
      <w:r>
        <w:rPr>
          <w:rFonts w:hint="cs"/>
          <w:sz w:val="36"/>
          <w:szCs w:val="36"/>
          <w:rtl/>
        </w:rPr>
        <w:t xml:space="preserve">كما </w:t>
      </w:r>
      <w:r w:rsidR="003D1798" w:rsidRPr="00326BA3">
        <w:rPr>
          <w:sz w:val="36"/>
          <w:szCs w:val="36"/>
          <w:rtl/>
        </w:rPr>
        <w:t>ارتهن تطور الأدب عند الشكلانيين بعاملين، الوظيفة الأدبية والمكون الشكلي في الجنس الأدبي، وكلاهما يتأثر بالعامل الاجتماعي والزمني.</w:t>
      </w:r>
    </w:p>
    <w:p w:rsidR="00D601D8" w:rsidRPr="00326BA3" w:rsidRDefault="00CA3636" w:rsidP="00CA3636">
      <w:pPr>
        <w:tabs>
          <w:tab w:val="right" w:pos="565"/>
        </w:tabs>
        <w:spacing w:line="276" w:lineRule="auto"/>
        <w:ind w:firstLine="565"/>
        <w:rPr>
          <w:sz w:val="36"/>
          <w:szCs w:val="36"/>
          <w:rtl/>
        </w:rPr>
      </w:pPr>
      <w:r>
        <w:rPr>
          <w:rFonts w:hint="cs"/>
          <w:sz w:val="36"/>
          <w:szCs w:val="36"/>
          <w:rtl/>
        </w:rPr>
        <w:t>ولقد</w:t>
      </w:r>
      <w:r w:rsidR="003D1798" w:rsidRPr="00326BA3">
        <w:rPr>
          <w:sz w:val="36"/>
          <w:szCs w:val="36"/>
          <w:rtl/>
        </w:rPr>
        <w:t xml:space="preserve"> انصب اهتمامهم على مفهوم الشكل والمحتوى من جهة وعلى مفهوم الوظيفة المتعلقة بالأثر الأدبي في صيرورته التطورية من جهة ثانية، إذ يحدد تينيانوف الأثر بوصفه نسقا جماليا أكثر مما هو مجموع الأدوات الأدبية،</w:t>
      </w:r>
      <w:r w:rsidR="003D1798" w:rsidRPr="00326BA3">
        <w:rPr>
          <w:rStyle w:val="Appelnotedebasdep"/>
          <w:sz w:val="36"/>
          <w:szCs w:val="36"/>
          <w:rtl/>
        </w:rPr>
        <w:footnoteReference w:id="49"/>
      </w:r>
      <w:r w:rsidR="003D1798" w:rsidRPr="00326BA3">
        <w:rPr>
          <w:sz w:val="36"/>
          <w:szCs w:val="36"/>
          <w:rtl/>
        </w:rPr>
        <w:t xml:space="preserve"> فوجود ''واقعة أدبية متعلق بنوعيتها المميزة (أي بارتباطها سواء مع السلسلة الأدبية أو مع السلسلة غير الأدبية) وبعبارة أخرى، متعلق بوظيفتها''</w:t>
      </w:r>
      <w:r w:rsidR="003D1798" w:rsidRPr="00326BA3">
        <w:rPr>
          <w:rStyle w:val="Appelnotedebasdep"/>
          <w:sz w:val="36"/>
          <w:szCs w:val="36"/>
          <w:rtl/>
        </w:rPr>
        <w:footnoteReference w:id="50"/>
      </w:r>
      <w:r w:rsidR="003D1798" w:rsidRPr="00326BA3">
        <w:rPr>
          <w:sz w:val="36"/>
          <w:szCs w:val="36"/>
          <w:rtl/>
        </w:rPr>
        <w:t xml:space="preserve"> والنص لا ينظر لشكله بمعزل عن النصوص السابقة له وإنما يصنف من خلال علاقته بها فلا يعرف لذاته وإنما بغيره من النصوص.</w:t>
      </w:r>
      <w:r w:rsidR="003D1798" w:rsidRPr="00326BA3">
        <w:rPr>
          <w:rStyle w:val="Appelnotedebasdep"/>
          <w:sz w:val="36"/>
          <w:szCs w:val="36"/>
          <w:rtl/>
        </w:rPr>
        <w:footnoteReference w:id="51"/>
      </w:r>
      <w:r w:rsidR="003D1798" w:rsidRPr="00326BA3">
        <w:rPr>
          <w:sz w:val="36"/>
          <w:szCs w:val="36"/>
          <w:rtl/>
        </w:rPr>
        <w:t xml:space="preserve"> </w:t>
      </w:r>
    </w:p>
    <w:p w:rsidR="003D1798" w:rsidRPr="00326BA3" w:rsidRDefault="00D601D8" w:rsidP="00881F4B">
      <w:pPr>
        <w:tabs>
          <w:tab w:val="right" w:pos="565"/>
        </w:tabs>
        <w:spacing w:line="276" w:lineRule="auto"/>
        <w:ind w:firstLine="565"/>
        <w:rPr>
          <w:sz w:val="36"/>
          <w:szCs w:val="36"/>
          <w:rtl/>
        </w:rPr>
      </w:pPr>
      <w:r w:rsidRPr="00326BA3">
        <w:rPr>
          <w:sz w:val="36"/>
          <w:szCs w:val="36"/>
          <w:rtl/>
        </w:rPr>
        <w:t>لأن ''</w:t>
      </w:r>
      <w:r w:rsidR="003D1798" w:rsidRPr="00326BA3">
        <w:rPr>
          <w:sz w:val="36"/>
          <w:szCs w:val="36"/>
          <w:rtl/>
        </w:rPr>
        <w:t>إدراك الشكل ليس قارا في النص نفسه، بل يأتي عند عرض العمل على خلفية من الموروث الأدبي السابق، على مجموعة من المعايير، أي على النسق الأدبي''</w:t>
      </w:r>
      <w:r w:rsidR="003D1798" w:rsidRPr="00326BA3">
        <w:rPr>
          <w:rStyle w:val="Appelnotedebasdep"/>
          <w:sz w:val="36"/>
          <w:szCs w:val="36"/>
          <w:rtl/>
        </w:rPr>
        <w:footnoteReference w:id="52"/>
      </w:r>
      <w:r w:rsidR="003D1798" w:rsidRPr="00326BA3">
        <w:rPr>
          <w:sz w:val="36"/>
          <w:szCs w:val="36"/>
          <w:rtl/>
        </w:rPr>
        <w:t xml:space="preserve">      </w:t>
      </w:r>
    </w:p>
    <w:p w:rsidR="003D1798" w:rsidRPr="00326BA3" w:rsidRDefault="00CA3636" w:rsidP="00881F4B">
      <w:pPr>
        <w:tabs>
          <w:tab w:val="right" w:pos="565"/>
        </w:tabs>
        <w:spacing w:line="276" w:lineRule="auto"/>
        <w:ind w:firstLine="565"/>
        <w:rPr>
          <w:sz w:val="36"/>
          <w:szCs w:val="36"/>
          <w:rtl/>
        </w:rPr>
      </w:pPr>
      <w:r>
        <w:rPr>
          <w:rFonts w:hint="cs"/>
          <w:sz w:val="36"/>
          <w:szCs w:val="36"/>
          <w:rtl/>
        </w:rPr>
        <w:lastRenderedPageBreak/>
        <w:t>و</w:t>
      </w:r>
      <w:r w:rsidR="003D1798" w:rsidRPr="00326BA3">
        <w:rPr>
          <w:sz w:val="36"/>
          <w:szCs w:val="36"/>
          <w:rtl/>
        </w:rPr>
        <w:t xml:space="preserve">تؤدي التغيرات المستمرة في الوظيفة الجمالية للأدوات الأدبية في الأثر إلى تغيرات على مستوى المكونات الهرمية </w:t>
      </w:r>
      <w:r>
        <w:rPr>
          <w:rFonts w:hint="cs"/>
          <w:sz w:val="36"/>
          <w:szCs w:val="36"/>
          <w:rtl/>
        </w:rPr>
        <w:t>ل</w:t>
      </w:r>
      <w:r w:rsidR="003D1798" w:rsidRPr="00326BA3">
        <w:rPr>
          <w:sz w:val="36"/>
          <w:szCs w:val="36"/>
          <w:rtl/>
        </w:rPr>
        <w:t xml:space="preserve">لمجموع </w:t>
      </w:r>
      <w:r>
        <w:rPr>
          <w:rFonts w:hint="cs"/>
          <w:sz w:val="36"/>
          <w:szCs w:val="36"/>
          <w:rtl/>
        </w:rPr>
        <w:t>ال</w:t>
      </w:r>
      <w:r w:rsidR="003D1798" w:rsidRPr="00326BA3">
        <w:rPr>
          <w:sz w:val="36"/>
          <w:szCs w:val="36"/>
          <w:rtl/>
        </w:rPr>
        <w:t>أدبي، فالتحول الداخلي يؤثر حتما في الشكل الخارجي للنوع.</w:t>
      </w:r>
    </w:p>
    <w:p w:rsidR="003D1798" w:rsidRPr="00326BA3" w:rsidRDefault="003D1798" w:rsidP="00881F4B">
      <w:pPr>
        <w:tabs>
          <w:tab w:val="right" w:pos="565"/>
        </w:tabs>
        <w:spacing w:line="276" w:lineRule="auto"/>
        <w:ind w:firstLine="565"/>
        <w:rPr>
          <w:sz w:val="36"/>
          <w:szCs w:val="36"/>
          <w:rtl/>
        </w:rPr>
      </w:pPr>
      <w:r w:rsidRPr="00326BA3">
        <w:rPr>
          <w:sz w:val="36"/>
          <w:szCs w:val="36"/>
          <w:rtl/>
        </w:rPr>
        <w:t xml:space="preserve">ويبدو جليا أن الاهتمام بالوظيفة المتعلقة بالواقعة الأدبية قد حفز الاهتمام بالتطور الأدبي، وكانت مسألة عفوية الفن عند </w:t>
      </w:r>
      <w:r w:rsidR="00485E62">
        <w:rPr>
          <w:rFonts w:hint="cs"/>
          <w:sz w:val="36"/>
          <w:szCs w:val="36"/>
          <w:rtl/>
        </w:rPr>
        <w:t>"</w:t>
      </w:r>
      <w:r w:rsidRPr="00326BA3">
        <w:rPr>
          <w:sz w:val="36"/>
          <w:szCs w:val="36"/>
          <w:rtl/>
        </w:rPr>
        <w:t>أبوياز</w:t>
      </w:r>
      <w:r w:rsidR="00485E62">
        <w:rPr>
          <w:rFonts w:hint="cs"/>
          <w:sz w:val="36"/>
          <w:szCs w:val="36"/>
          <w:rtl/>
        </w:rPr>
        <w:t>"</w:t>
      </w:r>
      <w:r w:rsidRPr="00326BA3">
        <w:rPr>
          <w:sz w:val="36"/>
          <w:szCs w:val="36"/>
          <w:rtl/>
        </w:rPr>
        <w:t xml:space="preserve"> تسير في نفس الاتجاه، فالدعوة نحو التغيير والتجديد كانت في أوجها انطلاقا من السعي نحو الاهتمام بخرق المعايير الفنية السائدة والتركيز على خاصية الاختلاف.</w:t>
      </w:r>
    </w:p>
    <w:p w:rsidR="003D1798" w:rsidRPr="00326BA3" w:rsidRDefault="003D1798" w:rsidP="00881F4B">
      <w:pPr>
        <w:tabs>
          <w:tab w:val="right" w:pos="565"/>
        </w:tabs>
        <w:spacing w:line="276" w:lineRule="auto"/>
        <w:ind w:firstLine="565"/>
        <w:rPr>
          <w:sz w:val="36"/>
          <w:szCs w:val="36"/>
          <w:rtl/>
        </w:rPr>
      </w:pPr>
      <w:r w:rsidRPr="00326BA3">
        <w:rPr>
          <w:sz w:val="36"/>
          <w:szCs w:val="36"/>
          <w:rtl/>
        </w:rPr>
        <w:tab/>
        <w:t>حيث يرتبط هذا المفهوم عند الشكلانيين الروس بثلاثة أشياء مختلفة:''فعلى مستوى تمثيل الواقع تعني الاختلاف عن الواقع، أي تعني المسخ الخلاق، وعلى مستوى اللغة تعني البعد عن الاستعمال اللغوي الشائع، وأخيرا، على مستوى الدينامية الأدبية، يقتضي هذا المصطلح العام الانحراف عن المعيار الفني السائد أو تغيير هذا المعيار.''</w:t>
      </w:r>
      <w:r w:rsidRPr="00326BA3">
        <w:rPr>
          <w:rStyle w:val="Appelnotedebasdep"/>
          <w:sz w:val="36"/>
          <w:szCs w:val="36"/>
          <w:rtl/>
        </w:rPr>
        <w:footnoteReference w:id="53"/>
      </w:r>
      <w:r w:rsidRPr="00326BA3">
        <w:rPr>
          <w:sz w:val="36"/>
          <w:szCs w:val="36"/>
          <w:rtl/>
        </w:rPr>
        <w:t xml:space="preserve">     </w:t>
      </w:r>
    </w:p>
    <w:p w:rsidR="003D1798" w:rsidRPr="00326BA3" w:rsidRDefault="003D1798" w:rsidP="00881F4B">
      <w:pPr>
        <w:tabs>
          <w:tab w:val="right" w:pos="565"/>
        </w:tabs>
        <w:spacing w:line="276" w:lineRule="auto"/>
        <w:ind w:firstLine="565"/>
        <w:rPr>
          <w:sz w:val="36"/>
          <w:szCs w:val="36"/>
          <w:rtl/>
        </w:rPr>
      </w:pPr>
      <w:r w:rsidRPr="00326BA3">
        <w:rPr>
          <w:sz w:val="36"/>
          <w:szCs w:val="36"/>
          <w:rtl/>
        </w:rPr>
        <w:tab/>
        <w:t>يصرح شلوفسكي: ''إن شكلا جديدا لا ينشأ بغاية التعبير عن محتوى جديد وإنما ينشأ لأن الشكل القديم قد استهلك إمكاناته.''</w:t>
      </w:r>
      <w:r w:rsidRPr="00326BA3">
        <w:rPr>
          <w:rStyle w:val="Appelnotedebasdep"/>
          <w:sz w:val="36"/>
          <w:szCs w:val="36"/>
          <w:rtl/>
        </w:rPr>
        <w:footnoteReference w:id="54"/>
      </w:r>
      <w:r w:rsidRPr="00326BA3">
        <w:rPr>
          <w:sz w:val="36"/>
          <w:szCs w:val="36"/>
          <w:rtl/>
        </w:rPr>
        <w:t xml:space="preserve"> فحياة الشكل متعلقة بالوظيفة الثقافية التي يؤديها من جهة وبالأدوات التي يستغلها لتحقيق وجوده الفعلي من جهة ثانية وبفقدان عنصر الجدة والخرق اللذان يستثيران المتلقي، يتحول نحو الضمور شيئا فشيئا إلى أن يضمحل لتتمظهر بقاياه من خلال شكل جديد. </w:t>
      </w:r>
    </w:p>
    <w:p w:rsidR="003D1798" w:rsidRPr="00326BA3" w:rsidRDefault="003D1798" w:rsidP="00881F4B">
      <w:pPr>
        <w:tabs>
          <w:tab w:val="right" w:pos="565"/>
        </w:tabs>
        <w:spacing w:line="276" w:lineRule="auto"/>
        <w:ind w:firstLine="565"/>
        <w:rPr>
          <w:sz w:val="36"/>
          <w:szCs w:val="36"/>
          <w:rtl/>
        </w:rPr>
      </w:pPr>
      <w:r w:rsidRPr="00326BA3">
        <w:rPr>
          <w:sz w:val="36"/>
          <w:szCs w:val="36"/>
          <w:rtl/>
        </w:rPr>
        <w:lastRenderedPageBreak/>
        <w:t>والأساس ليس التتبع التاريخي للظاهرة من تطور ثم ازدهار ثم اضمحلال وأفول بل هو بحث عن المسببات والعوامل الداخلية والخارجية المؤدية إلى ذلك أي ''فهم الشروط والمقاييس المتحكمة في ذلك كله</w:t>
      </w:r>
      <w:r w:rsidR="009D2761">
        <w:rPr>
          <w:rFonts w:hint="cs"/>
          <w:sz w:val="36"/>
          <w:szCs w:val="36"/>
          <w:rtl/>
        </w:rPr>
        <w:t>.</w:t>
      </w:r>
      <w:r w:rsidRPr="00326BA3">
        <w:rPr>
          <w:sz w:val="36"/>
          <w:szCs w:val="36"/>
          <w:rtl/>
        </w:rPr>
        <w:t>''</w:t>
      </w:r>
      <w:r w:rsidRPr="00326BA3">
        <w:rPr>
          <w:rStyle w:val="Appelnotedebasdep"/>
          <w:sz w:val="36"/>
          <w:szCs w:val="36"/>
          <w:rtl/>
        </w:rPr>
        <w:footnoteReference w:id="55"/>
      </w:r>
      <w:r w:rsidRPr="00326BA3">
        <w:rPr>
          <w:sz w:val="36"/>
          <w:szCs w:val="36"/>
          <w:rtl/>
        </w:rPr>
        <w:t xml:space="preserve">  </w:t>
      </w:r>
    </w:p>
    <w:p w:rsidR="003D1798" w:rsidRPr="00326BA3" w:rsidRDefault="00CA3636" w:rsidP="00881F4B">
      <w:pPr>
        <w:tabs>
          <w:tab w:val="right" w:pos="565"/>
        </w:tabs>
        <w:spacing w:line="276" w:lineRule="auto"/>
        <w:ind w:firstLine="565"/>
        <w:rPr>
          <w:sz w:val="36"/>
          <w:szCs w:val="36"/>
          <w:rtl/>
        </w:rPr>
      </w:pPr>
      <w:r>
        <w:rPr>
          <w:rFonts w:hint="cs"/>
          <w:sz w:val="36"/>
          <w:szCs w:val="36"/>
          <w:rtl/>
        </w:rPr>
        <w:t>و</w:t>
      </w:r>
      <w:r w:rsidR="003D1798" w:rsidRPr="00326BA3">
        <w:rPr>
          <w:sz w:val="36"/>
          <w:szCs w:val="36"/>
          <w:rtl/>
        </w:rPr>
        <w:t xml:space="preserve">ارتبط تطور الأدب بتحديد الخصائص الشكلية للنصوص ومختلف آثارها كالعدول والانحراف والجمود والتحجر، نظرا للسمة التطورية التي تتميز بها، كالشعر الجاهلي الذي تغير بتغير البيئة والنظام الاجتماعي والسياسي والديني وطبيعة الحياة. وليست الرواية بمعزل عن ذلك فمنذ ظهورها وهي في تحول مستمر، تتأثر بمعطيات العالم الذي </w:t>
      </w:r>
      <w:r w:rsidR="0085753C" w:rsidRPr="00326BA3">
        <w:rPr>
          <w:rFonts w:hint="cs"/>
          <w:sz w:val="36"/>
          <w:szCs w:val="36"/>
          <w:rtl/>
        </w:rPr>
        <w:t>تعيش</w:t>
      </w:r>
      <w:r w:rsidR="003D1798" w:rsidRPr="00326BA3">
        <w:rPr>
          <w:sz w:val="36"/>
          <w:szCs w:val="36"/>
          <w:rtl/>
        </w:rPr>
        <w:t xml:space="preserve"> فيه حتى ظهر ما يعرف بالرواية التفاعلية. </w:t>
      </w:r>
    </w:p>
    <w:p w:rsidR="003D1798" w:rsidRPr="00326BA3" w:rsidRDefault="00CA3636" w:rsidP="00881F4B">
      <w:pPr>
        <w:tabs>
          <w:tab w:val="right" w:pos="565"/>
        </w:tabs>
        <w:spacing w:line="276" w:lineRule="auto"/>
        <w:ind w:firstLine="565"/>
        <w:rPr>
          <w:sz w:val="36"/>
          <w:szCs w:val="36"/>
          <w:rtl/>
        </w:rPr>
      </w:pPr>
      <w:r>
        <w:rPr>
          <w:rFonts w:hint="cs"/>
          <w:sz w:val="36"/>
          <w:szCs w:val="36"/>
          <w:rtl/>
        </w:rPr>
        <w:t xml:space="preserve">كما </w:t>
      </w:r>
      <w:r w:rsidR="003D1798" w:rsidRPr="00326BA3">
        <w:rPr>
          <w:sz w:val="36"/>
          <w:szCs w:val="36"/>
          <w:rtl/>
        </w:rPr>
        <w:t>يتجدد النوع بفعل ترابطه بغيره من الأنواع من جهة وبخضوع النوع نفسه للمؤثرات الخارجية، فاستمد ''موكاروفسكي بشكل مباشر نظريته الدينامية الخاصة بالبنية الأدبية من خصائص البنية الأدبية المائزة لها عن غيرها، ليست البنية مجرد تجميع للأجزاء بل تنشطها العلاقات الوظيفية الموجودة بين أجزائها.''</w:t>
      </w:r>
      <w:r w:rsidR="003D1798" w:rsidRPr="00326BA3">
        <w:rPr>
          <w:rStyle w:val="Appelnotedebasdep"/>
          <w:sz w:val="36"/>
          <w:szCs w:val="36"/>
          <w:rtl/>
        </w:rPr>
        <w:footnoteReference w:id="56"/>
      </w:r>
      <w:r w:rsidR="003D1798" w:rsidRPr="00326BA3">
        <w:rPr>
          <w:sz w:val="36"/>
          <w:szCs w:val="36"/>
          <w:rtl/>
        </w:rPr>
        <w:t xml:space="preserve"> </w:t>
      </w:r>
    </w:p>
    <w:p w:rsidR="003D1798" w:rsidRPr="00326BA3" w:rsidRDefault="003D1798" w:rsidP="00D73F3B">
      <w:pPr>
        <w:tabs>
          <w:tab w:val="right" w:pos="565"/>
        </w:tabs>
        <w:spacing w:line="276" w:lineRule="auto"/>
        <w:ind w:firstLine="565"/>
        <w:rPr>
          <w:sz w:val="36"/>
          <w:szCs w:val="36"/>
          <w:rtl/>
        </w:rPr>
      </w:pPr>
      <w:r w:rsidRPr="00326BA3">
        <w:rPr>
          <w:sz w:val="36"/>
          <w:szCs w:val="36"/>
          <w:rtl/>
        </w:rPr>
        <w:t>كما ''</w:t>
      </w:r>
      <w:r w:rsidR="00D73F3B">
        <w:rPr>
          <w:rFonts w:hint="cs"/>
          <w:sz w:val="36"/>
          <w:szCs w:val="36"/>
          <w:rtl/>
        </w:rPr>
        <w:t>أ</w:t>
      </w:r>
      <w:r w:rsidRPr="00326BA3">
        <w:rPr>
          <w:sz w:val="36"/>
          <w:szCs w:val="36"/>
          <w:rtl/>
        </w:rPr>
        <w:t>ن شخصية المؤلف الفريدة تؤكد نفسها فحسب ضمن مدى الإمكانات التي يسمح بها ميل البنية الأدبية إلى التطور، وهو ميل محايث لها، ولا ينتقص ذلك من أهمية المبدع ودوره''</w:t>
      </w:r>
      <w:r w:rsidRPr="00326BA3">
        <w:rPr>
          <w:rStyle w:val="Appelnotedebasdep"/>
          <w:sz w:val="36"/>
          <w:szCs w:val="36"/>
          <w:rtl/>
        </w:rPr>
        <w:footnoteReference w:id="57"/>
      </w:r>
      <w:r w:rsidR="009D2761">
        <w:rPr>
          <w:rFonts w:hint="cs"/>
          <w:sz w:val="36"/>
          <w:szCs w:val="36"/>
          <w:rtl/>
        </w:rPr>
        <w:t xml:space="preserve">، </w:t>
      </w:r>
      <w:r w:rsidRPr="00326BA3">
        <w:rPr>
          <w:sz w:val="36"/>
          <w:szCs w:val="36"/>
          <w:rtl/>
        </w:rPr>
        <w:t>ولا يقلل ذلك من قيمة المبدع الفرد، حيث توفق مدرسة براغ بين تأثير النصوص في النصوص والآداب في الآداب في ظل الإمكانات التي تتاح لتطور الفرد المبدع أو الحقبة الزمنية.</w:t>
      </w:r>
    </w:p>
    <w:p w:rsidR="003D1798" w:rsidRPr="00326BA3" w:rsidRDefault="009D2761" w:rsidP="009D2761">
      <w:pPr>
        <w:tabs>
          <w:tab w:val="right" w:pos="565"/>
        </w:tabs>
        <w:spacing w:line="276" w:lineRule="auto"/>
        <w:rPr>
          <w:sz w:val="36"/>
          <w:szCs w:val="36"/>
          <w:rtl/>
        </w:rPr>
      </w:pPr>
      <w:r>
        <w:rPr>
          <w:rFonts w:hint="cs"/>
          <w:sz w:val="36"/>
          <w:szCs w:val="36"/>
          <w:rtl/>
        </w:rPr>
        <w:lastRenderedPageBreak/>
        <w:t>ف</w:t>
      </w:r>
      <w:r w:rsidR="003D1798" w:rsidRPr="00326BA3">
        <w:rPr>
          <w:sz w:val="36"/>
          <w:szCs w:val="36"/>
          <w:rtl/>
        </w:rPr>
        <w:t xml:space="preserve">تحول الأنواع وتطورها لا يتعلق بالأعمال الأدبية وإنما </w:t>
      </w:r>
      <w:r w:rsidR="00DE32D8" w:rsidRPr="00326BA3">
        <w:rPr>
          <w:rFonts w:hint="cs"/>
          <w:sz w:val="36"/>
          <w:szCs w:val="36"/>
          <w:rtl/>
        </w:rPr>
        <w:t xml:space="preserve">بـ </w:t>
      </w:r>
      <w:r w:rsidR="003D1798" w:rsidRPr="00326BA3">
        <w:rPr>
          <w:sz w:val="36"/>
          <w:szCs w:val="36"/>
          <w:rtl/>
        </w:rPr>
        <w:t>''البنية التي تحتل مكانة عليا في التراتب''</w:t>
      </w:r>
      <w:r w:rsidR="00903D98" w:rsidRPr="00326BA3">
        <w:rPr>
          <w:rStyle w:val="Appelnotedebasdep"/>
          <w:sz w:val="36"/>
          <w:szCs w:val="36"/>
          <w:rtl/>
        </w:rPr>
        <w:footnoteReference w:id="58"/>
      </w:r>
    </w:p>
    <w:p w:rsidR="009B2394" w:rsidRPr="00326BA3" w:rsidRDefault="003D1798" w:rsidP="00D73F3B">
      <w:pPr>
        <w:tabs>
          <w:tab w:val="right" w:pos="565"/>
        </w:tabs>
        <w:spacing w:line="276" w:lineRule="auto"/>
        <w:ind w:firstLine="565"/>
        <w:rPr>
          <w:sz w:val="36"/>
          <w:szCs w:val="36"/>
          <w:rtl/>
        </w:rPr>
      </w:pPr>
      <w:r w:rsidRPr="00326BA3">
        <w:rPr>
          <w:sz w:val="36"/>
          <w:szCs w:val="36"/>
          <w:rtl/>
        </w:rPr>
        <w:t>فإذا كان التاريخ الأدبي الوضعي يبحث في أسباب تغير الأدب الخارجية فإن</w:t>
      </w:r>
      <w:r w:rsidR="008C5645">
        <w:rPr>
          <w:rFonts w:hint="cs"/>
          <w:sz w:val="36"/>
          <w:szCs w:val="36"/>
          <w:rtl/>
        </w:rPr>
        <w:t>،</w:t>
      </w:r>
      <w:r w:rsidRPr="00326BA3">
        <w:rPr>
          <w:sz w:val="36"/>
          <w:szCs w:val="36"/>
          <w:rtl/>
        </w:rPr>
        <w:t xml:space="preserve"> التاريخ الأدبي البنيوي يعتبر الأدب ذ</w:t>
      </w:r>
      <w:r w:rsidR="00D73F3B">
        <w:rPr>
          <w:rFonts w:hint="cs"/>
          <w:sz w:val="36"/>
          <w:szCs w:val="36"/>
          <w:rtl/>
        </w:rPr>
        <w:t>ا</w:t>
      </w:r>
      <w:r w:rsidRPr="00326BA3">
        <w:rPr>
          <w:sz w:val="36"/>
          <w:szCs w:val="36"/>
          <w:rtl/>
        </w:rPr>
        <w:t xml:space="preserve"> طبيعة غير مستقرة وفي حركية مستمرة تحكمه </w:t>
      </w:r>
      <w:r w:rsidR="00560CB8" w:rsidRPr="00326BA3">
        <w:rPr>
          <w:sz w:val="36"/>
          <w:szCs w:val="36"/>
          <w:rtl/>
        </w:rPr>
        <w:t>دينامية السلاسل الأدبية</w:t>
      </w:r>
      <w:r w:rsidRPr="00326BA3">
        <w:rPr>
          <w:sz w:val="36"/>
          <w:szCs w:val="36"/>
          <w:rtl/>
        </w:rPr>
        <w:t>، وذلك دون إسقاط لدور العوامل الخارجية (الإيديولوجية والسياسية</w:t>
      </w:r>
      <w:r w:rsidR="00D601D8" w:rsidRPr="00326BA3">
        <w:rPr>
          <w:sz w:val="36"/>
          <w:szCs w:val="36"/>
          <w:rtl/>
        </w:rPr>
        <w:t xml:space="preserve"> والذات المبدعة</w:t>
      </w:r>
      <w:r w:rsidRPr="00326BA3">
        <w:rPr>
          <w:sz w:val="36"/>
          <w:szCs w:val="36"/>
          <w:rtl/>
        </w:rPr>
        <w:t xml:space="preserve"> ..) فالأعمال الأدبية ينجزها الإنسان الذي ينتمي لمجتمع تشده مظاهر ثقافية متعددة ومتنوعة ولا يتسنى للمؤرخ التغاضي عنها أو إسقاطها. </w:t>
      </w:r>
    </w:p>
    <w:p w:rsidR="0049627A" w:rsidRPr="00326BA3" w:rsidRDefault="0069797D" w:rsidP="00881F4B">
      <w:pPr>
        <w:tabs>
          <w:tab w:val="right" w:pos="565"/>
        </w:tabs>
        <w:spacing w:line="276" w:lineRule="auto"/>
        <w:ind w:firstLine="565"/>
        <w:rPr>
          <w:b/>
          <w:bCs/>
          <w:sz w:val="36"/>
          <w:szCs w:val="36"/>
          <w:u w:val="single"/>
          <w:rtl/>
        </w:rPr>
      </w:pPr>
      <w:r w:rsidRPr="00326BA3">
        <w:rPr>
          <w:b/>
          <w:bCs/>
          <w:sz w:val="36"/>
          <w:szCs w:val="36"/>
          <w:u w:val="single"/>
          <w:rtl/>
        </w:rPr>
        <w:t>2-2</w:t>
      </w:r>
      <w:r w:rsidR="00685B78">
        <w:rPr>
          <w:rFonts w:hint="cs"/>
          <w:b/>
          <w:bCs/>
          <w:sz w:val="36"/>
          <w:szCs w:val="36"/>
          <w:u w:val="single"/>
          <w:rtl/>
        </w:rPr>
        <w:t>/</w:t>
      </w:r>
      <w:r w:rsidRPr="00326BA3">
        <w:rPr>
          <w:b/>
          <w:bCs/>
          <w:sz w:val="36"/>
          <w:szCs w:val="36"/>
          <w:u w:val="single"/>
          <w:rtl/>
        </w:rPr>
        <w:t xml:space="preserve"> </w:t>
      </w:r>
      <w:r w:rsidR="0049627A" w:rsidRPr="00326BA3">
        <w:rPr>
          <w:b/>
          <w:bCs/>
          <w:sz w:val="36"/>
          <w:szCs w:val="36"/>
          <w:u w:val="single"/>
          <w:rtl/>
        </w:rPr>
        <w:t>جنيت ونظرية الأنواع</w:t>
      </w:r>
      <w:r w:rsidR="004D55F2" w:rsidRPr="00326BA3">
        <w:rPr>
          <w:b/>
          <w:bCs/>
          <w:sz w:val="36"/>
          <w:szCs w:val="36"/>
          <w:u w:val="single"/>
          <w:rtl/>
        </w:rPr>
        <w:t>:</w:t>
      </w:r>
    </w:p>
    <w:p w:rsidR="0049627A" w:rsidRPr="00326BA3" w:rsidRDefault="0049627A" w:rsidP="00881F4B">
      <w:pPr>
        <w:tabs>
          <w:tab w:val="right" w:pos="565"/>
        </w:tabs>
        <w:spacing w:line="276" w:lineRule="auto"/>
        <w:ind w:firstLine="565"/>
        <w:rPr>
          <w:sz w:val="36"/>
          <w:szCs w:val="36"/>
          <w:rtl/>
        </w:rPr>
      </w:pPr>
      <w:r w:rsidRPr="00326BA3">
        <w:rPr>
          <w:sz w:val="36"/>
          <w:szCs w:val="36"/>
          <w:rtl/>
        </w:rPr>
        <w:t>أما جنيت فقد عرض تصورا في كتابه (مدخل إلى جامع النص) ينتقد فيه من سبقه بالتنظير في قضية الأجناس الأدبية ونذكر منهم أوستن وارن، ونورثروب فراي، وفليب لوجون، وروبرت شولز، وهيلين سيكسوس، وتزفتان تودوروف، وباختين، حيث يسلط الضوء على ما اصطلح على تسميته بـ ''الوهم الإرجاعي الذي تُسقط بواسطته –الشعريات الحديثة (ما قبل الرومانسية-الرومانسية- ما</w:t>
      </w:r>
      <w:r w:rsidR="00E05B8D" w:rsidRPr="00326BA3">
        <w:rPr>
          <w:sz w:val="36"/>
          <w:szCs w:val="36"/>
          <w:rtl/>
        </w:rPr>
        <w:t xml:space="preserve"> </w:t>
      </w:r>
      <w:r w:rsidRPr="00326BA3">
        <w:rPr>
          <w:sz w:val="36"/>
          <w:szCs w:val="36"/>
          <w:rtl/>
        </w:rPr>
        <w:t>بعد الرومانسية) بصفة عشوائية على أرسطو وأفلاطون، مساهماتها الخاصة وتخفي بذلك اختلافاتها الذاتية وحداثتها الخاصة''</w:t>
      </w:r>
      <w:r w:rsidRPr="00326BA3">
        <w:rPr>
          <w:rStyle w:val="Appelnotedebasdep"/>
          <w:sz w:val="36"/>
          <w:szCs w:val="36"/>
          <w:rtl/>
        </w:rPr>
        <w:footnoteReference w:id="59"/>
      </w:r>
      <w:r w:rsidRPr="00326BA3">
        <w:rPr>
          <w:sz w:val="36"/>
          <w:szCs w:val="36"/>
          <w:rtl/>
        </w:rPr>
        <w:t>، ليعلن عن المغالطة التي أحدثتها الشعريات الحديثة والتي ظلت تتكرر في النظريات اللاحقة حيث يؤكد، أن ''الثلاثية المجيدة تسيطر على كامل النظرية الأدبية للتيار الرومانسي الألماني وتبعا لذلك، إذن، على ما بعدها، ولكن دون أن تخضع بدورها إلى بعض التأويلات الجديدة والتحولات الداخلية.''</w:t>
      </w:r>
      <w:r w:rsidRPr="00326BA3">
        <w:rPr>
          <w:rStyle w:val="Appelnotedebasdep"/>
          <w:sz w:val="36"/>
          <w:szCs w:val="36"/>
          <w:rtl/>
        </w:rPr>
        <w:footnoteReference w:id="60"/>
      </w:r>
      <w:r w:rsidRPr="00326BA3">
        <w:rPr>
          <w:sz w:val="36"/>
          <w:szCs w:val="36"/>
          <w:rtl/>
        </w:rPr>
        <w:t xml:space="preserve">   </w:t>
      </w:r>
    </w:p>
    <w:p w:rsidR="0049627A" w:rsidRPr="00326BA3" w:rsidRDefault="0049627A" w:rsidP="00881F4B">
      <w:pPr>
        <w:tabs>
          <w:tab w:val="right" w:pos="565"/>
        </w:tabs>
        <w:spacing w:line="276" w:lineRule="auto"/>
        <w:ind w:firstLine="565"/>
        <w:rPr>
          <w:sz w:val="36"/>
          <w:szCs w:val="36"/>
          <w:rtl/>
        </w:rPr>
      </w:pPr>
      <w:r w:rsidRPr="00326BA3">
        <w:rPr>
          <w:sz w:val="36"/>
          <w:szCs w:val="36"/>
          <w:rtl/>
        </w:rPr>
        <w:lastRenderedPageBreak/>
        <w:t>فالتقسيم الثلاثي للأدب (غنائي، درامي، وملحمي) نسب إلى أرسطو لكنه في الحقيقة من وضع الشعريات الحديثة، هذا ما أدى إلى خلط تاريخي وقعت فيه معظم النظريات اللاحقة بتبنيها هذا الرأي، وقد أعاد جنيت النظر فيها ليقرر أخيرا: إنها جميعا ''تمثل عددا من الأنظمة الاستيعابية والتراتبية مثل نظام أرسطو، بمعنى أن مختلف الأجناس الشعرية كانت تتوزع بالكامل بين المقولات الجوهرية الثلاث، كما تمثل عددا من الأقسام الفرعية = فتحت الملحمي توجد الملحمة والرواية والأقصوصة، إلخ..''</w:t>
      </w:r>
      <w:r w:rsidRPr="00326BA3">
        <w:rPr>
          <w:rStyle w:val="Appelnotedebasdep"/>
          <w:sz w:val="36"/>
          <w:szCs w:val="36"/>
          <w:rtl/>
        </w:rPr>
        <w:footnoteReference w:id="61"/>
      </w:r>
    </w:p>
    <w:p w:rsidR="0049627A" w:rsidRPr="00326BA3" w:rsidRDefault="0049627A" w:rsidP="00881F4B">
      <w:pPr>
        <w:tabs>
          <w:tab w:val="right" w:pos="565"/>
        </w:tabs>
        <w:spacing w:line="276" w:lineRule="auto"/>
        <w:ind w:firstLine="565"/>
        <w:rPr>
          <w:sz w:val="36"/>
          <w:szCs w:val="36"/>
          <w:rtl/>
        </w:rPr>
      </w:pPr>
      <w:r w:rsidRPr="00326BA3">
        <w:rPr>
          <w:sz w:val="36"/>
          <w:szCs w:val="36"/>
          <w:rtl/>
        </w:rPr>
        <w:t>وبالعودة إلى كتاب (فن الشعر) يكشف الباحث عن التقسيم الكلاسيكي القديم والذي يتجلى من خلال صنفي الموضوع وصنفي الصيغة، وبتقاطعهما تنتج شبكة تشكل أربعة</w:t>
      </w:r>
      <w:r w:rsidR="002847CE">
        <w:rPr>
          <w:sz w:val="36"/>
          <w:szCs w:val="36"/>
          <w:rtl/>
        </w:rPr>
        <w:t xml:space="preserve"> أقسام من المحاكاة هي الأجناس، </w:t>
      </w:r>
      <w:r w:rsidRPr="00326BA3">
        <w:rPr>
          <w:sz w:val="36"/>
          <w:szCs w:val="36"/>
          <w:rtl/>
        </w:rPr>
        <w:t>حيث</w:t>
      </w:r>
      <w:r w:rsidR="002847CE">
        <w:rPr>
          <w:rFonts w:hint="cs"/>
          <w:sz w:val="36"/>
          <w:szCs w:val="36"/>
          <w:rtl/>
        </w:rPr>
        <w:t xml:space="preserve"> يقول:</w:t>
      </w:r>
      <w:r w:rsidRPr="00326BA3">
        <w:rPr>
          <w:sz w:val="36"/>
          <w:szCs w:val="36"/>
          <w:rtl/>
        </w:rPr>
        <w:t xml:space="preserve"> ''يبرز أرسطو (...) ثلاثة أنماط من التمييز بين فنون المحاكاة: بواسطة الشيء المحاكي وصيغة المحاكاة (...)، ولكن أيضا بواسطة "الوسائل"''</w:t>
      </w:r>
      <w:r w:rsidRPr="00326BA3">
        <w:rPr>
          <w:rStyle w:val="Appelnotedebasdep"/>
          <w:sz w:val="36"/>
          <w:szCs w:val="36"/>
          <w:rtl/>
        </w:rPr>
        <w:footnoteReference w:id="62"/>
      </w:r>
      <w:r w:rsidRPr="00326BA3">
        <w:rPr>
          <w:sz w:val="36"/>
          <w:szCs w:val="36"/>
          <w:rtl/>
        </w:rPr>
        <w:t xml:space="preserve"> </w:t>
      </w:r>
    </w:p>
    <w:p w:rsidR="0049627A" w:rsidRPr="00326BA3" w:rsidRDefault="0049627A" w:rsidP="00881F4B">
      <w:pPr>
        <w:tabs>
          <w:tab w:val="right" w:pos="565"/>
        </w:tabs>
        <w:spacing w:line="276" w:lineRule="auto"/>
        <w:ind w:firstLine="565"/>
        <w:rPr>
          <w:sz w:val="36"/>
          <w:szCs w:val="36"/>
          <w:rtl/>
        </w:rPr>
      </w:pPr>
      <w:r w:rsidRPr="00326BA3">
        <w:rPr>
          <w:sz w:val="36"/>
          <w:szCs w:val="36"/>
          <w:rtl/>
        </w:rPr>
        <w:t>فقد كان للتقسيم الأصلي وضع محدد بدقة من خلال "صيغة تلفظ" النصوص، ''فالتمجيد يتعلق بالسرد الصرف، والملحمة بالسرد المختلط، والمأساة والملهاة بالمحاكاة الدرامية (...) = كل جنس كان يحدد أساسا بواسطة تخصيص للمضمون لم يكن شيء يفرضه ضمن تعريف الصيغة التي يتعلق بها.''</w:t>
      </w:r>
      <w:r w:rsidRPr="00326BA3">
        <w:rPr>
          <w:rStyle w:val="Appelnotedebasdep"/>
          <w:sz w:val="36"/>
          <w:szCs w:val="36"/>
          <w:rtl/>
        </w:rPr>
        <w:footnoteReference w:id="63"/>
      </w:r>
      <w:r w:rsidRPr="00326BA3">
        <w:rPr>
          <w:sz w:val="36"/>
          <w:szCs w:val="36"/>
          <w:rtl/>
        </w:rPr>
        <w:t>ويحصل العكس بالنسبة للتقسيم الرومانسي وما بعده حيث ''ينظر للغنائي والملحمي والمأساوي لا كمجرد صيغ تلفظ، بل كأجناس حقيقية قد تضمنت تعريفاتها حتما عنصرا غرضيا حتى وإن كان شديد العمومية.''</w:t>
      </w:r>
      <w:r w:rsidRPr="00326BA3">
        <w:rPr>
          <w:rStyle w:val="Appelnotedebasdep"/>
          <w:sz w:val="36"/>
          <w:szCs w:val="36"/>
          <w:rtl/>
        </w:rPr>
        <w:footnoteReference w:id="64"/>
      </w:r>
      <w:r w:rsidRPr="00326BA3">
        <w:rPr>
          <w:sz w:val="36"/>
          <w:szCs w:val="36"/>
          <w:rtl/>
        </w:rPr>
        <w:t xml:space="preserve"> </w:t>
      </w:r>
    </w:p>
    <w:p w:rsidR="0049627A" w:rsidRPr="00326BA3" w:rsidRDefault="0049627A" w:rsidP="00881F4B">
      <w:pPr>
        <w:tabs>
          <w:tab w:val="right" w:pos="565"/>
        </w:tabs>
        <w:spacing w:line="276" w:lineRule="auto"/>
        <w:ind w:firstLine="565"/>
        <w:rPr>
          <w:sz w:val="36"/>
          <w:szCs w:val="36"/>
          <w:rtl/>
        </w:rPr>
      </w:pPr>
      <w:r w:rsidRPr="00326BA3">
        <w:rPr>
          <w:sz w:val="36"/>
          <w:szCs w:val="36"/>
          <w:rtl/>
        </w:rPr>
        <w:lastRenderedPageBreak/>
        <w:t>ويعلن جنيت في الأخير عن مفهوم الأجناس الجامعة ليؤكد فرضيته القائلة بصعوبة حصر الأنماط الصادرة عن النوع الواحد، ''لأن كل منها يفترض فيه أن يشرف ويضم –هرميا- عددا معينا من الأجناس الإختبارية التي هي- بداهة، ومهما كانت سعتها ودوامها أو قدرتها على التعاود – ظواهر ثقافة وتاريخ، لكن أيضا (وقبل ذلك) هي "أجناس"، لأن معاييرها التعريفية تتضمن دائما-مثلما رأينا- عنصرا غرضيا يمتنع عن وصف شكلي أو لساني صرف، هذا القانون المضاعف ليس خاصا بها، ذلك لأن "جنسا" مثل الرواية أو الملهاة ، يمكن له هو أيضا أن يتفرع إلى أنواع أكثر تحديدا مثل رواية الفروسية، رواية الكدية، إلخ ..''</w:t>
      </w:r>
      <w:r w:rsidRPr="00326BA3">
        <w:rPr>
          <w:rStyle w:val="Appelnotedebasdep"/>
          <w:sz w:val="36"/>
          <w:szCs w:val="36"/>
          <w:rtl/>
        </w:rPr>
        <w:footnoteReference w:id="65"/>
      </w:r>
      <w:r w:rsidRPr="00326BA3">
        <w:rPr>
          <w:sz w:val="36"/>
          <w:szCs w:val="36"/>
          <w:rtl/>
        </w:rPr>
        <w:t xml:space="preserve">        </w:t>
      </w:r>
    </w:p>
    <w:p w:rsidR="00EC7AE2" w:rsidRPr="00326BA3" w:rsidRDefault="0049627A" w:rsidP="00881F4B">
      <w:pPr>
        <w:tabs>
          <w:tab w:val="right" w:pos="565"/>
        </w:tabs>
        <w:spacing w:line="276" w:lineRule="auto"/>
        <w:ind w:firstLine="565"/>
        <w:rPr>
          <w:sz w:val="36"/>
          <w:szCs w:val="36"/>
          <w:rtl/>
        </w:rPr>
      </w:pPr>
      <w:r w:rsidRPr="00326BA3">
        <w:rPr>
          <w:sz w:val="36"/>
          <w:szCs w:val="36"/>
          <w:rtl/>
        </w:rPr>
        <w:t xml:space="preserve">يبدو أن هناك حقيقتين لا يمكن إغفالهما، حقيقة أولى مفادها أن الأدب شعر ونثر، وحقيقة ثانية أن الأدب يخضع للتحول باستمرار، يثبت ذلك من خلال استحداث أنواع وانقراض أنواع أخرى كالملحمة. كما لا يمكن إغفال الدور الأساسي الذي لعبته الكتابة في تطور الأشكال النثرية والسردية، فالمتعارف عليه أن الشعر هو الأسبق في الظهور في مختلف الثقافات البشرية، أما النثر فلا يتسنى له التطور والازدهار إلا بظهور الكتابة في تلك المجتمعات وانتشارها، وهناك شبه اتفاق وميل في العصر الحديث نحو تقسيم النثر إلى أنواع هي المسرحية والرواية والقصة القصيرة، فإذا كانت النظرية الكلاسيكية تبقي الأنواع مستقلة عن بعضها البعض وتوظف عبارات مثل نقاء النوع، وتعتمد على التمييز الاجتماعي في التصنيف بين أنواع نبيلة وأخرى سوقية. فإن نظرية الأدب الحديثة أو المعاصرة يختلف موقفها عن الكلاسيكية والكلاسيكية الجديدة، فهناك ميل نحو تهجين الأنواع وقبولها، على مستوى كل من الشعر والسرد، وهو ما يضمن الغنى والثراء الفني على مستوى الأساليب والموضوعات، ولعل ذلك </w:t>
      </w:r>
      <w:r w:rsidRPr="00326BA3">
        <w:rPr>
          <w:sz w:val="36"/>
          <w:szCs w:val="36"/>
          <w:rtl/>
        </w:rPr>
        <w:lastRenderedPageBreak/>
        <w:t>أيضا من الأسباب التي زادت من صعوبة تحديد هوية بعض الأنواع مثل الرواية والقصيدة النثرية</w:t>
      </w:r>
      <w:r w:rsidR="00D73F3B">
        <w:rPr>
          <w:rFonts w:hint="cs"/>
          <w:sz w:val="36"/>
          <w:szCs w:val="36"/>
          <w:rtl/>
        </w:rPr>
        <w:t xml:space="preserve"> والسيرة الذاتية</w:t>
      </w:r>
      <w:r w:rsidRPr="00326BA3">
        <w:rPr>
          <w:sz w:val="36"/>
          <w:szCs w:val="36"/>
          <w:rtl/>
        </w:rPr>
        <w:t>.</w:t>
      </w:r>
    </w:p>
    <w:p w:rsidR="006D0D57" w:rsidRPr="00326BA3" w:rsidRDefault="00685B78" w:rsidP="00881F4B">
      <w:pPr>
        <w:tabs>
          <w:tab w:val="right" w:pos="565"/>
        </w:tabs>
        <w:spacing w:line="276" w:lineRule="auto"/>
        <w:ind w:firstLine="565"/>
        <w:rPr>
          <w:b/>
          <w:bCs/>
          <w:sz w:val="36"/>
          <w:szCs w:val="36"/>
          <w:u w:val="single"/>
          <w:rtl/>
        </w:rPr>
      </w:pPr>
      <w:r>
        <w:rPr>
          <w:rFonts w:hint="cs"/>
          <w:b/>
          <w:bCs/>
          <w:sz w:val="36"/>
          <w:szCs w:val="36"/>
          <w:u w:val="single"/>
          <w:rtl/>
        </w:rPr>
        <w:t>2</w:t>
      </w:r>
      <w:r w:rsidR="006D0D57" w:rsidRPr="00326BA3">
        <w:rPr>
          <w:b/>
          <w:bCs/>
          <w:sz w:val="36"/>
          <w:szCs w:val="36"/>
          <w:u w:val="single"/>
          <w:rtl/>
        </w:rPr>
        <w:t>-</w:t>
      </w:r>
      <w:r>
        <w:rPr>
          <w:rFonts w:hint="cs"/>
          <w:b/>
          <w:bCs/>
          <w:sz w:val="36"/>
          <w:szCs w:val="36"/>
          <w:u w:val="single"/>
          <w:rtl/>
        </w:rPr>
        <w:t>3/</w:t>
      </w:r>
      <w:r w:rsidR="006D0D57" w:rsidRPr="00326BA3">
        <w:rPr>
          <w:b/>
          <w:bCs/>
          <w:sz w:val="36"/>
          <w:szCs w:val="36"/>
          <w:u w:val="single"/>
          <w:rtl/>
        </w:rPr>
        <w:t xml:space="preserve"> طرح القضية في النقد العربي:</w:t>
      </w:r>
    </w:p>
    <w:p w:rsidR="0049627A" w:rsidRPr="00326BA3" w:rsidRDefault="0049627A" w:rsidP="00881F4B">
      <w:pPr>
        <w:tabs>
          <w:tab w:val="right" w:pos="565"/>
        </w:tabs>
        <w:spacing w:line="276" w:lineRule="auto"/>
        <w:ind w:firstLine="565"/>
        <w:rPr>
          <w:sz w:val="36"/>
          <w:szCs w:val="36"/>
          <w:rtl/>
        </w:rPr>
      </w:pPr>
      <w:r w:rsidRPr="00326BA3">
        <w:rPr>
          <w:sz w:val="36"/>
          <w:szCs w:val="36"/>
          <w:rtl/>
        </w:rPr>
        <w:t>والظاهر أن النقد العربي القديم وهو تطبيقي في عمومه</w:t>
      </w:r>
      <w:r w:rsidR="002847CE">
        <w:rPr>
          <w:rFonts w:hint="cs"/>
          <w:sz w:val="36"/>
          <w:szCs w:val="36"/>
          <w:rtl/>
        </w:rPr>
        <w:t>،</w:t>
      </w:r>
      <w:r w:rsidRPr="00326BA3">
        <w:rPr>
          <w:sz w:val="36"/>
          <w:szCs w:val="36"/>
          <w:rtl/>
        </w:rPr>
        <w:t xml:space="preserve"> لم ينشغل الدارسون فيه بقضية الأنواع بقدر اهتمامهم</w:t>
      </w:r>
      <w:r w:rsidR="00265D04" w:rsidRPr="00326BA3">
        <w:rPr>
          <w:sz w:val="36"/>
          <w:szCs w:val="36"/>
          <w:rtl/>
        </w:rPr>
        <w:t xml:space="preserve"> بالصور البلاغية، وانصب تركيزهم</w:t>
      </w:r>
      <w:r w:rsidRPr="00326BA3">
        <w:rPr>
          <w:sz w:val="36"/>
          <w:szCs w:val="36"/>
          <w:rtl/>
        </w:rPr>
        <w:t xml:space="preserve"> على الشعر بوصفه نوعا مسيطرا، وميزوا أيضا بين الأنواع النبيلة والأنواع السوقية، كما هيمنت ثنائية الجد والهزل في التمييز بين الأنواع منذ ابن المقفع والجاحظ وغيرهما، '' فالنثر –في تقاليد الأدب العربي- لا يدخل في مجال الأدب إلا إذا كان نثرا فنيا، أي في الغالب نثرا مصنوعا كنثر الرسائل والخطب والمقامات.. بينما يشمل النثر الأدبي عند الغربيين الكثير من الكتابات الفلسفية والتاريخية والاجتماعية فضلا عن النثر بمعناه الضيق، الذي يشمل القصة والأقصوصة والمقالة والتراجم والمسرحيات.''</w:t>
      </w:r>
      <w:r w:rsidRPr="00326BA3">
        <w:rPr>
          <w:rStyle w:val="Appelnotedebasdep"/>
          <w:sz w:val="36"/>
          <w:szCs w:val="36"/>
          <w:rtl/>
        </w:rPr>
        <w:footnoteReference w:id="66"/>
      </w:r>
      <w:r w:rsidRPr="00326BA3">
        <w:rPr>
          <w:sz w:val="36"/>
          <w:szCs w:val="36"/>
          <w:rtl/>
        </w:rPr>
        <w:t xml:space="preserve"> ويبدو أن العرب لم يتنبهوا </w:t>
      </w:r>
      <w:r w:rsidR="00B3479F">
        <w:rPr>
          <w:rFonts w:hint="cs"/>
          <w:sz w:val="36"/>
          <w:szCs w:val="36"/>
          <w:rtl/>
        </w:rPr>
        <w:t>إ</w:t>
      </w:r>
      <w:r w:rsidRPr="00326BA3">
        <w:rPr>
          <w:sz w:val="36"/>
          <w:szCs w:val="36"/>
          <w:rtl/>
        </w:rPr>
        <w:t>ل</w:t>
      </w:r>
      <w:r w:rsidR="00B3479F">
        <w:rPr>
          <w:rFonts w:hint="cs"/>
          <w:sz w:val="36"/>
          <w:szCs w:val="36"/>
          <w:rtl/>
        </w:rPr>
        <w:t xml:space="preserve">ى </w:t>
      </w:r>
      <w:r w:rsidRPr="00326BA3">
        <w:rPr>
          <w:sz w:val="36"/>
          <w:szCs w:val="36"/>
          <w:rtl/>
        </w:rPr>
        <w:t>فكرة الأنواع الأدبية واكتفوا بتقسيم الأدب إلى نوعين شعر ونثر، فالشعر أغراض والنثر رسائل ووصايا ومقامات وقصص..</w:t>
      </w:r>
    </w:p>
    <w:p w:rsidR="0049627A" w:rsidRPr="00326BA3" w:rsidRDefault="0049627A" w:rsidP="00881F4B">
      <w:pPr>
        <w:tabs>
          <w:tab w:val="right" w:pos="565"/>
        </w:tabs>
        <w:spacing w:line="276" w:lineRule="auto"/>
        <w:ind w:firstLine="565"/>
        <w:rPr>
          <w:sz w:val="36"/>
          <w:szCs w:val="36"/>
          <w:rtl/>
        </w:rPr>
      </w:pPr>
      <w:r w:rsidRPr="00326BA3">
        <w:rPr>
          <w:sz w:val="36"/>
          <w:szCs w:val="36"/>
          <w:rtl/>
        </w:rPr>
        <w:t>وغياب الثلاثية اليونانية في الأدب العربي القديم (الملحمة، الدراما، الشعر الغنائي) لا يعد عيبا، ''فمن المنزلق المنهجي الاعتقاد بضرورة توفر أدب ما على نوع من الأنواع ينتمي زمانا ومكانا لأدب آخر. والذي تدلنا عليه نظرية الأنواع ، أن النوع الأدبي لا ينشأ إلا في جدلية وتفاعل مع المجتمعات.''</w:t>
      </w:r>
      <w:r w:rsidRPr="00326BA3">
        <w:rPr>
          <w:rStyle w:val="Appelnotedebasdep"/>
          <w:sz w:val="36"/>
          <w:szCs w:val="36"/>
          <w:rtl/>
        </w:rPr>
        <w:footnoteReference w:id="67"/>
      </w:r>
      <w:r w:rsidRPr="00326BA3">
        <w:rPr>
          <w:sz w:val="36"/>
          <w:szCs w:val="36"/>
          <w:rtl/>
        </w:rPr>
        <w:t xml:space="preserve"> فالنوع تساهم في ظهوره عوامل كثيرة وتجعله يغتني أكثر، وكما تغيب الثلاثية اليونانية في الأدب العربي تغيب أشكال عربية كالمقامة في الآداب الغربية.  </w:t>
      </w:r>
    </w:p>
    <w:p w:rsidR="002556E5" w:rsidRPr="00326BA3" w:rsidRDefault="00B3479F" w:rsidP="00881F4B">
      <w:pPr>
        <w:tabs>
          <w:tab w:val="right" w:pos="565"/>
        </w:tabs>
        <w:spacing w:line="276" w:lineRule="auto"/>
        <w:ind w:firstLine="565"/>
        <w:rPr>
          <w:sz w:val="36"/>
          <w:szCs w:val="36"/>
          <w:rtl/>
        </w:rPr>
      </w:pPr>
      <w:r>
        <w:rPr>
          <w:rFonts w:hint="cs"/>
          <w:sz w:val="36"/>
          <w:szCs w:val="36"/>
          <w:rtl/>
        </w:rPr>
        <w:t>و</w:t>
      </w:r>
      <w:r w:rsidR="0049627A" w:rsidRPr="00326BA3">
        <w:rPr>
          <w:sz w:val="36"/>
          <w:szCs w:val="36"/>
          <w:rtl/>
        </w:rPr>
        <w:t xml:space="preserve">اختلف التصور النقدي العربي في العصر الحديث نتيجة الاحتكاك بالآخر، والتأثر به من ناحية، وتغير التركيبة المجتمعية للشعوب العربية من ناحية ثانية، ويبدو أن عصر الطباعة </w:t>
      </w:r>
      <w:r w:rsidR="0049627A" w:rsidRPr="00326BA3">
        <w:rPr>
          <w:sz w:val="36"/>
          <w:szCs w:val="36"/>
          <w:rtl/>
        </w:rPr>
        <w:lastRenderedPageBreak/>
        <w:t xml:space="preserve">والعولمة وتطور التكنولوجيا ساهمت جميعا في خلق المتشابهات الثقافية والمعرفية والفنية لدى شعوب العالم، فنشأت الرواية العربية والمسرح والقصة القصيرة والشعر الحر إلى جانب القصيدة العمودية، واستقرت أنواعا بعد رحلة طويلة وسعي وكفاح من قبل المبدعين، وتحول الصراع الذي تعلق بالدفاع عن الأنواع الحديثة في مقابل الرفض، إلى صراع نحو الكشف عن أصول تلك الأنواع، فطرف من الباحثين محافظ ينسبها لأصول غربية ويجعلها دخيلة على الأدب العربي، وطرف آخر يجعلها ذات صلات مع أنواع أدبية أفلت </w:t>
      </w:r>
      <w:r w:rsidR="00CB3E98" w:rsidRPr="00326BA3">
        <w:rPr>
          <w:rFonts w:hint="cs"/>
          <w:sz w:val="36"/>
          <w:szCs w:val="36"/>
          <w:rtl/>
        </w:rPr>
        <w:t xml:space="preserve">أو تكاد </w:t>
      </w:r>
      <w:r w:rsidR="00CB3E98" w:rsidRPr="00326BA3">
        <w:rPr>
          <w:sz w:val="36"/>
          <w:szCs w:val="36"/>
          <w:rtl/>
        </w:rPr>
        <w:t>مثل السيرة الشعبية والمقامة</w:t>
      </w:r>
      <w:r w:rsidR="00CB3E98" w:rsidRPr="00326BA3">
        <w:rPr>
          <w:rFonts w:hint="cs"/>
          <w:sz w:val="36"/>
          <w:szCs w:val="36"/>
          <w:rtl/>
        </w:rPr>
        <w:t>.</w:t>
      </w:r>
    </w:p>
    <w:p w:rsidR="002556E5" w:rsidRPr="00326BA3" w:rsidRDefault="0049627A" w:rsidP="00881F4B">
      <w:pPr>
        <w:tabs>
          <w:tab w:val="right" w:pos="565"/>
        </w:tabs>
        <w:spacing w:line="276" w:lineRule="auto"/>
        <w:ind w:firstLine="565"/>
        <w:rPr>
          <w:sz w:val="36"/>
          <w:szCs w:val="36"/>
          <w:rtl/>
        </w:rPr>
      </w:pPr>
      <w:r w:rsidRPr="00326BA3">
        <w:rPr>
          <w:sz w:val="36"/>
          <w:szCs w:val="36"/>
          <w:rtl/>
        </w:rPr>
        <w:t xml:space="preserve"> وهناك دراسات متميزة اهتمت بفكرة التأصيل للأنواع النثرية الكلاسيكية في الأدب العربي ومن بينها دراسة لرشيد يحياوي بعنوان (مقدمات في</w:t>
      </w:r>
      <w:r w:rsidR="00EC7AE2" w:rsidRPr="00326BA3">
        <w:rPr>
          <w:sz w:val="36"/>
          <w:szCs w:val="36"/>
          <w:rtl/>
        </w:rPr>
        <w:t>:</w:t>
      </w:r>
      <w:r w:rsidRPr="00326BA3">
        <w:rPr>
          <w:sz w:val="36"/>
          <w:szCs w:val="36"/>
          <w:rtl/>
        </w:rPr>
        <w:t xml:space="preserve"> نظرية الأجناس)</w:t>
      </w:r>
      <w:r w:rsidR="00201A3E" w:rsidRPr="00326BA3">
        <w:rPr>
          <w:sz w:val="36"/>
          <w:szCs w:val="36"/>
          <w:rtl/>
        </w:rPr>
        <w:t xml:space="preserve">، </w:t>
      </w:r>
      <w:r w:rsidR="00676645" w:rsidRPr="00326BA3">
        <w:rPr>
          <w:sz w:val="36"/>
          <w:szCs w:val="36"/>
          <w:rtl/>
        </w:rPr>
        <w:t xml:space="preserve">والسعيد يقطين من </w:t>
      </w:r>
      <w:r w:rsidR="005E5510" w:rsidRPr="00326BA3">
        <w:rPr>
          <w:sz w:val="36"/>
          <w:szCs w:val="36"/>
          <w:rtl/>
        </w:rPr>
        <w:t xml:space="preserve">خلال عدد من </w:t>
      </w:r>
      <w:r w:rsidR="00676645" w:rsidRPr="00326BA3">
        <w:rPr>
          <w:sz w:val="36"/>
          <w:szCs w:val="36"/>
          <w:rtl/>
        </w:rPr>
        <w:t xml:space="preserve">الكتب </w:t>
      </w:r>
      <w:r w:rsidR="00C02656" w:rsidRPr="00326BA3">
        <w:rPr>
          <w:sz w:val="36"/>
          <w:szCs w:val="36"/>
          <w:rtl/>
        </w:rPr>
        <w:t xml:space="preserve"> </w:t>
      </w:r>
      <w:r w:rsidR="005E5510" w:rsidRPr="00326BA3">
        <w:rPr>
          <w:sz w:val="36"/>
          <w:szCs w:val="36"/>
          <w:rtl/>
        </w:rPr>
        <w:t>منها (</w:t>
      </w:r>
      <w:r w:rsidR="003C4845" w:rsidRPr="00326BA3">
        <w:rPr>
          <w:sz w:val="36"/>
          <w:szCs w:val="36"/>
          <w:rtl/>
        </w:rPr>
        <w:t xml:space="preserve">السرد العربي </w:t>
      </w:r>
      <w:r w:rsidR="005E5510" w:rsidRPr="00326BA3">
        <w:rPr>
          <w:sz w:val="36"/>
          <w:szCs w:val="36"/>
          <w:rtl/>
        </w:rPr>
        <w:t xml:space="preserve">- </w:t>
      </w:r>
      <w:r w:rsidR="003C4845" w:rsidRPr="00326BA3">
        <w:rPr>
          <w:sz w:val="36"/>
          <w:szCs w:val="36"/>
          <w:rtl/>
        </w:rPr>
        <w:t>مفاهيم وت</w:t>
      </w:r>
      <w:r w:rsidR="00676645" w:rsidRPr="00326BA3">
        <w:rPr>
          <w:sz w:val="36"/>
          <w:szCs w:val="36"/>
          <w:rtl/>
        </w:rPr>
        <w:t>جليات</w:t>
      </w:r>
      <w:r w:rsidR="001179FC" w:rsidRPr="00326BA3">
        <w:rPr>
          <w:sz w:val="36"/>
          <w:szCs w:val="36"/>
          <w:rtl/>
        </w:rPr>
        <w:t>) و</w:t>
      </w:r>
      <w:r w:rsidR="005E5510" w:rsidRPr="00326BA3">
        <w:rPr>
          <w:sz w:val="36"/>
          <w:szCs w:val="36"/>
          <w:rtl/>
        </w:rPr>
        <w:t>(قال الراوي)</w:t>
      </w:r>
      <w:r w:rsidRPr="00326BA3">
        <w:rPr>
          <w:sz w:val="36"/>
          <w:szCs w:val="36"/>
          <w:rtl/>
        </w:rPr>
        <w:t>.</w:t>
      </w:r>
      <w:r w:rsidR="002556E5" w:rsidRPr="00326BA3">
        <w:rPr>
          <w:sz w:val="36"/>
          <w:szCs w:val="36"/>
          <w:rtl/>
        </w:rPr>
        <w:t xml:space="preserve"> </w:t>
      </w:r>
    </w:p>
    <w:p w:rsidR="006C56F1" w:rsidRPr="00326BA3" w:rsidRDefault="00B3479F" w:rsidP="00881F4B">
      <w:pPr>
        <w:tabs>
          <w:tab w:val="right" w:pos="565"/>
        </w:tabs>
        <w:spacing w:line="276" w:lineRule="auto"/>
        <w:ind w:firstLine="565"/>
        <w:rPr>
          <w:sz w:val="36"/>
          <w:szCs w:val="36"/>
          <w:rtl/>
        </w:rPr>
      </w:pPr>
      <w:r>
        <w:rPr>
          <w:rFonts w:hint="cs"/>
          <w:sz w:val="36"/>
          <w:szCs w:val="36"/>
          <w:rtl/>
        </w:rPr>
        <w:t>و</w:t>
      </w:r>
      <w:r w:rsidR="002556E5" w:rsidRPr="00326BA3">
        <w:rPr>
          <w:sz w:val="36"/>
          <w:szCs w:val="36"/>
          <w:rtl/>
        </w:rPr>
        <w:t>في الخطاب النقدي العربي المعاصر نلمس قلة في الدراسات التي تخوض في هذه المسألة، إلا أن هناك تصور</w:t>
      </w:r>
      <w:r>
        <w:rPr>
          <w:rFonts w:hint="cs"/>
          <w:sz w:val="36"/>
          <w:szCs w:val="36"/>
          <w:rtl/>
        </w:rPr>
        <w:t>ا</w:t>
      </w:r>
      <w:r w:rsidR="002556E5" w:rsidRPr="00326BA3">
        <w:rPr>
          <w:sz w:val="36"/>
          <w:szCs w:val="36"/>
          <w:rtl/>
        </w:rPr>
        <w:t xml:space="preserve"> للسعيد يقطين المتأثر بآراء </w:t>
      </w:r>
      <w:r w:rsidR="00136526" w:rsidRPr="00326BA3">
        <w:rPr>
          <w:sz w:val="36"/>
          <w:szCs w:val="36"/>
          <w:rtl/>
        </w:rPr>
        <w:t xml:space="preserve">كل من </w:t>
      </w:r>
      <w:r w:rsidR="002556E5" w:rsidRPr="00326BA3">
        <w:rPr>
          <w:sz w:val="36"/>
          <w:szCs w:val="36"/>
          <w:rtl/>
        </w:rPr>
        <w:t xml:space="preserve">جنيت </w:t>
      </w:r>
      <w:r w:rsidR="00136526" w:rsidRPr="00326BA3">
        <w:rPr>
          <w:sz w:val="36"/>
          <w:szCs w:val="36"/>
          <w:rtl/>
        </w:rPr>
        <w:t xml:space="preserve">وبارت </w:t>
      </w:r>
      <w:r w:rsidR="002556E5" w:rsidRPr="00326BA3">
        <w:rPr>
          <w:sz w:val="36"/>
          <w:szCs w:val="36"/>
          <w:rtl/>
        </w:rPr>
        <w:t>يجعل من السرد جنسا تنبثق عنه الأنواع حيث يقول: ''إن أي تفكير في السرد هو تفكير في الأدب والثقافة والتاريخ والمجتمع، ولما كان السرد قابلا للتحقق من خلال مختلف أشكال العلامات، وقابلا للحضور في أي خطاب كيفما كان جنسه أو نوعه، انتهيت إلى أن السرد يمكن أن يتحول ّإلى جنس يساعدنا على معاينة مختلف التجليات التي يبرز من خلالها ....إن مختلف الأدبيات العربية في مضمار ''نظرية الأجناس'' ظلت بصورة أو بأخرى تستعيد الآراء الغربية بدون إعادة النظر في تشكل الأجناس والأنواع في ثقافتنا العربية..''</w:t>
      </w:r>
      <w:r w:rsidR="006C56F1" w:rsidRPr="00326BA3">
        <w:rPr>
          <w:rStyle w:val="Appelnotedebasdep"/>
          <w:sz w:val="36"/>
          <w:szCs w:val="36"/>
          <w:rtl/>
        </w:rPr>
        <w:footnoteReference w:id="68"/>
      </w:r>
    </w:p>
    <w:p w:rsidR="0049627A" w:rsidRPr="00326BA3" w:rsidRDefault="002556E5" w:rsidP="00B3479F">
      <w:pPr>
        <w:tabs>
          <w:tab w:val="right" w:pos="565"/>
        </w:tabs>
        <w:spacing w:line="276" w:lineRule="auto"/>
        <w:ind w:firstLine="565"/>
        <w:rPr>
          <w:sz w:val="36"/>
          <w:szCs w:val="36"/>
          <w:rtl/>
        </w:rPr>
      </w:pPr>
      <w:r w:rsidRPr="00326BA3">
        <w:rPr>
          <w:sz w:val="36"/>
          <w:szCs w:val="36"/>
          <w:rtl/>
        </w:rPr>
        <w:lastRenderedPageBreak/>
        <w:t>يركز</w:t>
      </w:r>
      <w:r w:rsidR="00B3479F">
        <w:rPr>
          <w:rFonts w:hint="cs"/>
          <w:sz w:val="36"/>
          <w:szCs w:val="36"/>
          <w:rtl/>
        </w:rPr>
        <w:t xml:space="preserve"> السعيد يفطين </w:t>
      </w:r>
      <w:r w:rsidRPr="00326BA3">
        <w:rPr>
          <w:sz w:val="36"/>
          <w:szCs w:val="36"/>
          <w:rtl/>
        </w:rPr>
        <w:t xml:space="preserve"> في قوله على اعتبار السرد جنسا مهيمنا في ظل الخصوصية التي يتمتع بها، فهو حاضر في كل الخطابات الأدبية وغير الأدبية</w:t>
      </w:r>
      <w:r w:rsidR="00C965BC" w:rsidRPr="00326BA3">
        <w:rPr>
          <w:rFonts w:hint="cs"/>
          <w:sz w:val="36"/>
          <w:szCs w:val="36"/>
          <w:rtl/>
        </w:rPr>
        <w:t xml:space="preserve"> وهو في ذلك لا يختلف عن التحديد الذي وضعه بارت للسرد</w:t>
      </w:r>
      <w:r w:rsidR="006A24A9" w:rsidRPr="00326BA3">
        <w:rPr>
          <w:rFonts w:hint="cs"/>
          <w:sz w:val="36"/>
          <w:szCs w:val="36"/>
          <w:rtl/>
        </w:rPr>
        <w:t xml:space="preserve"> </w:t>
      </w:r>
      <w:r w:rsidR="00386767" w:rsidRPr="00326BA3">
        <w:rPr>
          <w:rFonts w:hint="cs"/>
          <w:sz w:val="36"/>
          <w:szCs w:val="36"/>
          <w:rtl/>
        </w:rPr>
        <w:t xml:space="preserve">باعتباره يحضر في مختلف أشكال التعبير </w:t>
      </w:r>
      <w:r w:rsidR="00EF735B" w:rsidRPr="00326BA3">
        <w:rPr>
          <w:rFonts w:hint="cs"/>
          <w:sz w:val="36"/>
          <w:szCs w:val="36"/>
          <w:rtl/>
        </w:rPr>
        <w:t>الأدبي وغير الأدبي كالرسومات والمنحوتات وغيرها</w:t>
      </w:r>
      <w:r w:rsidR="00C94BB7" w:rsidRPr="00326BA3">
        <w:rPr>
          <w:rFonts w:hint="cs"/>
          <w:sz w:val="36"/>
          <w:szCs w:val="36"/>
          <w:rtl/>
        </w:rPr>
        <w:t>، كما أن</w:t>
      </w:r>
      <w:r w:rsidR="009747C3" w:rsidRPr="00326BA3">
        <w:rPr>
          <w:rFonts w:hint="cs"/>
          <w:sz w:val="36"/>
          <w:szCs w:val="36"/>
          <w:rtl/>
        </w:rPr>
        <w:t>ه استلهم تصور جنيت</w:t>
      </w:r>
      <w:r w:rsidR="00C94BB7" w:rsidRPr="00326BA3">
        <w:rPr>
          <w:rFonts w:hint="cs"/>
          <w:sz w:val="36"/>
          <w:szCs w:val="36"/>
          <w:rtl/>
        </w:rPr>
        <w:t xml:space="preserve"> المتعلق بمفهوم النص الجامع.</w:t>
      </w:r>
      <w:r w:rsidR="006A24A9" w:rsidRPr="00326BA3">
        <w:rPr>
          <w:rFonts w:hint="cs"/>
          <w:sz w:val="36"/>
          <w:szCs w:val="36"/>
          <w:rtl/>
        </w:rPr>
        <w:t xml:space="preserve"> </w:t>
      </w:r>
    </w:p>
    <w:p w:rsidR="00570CE6" w:rsidRPr="00326BA3" w:rsidRDefault="00CE5AE4" w:rsidP="00B3479F">
      <w:pPr>
        <w:tabs>
          <w:tab w:val="right" w:pos="565"/>
        </w:tabs>
        <w:spacing w:line="276" w:lineRule="auto"/>
        <w:ind w:firstLine="565"/>
        <w:rPr>
          <w:sz w:val="36"/>
          <w:szCs w:val="36"/>
          <w:rtl/>
        </w:rPr>
      </w:pPr>
      <w:r w:rsidRPr="00326BA3">
        <w:rPr>
          <w:sz w:val="36"/>
          <w:szCs w:val="36"/>
          <w:rtl/>
        </w:rPr>
        <w:t xml:space="preserve">واعتمد عبد الفتاح كيليطو على ثلاثية الجنس والنوع والنمط في كتابه </w:t>
      </w:r>
      <w:r w:rsidR="001772B5" w:rsidRPr="00326BA3">
        <w:rPr>
          <w:sz w:val="36"/>
          <w:szCs w:val="36"/>
          <w:rtl/>
        </w:rPr>
        <w:t>(</w:t>
      </w:r>
      <w:r w:rsidRPr="00326BA3">
        <w:rPr>
          <w:sz w:val="36"/>
          <w:szCs w:val="36"/>
          <w:rtl/>
        </w:rPr>
        <w:t>الأ</w:t>
      </w:r>
      <w:r w:rsidR="00E05B8D" w:rsidRPr="00326BA3">
        <w:rPr>
          <w:sz w:val="36"/>
          <w:szCs w:val="36"/>
          <w:rtl/>
        </w:rPr>
        <w:t>دب والغرابة</w:t>
      </w:r>
      <w:r w:rsidR="001772B5" w:rsidRPr="00326BA3">
        <w:rPr>
          <w:sz w:val="36"/>
          <w:szCs w:val="36"/>
          <w:rtl/>
        </w:rPr>
        <w:t>)</w:t>
      </w:r>
      <w:r w:rsidR="00E05B8D" w:rsidRPr="00326BA3">
        <w:rPr>
          <w:sz w:val="36"/>
          <w:szCs w:val="36"/>
          <w:rtl/>
        </w:rPr>
        <w:t>.</w:t>
      </w:r>
      <w:r w:rsidR="00F6176B" w:rsidRPr="00326BA3">
        <w:rPr>
          <w:sz w:val="36"/>
          <w:szCs w:val="36"/>
          <w:rtl/>
        </w:rPr>
        <w:t xml:space="preserve"> حيث يرى أن كل نوع يفتح أفق</w:t>
      </w:r>
      <w:r w:rsidR="00BE297B" w:rsidRPr="00326BA3">
        <w:rPr>
          <w:sz w:val="36"/>
          <w:szCs w:val="36"/>
          <w:rtl/>
        </w:rPr>
        <w:t xml:space="preserve"> انتظار خاص به.</w:t>
      </w:r>
      <w:r w:rsidR="00867F25" w:rsidRPr="00326BA3">
        <w:rPr>
          <w:rStyle w:val="Appelnotedebasdep"/>
          <w:sz w:val="36"/>
          <w:szCs w:val="36"/>
          <w:rtl/>
        </w:rPr>
        <w:footnoteReference w:id="69"/>
      </w:r>
      <w:r w:rsidR="00CB3E98" w:rsidRPr="00326BA3">
        <w:rPr>
          <w:rFonts w:hint="cs"/>
          <w:sz w:val="36"/>
          <w:szCs w:val="36"/>
          <w:rtl/>
        </w:rPr>
        <w:t xml:space="preserve"> </w:t>
      </w:r>
      <w:r w:rsidR="00EF735B" w:rsidRPr="00326BA3">
        <w:rPr>
          <w:rFonts w:hint="cs"/>
          <w:sz w:val="36"/>
          <w:szCs w:val="36"/>
          <w:rtl/>
        </w:rPr>
        <w:t xml:space="preserve">وفي هذا التوجه أيضا تأثر واضح </w:t>
      </w:r>
      <w:r w:rsidR="008A15D3" w:rsidRPr="00326BA3">
        <w:rPr>
          <w:rFonts w:hint="cs"/>
          <w:sz w:val="36"/>
          <w:szCs w:val="36"/>
          <w:rtl/>
        </w:rPr>
        <w:t>بالشكلانيين</w:t>
      </w:r>
      <w:r w:rsidR="00342847" w:rsidRPr="00326BA3">
        <w:rPr>
          <w:rFonts w:hint="cs"/>
          <w:sz w:val="36"/>
          <w:szCs w:val="36"/>
          <w:rtl/>
        </w:rPr>
        <w:t xml:space="preserve"> الروس و</w:t>
      </w:r>
      <w:r w:rsidR="008A15D3" w:rsidRPr="00326BA3">
        <w:rPr>
          <w:rFonts w:hint="cs"/>
          <w:sz w:val="36"/>
          <w:szCs w:val="36"/>
          <w:rtl/>
        </w:rPr>
        <w:t>البنيوي</w:t>
      </w:r>
      <w:r w:rsidR="00B3479F">
        <w:rPr>
          <w:rFonts w:hint="cs"/>
          <w:sz w:val="36"/>
          <w:szCs w:val="36"/>
          <w:rtl/>
        </w:rPr>
        <w:t>ي</w:t>
      </w:r>
      <w:r w:rsidR="008A15D3" w:rsidRPr="00326BA3">
        <w:rPr>
          <w:rFonts w:hint="cs"/>
          <w:sz w:val="36"/>
          <w:szCs w:val="36"/>
          <w:rtl/>
        </w:rPr>
        <w:t xml:space="preserve">ن. </w:t>
      </w:r>
    </w:p>
    <w:p w:rsidR="00607E2B" w:rsidRPr="00326BA3" w:rsidRDefault="00B3479F" w:rsidP="00B3479F">
      <w:pPr>
        <w:tabs>
          <w:tab w:val="right" w:pos="565"/>
        </w:tabs>
        <w:spacing w:line="276" w:lineRule="auto"/>
        <w:ind w:firstLine="565"/>
        <w:rPr>
          <w:sz w:val="36"/>
          <w:szCs w:val="36"/>
          <w:rtl/>
        </w:rPr>
      </w:pPr>
      <w:r>
        <w:rPr>
          <w:rFonts w:hint="cs"/>
          <w:sz w:val="36"/>
          <w:szCs w:val="36"/>
          <w:rtl/>
        </w:rPr>
        <w:t>و</w:t>
      </w:r>
      <w:r w:rsidR="00CB3E98" w:rsidRPr="00326BA3">
        <w:rPr>
          <w:rFonts w:hint="cs"/>
          <w:sz w:val="36"/>
          <w:szCs w:val="36"/>
          <w:rtl/>
        </w:rPr>
        <w:t xml:space="preserve">يبدو أن النقد العربي </w:t>
      </w:r>
      <w:r w:rsidR="008A15D3" w:rsidRPr="00326BA3">
        <w:rPr>
          <w:rFonts w:hint="cs"/>
          <w:sz w:val="36"/>
          <w:szCs w:val="36"/>
          <w:rtl/>
        </w:rPr>
        <w:t xml:space="preserve">لم يتمكن بعد من الاستقلال عن </w:t>
      </w:r>
      <w:r w:rsidR="00342847" w:rsidRPr="00326BA3">
        <w:rPr>
          <w:rFonts w:hint="cs"/>
          <w:sz w:val="36"/>
          <w:szCs w:val="36"/>
          <w:rtl/>
        </w:rPr>
        <w:t xml:space="preserve">معطيات النقد الغربي الذي نشأ بناء على الخصوصيات </w:t>
      </w:r>
      <w:r w:rsidR="00186C94" w:rsidRPr="00326BA3">
        <w:rPr>
          <w:rFonts w:hint="cs"/>
          <w:sz w:val="36"/>
          <w:szCs w:val="36"/>
          <w:rtl/>
        </w:rPr>
        <w:t xml:space="preserve">التي تتمتع بها إبداعاته وأنواعه الأدبية، </w:t>
      </w:r>
      <w:r>
        <w:rPr>
          <w:rFonts w:hint="cs"/>
          <w:sz w:val="36"/>
          <w:szCs w:val="36"/>
          <w:rtl/>
        </w:rPr>
        <w:t>و</w:t>
      </w:r>
      <w:r w:rsidR="00186C94" w:rsidRPr="00326BA3">
        <w:rPr>
          <w:rFonts w:hint="cs"/>
          <w:sz w:val="36"/>
          <w:szCs w:val="36"/>
          <w:rtl/>
        </w:rPr>
        <w:t>على النقد العربي مراعاة خصوصية ونوعية الأدب العربي والبحث في الأصول لخلق نظرية واضحة المعالم تختزل المنظومة الأجناسية للأنواع الأدبية العربية مع مراعاة خصوصيتها</w:t>
      </w:r>
      <w:r w:rsidR="008A15D3" w:rsidRPr="00326BA3">
        <w:rPr>
          <w:rFonts w:hint="cs"/>
          <w:sz w:val="36"/>
          <w:szCs w:val="36"/>
          <w:rtl/>
        </w:rPr>
        <w:t xml:space="preserve"> الثقافية وال</w:t>
      </w:r>
      <w:r w:rsidR="00570CE6" w:rsidRPr="00326BA3">
        <w:rPr>
          <w:rFonts w:hint="cs"/>
          <w:sz w:val="36"/>
          <w:szCs w:val="36"/>
          <w:rtl/>
        </w:rPr>
        <w:t>تاريخية</w:t>
      </w:r>
      <w:r w:rsidR="00C000B3" w:rsidRPr="00326BA3">
        <w:rPr>
          <w:rFonts w:hint="cs"/>
          <w:sz w:val="36"/>
          <w:szCs w:val="36"/>
          <w:rtl/>
        </w:rPr>
        <w:t>،</w:t>
      </w:r>
      <w:r w:rsidR="00570CE6" w:rsidRPr="00326BA3">
        <w:rPr>
          <w:rFonts w:hint="cs"/>
          <w:sz w:val="36"/>
          <w:szCs w:val="36"/>
          <w:rtl/>
        </w:rPr>
        <w:t xml:space="preserve"> </w:t>
      </w:r>
      <w:r>
        <w:rPr>
          <w:rFonts w:hint="cs"/>
          <w:sz w:val="36"/>
          <w:szCs w:val="36"/>
          <w:rtl/>
        </w:rPr>
        <w:t xml:space="preserve">وإلى </w:t>
      </w:r>
      <w:r w:rsidR="002B5AE2" w:rsidRPr="00326BA3">
        <w:rPr>
          <w:rFonts w:hint="cs"/>
          <w:sz w:val="36"/>
          <w:szCs w:val="36"/>
          <w:rtl/>
        </w:rPr>
        <w:t xml:space="preserve">اليوم </w:t>
      </w:r>
      <w:r>
        <w:rPr>
          <w:rFonts w:hint="cs"/>
          <w:sz w:val="36"/>
          <w:szCs w:val="36"/>
          <w:rtl/>
        </w:rPr>
        <w:t>ف</w:t>
      </w:r>
      <w:r w:rsidR="002B5AE2" w:rsidRPr="00326BA3">
        <w:rPr>
          <w:rFonts w:hint="cs"/>
          <w:sz w:val="36"/>
          <w:szCs w:val="36"/>
          <w:rtl/>
        </w:rPr>
        <w:t>أي بحث</w:t>
      </w:r>
      <w:r w:rsidR="00570CE6" w:rsidRPr="00326BA3">
        <w:rPr>
          <w:rFonts w:hint="cs"/>
          <w:sz w:val="36"/>
          <w:szCs w:val="36"/>
          <w:rtl/>
        </w:rPr>
        <w:t xml:space="preserve"> عن نظرية للأنواع يقودنا حتما إلى ا</w:t>
      </w:r>
      <w:r w:rsidR="002B5AE2" w:rsidRPr="00326BA3">
        <w:rPr>
          <w:rFonts w:hint="cs"/>
          <w:sz w:val="36"/>
          <w:szCs w:val="36"/>
          <w:rtl/>
        </w:rPr>
        <w:t>لأدب الغربي وأنواعه</w:t>
      </w:r>
      <w:r w:rsidR="00C945A5" w:rsidRPr="00326BA3">
        <w:rPr>
          <w:rFonts w:hint="cs"/>
          <w:sz w:val="36"/>
          <w:szCs w:val="36"/>
          <w:rtl/>
        </w:rPr>
        <w:t xml:space="preserve"> وإلى ثلاثية أرسطو التي لا وجود لها في أدبنا العربي</w:t>
      </w:r>
      <w:r w:rsidR="002B5AE2" w:rsidRPr="00326BA3">
        <w:rPr>
          <w:rFonts w:hint="cs"/>
          <w:sz w:val="36"/>
          <w:szCs w:val="36"/>
          <w:rtl/>
        </w:rPr>
        <w:t xml:space="preserve">.  </w:t>
      </w:r>
    </w:p>
    <w:p w:rsidR="00385097" w:rsidRPr="00672325" w:rsidRDefault="00672325" w:rsidP="00881F4B">
      <w:pPr>
        <w:tabs>
          <w:tab w:val="right" w:pos="565"/>
        </w:tabs>
        <w:spacing w:line="276" w:lineRule="auto"/>
        <w:ind w:firstLine="565"/>
        <w:rPr>
          <w:b/>
          <w:bCs/>
          <w:sz w:val="36"/>
          <w:szCs w:val="36"/>
          <w:u w:val="single"/>
        </w:rPr>
      </w:pPr>
      <w:r>
        <w:rPr>
          <w:rFonts w:hint="cs"/>
          <w:b/>
          <w:bCs/>
          <w:sz w:val="36"/>
          <w:szCs w:val="36"/>
          <w:u w:val="single"/>
          <w:rtl/>
        </w:rPr>
        <w:t xml:space="preserve">3/ </w:t>
      </w:r>
      <w:r w:rsidR="00385097" w:rsidRPr="00672325">
        <w:rPr>
          <w:b/>
          <w:bCs/>
          <w:sz w:val="36"/>
          <w:szCs w:val="36"/>
          <w:u w:val="single"/>
          <w:rtl/>
        </w:rPr>
        <w:t>الرواية</w:t>
      </w:r>
      <w:r w:rsidR="005A08EB" w:rsidRPr="00672325">
        <w:rPr>
          <w:rFonts w:hint="cs"/>
          <w:b/>
          <w:bCs/>
          <w:sz w:val="36"/>
          <w:szCs w:val="36"/>
          <w:u w:val="single"/>
          <w:rtl/>
        </w:rPr>
        <w:t>: بين النظرية</w:t>
      </w:r>
      <w:r w:rsidR="001A185C" w:rsidRPr="00672325">
        <w:rPr>
          <w:rFonts w:hint="cs"/>
          <w:b/>
          <w:bCs/>
          <w:sz w:val="36"/>
          <w:szCs w:val="36"/>
          <w:u w:val="single"/>
          <w:rtl/>
        </w:rPr>
        <w:t xml:space="preserve"> و</w:t>
      </w:r>
      <w:r w:rsidR="00D841E1" w:rsidRPr="00672325">
        <w:rPr>
          <w:rFonts w:hint="cs"/>
          <w:b/>
          <w:bCs/>
          <w:sz w:val="36"/>
          <w:szCs w:val="36"/>
          <w:u w:val="single"/>
          <w:rtl/>
        </w:rPr>
        <w:t>غياب الهوية النوعية</w:t>
      </w:r>
      <w:r w:rsidR="00385097" w:rsidRPr="00672325">
        <w:rPr>
          <w:b/>
          <w:bCs/>
          <w:sz w:val="36"/>
          <w:szCs w:val="36"/>
          <w:u w:val="single"/>
          <w:rtl/>
        </w:rPr>
        <w:t>:</w:t>
      </w:r>
    </w:p>
    <w:p w:rsidR="001A185C" w:rsidRPr="00672325" w:rsidRDefault="00672325" w:rsidP="00881F4B">
      <w:pPr>
        <w:tabs>
          <w:tab w:val="right" w:pos="565"/>
        </w:tabs>
        <w:spacing w:line="276" w:lineRule="auto"/>
        <w:ind w:firstLine="565"/>
        <w:rPr>
          <w:b/>
          <w:bCs/>
          <w:sz w:val="36"/>
          <w:szCs w:val="36"/>
          <w:u w:val="single"/>
          <w:rtl/>
        </w:rPr>
      </w:pPr>
      <w:r>
        <w:rPr>
          <w:rFonts w:hint="cs"/>
          <w:b/>
          <w:bCs/>
          <w:sz w:val="36"/>
          <w:szCs w:val="36"/>
          <w:u w:val="single"/>
          <w:rtl/>
        </w:rPr>
        <w:t xml:space="preserve">3-1/ </w:t>
      </w:r>
      <w:r w:rsidR="00136526" w:rsidRPr="00672325">
        <w:rPr>
          <w:b/>
          <w:bCs/>
          <w:sz w:val="36"/>
          <w:szCs w:val="36"/>
          <w:u w:val="single"/>
          <w:rtl/>
        </w:rPr>
        <w:t>في النقد الغربي</w:t>
      </w:r>
    </w:p>
    <w:p w:rsidR="00E63305" w:rsidRPr="00326BA3" w:rsidRDefault="001A185C" w:rsidP="00881F4B">
      <w:pPr>
        <w:pStyle w:val="Paragraphedeliste"/>
        <w:tabs>
          <w:tab w:val="right" w:pos="565"/>
        </w:tabs>
        <w:spacing w:line="276" w:lineRule="auto"/>
        <w:ind w:left="0" w:firstLine="565"/>
        <w:rPr>
          <w:sz w:val="36"/>
          <w:szCs w:val="36"/>
          <w:rtl/>
        </w:rPr>
      </w:pPr>
      <w:r w:rsidRPr="00326BA3">
        <w:rPr>
          <w:rFonts w:hint="cs"/>
          <w:sz w:val="36"/>
          <w:szCs w:val="36"/>
          <w:rtl/>
        </w:rPr>
        <w:t xml:space="preserve">شغلت </w:t>
      </w:r>
      <w:r w:rsidR="002273D4" w:rsidRPr="00326BA3">
        <w:rPr>
          <w:rFonts w:hint="cs"/>
          <w:sz w:val="36"/>
          <w:szCs w:val="36"/>
          <w:rtl/>
        </w:rPr>
        <w:t>الرواية الباحثين</w:t>
      </w:r>
      <w:r w:rsidR="007578BC" w:rsidRPr="00326BA3">
        <w:rPr>
          <w:rFonts w:hint="cs"/>
          <w:sz w:val="36"/>
          <w:szCs w:val="36"/>
          <w:rtl/>
        </w:rPr>
        <w:t xml:space="preserve"> والدارسين باعتبارها نوعا متحرر</w:t>
      </w:r>
      <w:r w:rsidR="00E63305" w:rsidRPr="00326BA3">
        <w:rPr>
          <w:rFonts w:hint="cs"/>
          <w:sz w:val="36"/>
          <w:szCs w:val="36"/>
          <w:rtl/>
        </w:rPr>
        <w:t>ا</w:t>
      </w:r>
      <w:r w:rsidR="002273D4" w:rsidRPr="00326BA3">
        <w:rPr>
          <w:rFonts w:hint="cs"/>
          <w:sz w:val="36"/>
          <w:szCs w:val="36"/>
          <w:rtl/>
        </w:rPr>
        <w:t xml:space="preserve"> من تلك الضوابط الصارمة التي قد </w:t>
      </w:r>
      <w:r w:rsidR="00316DCE" w:rsidRPr="00326BA3">
        <w:rPr>
          <w:rFonts w:hint="cs"/>
          <w:sz w:val="36"/>
          <w:szCs w:val="36"/>
          <w:rtl/>
        </w:rPr>
        <w:t xml:space="preserve">نواجهها في </w:t>
      </w:r>
      <w:r w:rsidR="007578BC" w:rsidRPr="00326BA3">
        <w:rPr>
          <w:rFonts w:hint="cs"/>
          <w:sz w:val="36"/>
          <w:szCs w:val="36"/>
          <w:rtl/>
        </w:rPr>
        <w:t>أ</w:t>
      </w:r>
      <w:r w:rsidR="00316DCE" w:rsidRPr="00326BA3">
        <w:rPr>
          <w:rFonts w:hint="cs"/>
          <w:sz w:val="36"/>
          <w:szCs w:val="36"/>
          <w:rtl/>
        </w:rPr>
        <w:t>نو</w:t>
      </w:r>
      <w:r w:rsidR="007578BC" w:rsidRPr="00326BA3">
        <w:rPr>
          <w:rFonts w:hint="cs"/>
          <w:sz w:val="36"/>
          <w:szCs w:val="36"/>
          <w:rtl/>
        </w:rPr>
        <w:t>ا</w:t>
      </w:r>
      <w:r w:rsidR="00316DCE" w:rsidRPr="00326BA3">
        <w:rPr>
          <w:rFonts w:hint="cs"/>
          <w:sz w:val="36"/>
          <w:szCs w:val="36"/>
          <w:rtl/>
        </w:rPr>
        <w:t xml:space="preserve">ع مثل الشعر، أو المسرح، كما </w:t>
      </w:r>
      <w:r w:rsidR="007059D7" w:rsidRPr="00326BA3">
        <w:rPr>
          <w:rFonts w:hint="cs"/>
          <w:sz w:val="36"/>
          <w:szCs w:val="36"/>
          <w:rtl/>
        </w:rPr>
        <w:t xml:space="preserve">أن </w:t>
      </w:r>
      <w:r w:rsidR="00316DCE" w:rsidRPr="00326BA3">
        <w:rPr>
          <w:rFonts w:hint="cs"/>
          <w:sz w:val="36"/>
          <w:szCs w:val="36"/>
          <w:rtl/>
        </w:rPr>
        <w:t xml:space="preserve">حداثتها الزمنية </w:t>
      </w:r>
      <w:r w:rsidR="007578BC" w:rsidRPr="00326BA3">
        <w:rPr>
          <w:rFonts w:hint="cs"/>
          <w:sz w:val="36"/>
          <w:szCs w:val="36"/>
          <w:rtl/>
        </w:rPr>
        <w:t xml:space="preserve">مقارنة بغيرها </w:t>
      </w:r>
      <w:r w:rsidR="00316DCE" w:rsidRPr="00326BA3">
        <w:rPr>
          <w:rFonts w:hint="cs"/>
          <w:sz w:val="36"/>
          <w:szCs w:val="36"/>
          <w:rtl/>
        </w:rPr>
        <w:t>أخرت عملية ظهور نظرية متماسكة الأركان</w:t>
      </w:r>
      <w:r w:rsidR="00B949CE" w:rsidRPr="00326BA3">
        <w:rPr>
          <w:rFonts w:hint="cs"/>
          <w:sz w:val="36"/>
          <w:szCs w:val="36"/>
          <w:rtl/>
        </w:rPr>
        <w:t xml:space="preserve"> تشد أواصرها وتضبط حدودها؛ مما سمح بتعدد</w:t>
      </w:r>
      <w:r w:rsidR="00E63305" w:rsidRPr="00326BA3">
        <w:rPr>
          <w:rFonts w:hint="cs"/>
          <w:sz w:val="36"/>
          <w:szCs w:val="36"/>
          <w:rtl/>
        </w:rPr>
        <w:t xml:space="preserve"> وجهات </w:t>
      </w:r>
      <w:r w:rsidR="00E63305" w:rsidRPr="00326BA3">
        <w:rPr>
          <w:rFonts w:hint="cs"/>
          <w:sz w:val="36"/>
          <w:szCs w:val="36"/>
          <w:rtl/>
        </w:rPr>
        <w:lastRenderedPageBreak/>
        <w:t xml:space="preserve">النظر </w:t>
      </w:r>
      <w:r w:rsidR="00B64D31" w:rsidRPr="00326BA3">
        <w:rPr>
          <w:rFonts w:hint="cs"/>
          <w:sz w:val="36"/>
          <w:szCs w:val="36"/>
          <w:rtl/>
        </w:rPr>
        <w:t xml:space="preserve">حول نظرية الرواية، فهناك من يقر بوجودها وهناك من يغيبها لكن الأكيد أنها </w:t>
      </w:r>
      <w:r w:rsidR="00A81B63" w:rsidRPr="00326BA3">
        <w:rPr>
          <w:rFonts w:hint="cs"/>
          <w:sz w:val="36"/>
          <w:szCs w:val="36"/>
          <w:rtl/>
        </w:rPr>
        <w:t>حاضرة عمليا وروحيا في أذهان المشتغلين بها.</w:t>
      </w:r>
      <w:r w:rsidR="00D85085" w:rsidRPr="00326BA3">
        <w:rPr>
          <w:rStyle w:val="Appelnotedebasdep"/>
          <w:sz w:val="36"/>
          <w:szCs w:val="36"/>
          <w:rtl/>
        </w:rPr>
        <w:footnoteReference w:id="70"/>
      </w:r>
      <w:r w:rsidR="00A81B63" w:rsidRPr="00326BA3">
        <w:rPr>
          <w:rFonts w:hint="cs"/>
          <w:sz w:val="36"/>
          <w:szCs w:val="36"/>
          <w:rtl/>
        </w:rPr>
        <w:t xml:space="preserve"> </w:t>
      </w:r>
      <w:r w:rsidR="00B64D31" w:rsidRPr="00326BA3">
        <w:rPr>
          <w:rFonts w:hint="cs"/>
          <w:sz w:val="36"/>
          <w:szCs w:val="36"/>
          <w:rtl/>
        </w:rPr>
        <w:t xml:space="preserve"> </w:t>
      </w:r>
    </w:p>
    <w:p w:rsidR="005C038C" w:rsidRDefault="005C038C" w:rsidP="005C038C">
      <w:pPr>
        <w:tabs>
          <w:tab w:val="right" w:pos="565"/>
        </w:tabs>
        <w:spacing w:line="276" w:lineRule="auto"/>
        <w:ind w:firstLine="565"/>
        <w:rPr>
          <w:sz w:val="36"/>
          <w:szCs w:val="36"/>
          <w:rtl/>
        </w:rPr>
      </w:pPr>
      <w:r>
        <w:rPr>
          <w:rFonts w:hint="cs"/>
          <w:sz w:val="36"/>
          <w:szCs w:val="36"/>
          <w:rtl/>
        </w:rPr>
        <w:t xml:space="preserve">كما أن </w:t>
      </w:r>
      <w:r w:rsidR="0041590C" w:rsidRPr="00326BA3">
        <w:rPr>
          <w:sz w:val="36"/>
          <w:szCs w:val="36"/>
          <w:rtl/>
        </w:rPr>
        <w:t>ت</w:t>
      </w:r>
      <w:r w:rsidR="0041590C" w:rsidRPr="00326BA3">
        <w:rPr>
          <w:rFonts w:hint="cs"/>
          <w:sz w:val="36"/>
          <w:szCs w:val="36"/>
          <w:rtl/>
        </w:rPr>
        <w:t>زايد</w:t>
      </w:r>
      <w:r w:rsidR="00455EFE" w:rsidRPr="00326BA3">
        <w:rPr>
          <w:sz w:val="36"/>
          <w:szCs w:val="36"/>
          <w:rtl/>
        </w:rPr>
        <w:t xml:space="preserve"> التفكير النظري في الرواية</w:t>
      </w:r>
      <w:r w:rsidR="00455EFE" w:rsidRPr="00326BA3">
        <w:rPr>
          <w:rFonts w:hint="cs"/>
          <w:sz w:val="36"/>
          <w:szCs w:val="36"/>
          <w:rtl/>
        </w:rPr>
        <w:t xml:space="preserve"> منذ</w:t>
      </w:r>
      <w:r w:rsidR="00D81335" w:rsidRPr="00326BA3">
        <w:rPr>
          <w:rFonts w:hint="cs"/>
          <w:sz w:val="36"/>
          <w:szCs w:val="36"/>
          <w:rtl/>
        </w:rPr>
        <w:t xml:space="preserve"> نهاية القرن التاسع عشر وبداية القرن العشرين </w:t>
      </w:r>
      <w:r w:rsidR="0087087F" w:rsidRPr="00326BA3">
        <w:rPr>
          <w:sz w:val="36"/>
          <w:szCs w:val="36"/>
          <w:rtl/>
        </w:rPr>
        <w:t>مرد</w:t>
      </w:r>
      <w:r w:rsidR="00455EFE" w:rsidRPr="00326BA3">
        <w:rPr>
          <w:sz w:val="36"/>
          <w:szCs w:val="36"/>
          <w:rtl/>
        </w:rPr>
        <w:t>ه طبيعتها ال</w:t>
      </w:r>
      <w:r w:rsidR="00455EFE" w:rsidRPr="00326BA3">
        <w:rPr>
          <w:rFonts w:hint="cs"/>
          <w:sz w:val="36"/>
          <w:szCs w:val="36"/>
          <w:rtl/>
        </w:rPr>
        <w:t>مرنة</w:t>
      </w:r>
      <w:r w:rsidR="0087087F" w:rsidRPr="00326BA3">
        <w:rPr>
          <w:sz w:val="36"/>
          <w:szCs w:val="36"/>
          <w:rtl/>
        </w:rPr>
        <w:t>، وانفتاحها على غيرها من الأجناس، ''</w:t>
      </w:r>
      <w:r w:rsidR="00E1240F" w:rsidRPr="00326BA3">
        <w:rPr>
          <w:rFonts w:hint="cs"/>
          <w:sz w:val="36"/>
          <w:szCs w:val="36"/>
          <w:rtl/>
        </w:rPr>
        <w:t xml:space="preserve"> </w:t>
      </w:r>
      <w:r w:rsidR="0087087F" w:rsidRPr="00326BA3">
        <w:rPr>
          <w:sz w:val="36"/>
          <w:szCs w:val="36"/>
          <w:rtl/>
        </w:rPr>
        <w:t>مما</w:t>
      </w:r>
      <w:r w:rsidR="00605132" w:rsidRPr="00326BA3">
        <w:rPr>
          <w:sz w:val="36"/>
          <w:szCs w:val="36"/>
          <w:rtl/>
        </w:rPr>
        <w:t xml:space="preserve"> جعل خطاب الرواية خليطا متصلا</w:t>
      </w:r>
      <w:r w:rsidR="0087087F" w:rsidRPr="00326BA3">
        <w:rPr>
          <w:sz w:val="36"/>
          <w:szCs w:val="36"/>
          <w:rtl/>
        </w:rPr>
        <w:t xml:space="preserve"> </w:t>
      </w:r>
      <w:r w:rsidR="00605132" w:rsidRPr="00326BA3">
        <w:rPr>
          <w:sz w:val="36"/>
          <w:szCs w:val="36"/>
          <w:rtl/>
        </w:rPr>
        <w:t>ب</w:t>
      </w:r>
      <w:r w:rsidR="0087087F" w:rsidRPr="00326BA3">
        <w:rPr>
          <w:sz w:val="36"/>
          <w:szCs w:val="36"/>
          <w:rtl/>
        </w:rPr>
        <w:t xml:space="preserve">سيرورات تعدد اللغات والأصوات، وتفاعل الكلام والخطابات </w:t>
      </w:r>
      <w:r w:rsidR="00D87A5E" w:rsidRPr="00326BA3">
        <w:rPr>
          <w:sz w:val="36"/>
          <w:szCs w:val="36"/>
          <w:rtl/>
        </w:rPr>
        <w:t xml:space="preserve">والنصوص ضمن سياق المجتمعات الحديثة القائمة على </w:t>
      </w:r>
      <w:r w:rsidR="00B56B0B" w:rsidRPr="00326BA3">
        <w:rPr>
          <w:sz w:val="36"/>
          <w:szCs w:val="36"/>
          <w:rtl/>
        </w:rPr>
        <w:t>أنقاض قطائع اجتماعية وابستمولوجية مع مجتمعات القرون الوسطى</w:t>
      </w:r>
      <w:r w:rsidR="003D1798" w:rsidRPr="00326BA3">
        <w:rPr>
          <w:sz w:val="36"/>
          <w:szCs w:val="36"/>
          <w:rtl/>
        </w:rPr>
        <w:t xml:space="preserve"> </w:t>
      </w:r>
      <w:r>
        <w:rPr>
          <w:rFonts w:hint="cs"/>
          <w:sz w:val="36"/>
          <w:szCs w:val="36"/>
          <w:rtl/>
        </w:rPr>
        <w:t>،</w:t>
      </w:r>
      <w:r w:rsidR="003D1798" w:rsidRPr="00326BA3">
        <w:rPr>
          <w:sz w:val="36"/>
          <w:szCs w:val="36"/>
          <w:rtl/>
        </w:rPr>
        <w:t>إن الرواية لا يمكن أن تستحق اسمها إذا لم تكن خليطا من المحكي والنشيد ومن أشكال أخرى''</w:t>
      </w:r>
      <w:r w:rsidR="003D1798" w:rsidRPr="00326BA3">
        <w:rPr>
          <w:rStyle w:val="Appelnotedebasdep"/>
          <w:sz w:val="36"/>
          <w:szCs w:val="36"/>
          <w:rtl/>
        </w:rPr>
        <w:footnoteReference w:id="71"/>
      </w:r>
      <w:r w:rsidR="007578BC" w:rsidRPr="00326BA3">
        <w:rPr>
          <w:rFonts w:hint="cs"/>
          <w:sz w:val="36"/>
          <w:szCs w:val="36"/>
          <w:rtl/>
        </w:rPr>
        <w:t xml:space="preserve"> لقد عدت</w:t>
      </w:r>
      <w:r w:rsidR="00D948ED" w:rsidRPr="00326BA3">
        <w:rPr>
          <w:rFonts w:hint="cs"/>
          <w:sz w:val="36"/>
          <w:szCs w:val="36"/>
          <w:rtl/>
        </w:rPr>
        <w:t xml:space="preserve"> هذه المرحلة التاريخية</w:t>
      </w:r>
      <w:r w:rsidR="007578BC" w:rsidRPr="00326BA3">
        <w:rPr>
          <w:rFonts w:hint="cs"/>
          <w:sz w:val="36"/>
          <w:szCs w:val="36"/>
          <w:rtl/>
        </w:rPr>
        <w:t xml:space="preserve"> نقطة </w:t>
      </w:r>
      <w:r w:rsidR="00D948ED" w:rsidRPr="00326BA3">
        <w:rPr>
          <w:rFonts w:hint="cs"/>
          <w:sz w:val="36"/>
          <w:szCs w:val="36"/>
          <w:rtl/>
        </w:rPr>
        <w:t>تحول من ال</w:t>
      </w:r>
      <w:r w:rsidR="00075057" w:rsidRPr="00326BA3">
        <w:rPr>
          <w:rFonts w:hint="cs"/>
          <w:sz w:val="36"/>
          <w:szCs w:val="36"/>
          <w:rtl/>
        </w:rPr>
        <w:t xml:space="preserve">طبيعة كموضوع أثير </w:t>
      </w:r>
      <w:r w:rsidR="00A95DF2" w:rsidRPr="00326BA3">
        <w:rPr>
          <w:rFonts w:hint="cs"/>
          <w:sz w:val="36"/>
          <w:szCs w:val="36"/>
          <w:rtl/>
        </w:rPr>
        <w:t>في الرواية جعلها تتجمد</w:t>
      </w:r>
      <w:r>
        <w:rPr>
          <w:rFonts w:hint="cs"/>
          <w:sz w:val="36"/>
          <w:szCs w:val="36"/>
          <w:rtl/>
        </w:rPr>
        <w:t>،</w:t>
      </w:r>
      <w:r w:rsidR="00A95DF2" w:rsidRPr="00326BA3">
        <w:rPr>
          <w:rFonts w:hint="cs"/>
          <w:sz w:val="36"/>
          <w:szCs w:val="36"/>
          <w:rtl/>
        </w:rPr>
        <w:t xml:space="preserve"> إلى فتح</w:t>
      </w:r>
      <w:r w:rsidR="00286025" w:rsidRPr="00326BA3">
        <w:rPr>
          <w:rFonts w:hint="cs"/>
          <w:sz w:val="36"/>
          <w:szCs w:val="36"/>
          <w:rtl/>
        </w:rPr>
        <w:t>ٍ</w:t>
      </w:r>
      <w:r w:rsidR="00A95DF2" w:rsidRPr="00326BA3">
        <w:rPr>
          <w:rFonts w:hint="cs"/>
          <w:sz w:val="36"/>
          <w:szCs w:val="36"/>
          <w:rtl/>
        </w:rPr>
        <w:t xml:space="preserve"> ل</w:t>
      </w:r>
      <w:r w:rsidR="00075057" w:rsidRPr="00326BA3">
        <w:rPr>
          <w:rFonts w:hint="cs"/>
          <w:sz w:val="36"/>
          <w:szCs w:val="36"/>
          <w:rtl/>
        </w:rPr>
        <w:t>لآفاق</w:t>
      </w:r>
      <w:r w:rsidR="007578BC" w:rsidRPr="00326BA3">
        <w:rPr>
          <w:rFonts w:hint="cs"/>
          <w:sz w:val="36"/>
          <w:szCs w:val="36"/>
          <w:rtl/>
        </w:rPr>
        <w:t>،</w:t>
      </w:r>
      <w:r w:rsidR="00075057" w:rsidRPr="00326BA3">
        <w:rPr>
          <w:rFonts w:hint="cs"/>
          <w:sz w:val="36"/>
          <w:szCs w:val="36"/>
          <w:rtl/>
        </w:rPr>
        <w:t xml:space="preserve"> نحو التغيير</w:t>
      </w:r>
      <w:r w:rsidR="00286025" w:rsidRPr="00326BA3">
        <w:rPr>
          <w:rFonts w:hint="cs"/>
          <w:sz w:val="36"/>
          <w:szCs w:val="36"/>
          <w:rtl/>
        </w:rPr>
        <w:t xml:space="preserve"> خاصة </w:t>
      </w:r>
      <w:r w:rsidR="007D4945" w:rsidRPr="00326BA3">
        <w:rPr>
          <w:rFonts w:hint="cs"/>
          <w:sz w:val="36"/>
          <w:szCs w:val="36"/>
          <w:rtl/>
        </w:rPr>
        <w:t>منذ</w:t>
      </w:r>
      <w:r w:rsidR="00A51165" w:rsidRPr="00326BA3">
        <w:rPr>
          <w:rFonts w:hint="cs"/>
          <w:sz w:val="36"/>
          <w:szCs w:val="36"/>
          <w:rtl/>
        </w:rPr>
        <w:t xml:space="preserve"> 1920 </w:t>
      </w:r>
      <w:r>
        <w:rPr>
          <w:rFonts w:hint="cs"/>
          <w:sz w:val="36"/>
          <w:szCs w:val="36"/>
          <w:rtl/>
        </w:rPr>
        <w:t xml:space="preserve">مع </w:t>
      </w:r>
      <w:r w:rsidR="00A51165" w:rsidRPr="00326BA3">
        <w:rPr>
          <w:rFonts w:hint="cs"/>
          <w:sz w:val="36"/>
          <w:szCs w:val="36"/>
          <w:rtl/>
        </w:rPr>
        <w:t>الروايات الفرنسية</w:t>
      </w:r>
      <w:r w:rsidR="00075057" w:rsidRPr="00326BA3">
        <w:rPr>
          <w:rFonts w:hint="cs"/>
          <w:sz w:val="36"/>
          <w:szCs w:val="36"/>
          <w:rtl/>
        </w:rPr>
        <w:t>.</w:t>
      </w:r>
    </w:p>
    <w:p w:rsidR="00A86299" w:rsidRPr="00326BA3" w:rsidRDefault="00075057" w:rsidP="005C038C">
      <w:pPr>
        <w:tabs>
          <w:tab w:val="right" w:pos="565"/>
        </w:tabs>
        <w:spacing w:line="276" w:lineRule="auto"/>
        <w:ind w:firstLine="565"/>
        <w:rPr>
          <w:sz w:val="36"/>
          <w:szCs w:val="36"/>
          <w:rtl/>
        </w:rPr>
      </w:pPr>
      <w:r w:rsidRPr="00326BA3">
        <w:rPr>
          <w:rFonts w:hint="cs"/>
          <w:sz w:val="36"/>
          <w:szCs w:val="36"/>
          <w:rtl/>
        </w:rPr>
        <w:t xml:space="preserve"> </w:t>
      </w:r>
      <w:r w:rsidR="00A51165" w:rsidRPr="00326BA3">
        <w:rPr>
          <w:rFonts w:hint="cs"/>
          <w:sz w:val="36"/>
          <w:szCs w:val="36"/>
          <w:rtl/>
        </w:rPr>
        <w:t xml:space="preserve">ومع ذلك ظلت الرواية تعيش في </w:t>
      </w:r>
      <w:r w:rsidR="00127272" w:rsidRPr="00326BA3">
        <w:rPr>
          <w:rFonts w:hint="cs"/>
          <w:sz w:val="36"/>
          <w:szCs w:val="36"/>
          <w:rtl/>
        </w:rPr>
        <w:t>أزمة التكرار والجمود اللذين</w:t>
      </w:r>
      <w:r w:rsidR="00A95DF2" w:rsidRPr="00326BA3">
        <w:rPr>
          <w:rFonts w:hint="cs"/>
          <w:sz w:val="36"/>
          <w:szCs w:val="36"/>
          <w:rtl/>
        </w:rPr>
        <w:t xml:space="preserve"> لازماها منذ القرن التاسع عشر، </w:t>
      </w:r>
      <w:r w:rsidR="00127272" w:rsidRPr="00326BA3">
        <w:rPr>
          <w:rFonts w:hint="cs"/>
          <w:sz w:val="36"/>
          <w:szCs w:val="36"/>
          <w:rtl/>
        </w:rPr>
        <w:t>وهذا ما جعل الأدب في عمومه يدخل مرحلة نقدية</w:t>
      </w:r>
      <w:r w:rsidR="001516BC" w:rsidRPr="00326BA3">
        <w:rPr>
          <w:rFonts w:hint="cs"/>
          <w:sz w:val="36"/>
          <w:szCs w:val="36"/>
          <w:rtl/>
        </w:rPr>
        <w:t xml:space="preserve"> لم تفلت منها الرواية، حيث وصف القرن العشري</w:t>
      </w:r>
      <w:r w:rsidR="00A95DF2" w:rsidRPr="00326BA3">
        <w:rPr>
          <w:rFonts w:hint="cs"/>
          <w:sz w:val="36"/>
          <w:szCs w:val="36"/>
          <w:rtl/>
        </w:rPr>
        <w:t xml:space="preserve">ن بالنسبة </w:t>
      </w:r>
      <w:r w:rsidR="005C038C">
        <w:rPr>
          <w:rFonts w:hint="cs"/>
          <w:sz w:val="36"/>
          <w:szCs w:val="36"/>
          <w:rtl/>
        </w:rPr>
        <w:t>إ</w:t>
      </w:r>
      <w:r w:rsidR="00A95DF2" w:rsidRPr="00326BA3">
        <w:rPr>
          <w:rFonts w:hint="cs"/>
          <w:sz w:val="36"/>
          <w:szCs w:val="36"/>
          <w:rtl/>
        </w:rPr>
        <w:t>ل</w:t>
      </w:r>
      <w:r w:rsidR="005C038C">
        <w:rPr>
          <w:rFonts w:hint="cs"/>
          <w:sz w:val="36"/>
          <w:szCs w:val="36"/>
          <w:rtl/>
        </w:rPr>
        <w:t>ي</w:t>
      </w:r>
      <w:r w:rsidR="00A95DF2" w:rsidRPr="00326BA3">
        <w:rPr>
          <w:rFonts w:hint="cs"/>
          <w:sz w:val="36"/>
          <w:szCs w:val="36"/>
          <w:rtl/>
        </w:rPr>
        <w:t>ها</w:t>
      </w:r>
      <w:r w:rsidR="001516BC" w:rsidRPr="00326BA3">
        <w:rPr>
          <w:rFonts w:hint="cs"/>
          <w:sz w:val="36"/>
          <w:szCs w:val="36"/>
          <w:rtl/>
        </w:rPr>
        <w:t xml:space="preserve"> </w:t>
      </w:r>
      <w:r w:rsidR="005C038C">
        <w:rPr>
          <w:rFonts w:hint="cs"/>
          <w:sz w:val="36"/>
          <w:szCs w:val="36"/>
          <w:rtl/>
        </w:rPr>
        <w:t>ب</w:t>
      </w:r>
      <w:r w:rsidR="001516BC" w:rsidRPr="00326BA3">
        <w:rPr>
          <w:rFonts w:hint="cs"/>
          <w:sz w:val="36"/>
          <w:szCs w:val="36"/>
          <w:rtl/>
        </w:rPr>
        <w:t>عصر الشك،</w:t>
      </w:r>
      <w:r w:rsidR="001516BC" w:rsidRPr="00326BA3">
        <w:rPr>
          <w:rStyle w:val="Appelnotedebasdep"/>
          <w:sz w:val="36"/>
          <w:szCs w:val="36"/>
          <w:rtl/>
        </w:rPr>
        <w:footnoteReference w:id="72"/>
      </w:r>
      <w:r w:rsidR="007578BC" w:rsidRPr="00326BA3">
        <w:rPr>
          <w:rFonts w:hint="cs"/>
          <w:sz w:val="36"/>
          <w:szCs w:val="36"/>
          <w:rtl/>
        </w:rPr>
        <w:t xml:space="preserve"> ومن الأسئلة التي واجهتها:</w:t>
      </w:r>
      <w:r w:rsidR="001516BC" w:rsidRPr="00326BA3">
        <w:rPr>
          <w:rFonts w:hint="cs"/>
          <w:sz w:val="36"/>
          <w:szCs w:val="36"/>
          <w:rtl/>
        </w:rPr>
        <w:t xml:space="preserve"> هل هي نوع بصدد الأفول؟ هل ستحل محلها أنواع أخرى؟ </w:t>
      </w:r>
      <w:r w:rsidR="007578BC" w:rsidRPr="00326BA3">
        <w:rPr>
          <w:rFonts w:hint="cs"/>
          <w:sz w:val="36"/>
          <w:szCs w:val="36"/>
          <w:rtl/>
        </w:rPr>
        <w:t>هل تملك القابلية لأن تتجدد؟</w:t>
      </w:r>
    </w:p>
    <w:p w:rsidR="00B56B0B" w:rsidRPr="00326BA3" w:rsidRDefault="005C038C" w:rsidP="005C038C">
      <w:pPr>
        <w:tabs>
          <w:tab w:val="right" w:pos="565"/>
        </w:tabs>
        <w:spacing w:line="276" w:lineRule="auto"/>
        <w:ind w:firstLine="565"/>
        <w:rPr>
          <w:sz w:val="36"/>
          <w:szCs w:val="36"/>
          <w:rtl/>
        </w:rPr>
      </w:pPr>
      <w:r>
        <w:rPr>
          <w:rFonts w:hint="cs"/>
          <w:sz w:val="36"/>
          <w:szCs w:val="36"/>
          <w:rtl/>
        </w:rPr>
        <w:t>ثم وقع</w:t>
      </w:r>
      <w:r w:rsidR="00A86299" w:rsidRPr="00326BA3">
        <w:rPr>
          <w:rFonts w:hint="cs"/>
          <w:sz w:val="36"/>
          <w:szCs w:val="36"/>
          <w:rtl/>
        </w:rPr>
        <w:t xml:space="preserve"> التركيز لإعادة الاعتبار للرواية من خلال </w:t>
      </w:r>
      <w:r w:rsidR="00D1138B" w:rsidRPr="00326BA3">
        <w:rPr>
          <w:rFonts w:hint="cs"/>
          <w:sz w:val="36"/>
          <w:szCs w:val="36"/>
          <w:rtl/>
        </w:rPr>
        <w:t>تحرير</w:t>
      </w:r>
      <w:r w:rsidR="0088601B" w:rsidRPr="00326BA3">
        <w:rPr>
          <w:rFonts w:hint="cs"/>
          <w:sz w:val="36"/>
          <w:szCs w:val="36"/>
          <w:rtl/>
        </w:rPr>
        <w:t xml:space="preserve"> </w:t>
      </w:r>
      <w:r w:rsidR="00D1138B" w:rsidRPr="00326BA3">
        <w:rPr>
          <w:rFonts w:hint="cs"/>
          <w:sz w:val="36"/>
          <w:szCs w:val="36"/>
          <w:rtl/>
        </w:rPr>
        <w:t>الإبداع</w:t>
      </w:r>
      <w:r w:rsidR="0088601B" w:rsidRPr="00326BA3">
        <w:rPr>
          <w:rFonts w:hint="cs"/>
          <w:sz w:val="36"/>
          <w:szCs w:val="36"/>
          <w:rtl/>
        </w:rPr>
        <w:t xml:space="preserve"> بعيدا عن سنن القرن التاسع عشر التي أوهنتها نتيجة وقوعها في التكرار من جهة واقتصارها على أنواع هي الرواية النفسية ورواية التسلية والرواية التاريخية والرواية الأطروحة، والرواية عن البلدان الغربية. </w:t>
      </w:r>
      <w:r w:rsidR="001516BC" w:rsidRPr="00326BA3">
        <w:rPr>
          <w:rFonts w:hint="cs"/>
          <w:sz w:val="36"/>
          <w:szCs w:val="36"/>
          <w:rtl/>
        </w:rPr>
        <w:t xml:space="preserve">  </w:t>
      </w:r>
      <w:r w:rsidR="00075057" w:rsidRPr="00326BA3">
        <w:rPr>
          <w:rFonts w:hint="cs"/>
          <w:sz w:val="36"/>
          <w:szCs w:val="36"/>
          <w:rtl/>
        </w:rPr>
        <w:t xml:space="preserve">   </w:t>
      </w:r>
    </w:p>
    <w:p w:rsidR="004756CF" w:rsidRPr="00326BA3" w:rsidRDefault="005C038C" w:rsidP="00881F4B">
      <w:pPr>
        <w:tabs>
          <w:tab w:val="right" w:pos="565"/>
        </w:tabs>
        <w:spacing w:line="276" w:lineRule="auto"/>
        <w:ind w:firstLine="565"/>
        <w:rPr>
          <w:sz w:val="36"/>
          <w:szCs w:val="36"/>
          <w:rtl/>
        </w:rPr>
      </w:pPr>
      <w:r>
        <w:rPr>
          <w:rFonts w:hint="cs"/>
          <w:sz w:val="36"/>
          <w:szCs w:val="36"/>
          <w:rtl/>
        </w:rPr>
        <w:lastRenderedPageBreak/>
        <w:t>ولقد</w:t>
      </w:r>
      <w:r w:rsidR="00E1240F" w:rsidRPr="00326BA3">
        <w:rPr>
          <w:rFonts w:hint="cs"/>
          <w:sz w:val="36"/>
          <w:szCs w:val="36"/>
          <w:rtl/>
        </w:rPr>
        <w:t xml:space="preserve"> </w:t>
      </w:r>
      <w:r w:rsidR="00507F7E" w:rsidRPr="00326BA3">
        <w:rPr>
          <w:sz w:val="36"/>
          <w:szCs w:val="36"/>
          <w:rtl/>
        </w:rPr>
        <w:t>خص هيجل نظرية الرواية بالعديد من الملاحظات المهمة المتعلقة بالبطل الروائي، وركز على صراع الفرد مع مجتمعه وبروز جدلية ال</w:t>
      </w:r>
      <w:r w:rsidR="002258CC" w:rsidRPr="00326BA3">
        <w:rPr>
          <w:sz w:val="36"/>
          <w:szCs w:val="36"/>
          <w:rtl/>
        </w:rPr>
        <w:t>صراع بين الحب الرومانسي في ظل تح</w:t>
      </w:r>
      <w:r w:rsidR="00507F7E" w:rsidRPr="00326BA3">
        <w:rPr>
          <w:sz w:val="36"/>
          <w:szCs w:val="36"/>
          <w:rtl/>
        </w:rPr>
        <w:t xml:space="preserve">ول </w:t>
      </w:r>
      <w:r w:rsidR="002258CC" w:rsidRPr="00326BA3">
        <w:rPr>
          <w:sz w:val="36"/>
          <w:szCs w:val="36"/>
          <w:rtl/>
        </w:rPr>
        <w:t>الأنظمة</w:t>
      </w:r>
      <w:r w:rsidR="00507F7E" w:rsidRPr="00326BA3">
        <w:rPr>
          <w:sz w:val="36"/>
          <w:szCs w:val="36"/>
          <w:rtl/>
        </w:rPr>
        <w:t xml:space="preserve"> الاجتماعية وتغير القيم التي تطرأ عليها</w:t>
      </w:r>
      <w:r w:rsidR="00543918" w:rsidRPr="00326BA3">
        <w:rPr>
          <w:sz w:val="36"/>
          <w:szCs w:val="36"/>
          <w:rtl/>
        </w:rPr>
        <w:t>،</w:t>
      </w:r>
      <w:r w:rsidR="00507F7E" w:rsidRPr="00326BA3">
        <w:rPr>
          <w:sz w:val="36"/>
          <w:szCs w:val="36"/>
          <w:rtl/>
        </w:rPr>
        <w:t xml:space="preserve"> فتجعل البطل الإشكالي</w:t>
      </w:r>
      <w:r w:rsidR="00883663" w:rsidRPr="00326BA3">
        <w:rPr>
          <w:sz w:val="36"/>
          <w:szCs w:val="36"/>
          <w:rtl/>
        </w:rPr>
        <w:t xml:space="preserve"> يدخل في صراع متعدد الأوجه</w:t>
      </w:r>
      <w:r w:rsidR="00A1244B" w:rsidRPr="00326BA3">
        <w:rPr>
          <w:rFonts w:hint="cs"/>
          <w:sz w:val="36"/>
          <w:szCs w:val="36"/>
          <w:rtl/>
        </w:rPr>
        <w:t>،</w:t>
      </w:r>
      <w:r w:rsidR="00883663" w:rsidRPr="00326BA3">
        <w:rPr>
          <w:sz w:val="36"/>
          <w:szCs w:val="36"/>
          <w:rtl/>
        </w:rPr>
        <w:t xml:space="preserve"> طرفاه الذات والآخر</w:t>
      </w:r>
      <w:r w:rsidR="004756CF" w:rsidRPr="00326BA3">
        <w:rPr>
          <w:sz w:val="36"/>
          <w:szCs w:val="36"/>
          <w:rtl/>
        </w:rPr>
        <w:t>.</w:t>
      </w:r>
      <w:r w:rsidR="00BE2E9F" w:rsidRPr="00326BA3">
        <w:rPr>
          <w:rStyle w:val="Appelnotedebasdep"/>
          <w:sz w:val="36"/>
          <w:szCs w:val="36"/>
          <w:rtl/>
        </w:rPr>
        <w:footnoteReference w:id="73"/>
      </w:r>
    </w:p>
    <w:p w:rsidR="00DB66C3" w:rsidRPr="00326BA3" w:rsidRDefault="003D1798" w:rsidP="00881F4B">
      <w:pPr>
        <w:tabs>
          <w:tab w:val="right" w:pos="565"/>
        </w:tabs>
        <w:spacing w:line="276" w:lineRule="auto"/>
        <w:ind w:firstLine="565"/>
        <w:rPr>
          <w:sz w:val="36"/>
          <w:szCs w:val="36"/>
          <w:rtl/>
        </w:rPr>
      </w:pPr>
      <w:r w:rsidRPr="00326BA3">
        <w:rPr>
          <w:sz w:val="36"/>
          <w:szCs w:val="36"/>
          <w:rtl/>
        </w:rPr>
        <w:t>أما جورج لوكاش فقد طور</w:t>
      </w:r>
      <w:r w:rsidR="004756CF" w:rsidRPr="00326BA3">
        <w:rPr>
          <w:sz w:val="36"/>
          <w:szCs w:val="36"/>
          <w:rtl/>
        </w:rPr>
        <w:t xml:space="preserve"> في تنظيره للرواية ملاحظات هيجل وعمقها من خلال كتابه</w:t>
      </w:r>
      <w:r w:rsidR="00883663" w:rsidRPr="00326BA3">
        <w:rPr>
          <w:sz w:val="36"/>
          <w:szCs w:val="36"/>
          <w:rtl/>
        </w:rPr>
        <w:t xml:space="preserve"> </w:t>
      </w:r>
      <w:r w:rsidR="00A1244B" w:rsidRPr="00326BA3">
        <w:rPr>
          <w:sz w:val="36"/>
          <w:szCs w:val="36"/>
          <w:rtl/>
        </w:rPr>
        <w:t>(نظرية الرواية)</w:t>
      </w:r>
      <w:r w:rsidR="00737BA4" w:rsidRPr="00326BA3">
        <w:rPr>
          <w:sz w:val="36"/>
          <w:szCs w:val="36"/>
          <w:rtl/>
        </w:rPr>
        <w:t xml:space="preserve">، </w:t>
      </w:r>
      <w:r w:rsidR="0088601B" w:rsidRPr="00326BA3">
        <w:rPr>
          <w:rFonts w:hint="cs"/>
          <w:sz w:val="36"/>
          <w:szCs w:val="36"/>
          <w:rtl/>
        </w:rPr>
        <w:t xml:space="preserve">وهو متأثر بالماركسية اتسم مساره بالتعقيد </w:t>
      </w:r>
      <w:r w:rsidR="00CA2790" w:rsidRPr="00326BA3">
        <w:rPr>
          <w:rFonts w:hint="cs"/>
          <w:sz w:val="36"/>
          <w:szCs w:val="36"/>
          <w:rtl/>
        </w:rPr>
        <w:t xml:space="preserve">ومع ذلك </w:t>
      </w:r>
      <w:r w:rsidR="00DB66C3" w:rsidRPr="00326BA3">
        <w:rPr>
          <w:rFonts w:hint="cs"/>
          <w:sz w:val="36"/>
          <w:szCs w:val="36"/>
          <w:rtl/>
        </w:rPr>
        <w:t xml:space="preserve">يعد من أهم نقاد الواقعية والرواية في القرن </w:t>
      </w:r>
      <w:r w:rsidR="00A1244B" w:rsidRPr="00326BA3">
        <w:rPr>
          <w:rFonts w:hint="cs"/>
          <w:sz w:val="36"/>
          <w:szCs w:val="36"/>
          <w:rtl/>
        </w:rPr>
        <w:t>العشرين</w:t>
      </w:r>
      <w:r w:rsidR="00DB66C3" w:rsidRPr="00326BA3">
        <w:rPr>
          <w:rFonts w:hint="cs"/>
          <w:sz w:val="36"/>
          <w:szCs w:val="36"/>
          <w:rtl/>
        </w:rPr>
        <w:t>،</w:t>
      </w:r>
      <w:r w:rsidR="005E6931" w:rsidRPr="00326BA3">
        <w:rPr>
          <w:rFonts w:hint="cs"/>
          <w:sz w:val="36"/>
          <w:szCs w:val="36"/>
          <w:rtl/>
        </w:rPr>
        <w:t xml:space="preserve"> يرى أن ''الرواية شكل المغامرة، تلك التي تليق بالقيمة الخاصة للسريرة، ومحتواها هو تاريخ هذا الروح الذي يجوب العالم ليتعلم معرفة نفسه، ويبحث عن مغامرات ليختبر نفسه فيها، وبواسطة تلك التجربة، تظهر قدرته، ويكتشف جوهره الخاص.''</w:t>
      </w:r>
      <w:r w:rsidR="009B312F" w:rsidRPr="00326BA3">
        <w:rPr>
          <w:rStyle w:val="Appelnotedebasdep"/>
          <w:sz w:val="36"/>
          <w:szCs w:val="36"/>
          <w:rtl/>
        </w:rPr>
        <w:footnoteReference w:id="74"/>
      </w:r>
      <w:r w:rsidR="005E6931" w:rsidRPr="00326BA3">
        <w:rPr>
          <w:rFonts w:hint="cs"/>
          <w:sz w:val="36"/>
          <w:szCs w:val="36"/>
          <w:rtl/>
        </w:rPr>
        <w:t xml:space="preserve"> </w:t>
      </w:r>
      <w:r w:rsidR="00A76501" w:rsidRPr="00326BA3">
        <w:rPr>
          <w:rFonts w:hint="cs"/>
          <w:sz w:val="36"/>
          <w:szCs w:val="36"/>
          <w:rtl/>
        </w:rPr>
        <w:t>فهي تقو</w:t>
      </w:r>
      <w:r w:rsidR="00F50705" w:rsidRPr="00326BA3">
        <w:rPr>
          <w:rFonts w:hint="cs"/>
          <w:sz w:val="36"/>
          <w:szCs w:val="36"/>
          <w:rtl/>
        </w:rPr>
        <w:t xml:space="preserve">م بالنسبة </w:t>
      </w:r>
      <w:r w:rsidR="005C038C">
        <w:rPr>
          <w:rFonts w:hint="cs"/>
          <w:sz w:val="36"/>
          <w:szCs w:val="36"/>
          <w:rtl/>
        </w:rPr>
        <w:t>إ</w:t>
      </w:r>
      <w:r w:rsidR="00F50705" w:rsidRPr="00326BA3">
        <w:rPr>
          <w:rFonts w:hint="cs"/>
          <w:sz w:val="36"/>
          <w:szCs w:val="36"/>
          <w:rtl/>
        </w:rPr>
        <w:t>ل</w:t>
      </w:r>
      <w:r w:rsidR="005C038C">
        <w:rPr>
          <w:rFonts w:hint="cs"/>
          <w:sz w:val="36"/>
          <w:szCs w:val="36"/>
          <w:rtl/>
        </w:rPr>
        <w:t>ي</w:t>
      </w:r>
      <w:r w:rsidR="00F50705" w:rsidRPr="00326BA3">
        <w:rPr>
          <w:rFonts w:hint="cs"/>
          <w:sz w:val="36"/>
          <w:szCs w:val="36"/>
          <w:rtl/>
        </w:rPr>
        <w:t>ه على علاقة أساسية طرفاها:</w:t>
      </w:r>
      <w:r w:rsidR="00A76501" w:rsidRPr="00326BA3">
        <w:rPr>
          <w:rFonts w:hint="cs"/>
          <w:sz w:val="36"/>
          <w:szCs w:val="36"/>
          <w:rtl/>
        </w:rPr>
        <w:t xml:space="preserve"> </w:t>
      </w:r>
      <w:r w:rsidR="00F50705" w:rsidRPr="00326BA3">
        <w:rPr>
          <w:rFonts w:hint="cs"/>
          <w:sz w:val="36"/>
          <w:szCs w:val="36"/>
          <w:rtl/>
        </w:rPr>
        <w:t>الشخصية وال</w:t>
      </w:r>
      <w:r w:rsidR="00A76501" w:rsidRPr="00326BA3">
        <w:rPr>
          <w:rFonts w:hint="cs"/>
          <w:sz w:val="36"/>
          <w:szCs w:val="36"/>
          <w:rtl/>
        </w:rPr>
        <w:t xml:space="preserve">عالم.  </w:t>
      </w:r>
      <w:r w:rsidR="005E6931" w:rsidRPr="00326BA3">
        <w:rPr>
          <w:rFonts w:hint="cs"/>
          <w:sz w:val="36"/>
          <w:szCs w:val="36"/>
          <w:rtl/>
        </w:rPr>
        <w:t xml:space="preserve">    </w:t>
      </w:r>
    </w:p>
    <w:p w:rsidR="00AE4D0D" w:rsidRPr="00326BA3" w:rsidRDefault="005C038C" w:rsidP="005C038C">
      <w:pPr>
        <w:tabs>
          <w:tab w:val="right" w:pos="565"/>
        </w:tabs>
        <w:spacing w:line="276" w:lineRule="auto"/>
        <w:ind w:firstLine="565"/>
        <w:rPr>
          <w:sz w:val="36"/>
          <w:szCs w:val="36"/>
          <w:rtl/>
        </w:rPr>
      </w:pPr>
      <w:r>
        <w:rPr>
          <w:rFonts w:hint="cs"/>
          <w:sz w:val="36"/>
          <w:szCs w:val="36"/>
          <w:rtl/>
        </w:rPr>
        <w:t>و</w:t>
      </w:r>
      <w:r w:rsidR="00737BA4" w:rsidRPr="00326BA3">
        <w:rPr>
          <w:sz w:val="36"/>
          <w:szCs w:val="36"/>
          <w:rtl/>
        </w:rPr>
        <w:t xml:space="preserve">توصل </w:t>
      </w:r>
      <w:r>
        <w:rPr>
          <w:rFonts w:hint="cs"/>
          <w:sz w:val="36"/>
          <w:szCs w:val="36"/>
          <w:rtl/>
        </w:rPr>
        <w:t xml:space="preserve">لوكاش </w:t>
      </w:r>
      <w:r w:rsidR="00737BA4" w:rsidRPr="00326BA3">
        <w:rPr>
          <w:sz w:val="36"/>
          <w:szCs w:val="36"/>
          <w:rtl/>
        </w:rPr>
        <w:t xml:space="preserve">إلى </w:t>
      </w:r>
      <w:r w:rsidR="000871DB" w:rsidRPr="00326BA3">
        <w:rPr>
          <w:sz w:val="36"/>
          <w:szCs w:val="36"/>
          <w:rtl/>
        </w:rPr>
        <w:t>أن شكل الرواية له قدرة هائلة على استيعاب</w:t>
      </w:r>
      <w:r w:rsidR="00324740" w:rsidRPr="00326BA3">
        <w:rPr>
          <w:sz w:val="36"/>
          <w:szCs w:val="36"/>
          <w:rtl/>
        </w:rPr>
        <w:t xml:space="preserve"> الواقع بكل تناقضاته والتفاعل معه،</w:t>
      </w:r>
      <w:r w:rsidR="00E47E37" w:rsidRPr="00326BA3">
        <w:rPr>
          <w:sz w:val="36"/>
          <w:szCs w:val="36"/>
          <w:rtl/>
        </w:rPr>
        <w:t xml:space="preserve"> </w:t>
      </w:r>
      <w:r w:rsidR="00C07144" w:rsidRPr="00326BA3">
        <w:rPr>
          <w:sz w:val="36"/>
          <w:szCs w:val="36"/>
          <w:rtl/>
        </w:rPr>
        <w:t>و</w:t>
      </w:r>
      <w:r w:rsidR="007C24A0" w:rsidRPr="00326BA3">
        <w:rPr>
          <w:sz w:val="36"/>
          <w:szCs w:val="36"/>
          <w:rtl/>
        </w:rPr>
        <w:t>انطلق من منظور تاريخي فلسفي، ينسجم مع طبيعة الفكر في المرحلة التي</w:t>
      </w:r>
      <w:r>
        <w:rPr>
          <w:rFonts w:hint="cs"/>
          <w:sz w:val="36"/>
          <w:szCs w:val="36"/>
          <w:rtl/>
        </w:rPr>
        <w:t xml:space="preserve"> </w:t>
      </w:r>
      <w:r w:rsidR="007C24A0" w:rsidRPr="00326BA3">
        <w:rPr>
          <w:sz w:val="36"/>
          <w:szCs w:val="36"/>
          <w:rtl/>
        </w:rPr>
        <w:t xml:space="preserve"> عاصرها. </w:t>
      </w:r>
      <w:r w:rsidR="006F1018" w:rsidRPr="00326BA3">
        <w:rPr>
          <w:sz w:val="36"/>
          <w:szCs w:val="36"/>
          <w:rtl/>
        </w:rPr>
        <w:t>فكان كتابه شكل من</w:t>
      </w:r>
      <w:r w:rsidR="005307DC" w:rsidRPr="00326BA3">
        <w:rPr>
          <w:sz w:val="36"/>
          <w:szCs w:val="36"/>
          <w:rtl/>
        </w:rPr>
        <w:t xml:space="preserve"> أشكال البحث عن عالم جديد</w:t>
      </w:r>
      <w:r w:rsidR="00455EFE" w:rsidRPr="00326BA3">
        <w:rPr>
          <w:rFonts w:hint="cs"/>
          <w:sz w:val="36"/>
          <w:szCs w:val="36"/>
          <w:rtl/>
        </w:rPr>
        <w:t>، و</w:t>
      </w:r>
      <w:r w:rsidR="00AF48FE" w:rsidRPr="00326BA3">
        <w:rPr>
          <w:sz w:val="36"/>
          <w:szCs w:val="36"/>
          <w:rtl/>
        </w:rPr>
        <w:t>سلط الضوء في دراسته ع</w:t>
      </w:r>
      <w:r w:rsidR="00752147" w:rsidRPr="00326BA3">
        <w:rPr>
          <w:sz w:val="36"/>
          <w:szCs w:val="36"/>
          <w:rtl/>
        </w:rPr>
        <w:t>لى أنواع يونانية كالمل</w:t>
      </w:r>
      <w:r w:rsidR="00AB195F" w:rsidRPr="00326BA3">
        <w:rPr>
          <w:sz w:val="36"/>
          <w:szCs w:val="36"/>
          <w:rtl/>
        </w:rPr>
        <w:t>ح</w:t>
      </w:r>
      <w:r w:rsidR="00752147" w:rsidRPr="00326BA3">
        <w:rPr>
          <w:sz w:val="36"/>
          <w:szCs w:val="36"/>
          <w:rtl/>
        </w:rPr>
        <w:t>مة والترا</w:t>
      </w:r>
      <w:r w:rsidR="00AB195F" w:rsidRPr="00326BA3">
        <w:rPr>
          <w:sz w:val="36"/>
          <w:szCs w:val="36"/>
          <w:rtl/>
        </w:rPr>
        <w:t>جيديا ليس بوصفهما مثلا أعلى يحتذى</w:t>
      </w:r>
      <w:r w:rsidR="00A76501" w:rsidRPr="00326BA3">
        <w:rPr>
          <w:rFonts w:hint="cs"/>
          <w:sz w:val="36"/>
          <w:szCs w:val="36"/>
          <w:rtl/>
        </w:rPr>
        <w:t>،</w:t>
      </w:r>
      <w:r w:rsidR="00AB195F" w:rsidRPr="00326BA3">
        <w:rPr>
          <w:sz w:val="36"/>
          <w:szCs w:val="36"/>
          <w:rtl/>
        </w:rPr>
        <w:t xml:space="preserve"> بل بقصد الكشف عن أسباب ظهورها وغيابها باعتبارها أنواعا أدبية اقتضتها ظروف معينة ومقار</w:t>
      </w:r>
      <w:r w:rsidR="00805620" w:rsidRPr="00326BA3">
        <w:rPr>
          <w:sz w:val="36"/>
          <w:szCs w:val="36"/>
          <w:rtl/>
        </w:rPr>
        <w:t>نتها بالرواية باعتبارها شكلا يتسنى له</w:t>
      </w:r>
      <w:r w:rsidR="00AB195F" w:rsidRPr="00326BA3">
        <w:rPr>
          <w:sz w:val="36"/>
          <w:szCs w:val="36"/>
          <w:rtl/>
        </w:rPr>
        <w:t xml:space="preserve"> التعبير عن </w:t>
      </w:r>
      <w:r w:rsidR="00805620" w:rsidRPr="00326BA3">
        <w:rPr>
          <w:sz w:val="36"/>
          <w:szCs w:val="36"/>
          <w:rtl/>
        </w:rPr>
        <w:t>العصر الراهن ومستجداته</w:t>
      </w:r>
      <w:r w:rsidR="00455EFE" w:rsidRPr="00326BA3">
        <w:rPr>
          <w:rFonts w:hint="cs"/>
          <w:sz w:val="36"/>
          <w:szCs w:val="36"/>
          <w:rtl/>
        </w:rPr>
        <w:t>، كما ر</w:t>
      </w:r>
      <w:r w:rsidR="00455EFE" w:rsidRPr="00326BA3">
        <w:rPr>
          <w:sz w:val="36"/>
          <w:szCs w:val="36"/>
          <w:rtl/>
        </w:rPr>
        <w:t xml:space="preserve">كز على </w:t>
      </w:r>
      <w:r w:rsidR="00AB27C7" w:rsidRPr="00326BA3">
        <w:rPr>
          <w:sz w:val="36"/>
          <w:szCs w:val="36"/>
          <w:rtl/>
        </w:rPr>
        <w:t>التشكلات التاريخية الكامنة وراء كل شكل أدبي</w:t>
      </w:r>
      <w:r w:rsidR="00455EFE" w:rsidRPr="00326BA3">
        <w:rPr>
          <w:sz w:val="36"/>
          <w:szCs w:val="36"/>
          <w:rtl/>
        </w:rPr>
        <w:t xml:space="preserve">، </w:t>
      </w:r>
      <w:r w:rsidR="00455EFE" w:rsidRPr="00326BA3">
        <w:rPr>
          <w:rFonts w:hint="cs"/>
          <w:sz w:val="36"/>
          <w:szCs w:val="36"/>
          <w:rtl/>
        </w:rPr>
        <w:t>فلم</w:t>
      </w:r>
      <w:r w:rsidR="00FE2BEF" w:rsidRPr="00326BA3">
        <w:rPr>
          <w:sz w:val="36"/>
          <w:szCs w:val="36"/>
          <w:rtl/>
        </w:rPr>
        <w:t xml:space="preserve"> يك</w:t>
      </w:r>
      <w:r w:rsidR="00455EFE" w:rsidRPr="00326BA3">
        <w:rPr>
          <w:rFonts w:hint="cs"/>
          <w:sz w:val="36"/>
          <w:szCs w:val="36"/>
          <w:rtl/>
        </w:rPr>
        <w:t>ت</w:t>
      </w:r>
      <w:r w:rsidR="00FE2BEF" w:rsidRPr="00326BA3">
        <w:rPr>
          <w:sz w:val="36"/>
          <w:szCs w:val="36"/>
          <w:rtl/>
        </w:rPr>
        <w:t xml:space="preserve">ف </w:t>
      </w:r>
      <w:r w:rsidR="00A76501" w:rsidRPr="00326BA3">
        <w:rPr>
          <w:rFonts w:hint="cs"/>
          <w:sz w:val="36"/>
          <w:szCs w:val="36"/>
          <w:rtl/>
        </w:rPr>
        <w:t>ب</w:t>
      </w:r>
      <w:r w:rsidR="00FE2BEF" w:rsidRPr="00326BA3">
        <w:rPr>
          <w:sz w:val="36"/>
          <w:szCs w:val="36"/>
          <w:rtl/>
        </w:rPr>
        <w:t xml:space="preserve">تسجيل المظاهر التجريبية للتعبيرات الفنية، بل لا بد </w:t>
      </w:r>
      <w:r w:rsidR="00FE2BEF" w:rsidRPr="00326BA3">
        <w:rPr>
          <w:sz w:val="36"/>
          <w:szCs w:val="36"/>
          <w:rtl/>
        </w:rPr>
        <w:lastRenderedPageBreak/>
        <w:t>من تصور فلسفة تاريخية للأشكال تفسر لنا لحظات الانتقال والتحول من شكل أساسي لآخر</w:t>
      </w:r>
      <w:r w:rsidR="00824B6B" w:rsidRPr="00326BA3">
        <w:rPr>
          <w:rFonts w:hint="cs"/>
          <w:sz w:val="36"/>
          <w:szCs w:val="36"/>
          <w:rtl/>
        </w:rPr>
        <w:t>.</w:t>
      </w:r>
      <w:r w:rsidR="00AF6701" w:rsidRPr="00326BA3">
        <w:rPr>
          <w:rStyle w:val="Appelnotedebasdep"/>
          <w:sz w:val="36"/>
          <w:szCs w:val="36"/>
          <w:rtl/>
        </w:rPr>
        <w:footnoteReference w:id="75"/>
      </w:r>
      <w:r w:rsidR="00FE2BEF" w:rsidRPr="00326BA3">
        <w:rPr>
          <w:sz w:val="36"/>
          <w:szCs w:val="36"/>
          <w:rtl/>
        </w:rPr>
        <w:t xml:space="preserve">  </w:t>
      </w:r>
    </w:p>
    <w:p w:rsidR="001064A1" w:rsidRPr="00326BA3" w:rsidRDefault="00AE4D0D" w:rsidP="00881F4B">
      <w:pPr>
        <w:tabs>
          <w:tab w:val="right" w:pos="565"/>
        </w:tabs>
        <w:spacing w:line="276" w:lineRule="auto"/>
        <w:ind w:firstLine="565"/>
        <w:rPr>
          <w:sz w:val="36"/>
          <w:szCs w:val="36"/>
          <w:rtl/>
        </w:rPr>
      </w:pPr>
      <w:r w:rsidRPr="00326BA3">
        <w:rPr>
          <w:sz w:val="36"/>
          <w:szCs w:val="36"/>
          <w:rtl/>
        </w:rPr>
        <w:t>ومن المفاهيم الأساسية التي اعتمد عليها لوكاش</w:t>
      </w:r>
      <w:r w:rsidR="003D1798" w:rsidRPr="00326BA3">
        <w:rPr>
          <w:sz w:val="36"/>
          <w:szCs w:val="36"/>
          <w:rtl/>
        </w:rPr>
        <w:t>:</w:t>
      </w:r>
      <w:r w:rsidRPr="00326BA3">
        <w:rPr>
          <w:sz w:val="36"/>
          <w:szCs w:val="36"/>
          <w:rtl/>
        </w:rPr>
        <w:t xml:space="preserve"> الجوهر، العلاقة العنصرية، الحياة، الكلية، التعالي، المحايثة</w:t>
      </w:r>
      <w:r w:rsidR="001064A1" w:rsidRPr="00326BA3">
        <w:rPr>
          <w:sz w:val="36"/>
          <w:szCs w:val="36"/>
          <w:rtl/>
        </w:rPr>
        <w:t xml:space="preserve"> وهي مفاهيم ذات دلالات فلسفية.</w:t>
      </w:r>
    </w:p>
    <w:p w:rsidR="00AB27C7" w:rsidRPr="00326BA3" w:rsidRDefault="001064A1" w:rsidP="00881F4B">
      <w:pPr>
        <w:tabs>
          <w:tab w:val="right" w:pos="565"/>
        </w:tabs>
        <w:spacing w:line="276" w:lineRule="auto"/>
        <w:ind w:firstLine="565"/>
        <w:rPr>
          <w:sz w:val="36"/>
          <w:szCs w:val="36"/>
          <w:rtl/>
        </w:rPr>
      </w:pPr>
      <w:r w:rsidRPr="00326BA3">
        <w:rPr>
          <w:sz w:val="36"/>
          <w:szCs w:val="36"/>
          <w:rtl/>
        </w:rPr>
        <w:t>فالرواية في نظره ''شكلا ومضمونا ضرورية للتعبير عن العالم الحديث المجزأ وعن الذات التي أصبحت فاقدة لعلاقتها العضوية بحياتها، ولاندماجها في كلية متعالية تقدم معنى لوجودها..''</w:t>
      </w:r>
      <w:r w:rsidR="00FA611D" w:rsidRPr="00326BA3">
        <w:rPr>
          <w:rStyle w:val="Appelnotedebasdep"/>
          <w:sz w:val="36"/>
          <w:szCs w:val="36"/>
          <w:rtl/>
        </w:rPr>
        <w:footnoteReference w:id="76"/>
      </w:r>
      <w:r w:rsidR="00AB27C7" w:rsidRPr="00326BA3">
        <w:rPr>
          <w:sz w:val="36"/>
          <w:szCs w:val="36"/>
          <w:rtl/>
        </w:rPr>
        <w:t xml:space="preserve"> </w:t>
      </w:r>
    </w:p>
    <w:p w:rsidR="004718D6" w:rsidRPr="00326BA3" w:rsidRDefault="004718D6" w:rsidP="00881F4B">
      <w:pPr>
        <w:tabs>
          <w:tab w:val="right" w:pos="565"/>
        </w:tabs>
        <w:spacing w:line="276" w:lineRule="auto"/>
        <w:ind w:firstLine="565"/>
        <w:rPr>
          <w:sz w:val="36"/>
          <w:szCs w:val="36"/>
          <w:rtl/>
        </w:rPr>
      </w:pPr>
      <w:r w:rsidRPr="00326BA3">
        <w:rPr>
          <w:sz w:val="36"/>
          <w:szCs w:val="36"/>
          <w:rtl/>
        </w:rPr>
        <w:t xml:space="preserve"> </w:t>
      </w:r>
      <w:r w:rsidR="005C038C">
        <w:rPr>
          <w:rFonts w:hint="cs"/>
          <w:sz w:val="36"/>
          <w:szCs w:val="36"/>
          <w:rtl/>
        </w:rPr>
        <w:t xml:space="preserve">فالرواية </w:t>
      </w:r>
      <w:r w:rsidRPr="00326BA3">
        <w:rPr>
          <w:sz w:val="36"/>
          <w:szCs w:val="36"/>
          <w:rtl/>
        </w:rPr>
        <w:t xml:space="preserve">هي ملحمة عصر </w:t>
      </w:r>
      <w:r w:rsidR="00E1240F" w:rsidRPr="00326BA3">
        <w:rPr>
          <w:rFonts w:hint="cs"/>
          <w:sz w:val="36"/>
          <w:szCs w:val="36"/>
          <w:rtl/>
        </w:rPr>
        <w:t>غير</w:t>
      </w:r>
      <w:r w:rsidR="005B0C20" w:rsidRPr="00326BA3">
        <w:rPr>
          <w:sz w:val="36"/>
          <w:szCs w:val="36"/>
          <w:rtl/>
        </w:rPr>
        <w:t xml:space="preserve"> مباشرة، </w:t>
      </w:r>
      <w:r w:rsidR="00E1240F" w:rsidRPr="00326BA3">
        <w:rPr>
          <w:rFonts w:hint="cs"/>
          <w:sz w:val="36"/>
          <w:szCs w:val="36"/>
          <w:rtl/>
        </w:rPr>
        <w:t xml:space="preserve">تحايث المعنى </w:t>
      </w:r>
      <w:r w:rsidR="00B53A7D" w:rsidRPr="00326BA3">
        <w:rPr>
          <w:sz w:val="36"/>
          <w:szCs w:val="36"/>
          <w:rtl/>
        </w:rPr>
        <w:t>بالنسبة للحياة</w:t>
      </w:r>
      <w:r w:rsidR="00824B6B" w:rsidRPr="00326BA3">
        <w:rPr>
          <w:rFonts w:hint="cs"/>
          <w:sz w:val="36"/>
          <w:szCs w:val="36"/>
          <w:rtl/>
        </w:rPr>
        <w:t>،</w:t>
      </w:r>
      <w:r w:rsidR="00B53A7D" w:rsidRPr="00326BA3">
        <w:rPr>
          <w:sz w:val="36"/>
          <w:szCs w:val="36"/>
          <w:rtl/>
        </w:rPr>
        <w:t xml:space="preserve"> لكنها مع ذلك </w:t>
      </w:r>
      <w:r w:rsidR="00B53A7D" w:rsidRPr="00326BA3">
        <w:rPr>
          <w:rFonts w:hint="cs"/>
          <w:sz w:val="36"/>
          <w:szCs w:val="36"/>
          <w:rtl/>
        </w:rPr>
        <w:t>تسعى</w:t>
      </w:r>
      <w:r w:rsidR="00B53A7D" w:rsidRPr="00326BA3">
        <w:rPr>
          <w:sz w:val="36"/>
          <w:szCs w:val="36"/>
          <w:rtl/>
        </w:rPr>
        <w:t xml:space="preserve"> </w:t>
      </w:r>
      <w:r w:rsidR="005B0C20" w:rsidRPr="00326BA3">
        <w:rPr>
          <w:sz w:val="36"/>
          <w:szCs w:val="36"/>
          <w:rtl/>
        </w:rPr>
        <w:t xml:space="preserve"> إلى </w:t>
      </w:r>
      <w:r w:rsidR="00B53A7D" w:rsidRPr="00326BA3">
        <w:rPr>
          <w:rFonts w:hint="cs"/>
          <w:sz w:val="36"/>
          <w:szCs w:val="36"/>
          <w:rtl/>
        </w:rPr>
        <w:t xml:space="preserve">تحقيق </w:t>
      </w:r>
      <w:r w:rsidR="005B0C20" w:rsidRPr="00326BA3">
        <w:rPr>
          <w:sz w:val="36"/>
          <w:szCs w:val="36"/>
          <w:rtl/>
        </w:rPr>
        <w:t>الكلية</w:t>
      </w:r>
      <w:r w:rsidR="00397745" w:rsidRPr="00326BA3">
        <w:rPr>
          <w:rFonts w:hint="cs"/>
          <w:sz w:val="36"/>
          <w:szCs w:val="36"/>
          <w:rtl/>
        </w:rPr>
        <w:t>، طورت من أسلوبها المباشر إلى أسلوب يحاول استيعاب الواقع وما فيه من مرارة وخيبات أمل مع طوق للخلاص</w:t>
      </w:r>
      <w:r w:rsidR="00B53A7D" w:rsidRPr="00326BA3">
        <w:rPr>
          <w:rFonts w:hint="cs"/>
          <w:sz w:val="36"/>
          <w:szCs w:val="36"/>
          <w:rtl/>
        </w:rPr>
        <w:t>،</w:t>
      </w:r>
      <w:r w:rsidR="00397745" w:rsidRPr="00326BA3">
        <w:rPr>
          <w:rFonts w:hint="cs"/>
          <w:sz w:val="36"/>
          <w:szCs w:val="36"/>
          <w:rtl/>
        </w:rPr>
        <w:t xml:space="preserve"> وسعي لتحقيق الكمال والمثالية</w:t>
      </w:r>
      <w:r w:rsidR="005B0C20" w:rsidRPr="00326BA3">
        <w:rPr>
          <w:sz w:val="36"/>
          <w:szCs w:val="36"/>
          <w:rtl/>
        </w:rPr>
        <w:t>.</w:t>
      </w:r>
      <w:r w:rsidR="00AE4C9E" w:rsidRPr="00326BA3">
        <w:rPr>
          <w:rStyle w:val="Appelnotedebasdep"/>
          <w:sz w:val="36"/>
          <w:szCs w:val="36"/>
          <w:rtl/>
        </w:rPr>
        <w:footnoteReference w:id="77"/>
      </w:r>
      <w:r w:rsidR="005B0C20" w:rsidRPr="00326BA3">
        <w:rPr>
          <w:sz w:val="36"/>
          <w:szCs w:val="36"/>
          <w:rtl/>
        </w:rPr>
        <w:t xml:space="preserve"> </w:t>
      </w:r>
      <w:r w:rsidR="00047DD6" w:rsidRPr="00326BA3">
        <w:rPr>
          <w:rFonts w:hint="cs"/>
          <w:sz w:val="36"/>
          <w:szCs w:val="36"/>
          <w:rtl/>
        </w:rPr>
        <w:t xml:space="preserve"> </w:t>
      </w:r>
      <w:r w:rsidR="00CD784D" w:rsidRPr="00326BA3">
        <w:rPr>
          <w:rFonts w:hint="cs"/>
          <w:sz w:val="36"/>
          <w:szCs w:val="36"/>
          <w:rtl/>
        </w:rPr>
        <w:t xml:space="preserve"> </w:t>
      </w:r>
      <w:r w:rsidRPr="00326BA3">
        <w:rPr>
          <w:sz w:val="36"/>
          <w:szCs w:val="36"/>
          <w:rtl/>
        </w:rPr>
        <w:t xml:space="preserve"> </w:t>
      </w:r>
    </w:p>
    <w:p w:rsidR="0041590C" w:rsidRPr="00326BA3" w:rsidRDefault="005C038C" w:rsidP="005C038C">
      <w:pPr>
        <w:tabs>
          <w:tab w:val="right" w:pos="565"/>
        </w:tabs>
        <w:spacing w:line="276" w:lineRule="auto"/>
        <w:ind w:firstLine="565"/>
        <w:rPr>
          <w:sz w:val="36"/>
          <w:szCs w:val="36"/>
          <w:rtl/>
        </w:rPr>
      </w:pPr>
      <w:r>
        <w:rPr>
          <w:rFonts w:hint="cs"/>
          <w:sz w:val="36"/>
          <w:szCs w:val="36"/>
          <w:rtl/>
        </w:rPr>
        <w:t xml:space="preserve">كما </w:t>
      </w:r>
      <w:r w:rsidR="001728D7" w:rsidRPr="00326BA3">
        <w:rPr>
          <w:rFonts w:hint="cs"/>
          <w:sz w:val="36"/>
          <w:szCs w:val="36"/>
          <w:rtl/>
        </w:rPr>
        <w:t>شغلت الرواية</w:t>
      </w:r>
      <w:r w:rsidR="007E5888" w:rsidRPr="00326BA3">
        <w:rPr>
          <w:rFonts w:hint="cs"/>
          <w:sz w:val="36"/>
          <w:szCs w:val="36"/>
          <w:rtl/>
        </w:rPr>
        <w:t xml:space="preserve"> باختين</w:t>
      </w:r>
      <w:r w:rsidR="001728D7" w:rsidRPr="00326BA3">
        <w:rPr>
          <w:rFonts w:hint="cs"/>
          <w:sz w:val="36"/>
          <w:szCs w:val="36"/>
          <w:rtl/>
        </w:rPr>
        <w:t xml:space="preserve"> </w:t>
      </w:r>
      <w:r w:rsidRPr="00326BA3">
        <w:rPr>
          <w:rFonts w:hint="cs"/>
          <w:sz w:val="36"/>
          <w:szCs w:val="36"/>
          <w:rtl/>
        </w:rPr>
        <w:t xml:space="preserve">أيضا </w:t>
      </w:r>
      <w:r w:rsidR="007E5888" w:rsidRPr="00326BA3">
        <w:rPr>
          <w:rFonts w:hint="cs"/>
          <w:sz w:val="36"/>
          <w:szCs w:val="36"/>
          <w:rtl/>
        </w:rPr>
        <w:t>فدر</w:t>
      </w:r>
      <w:r w:rsidR="00824B6B" w:rsidRPr="00326BA3">
        <w:rPr>
          <w:rFonts w:hint="cs"/>
          <w:sz w:val="36"/>
          <w:szCs w:val="36"/>
          <w:rtl/>
        </w:rPr>
        <w:t>س</w:t>
      </w:r>
      <w:r w:rsidR="001728D7" w:rsidRPr="00326BA3">
        <w:rPr>
          <w:rFonts w:hint="cs"/>
          <w:sz w:val="36"/>
          <w:szCs w:val="36"/>
          <w:rtl/>
        </w:rPr>
        <w:t>ها ب</w:t>
      </w:r>
      <w:r>
        <w:rPr>
          <w:rFonts w:hint="cs"/>
          <w:sz w:val="36"/>
          <w:szCs w:val="36"/>
          <w:rtl/>
        </w:rPr>
        <w:t>وصفها</w:t>
      </w:r>
      <w:r w:rsidR="001728D7" w:rsidRPr="00326BA3">
        <w:rPr>
          <w:rFonts w:hint="cs"/>
          <w:sz w:val="36"/>
          <w:szCs w:val="36"/>
          <w:rtl/>
        </w:rPr>
        <w:t xml:space="preserve"> نوعا أدبيا ذ</w:t>
      </w:r>
      <w:r>
        <w:rPr>
          <w:rFonts w:hint="cs"/>
          <w:sz w:val="36"/>
          <w:szCs w:val="36"/>
          <w:rtl/>
        </w:rPr>
        <w:t>ا</w:t>
      </w:r>
      <w:r w:rsidR="001728D7" w:rsidRPr="00326BA3">
        <w:rPr>
          <w:rFonts w:hint="cs"/>
          <w:sz w:val="36"/>
          <w:szCs w:val="36"/>
          <w:rtl/>
        </w:rPr>
        <w:t xml:space="preserve"> طبيعة</w:t>
      </w:r>
      <w:r w:rsidR="00DD7E49" w:rsidRPr="00326BA3">
        <w:rPr>
          <w:rFonts w:hint="cs"/>
          <w:sz w:val="36"/>
          <w:szCs w:val="36"/>
          <w:rtl/>
        </w:rPr>
        <w:t xml:space="preserve"> خاصة حيث يؤ</w:t>
      </w:r>
      <w:r w:rsidR="007E5888" w:rsidRPr="00326BA3">
        <w:rPr>
          <w:rFonts w:hint="cs"/>
          <w:sz w:val="36"/>
          <w:szCs w:val="36"/>
          <w:rtl/>
        </w:rPr>
        <w:t>كد تودوروف:</w:t>
      </w:r>
      <w:r w:rsidR="00DD7E49" w:rsidRPr="00326BA3">
        <w:rPr>
          <w:rFonts w:hint="cs"/>
          <w:sz w:val="36"/>
          <w:szCs w:val="36"/>
          <w:rtl/>
        </w:rPr>
        <w:t xml:space="preserve">'' </w:t>
      </w:r>
      <w:r w:rsidR="007E5888" w:rsidRPr="00326BA3">
        <w:rPr>
          <w:rFonts w:hint="cs"/>
          <w:sz w:val="36"/>
          <w:szCs w:val="36"/>
          <w:rtl/>
        </w:rPr>
        <w:t>إ</w:t>
      </w:r>
      <w:r w:rsidR="00DD7E49" w:rsidRPr="00326BA3">
        <w:rPr>
          <w:rFonts w:hint="cs"/>
          <w:sz w:val="36"/>
          <w:szCs w:val="36"/>
          <w:rtl/>
        </w:rPr>
        <w:t>ن مفهوم الرواية قد بلغ من ضرورته لباختين أنه قد أفلت</w:t>
      </w:r>
      <w:r w:rsidR="0041590C" w:rsidRPr="00326BA3">
        <w:rPr>
          <w:rFonts w:hint="cs"/>
          <w:sz w:val="36"/>
          <w:szCs w:val="36"/>
          <w:rtl/>
        </w:rPr>
        <w:t xml:space="preserve"> من عقلنته ذاتها ، وأن استخدام المصطلح يختص بتعلق عاطفي قبل كل شيء، لا يهتم بالأسباب التي يقوم عليها. إلى حد أن سؤالا يفرض نفسه؛ هل الرواية، بالمدلول الباختيني للمصطلح، هي حقا نوع؟''</w:t>
      </w:r>
      <w:r w:rsidR="00ED1C2A" w:rsidRPr="00326BA3">
        <w:rPr>
          <w:rStyle w:val="Appelnotedebasdep"/>
          <w:sz w:val="36"/>
          <w:szCs w:val="36"/>
          <w:rtl/>
        </w:rPr>
        <w:footnoteReference w:id="78"/>
      </w:r>
    </w:p>
    <w:p w:rsidR="00471C9D" w:rsidRPr="00326BA3" w:rsidRDefault="0041590C" w:rsidP="00881F4B">
      <w:pPr>
        <w:tabs>
          <w:tab w:val="right" w:pos="565"/>
        </w:tabs>
        <w:spacing w:line="276" w:lineRule="auto"/>
        <w:ind w:firstLine="565"/>
        <w:rPr>
          <w:sz w:val="36"/>
          <w:szCs w:val="36"/>
          <w:rtl/>
        </w:rPr>
      </w:pPr>
      <w:r w:rsidRPr="00326BA3">
        <w:rPr>
          <w:rFonts w:hint="cs"/>
          <w:sz w:val="36"/>
          <w:szCs w:val="36"/>
          <w:rtl/>
        </w:rPr>
        <w:t xml:space="preserve">لقد استنتج </w:t>
      </w:r>
      <w:r w:rsidR="005C038C">
        <w:rPr>
          <w:rFonts w:hint="cs"/>
          <w:sz w:val="36"/>
          <w:szCs w:val="36"/>
          <w:rtl/>
        </w:rPr>
        <w:t xml:space="preserve">باختين </w:t>
      </w:r>
      <w:r w:rsidRPr="00326BA3">
        <w:rPr>
          <w:rFonts w:hint="cs"/>
          <w:sz w:val="36"/>
          <w:szCs w:val="36"/>
          <w:rtl/>
        </w:rPr>
        <w:t>أهم خصائص الرواية من الجمالية الرومانسية الكبرى من غوته، وشليجل وهيجل</w:t>
      </w:r>
      <w:r w:rsidR="001D77DD" w:rsidRPr="00326BA3">
        <w:rPr>
          <w:rFonts w:hint="cs"/>
          <w:sz w:val="36"/>
          <w:szCs w:val="36"/>
          <w:rtl/>
        </w:rPr>
        <w:t xml:space="preserve"> </w:t>
      </w:r>
      <w:r w:rsidRPr="00326BA3">
        <w:rPr>
          <w:rFonts w:hint="cs"/>
          <w:sz w:val="36"/>
          <w:szCs w:val="36"/>
          <w:rtl/>
        </w:rPr>
        <w:t xml:space="preserve">كما لو كان </w:t>
      </w:r>
      <w:r w:rsidR="008E7E05" w:rsidRPr="00326BA3">
        <w:rPr>
          <w:rFonts w:hint="cs"/>
          <w:sz w:val="36"/>
          <w:szCs w:val="36"/>
          <w:rtl/>
        </w:rPr>
        <w:t xml:space="preserve">هناك </w:t>
      </w:r>
      <w:r w:rsidRPr="00326BA3">
        <w:rPr>
          <w:rFonts w:hint="cs"/>
          <w:sz w:val="36"/>
          <w:szCs w:val="36"/>
          <w:rtl/>
        </w:rPr>
        <w:t>غياب اندماج حقيقي لمفهوم باختين مقارنة بتلك السمات التي استلهمها</w:t>
      </w:r>
      <w:r w:rsidR="001D77DD" w:rsidRPr="00326BA3">
        <w:rPr>
          <w:rFonts w:hint="cs"/>
          <w:sz w:val="36"/>
          <w:szCs w:val="36"/>
          <w:rtl/>
        </w:rPr>
        <w:t xml:space="preserve"> من</w:t>
      </w:r>
      <w:r w:rsidRPr="00326BA3">
        <w:rPr>
          <w:rFonts w:hint="cs"/>
          <w:sz w:val="36"/>
          <w:szCs w:val="36"/>
          <w:rtl/>
        </w:rPr>
        <w:t xml:space="preserve"> سابقيه</w:t>
      </w:r>
      <w:r w:rsidR="008E7E05" w:rsidRPr="00326BA3">
        <w:rPr>
          <w:rFonts w:hint="cs"/>
          <w:sz w:val="36"/>
          <w:szCs w:val="36"/>
          <w:rtl/>
        </w:rPr>
        <w:t xml:space="preserve">، إنها نوع لا يمكن اختزاله من خلال أركان محددة، لأن كل </w:t>
      </w:r>
      <w:r w:rsidR="008E7E05" w:rsidRPr="00326BA3">
        <w:rPr>
          <w:rFonts w:hint="cs"/>
          <w:sz w:val="36"/>
          <w:szCs w:val="36"/>
          <w:rtl/>
        </w:rPr>
        <w:lastRenderedPageBreak/>
        <w:t>واحد منها يخلق فرادته</w:t>
      </w:r>
      <w:r w:rsidR="00336EAC" w:rsidRPr="00326BA3">
        <w:rPr>
          <w:rFonts w:hint="cs"/>
          <w:sz w:val="36"/>
          <w:szCs w:val="36"/>
          <w:rtl/>
        </w:rPr>
        <w:t>، وخصوصيته؛</w:t>
      </w:r>
      <w:r w:rsidR="008E7E05" w:rsidRPr="00326BA3">
        <w:rPr>
          <w:rFonts w:hint="cs"/>
          <w:sz w:val="36"/>
          <w:szCs w:val="36"/>
          <w:rtl/>
        </w:rPr>
        <w:t xml:space="preserve"> فالأساس في الرواية أنها نوع لا يمتلك قوانين ''وحدها النماذج الفردية هي المؤثرة تاريخيا، لا قانون النوع بما هو كذلك</w:t>
      </w:r>
      <w:r w:rsidR="00336EAC" w:rsidRPr="00326BA3">
        <w:rPr>
          <w:rFonts w:hint="cs"/>
          <w:sz w:val="36"/>
          <w:szCs w:val="36"/>
          <w:rtl/>
        </w:rPr>
        <w:t>.</w:t>
      </w:r>
      <w:r w:rsidR="008E7E05" w:rsidRPr="00326BA3">
        <w:rPr>
          <w:rFonts w:hint="cs"/>
          <w:sz w:val="36"/>
          <w:szCs w:val="36"/>
          <w:rtl/>
        </w:rPr>
        <w:t>''</w:t>
      </w:r>
      <w:r w:rsidR="00C93601" w:rsidRPr="00326BA3">
        <w:rPr>
          <w:rStyle w:val="Appelnotedebasdep"/>
          <w:sz w:val="36"/>
          <w:szCs w:val="36"/>
          <w:rtl/>
        </w:rPr>
        <w:footnoteReference w:id="79"/>
      </w:r>
      <w:r w:rsidR="008E7E05" w:rsidRPr="00326BA3">
        <w:rPr>
          <w:rFonts w:hint="cs"/>
          <w:sz w:val="36"/>
          <w:szCs w:val="36"/>
          <w:rtl/>
        </w:rPr>
        <w:t xml:space="preserve"> </w:t>
      </w:r>
    </w:p>
    <w:p w:rsidR="00FA248E" w:rsidRPr="00326BA3" w:rsidRDefault="00336EAC" w:rsidP="00AF7680">
      <w:pPr>
        <w:tabs>
          <w:tab w:val="right" w:pos="565"/>
        </w:tabs>
        <w:spacing w:line="276" w:lineRule="auto"/>
        <w:ind w:firstLine="565"/>
        <w:rPr>
          <w:sz w:val="36"/>
          <w:szCs w:val="36"/>
          <w:rtl/>
        </w:rPr>
      </w:pPr>
      <w:r w:rsidRPr="00326BA3">
        <w:rPr>
          <w:rFonts w:hint="cs"/>
          <w:sz w:val="36"/>
          <w:szCs w:val="36"/>
          <w:rtl/>
        </w:rPr>
        <w:t>ويمعن تودوروف</w:t>
      </w:r>
      <w:r w:rsidR="00471C9D" w:rsidRPr="00326BA3">
        <w:rPr>
          <w:rFonts w:hint="cs"/>
          <w:sz w:val="36"/>
          <w:szCs w:val="36"/>
          <w:rtl/>
        </w:rPr>
        <w:t xml:space="preserve"> التفصيل في آراء</w:t>
      </w:r>
      <w:r w:rsidRPr="00326BA3">
        <w:rPr>
          <w:rFonts w:hint="cs"/>
          <w:sz w:val="36"/>
          <w:szCs w:val="36"/>
          <w:rtl/>
        </w:rPr>
        <w:t xml:space="preserve"> باخ</w:t>
      </w:r>
      <w:r w:rsidR="00D1138B" w:rsidRPr="00326BA3">
        <w:rPr>
          <w:rFonts w:hint="cs"/>
          <w:sz w:val="36"/>
          <w:szCs w:val="36"/>
          <w:rtl/>
        </w:rPr>
        <w:t>ت</w:t>
      </w:r>
      <w:r w:rsidR="00B728DC" w:rsidRPr="00326BA3">
        <w:rPr>
          <w:rFonts w:hint="cs"/>
          <w:sz w:val="36"/>
          <w:szCs w:val="36"/>
          <w:rtl/>
        </w:rPr>
        <w:t>ين حول الرواية ويعود</w:t>
      </w:r>
      <w:r w:rsidRPr="00326BA3">
        <w:rPr>
          <w:rFonts w:hint="cs"/>
          <w:sz w:val="36"/>
          <w:szCs w:val="36"/>
          <w:rtl/>
        </w:rPr>
        <w:t xml:space="preserve"> في كل مرة إلى ما قدمه</w:t>
      </w:r>
      <w:r w:rsidR="002E60A7" w:rsidRPr="00326BA3">
        <w:rPr>
          <w:rFonts w:hint="cs"/>
          <w:sz w:val="36"/>
          <w:szCs w:val="36"/>
          <w:rtl/>
        </w:rPr>
        <w:t xml:space="preserve"> شليجل، انطلاقا من مفهوم</w:t>
      </w:r>
      <w:r w:rsidR="00593D92">
        <w:rPr>
          <w:rFonts w:hint="cs"/>
          <w:sz w:val="36"/>
          <w:szCs w:val="36"/>
          <w:rtl/>
        </w:rPr>
        <w:t>ه</w:t>
      </w:r>
      <w:r w:rsidR="002E60A7" w:rsidRPr="00326BA3">
        <w:rPr>
          <w:rFonts w:hint="cs"/>
          <w:sz w:val="36"/>
          <w:szCs w:val="36"/>
          <w:rtl/>
        </w:rPr>
        <w:t>ا،</w:t>
      </w:r>
      <w:r w:rsidRPr="00326BA3">
        <w:rPr>
          <w:rFonts w:hint="cs"/>
          <w:sz w:val="36"/>
          <w:szCs w:val="36"/>
          <w:rtl/>
        </w:rPr>
        <w:t xml:space="preserve"> وطبيعتها الأجناسية المتداخلة</w:t>
      </w:r>
      <w:r w:rsidR="002E60A7" w:rsidRPr="00326BA3">
        <w:rPr>
          <w:rFonts w:hint="cs"/>
          <w:sz w:val="36"/>
          <w:szCs w:val="36"/>
          <w:rtl/>
        </w:rPr>
        <w:t>،</w:t>
      </w:r>
      <w:r w:rsidRPr="00326BA3">
        <w:rPr>
          <w:rFonts w:hint="cs"/>
          <w:sz w:val="36"/>
          <w:szCs w:val="36"/>
          <w:rtl/>
        </w:rPr>
        <w:t xml:space="preserve"> وغياب قواعد واضحة تقوم عليها</w:t>
      </w:r>
      <w:r w:rsidR="00933393" w:rsidRPr="00326BA3">
        <w:rPr>
          <w:rFonts w:hint="cs"/>
          <w:sz w:val="36"/>
          <w:szCs w:val="36"/>
          <w:rtl/>
        </w:rPr>
        <w:t>؛</w:t>
      </w:r>
      <w:r w:rsidRPr="00326BA3">
        <w:rPr>
          <w:rFonts w:hint="cs"/>
          <w:sz w:val="36"/>
          <w:szCs w:val="36"/>
          <w:rtl/>
        </w:rPr>
        <w:t xml:space="preserve"> لأن كل رواية تحقق فرادتها </w:t>
      </w:r>
      <w:r w:rsidR="00AF7680">
        <w:rPr>
          <w:rFonts w:hint="cs"/>
          <w:sz w:val="36"/>
          <w:szCs w:val="36"/>
          <w:rtl/>
        </w:rPr>
        <w:t xml:space="preserve">بغض النظر عن </w:t>
      </w:r>
      <w:r w:rsidRPr="00326BA3">
        <w:rPr>
          <w:rFonts w:hint="cs"/>
          <w:sz w:val="36"/>
          <w:szCs w:val="36"/>
          <w:rtl/>
        </w:rPr>
        <w:t xml:space="preserve"> القانون</w:t>
      </w:r>
      <w:r w:rsidR="00161930" w:rsidRPr="00326BA3">
        <w:rPr>
          <w:rFonts w:hint="cs"/>
          <w:sz w:val="36"/>
          <w:szCs w:val="36"/>
          <w:rtl/>
        </w:rPr>
        <w:t xml:space="preserve"> الذي تعتمد عليه</w:t>
      </w:r>
      <w:r w:rsidRPr="00326BA3">
        <w:rPr>
          <w:rFonts w:hint="cs"/>
          <w:sz w:val="36"/>
          <w:szCs w:val="36"/>
          <w:rtl/>
        </w:rPr>
        <w:t>، وجعلها الشكل الأحدث بين الأشكال ال</w:t>
      </w:r>
      <w:r w:rsidR="00161930" w:rsidRPr="00326BA3">
        <w:rPr>
          <w:rFonts w:hint="cs"/>
          <w:sz w:val="36"/>
          <w:szCs w:val="36"/>
          <w:rtl/>
        </w:rPr>
        <w:t>كبرى</w:t>
      </w:r>
      <w:r w:rsidR="00CD0C66" w:rsidRPr="00326BA3">
        <w:rPr>
          <w:rFonts w:hint="cs"/>
          <w:sz w:val="36"/>
          <w:szCs w:val="36"/>
          <w:rtl/>
        </w:rPr>
        <w:t xml:space="preserve"> ليركز بعدها عل</w:t>
      </w:r>
      <w:r w:rsidR="003A28CF" w:rsidRPr="00326BA3">
        <w:rPr>
          <w:rFonts w:hint="cs"/>
          <w:sz w:val="36"/>
          <w:szCs w:val="36"/>
          <w:rtl/>
        </w:rPr>
        <w:t>ى مفهومه للرواية</w:t>
      </w:r>
      <w:r w:rsidR="00CD0C66" w:rsidRPr="00326BA3">
        <w:rPr>
          <w:rFonts w:hint="cs"/>
          <w:sz w:val="36"/>
          <w:szCs w:val="36"/>
          <w:rtl/>
        </w:rPr>
        <w:t xml:space="preserve"> </w:t>
      </w:r>
      <w:r w:rsidR="008D63B1" w:rsidRPr="00326BA3">
        <w:rPr>
          <w:rFonts w:hint="cs"/>
          <w:sz w:val="36"/>
          <w:szCs w:val="36"/>
          <w:rtl/>
        </w:rPr>
        <w:t>التي ي</w:t>
      </w:r>
      <w:r w:rsidR="00CD0C66" w:rsidRPr="00326BA3">
        <w:rPr>
          <w:rFonts w:hint="cs"/>
          <w:sz w:val="36"/>
          <w:szCs w:val="36"/>
          <w:rtl/>
        </w:rPr>
        <w:t>عدها نوعا ذ</w:t>
      </w:r>
      <w:r w:rsidR="00AF7680">
        <w:rPr>
          <w:rFonts w:hint="cs"/>
          <w:sz w:val="36"/>
          <w:szCs w:val="36"/>
          <w:rtl/>
        </w:rPr>
        <w:t>ا</w:t>
      </w:r>
      <w:r w:rsidR="00CD0C66" w:rsidRPr="00326BA3">
        <w:rPr>
          <w:rFonts w:hint="cs"/>
          <w:sz w:val="36"/>
          <w:szCs w:val="36"/>
          <w:rtl/>
        </w:rPr>
        <w:t xml:space="preserve"> بنية أساسية</w:t>
      </w:r>
      <w:r w:rsidR="00535BDA" w:rsidRPr="00326BA3">
        <w:rPr>
          <w:rFonts w:hint="cs"/>
          <w:sz w:val="36"/>
          <w:szCs w:val="36"/>
          <w:rtl/>
        </w:rPr>
        <w:t>، و</w:t>
      </w:r>
      <w:r w:rsidR="00F54ECE" w:rsidRPr="00326BA3">
        <w:rPr>
          <w:rFonts w:hint="cs"/>
          <w:sz w:val="36"/>
          <w:szCs w:val="36"/>
          <w:rtl/>
        </w:rPr>
        <w:t>يتصف</w:t>
      </w:r>
      <w:r w:rsidR="00C91E2D" w:rsidRPr="00326BA3">
        <w:rPr>
          <w:rFonts w:hint="cs"/>
          <w:sz w:val="36"/>
          <w:szCs w:val="36"/>
          <w:rtl/>
        </w:rPr>
        <w:t xml:space="preserve"> </w:t>
      </w:r>
      <w:r w:rsidR="00F54ECE" w:rsidRPr="00326BA3">
        <w:rPr>
          <w:rFonts w:hint="cs"/>
          <w:sz w:val="36"/>
          <w:szCs w:val="36"/>
          <w:rtl/>
        </w:rPr>
        <w:t>بال</w:t>
      </w:r>
      <w:r w:rsidR="00C91E2D" w:rsidRPr="00326BA3">
        <w:rPr>
          <w:rFonts w:hint="cs"/>
          <w:sz w:val="36"/>
          <w:szCs w:val="36"/>
          <w:rtl/>
        </w:rPr>
        <w:t xml:space="preserve">مرونة </w:t>
      </w:r>
      <w:r w:rsidR="00F54ECE" w:rsidRPr="00326BA3">
        <w:rPr>
          <w:rFonts w:hint="cs"/>
          <w:sz w:val="36"/>
          <w:szCs w:val="36"/>
          <w:rtl/>
        </w:rPr>
        <w:t>مقارنة بغيرها من</w:t>
      </w:r>
      <w:r w:rsidR="00847611" w:rsidRPr="00326BA3">
        <w:rPr>
          <w:rFonts w:hint="cs"/>
          <w:sz w:val="36"/>
          <w:szCs w:val="36"/>
          <w:rtl/>
        </w:rPr>
        <w:t xml:space="preserve"> الأنواع</w:t>
      </w:r>
      <w:r w:rsidR="008D63B1" w:rsidRPr="00326BA3">
        <w:rPr>
          <w:rFonts w:hint="cs"/>
          <w:sz w:val="36"/>
          <w:szCs w:val="36"/>
          <w:rtl/>
        </w:rPr>
        <w:t>، يقوم على</w:t>
      </w:r>
      <w:r w:rsidR="00535BDA" w:rsidRPr="00326BA3">
        <w:rPr>
          <w:rFonts w:hint="cs"/>
          <w:sz w:val="36"/>
          <w:szCs w:val="36"/>
          <w:rtl/>
        </w:rPr>
        <w:t xml:space="preserve"> </w:t>
      </w:r>
      <w:r w:rsidR="001B447B" w:rsidRPr="00326BA3">
        <w:rPr>
          <w:rFonts w:hint="cs"/>
          <w:sz w:val="36"/>
          <w:szCs w:val="36"/>
          <w:rtl/>
        </w:rPr>
        <w:t>خصوصيات حددت اتجاه تغيراته الذاتية وات</w:t>
      </w:r>
      <w:r w:rsidR="00535BDA" w:rsidRPr="00326BA3">
        <w:rPr>
          <w:rFonts w:hint="cs"/>
          <w:sz w:val="36"/>
          <w:szCs w:val="36"/>
          <w:rtl/>
        </w:rPr>
        <w:t>جاه تأثيره وفعله في سائر الأدب</w:t>
      </w:r>
      <w:r w:rsidR="00FA248E" w:rsidRPr="00326BA3">
        <w:rPr>
          <w:rFonts w:hint="cs"/>
          <w:sz w:val="36"/>
          <w:szCs w:val="36"/>
          <w:rtl/>
        </w:rPr>
        <w:t xml:space="preserve"> وهي على التوالي:</w:t>
      </w:r>
      <w:r w:rsidR="004866CB" w:rsidRPr="00326BA3">
        <w:rPr>
          <w:rStyle w:val="Appelnotedebasdep"/>
          <w:sz w:val="36"/>
          <w:szCs w:val="36"/>
          <w:rtl/>
        </w:rPr>
        <w:footnoteReference w:id="80"/>
      </w:r>
    </w:p>
    <w:p w:rsidR="003A28CF" w:rsidRPr="00326BA3" w:rsidRDefault="00FA248E" w:rsidP="00DF245A">
      <w:pPr>
        <w:pStyle w:val="Paragraphedeliste"/>
        <w:numPr>
          <w:ilvl w:val="0"/>
          <w:numId w:val="3"/>
        </w:numPr>
        <w:tabs>
          <w:tab w:val="right" w:pos="565"/>
        </w:tabs>
        <w:spacing w:line="276" w:lineRule="auto"/>
        <w:ind w:left="0" w:firstLine="565"/>
        <w:rPr>
          <w:sz w:val="36"/>
          <w:szCs w:val="36"/>
        </w:rPr>
      </w:pPr>
      <w:r w:rsidRPr="00326BA3">
        <w:rPr>
          <w:rFonts w:hint="cs"/>
          <w:sz w:val="36"/>
          <w:szCs w:val="36"/>
          <w:rtl/>
        </w:rPr>
        <w:t>البعد الأسلوبي للرواية المرتبط بالوعي المتعدد لغويا الذي يتحقق فيها.</w:t>
      </w:r>
      <w:r w:rsidR="00B2279D" w:rsidRPr="00326BA3">
        <w:rPr>
          <w:rFonts w:hint="cs"/>
          <w:sz w:val="36"/>
          <w:szCs w:val="36"/>
          <w:rtl/>
        </w:rPr>
        <w:t xml:space="preserve"> (تعدد الأصوات)</w:t>
      </w:r>
      <w:r w:rsidR="008D63B1" w:rsidRPr="00326BA3">
        <w:rPr>
          <w:rFonts w:hint="cs"/>
          <w:sz w:val="36"/>
          <w:szCs w:val="36"/>
          <w:rtl/>
        </w:rPr>
        <w:t xml:space="preserve"> </w:t>
      </w:r>
      <w:r w:rsidR="00847611" w:rsidRPr="00326BA3">
        <w:rPr>
          <w:rFonts w:hint="cs"/>
          <w:sz w:val="36"/>
          <w:szCs w:val="36"/>
          <w:rtl/>
        </w:rPr>
        <w:t xml:space="preserve"> </w:t>
      </w:r>
      <w:r w:rsidR="00CD0C66" w:rsidRPr="00326BA3">
        <w:rPr>
          <w:rFonts w:hint="cs"/>
          <w:sz w:val="36"/>
          <w:szCs w:val="36"/>
          <w:rtl/>
        </w:rPr>
        <w:t xml:space="preserve"> </w:t>
      </w:r>
    </w:p>
    <w:p w:rsidR="00FA248E" w:rsidRPr="00326BA3" w:rsidRDefault="00A61386" w:rsidP="00DF245A">
      <w:pPr>
        <w:pStyle w:val="Paragraphedeliste"/>
        <w:numPr>
          <w:ilvl w:val="0"/>
          <w:numId w:val="3"/>
        </w:numPr>
        <w:tabs>
          <w:tab w:val="right" w:pos="565"/>
        </w:tabs>
        <w:spacing w:line="276" w:lineRule="auto"/>
        <w:ind w:left="0" w:firstLine="565"/>
        <w:rPr>
          <w:sz w:val="36"/>
          <w:szCs w:val="36"/>
        </w:rPr>
      </w:pPr>
      <w:r w:rsidRPr="00326BA3">
        <w:rPr>
          <w:rFonts w:hint="cs"/>
          <w:sz w:val="36"/>
          <w:szCs w:val="36"/>
          <w:rtl/>
        </w:rPr>
        <w:t>التحول الجذري للإحداثيات الزمانية للصورة الأدبية في الرواية.</w:t>
      </w:r>
      <w:r w:rsidR="00B2279D" w:rsidRPr="00326BA3">
        <w:rPr>
          <w:rFonts w:hint="cs"/>
          <w:sz w:val="36"/>
          <w:szCs w:val="36"/>
          <w:rtl/>
        </w:rPr>
        <w:t>(أي ضرورة التغيير والانتقال في تصوير الزمان لأنه يمارس حضوره الدائم في الواقع والرواية معا)</w:t>
      </w:r>
    </w:p>
    <w:p w:rsidR="00824B6B" w:rsidRPr="00326BA3" w:rsidRDefault="00293A3F" w:rsidP="00DF245A">
      <w:pPr>
        <w:pStyle w:val="Paragraphedeliste"/>
        <w:numPr>
          <w:ilvl w:val="0"/>
          <w:numId w:val="3"/>
        </w:numPr>
        <w:tabs>
          <w:tab w:val="right" w:pos="565"/>
        </w:tabs>
        <w:spacing w:line="276" w:lineRule="auto"/>
        <w:ind w:left="0" w:firstLine="565"/>
        <w:rPr>
          <w:sz w:val="36"/>
          <w:szCs w:val="36"/>
        </w:rPr>
      </w:pPr>
      <w:r w:rsidRPr="00326BA3">
        <w:rPr>
          <w:rFonts w:hint="cs"/>
          <w:sz w:val="36"/>
          <w:szCs w:val="36"/>
          <w:rtl/>
        </w:rPr>
        <w:t>منطقة ج</w:t>
      </w:r>
      <w:r w:rsidR="00A61386" w:rsidRPr="00326BA3">
        <w:rPr>
          <w:rFonts w:hint="cs"/>
          <w:sz w:val="36"/>
          <w:szCs w:val="36"/>
          <w:rtl/>
        </w:rPr>
        <w:t xml:space="preserve">ديدة لبناء الصورة الأدبية </w:t>
      </w:r>
      <w:r w:rsidRPr="00326BA3">
        <w:rPr>
          <w:rFonts w:hint="cs"/>
          <w:sz w:val="36"/>
          <w:szCs w:val="36"/>
          <w:rtl/>
        </w:rPr>
        <w:t xml:space="preserve">والشخصية </w:t>
      </w:r>
      <w:r w:rsidR="00A61386" w:rsidRPr="00326BA3">
        <w:rPr>
          <w:rFonts w:hint="cs"/>
          <w:sz w:val="36"/>
          <w:szCs w:val="36"/>
          <w:rtl/>
        </w:rPr>
        <w:t>في الرواية.</w:t>
      </w:r>
      <w:r w:rsidR="00B2279D" w:rsidRPr="00326BA3">
        <w:rPr>
          <w:rFonts w:hint="cs"/>
          <w:sz w:val="36"/>
          <w:szCs w:val="36"/>
          <w:rtl/>
        </w:rPr>
        <w:t>(تتعلق بطريقة تصوير البطل وذلك بشكل متدرج</w:t>
      </w:r>
      <w:r w:rsidR="00336EAC" w:rsidRPr="00326BA3">
        <w:rPr>
          <w:rFonts w:hint="cs"/>
          <w:sz w:val="36"/>
          <w:szCs w:val="36"/>
          <w:rtl/>
        </w:rPr>
        <w:t xml:space="preserve"> </w:t>
      </w:r>
      <w:r w:rsidR="00EC2D68" w:rsidRPr="00326BA3">
        <w:rPr>
          <w:rFonts w:hint="cs"/>
          <w:sz w:val="36"/>
          <w:szCs w:val="36"/>
          <w:rtl/>
        </w:rPr>
        <w:t>وعبر مسارات تطور الأحداث).</w:t>
      </w:r>
      <w:r w:rsidR="00336EAC" w:rsidRPr="00326BA3">
        <w:rPr>
          <w:rFonts w:hint="cs"/>
          <w:sz w:val="36"/>
          <w:szCs w:val="36"/>
          <w:rtl/>
        </w:rPr>
        <w:t xml:space="preserve">  </w:t>
      </w:r>
    </w:p>
    <w:p w:rsidR="00707F9D" w:rsidRPr="00326BA3" w:rsidRDefault="008E7E05" w:rsidP="00881F4B">
      <w:pPr>
        <w:tabs>
          <w:tab w:val="right" w:pos="565"/>
        </w:tabs>
        <w:spacing w:line="276" w:lineRule="auto"/>
        <w:ind w:firstLine="565"/>
        <w:rPr>
          <w:sz w:val="36"/>
          <w:szCs w:val="36"/>
          <w:rtl/>
        </w:rPr>
      </w:pPr>
      <w:r w:rsidRPr="00326BA3">
        <w:rPr>
          <w:rFonts w:hint="cs"/>
          <w:sz w:val="36"/>
          <w:szCs w:val="36"/>
          <w:rtl/>
        </w:rPr>
        <w:t xml:space="preserve"> </w:t>
      </w:r>
      <w:r w:rsidR="00707F9D" w:rsidRPr="00326BA3">
        <w:rPr>
          <w:rFonts w:hint="cs"/>
          <w:sz w:val="36"/>
          <w:szCs w:val="36"/>
          <w:rtl/>
        </w:rPr>
        <w:t>ويقدم ميشيل بوتور في كتابه "محاولات عن الرواية" إشكالية الرواية الحديثة بوصفها تمتلك شكلا خاصا وتعرض لعدد لا يحصى من المحكيات المستقاة من المحيط الإنساني والواقع المعاش وتحمل في ذاتها مرجعيا</w:t>
      </w:r>
      <w:r w:rsidR="00E56C34" w:rsidRPr="00326BA3">
        <w:rPr>
          <w:rFonts w:hint="cs"/>
          <w:sz w:val="36"/>
          <w:szCs w:val="36"/>
          <w:rtl/>
        </w:rPr>
        <w:t xml:space="preserve">تها لذلك عدها مختبرا للسرد؛ فهي </w:t>
      </w:r>
      <w:r w:rsidR="00707F9D" w:rsidRPr="00326BA3">
        <w:rPr>
          <w:rFonts w:hint="cs"/>
          <w:sz w:val="36"/>
          <w:szCs w:val="36"/>
          <w:rtl/>
        </w:rPr>
        <w:t>''باعتبارها بحثا، تلعب بالنسبة لوعينا بالواقع دورا ثلاثيا من الكشف، والاستكشاف، والتكيف''</w:t>
      </w:r>
      <w:r w:rsidR="00707F9D" w:rsidRPr="00326BA3">
        <w:rPr>
          <w:rStyle w:val="Appelnotedebasdep"/>
          <w:sz w:val="36"/>
          <w:szCs w:val="36"/>
          <w:rtl/>
        </w:rPr>
        <w:footnoteReference w:id="81"/>
      </w:r>
    </w:p>
    <w:p w:rsidR="00AD7395" w:rsidRPr="00326BA3" w:rsidRDefault="00707F9D" w:rsidP="00881F4B">
      <w:pPr>
        <w:tabs>
          <w:tab w:val="right" w:pos="565"/>
        </w:tabs>
        <w:spacing w:line="276" w:lineRule="auto"/>
        <w:ind w:firstLine="565"/>
        <w:rPr>
          <w:sz w:val="36"/>
          <w:szCs w:val="36"/>
          <w:rtl/>
        </w:rPr>
      </w:pPr>
      <w:r w:rsidRPr="00326BA3">
        <w:rPr>
          <w:rFonts w:hint="cs"/>
          <w:sz w:val="36"/>
          <w:szCs w:val="36"/>
          <w:rtl/>
        </w:rPr>
        <w:lastRenderedPageBreak/>
        <w:t>ويستخلص بوتور'' أن كل تحول حقيقي للشكل الروائي، وكل بحث مثمر في هذا المجال، لا يمكن أن يحصل إلا في أثناء تحول لمفهوم الرواية ذاته، ذلك المفهوم الذي يتطور ببطء لكن بطريقة لا مفر منها نحو نوع جديد من الشعر</w:t>
      </w:r>
      <w:r w:rsidR="002973A4" w:rsidRPr="00326BA3">
        <w:rPr>
          <w:rFonts w:hint="cs"/>
          <w:sz w:val="36"/>
          <w:szCs w:val="36"/>
          <w:rtl/>
        </w:rPr>
        <w:t>.''</w:t>
      </w:r>
      <w:r w:rsidR="00150E54" w:rsidRPr="00326BA3">
        <w:rPr>
          <w:rStyle w:val="Appelnotedebasdep"/>
          <w:sz w:val="36"/>
          <w:szCs w:val="36"/>
          <w:rtl/>
        </w:rPr>
        <w:footnoteReference w:id="82"/>
      </w:r>
      <w:r w:rsidRPr="00326BA3">
        <w:rPr>
          <w:rFonts w:hint="cs"/>
          <w:sz w:val="36"/>
          <w:szCs w:val="36"/>
          <w:rtl/>
        </w:rPr>
        <w:t xml:space="preserve">   </w:t>
      </w:r>
    </w:p>
    <w:p w:rsidR="00355B14" w:rsidRPr="00326BA3" w:rsidRDefault="0041327F" w:rsidP="00881F4B">
      <w:pPr>
        <w:tabs>
          <w:tab w:val="right" w:pos="565"/>
        </w:tabs>
        <w:spacing w:line="276" w:lineRule="auto"/>
        <w:ind w:firstLine="565"/>
        <w:rPr>
          <w:sz w:val="36"/>
          <w:szCs w:val="36"/>
          <w:rtl/>
        </w:rPr>
      </w:pPr>
      <w:r w:rsidRPr="00326BA3">
        <w:rPr>
          <w:rFonts w:hint="cs"/>
          <w:sz w:val="36"/>
          <w:szCs w:val="36"/>
          <w:rtl/>
        </w:rPr>
        <w:tab/>
      </w:r>
      <w:r w:rsidR="00AF7680">
        <w:rPr>
          <w:rFonts w:hint="cs"/>
          <w:sz w:val="36"/>
          <w:szCs w:val="36"/>
          <w:rtl/>
        </w:rPr>
        <w:t xml:space="preserve">ولقد </w:t>
      </w:r>
      <w:r w:rsidRPr="00326BA3">
        <w:rPr>
          <w:rFonts w:hint="cs"/>
          <w:sz w:val="36"/>
          <w:szCs w:val="36"/>
          <w:rtl/>
        </w:rPr>
        <w:t>ا</w:t>
      </w:r>
      <w:r w:rsidR="00F36308" w:rsidRPr="00326BA3">
        <w:rPr>
          <w:rFonts w:hint="cs"/>
          <w:sz w:val="36"/>
          <w:szCs w:val="36"/>
          <w:rtl/>
        </w:rPr>
        <w:t xml:space="preserve">تسم البحث المعاصر في الرواية </w:t>
      </w:r>
      <w:r w:rsidRPr="00326BA3">
        <w:rPr>
          <w:rFonts w:hint="cs"/>
          <w:sz w:val="36"/>
          <w:szCs w:val="36"/>
          <w:rtl/>
        </w:rPr>
        <w:t xml:space="preserve"> </w:t>
      </w:r>
      <w:r w:rsidR="00F36308" w:rsidRPr="00326BA3">
        <w:rPr>
          <w:rFonts w:hint="cs"/>
          <w:sz w:val="36"/>
          <w:szCs w:val="36"/>
          <w:rtl/>
        </w:rPr>
        <w:t>ب</w:t>
      </w:r>
      <w:r w:rsidRPr="00326BA3">
        <w:rPr>
          <w:rFonts w:hint="cs"/>
          <w:sz w:val="36"/>
          <w:szCs w:val="36"/>
          <w:rtl/>
        </w:rPr>
        <w:t>تسليط الضوء على قضايا مستحدثة منها تطور الرواية</w:t>
      </w:r>
      <w:r w:rsidR="000B2BC7" w:rsidRPr="00326BA3">
        <w:rPr>
          <w:rFonts w:hint="cs"/>
          <w:sz w:val="36"/>
          <w:szCs w:val="36"/>
          <w:rtl/>
        </w:rPr>
        <w:t xml:space="preserve"> و</w:t>
      </w:r>
      <w:r w:rsidR="00F36308" w:rsidRPr="00326BA3">
        <w:rPr>
          <w:rFonts w:hint="cs"/>
          <w:sz w:val="36"/>
          <w:szCs w:val="36"/>
          <w:rtl/>
        </w:rPr>
        <w:t>تركيزها على الذات المبدعة،</w:t>
      </w:r>
      <w:r w:rsidR="00882AB0" w:rsidRPr="00326BA3">
        <w:rPr>
          <w:rFonts w:hint="cs"/>
          <w:sz w:val="36"/>
          <w:szCs w:val="36"/>
          <w:rtl/>
        </w:rPr>
        <w:t xml:space="preserve"> </w:t>
      </w:r>
      <w:r w:rsidR="00F36308" w:rsidRPr="00326BA3">
        <w:rPr>
          <w:rFonts w:hint="cs"/>
          <w:sz w:val="36"/>
          <w:szCs w:val="36"/>
          <w:rtl/>
        </w:rPr>
        <w:t>و</w:t>
      </w:r>
      <w:r w:rsidR="000B2BC7" w:rsidRPr="00326BA3">
        <w:rPr>
          <w:rFonts w:hint="cs"/>
          <w:sz w:val="36"/>
          <w:szCs w:val="36"/>
          <w:rtl/>
        </w:rPr>
        <w:t>التداخل والتماز</w:t>
      </w:r>
      <w:r w:rsidRPr="00326BA3">
        <w:rPr>
          <w:rFonts w:hint="cs"/>
          <w:sz w:val="36"/>
          <w:szCs w:val="36"/>
          <w:rtl/>
        </w:rPr>
        <w:t>ج بين الأنواع الأ</w:t>
      </w:r>
      <w:r w:rsidR="000B2BC7" w:rsidRPr="00326BA3">
        <w:rPr>
          <w:rFonts w:hint="cs"/>
          <w:sz w:val="36"/>
          <w:szCs w:val="36"/>
          <w:rtl/>
        </w:rPr>
        <w:t xml:space="preserve">دبية، </w:t>
      </w:r>
      <w:r w:rsidR="00F36308" w:rsidRPr="00326BA3">
        <w:rPr>
          <w:rFonts w:hint="cs"/>
          <w:sz w:val="36"/>
          <w:szCs w:val="36"/>
          <w:rtl/>
        </w:rPr>
        <w:t>و</w:t>
      </w:r>
      <w:r w:rsidR="000B2BC7" w:rsidRPr="00326BA3">
        <w:rPr>
          <w:rFonts w:hint="cs"/>
          <w:sz w:val="36"/>
          <w:szCs w:val="36"/>
          <w:rtl/>
        </w:rPr>
        <w:t xml:space="preserve">ثنائية الشكل والمضمون، </w:t>
      </w:r>
      <w:r w:rsidR="00F36308" w:rsidRPr="00326BA3">
        <w:rPr>
          <w:rFonts w:hint="cs"/>
          <w:sz w:val="36"/>
          <w:szCs w:val="36"/>
          <w:rtl/>
        </w:rPr>
        <w:t>و</w:t>
      </w:r>
      <w:r w:rsidR="000B2BC7" w:rsidRPr="00326BA3">
        <w:rPr>
          <w:rFonts w:hint="cs"/>
          <w:sz w:val="36"/>
          <w:szCs w:val="36"/>
          <w:rtl/>
        </w:rPr>
        <w:t>قضايا</w:t>
      </w:r>
      <w:r w:rsidR="001D132B" w:rsidRPr="00326BA3">
        <w:rPr>
          <w:rFonts w:hint="cs"/>
          <w:sz w:val="36"/>
          <w:szCs w:val="36"/>
          <w:rtl/>
        </w:rPr>
        <w:t xml:space="preserve"> شغلت نظرية الرواية في عصرنا الراهن. </w:t>
      </w:r>
      <w:r w:rsidR="000B2BC7" w:rsidRPr="00326BA3">
        <w:rPr>
          <w:rFonts w:hint="cs"/>
          <w:sz w:val="36"/>
          <w:szCs w:val="36"/>
          <w:rtl/>
        </w:rPr>
        <w:t xml:space="preserve"> </w:t>
      </w:r>
      <w:r w:rsidRPr="00326BA3">
        <w:rPr>
          <w:rFonts w:hint="cs"/>
          <w:sz w:val="36"/>
          <w:szCs w:val="36"/>
          <w:rtl/>
        </w:rPr>
        <w:t xml:space="preserve"> </w:t>
      </w:r>
      <w:r w:rsidR="00707F9D" w:rsidRPr="00326BA3">
        <w:rPr>
          <w:rFonts w:hint="cs"/>
          <w:sz w:val="36"/>
          <w:szCs w:val="36"/>
          <w:rtl/>
        </w:rPr>
        <w:t xml:space="preserve">  </w:t>
      </w:r>
    </w:p>
    <w:p w:rsidR="00873299" w:rsidRPr="00326BA3" w:rsidRDefault="00F54ECE" w:rsidP="00AF7680">
      <w:pPr>
        <w:tabs>
          <w:tab w:val="right" w:pos="565"/>
        </w:tabs>
        <w:spacing w:line="276" w:lineRule="auto"/>
        <w:ind w:firstLine="565"/>
        <w:rPr>
          <w:sz w:val="36"/>
          <w:szCs w:val="36"/>
          <w:rtl/>
        </w:rPr>
      </w:pPr>
      <w:r w:rsidRPr="00326BA3">
        <w:rPr>
          <w:rFonts w:hint="cs"/>
          <w:sz w:val="36"/>
          <w:szCs w:val="36"/>
          <w:rtl/>
        </w:rPr>
        <w:t>حيث توصل</w:t>
      </w:r>
      <w:r w:rsidR="00E57A9E" w:rsidRPr="00326BA3">
        <w:rPr>
          <w:sz w:val="36"/>
          <w:szCs w:val="36"/>
          <w:rtl/>
        </w:rPr>
        <w:t xml:space="preserve"> </w:t>
      </w:r>
      <w:r w:rsidR="00DC3333" w:rsidRPr="00326BA3">
        <w:rPr>
          <w:sz w:val="36"/>
          <w:szCs w:val="36"/>
          <w:rtl/>
        </w:rPr>
        <w:t>باختين</w:t>
      </w:r>
      <w:r w:rsidRPr="00326BA3">
        <w:rPr>
          <w:rFonts w:hint="cs"/>
          <w:sz w:val="36"/>
          <w:szCs w:val="36"/>
          <w:rtl/>
        </w:rPr>
        <w:t xml:space="preserve"> إلى</w:t>
      </w:r>
      <w:r w:rsidR="00E57A9E" w:rsidRPr="00326BA3">
        <w:rPr>
          <w:sz w:val="36"/>
          <w:szCs w:val="36"/>
          <w:rtl/>
        </w:rPr>
        <w:t xml:space="preserve"> أن الأجناس التعبيرية سواء أكانت أدبي</w:t>
      </w:r>
      <w:r w:rsidR="00ED21F9" w:rsidRPr="00326BA3">
        <w:rPr>
          <w:sz w:val="36"/>
          <w:szCs w:val="36"/>
          <w:rtl/>
        </w:rPr>
        <w:t xml:space="preserve">ة (قصص، أشعار..) أم غير أدبية (نصوص علمية ، دينية، بلاغية) معيار لازم لتصنيفات النوع الروائي، وحدد </w:t>
      </w:r>
      <w:r w:rsidR="00882AB0" w:rsidRPr="00326BA3">
        <w:rPr>
          <w:sz w:val="36"/>
          <w:szCs w:val="36"/>
          <w:rtl/>
        </w:rPr>
        <w:t>الأنواع التي تتخلل الرواية وهي:</w:t>
      </w:r>
      <w:r w:rsidR="00882AB0" w:rsidRPr="00326BA3">
        <w:rPr>
          <w:rFonts w:hint="cs"/>
          <w:sz w:val="36"/>
          <w:szCs w:val="36"/>
          <w:rtl/>
        </w:rPr>
        <w:t xml:space="preserve"> </w:t>
      </w:r>
      <w:r w:rsidR="00ED21F9" w:rsidRPr="00326BA3">
        <w:rPr>
          <w:sz w:val="36"/>
          <w:szCs w:val="36"/>
          <w:rtl/>
        </w:rPr>
        <w:t>''الاعتراف، المذكرات الخاصة، محكي الأسفار، البيوغرافيا، الرسائل'' وينشأ عنها على التوالي: ''رواية-اعتراف، رواية مذكرات، رواية رسائل</w:t>
      </w:r>
      <w:r w:rsidR="00E57C10" w:rsidRPr="00326BA3">
        <w:rPr>
          <w:sz w:val="36"/>
          <w:szCs w:val="36"/>
          <w:rtl/>
        </w:rPr>
        <w:t>''</w:t>
      </w:r>
      <w:r w:rsidR="00E57C10" w:rsidRPr="00326BA3">
        <w:rPr>
          <w:rStyle w:val="Appelnotedebasdep"/>
          <w:sz w:val="36"/>
          <w:szCs w:val="36"/>
          <w:rtl/>
        </w:rPr>
        <w:footnoteReference w:id="83"/>
      </w:r>
      <w:r w:rsidR="00AF7680">
        <w:rPr>
          <w:rFonts w:hint="cs"/>
          <w:sz w:val="36"/>
          <w:szCs w:val="36"/>
          <w:rtl/>
        </w:rPr>
        <w:t xml:space="preserve"> وهو </w:t>
      </w:r>
      <w:r w:rsidR="00ED21F9" w:rsidRPr="00326BA3">
        <w:rPr>
          <w:sz w:val="36"/>
          <w:szCs w:val="36"/>
          <w:rtl/>
        </w:rPr>
        <w:t xml:space="preserve"> </w:t>
      </w:r>
      <w:r w:rsidRPr="00326BA3">
        <w:rPr>
          <w:rFonts w:hint="cs"/>
          <w:sz w:val="36"/>
          <w:szCs w:val="36"/>
          <w:rtl/>
        </w:rPr>
        <w:t>تصنيف يت</w:t>
      </w:r>
      <w:r w:rsidR="005E2B43" w:rsidRPr="00326BA3">
        <w:rPr>
          <w:rFonts w:hint="cs"/>
          <w:sz w:val="36"/>
          <w:szCs w:val="36"/>
          <w:rtl/>
        </w:rPr>
        <w:t>أسس بناء على النوع الدخيل للرواية وهو ما</w:t>
      </w:r>
      <w:r w:rsidR="000F5EAF" w:rsidRPr="00326BA3">
        <w:rPr>
          <w:rFonts w:hint="cs"/>
          <w:sz w:val="36"/>
          <w:szCs w:val="36"/>
          <w:rtl/>
        </w:rPr>
        <w:t xml:space="preserve"> </w:t>
      </w:r>
      <w:r w:rsidR="005E2B43" w:rsidRPr="00326BA3">
        <w:rPr>
          <w:rFonts w:hint="cs"/>
          <w:sz w:val="36"/>
          <w:szCs w:val="36"/>
          <w:rtl/>
        </w:rPr>
        <w:t>يخلق الهجنة التي تك</w:t>
      </w:r>
      <w:r w:rsidR="000F5EAF" w:rsidRPr="00326BA3">
        <w:rPr>
          <w:rFonts w:hint="cs"/>
          <w:sz w:val="36"/>
          <w:szCs w:val="36"/>
          <w:rtl/>
        </w:rPr>
        <w:t>اد تكون متكافئة الأطراف بين نوعين أدبيين</w:t>
      </w:r>
      <w:r w:rsidR="00873299" w:rsidRPr="00326BA3">
        <w:rPr>
          <w:rFonts w:hint="cs"/>
          <w:sz w:val="36"/>
          <w:szCs w:val="36"/>
          <w:rtl/>
        </w:rPr>
        <w:t xml:space="preserve"> مستقلين.</w:t>
      </w:r>
    </w:p>
    <w:p w:rsidR="00E242EE" w:rsidRDefault="00873299" w:rsidP="00881F4B">
      <w:pPr>
        <w:tabs>
          <w:tab w:val="right" w:pos="565"/>
        </w:tabs>
        <w:spacing w:line="276" w:lineRule="auto"/>
        <w:ind w:firstLine="565"/>
        <w:rPr>
          <w:sz w:val="36"/>
          <w:szCs w:val="36"/>
          <w:rtl/>
        </w:rPr>
      </w:pPr>
      <w:r w:rsidRPr="00326BA3">
        <w:rPr>
          <w:rFonts w:hint="cs"/>
          <w:sz w:val="36"/>
          <w:szCs w:val="36"/>
          <w:rtl/>
        </w:rPr>
        <w:t xml:space="preserve"> </w:t>
      </w:r>
      <w:r w:rsidR="00AF7680">
        <w:rPr>
          <w:rFonts w:hint="cs"/>
          <w:sz w:val="36"/>
          <w:szCs w:val="36"/>
          <w:rtl/>
        </w:rPr>
        <w:t xml:space="preserve">إن </w:t>
      </w:r>
      <w:r w:rsidRPr="00326BA3">
        <w:rPr>
          <w:rFonts w:hint="cs"/>
          <w:sz w:val="36"/>
          <w:szCs w:val="36"/>
          <w:rtl/>
        </w:rPr>
        <w:t>الخوض في نظرية الروا</w:t>
      </w:r>
      <w:r w:rsidR="009944C7" w:rsidRPr="00326BA3">
        <w:rPr>
          <w:rFonts w:hint="cs"/>
          <w:sz w:val="36"/>
          <w:szCs w:val="36"/>
          <w:rtl/>
        </w:rPr>
        <w:t>ي</w:t>
      </w:r>
      <w:r w:rsidRPr="00326BA3">
        <w:rPr>
          <w:rFonts w:hint="cs"/>
          <w:sz w:val="36"/>
          <w:szCs w:val="36"/>
          <w:rtl/>
        </w:rPr>
        <w:t>ة</w:t>
      </w:r>
      <w:r w:rsidR="009944C7" w:rsidRPr="00326BA3">
        <w:rPr>
          <w:rFonts w:hint="cs"/>
          <w:sz w:val="36"/>
          <w:szCs w:val="36"/>
          <w:rtl/>
        </w:rPr>
        <w:t xml:space="preserve"> يقودنا بلا شك للحديث عن مجهودات باختين النظرية الت</w:t>
      </w:r>
      <w:r w:rsidR="006F034F" w:rsidRPr="00326BA3">
        <w:rPr>
          <w:rFonts w:hint="cs"/>
          <w:sz w:val="36"/>
          <w:szCs w:val="36"/>
          <w:rtl/>
        </w:rPr>
        <w:t>ي</w:t>
      </w:r>
      <w:r w:rsidRPr="00326BA3">
        <w:rPr>
          <w:rFonts w:hint="cs"/>
          <w:sz w:val="36"/>
          <w:szCs w:val="36"/>
          <w:rtl/>
        </w:rPr>
        <w:t xml:space="preserve"> تتعلق أساسا بمفهومي الحوارية وتعدد الأصوات. </w:t>
      </w:r>
    </w:p>
    <w:p w:rsidR="00E242EE" w:rsidRDefault="00E242EE" w:rsidP="00881F4B">
      <w:pPr>
        <w:tabs>
          <w:tab w:val="right" w:pos="565"/>
        </w:tabs>
        <w:spacing w:line="276" w:lineRule="auto"/>
        <w:ind w:firstLine="565"/>
        <w:rPr>
          <w:sz w:val="36"/>
          <w:szCs w:val="36"/>
          <w:rtl/>
        </w:rPr>
      </w:pPr>
    </w:p>
    <w:p w:rsidR="00A1244B" w:rsidRPr="00326BA3" w:rsidRDefault="005B7AF0" w:rsidP="00881F4B">
      <w:pPr>
        <w:tabs>
          <w:tab w:val="right" w:pos="565"/>
        </w:tabs>
        <w:spacing w:line="276" w:lineRule="auto"/>
        <w:ind w:firstLine="565"/>
        <w:rPr>
          <w:sz w:val="36"/>
          <w:szCs w:val="36"/>
          <w:rtl/>
        </w:rPr>
      </w:pPr>
      <w:r w:rsidRPr="00326BA3">
        <w:rPr>
          <w:rFonts w:hint="cs"/>
          <w:sz w:val="36"/>
          <w:szCs w:val="36"/>
          <w:rtl/>
        </w:rPr>
        <w:t xml:space="preserve"> </w:t>
      </w:r>
      <w:r w:rsidR="009944C7" w:rsidRPr="00326BA3">
        <w:rPr>
          <w:rFonts w:hint="cs"/>
          <w:sz w:val="36"/>
          <w:szCs w:val="36"/>
          <w:rtl/>
        </w:rPr>
        <w:t xml:space="preserve"> </w:t>
      </w:r>
      <w:r w:rsidR="000F5EAF" w:rsidRPr="00326BA3">
        <w:rPr>
          <w:rFonts w:hint="cs"/>
          <w:sz w:val="36"/>
          <w:szCs w:val="36"/>
          <w:rtl/>
        </w:rPr>
        <w:t xml:space="preserve"> </w:t>
      </w:r>
      <w:r w:rsidR="00ED21F9" w:rsidRPr="00326BA3">
        <w:rPr>
          <w:sz w:val="36"/>
          <w:szCs w:val="36"/>
          <w:rtl/>
        </w:rPr>
        <w:t xml:space="preserve"> </w:t>
      </w:r>
    </w:p>
    <w:p w:rsidR="00A1244B" w:rsidRPr="00691304" w:rsidRDefault="00A1244B" w:rsidP="00881F4B">
      <w:pPr>
        <w:tabs>
          <w:tab w:val="right" w:pos="565"/>
        </w:tabs>
        <w:spacing w:line="276" w:lineRule="auto"/>
        <w:ind w:firstLine="565"/>
        <w:rPr>
          <w:b/>
          <w:bCs/>
          <w:sz w:val="36"/>
          <w:szCs w:val="36"/>
          <w:u w:val="single"/>
          <w:rtl/>
        </w:rPr>
      </w:pPr>
      <w:r w:rsidRPr="00691304">
        <w:rPr>
          <w:b/>
          <w:bCs/>
          <w:sz w:val="36"/>
          <w:szCs w:val="36"/>
          <w:u w:val="single"/>
          <w:rtl/>
        </w:rPr>
        <w:t>الحوارية عند باختين:</w:t>
      </w:r>
    </w:p>
    <w:p w:rsidR="00A1244B" w:rsidRPr="00326BA3" w:rsidRDefault="00A1244B" w:rsidP="00881F4B">
      <w:pPr>
        <w:tabs>
          <w:tab w:val="right" w:pos="565"/>
        </w:tabs>
        <w:spacing w:line="276" w:lineRule="auto"/>
        <w:ind w:firstLine="565"/>
        <w:rPr>
          <w:sz w:val="36"/>
          <w:szCs w:val="36"/>
          <w:rtl/>
        </w:rPr>
      </w:pPr>
      <w:r w:rsidRPr="00326BA3">
        <w:rPr>
          <w:sz w:val="36"/>
          <w:szCs w:val="36"/>
          <w:rtl/>
        </w:rPr>
        <w:t xml:space="preserve">تميزت أعمال باختين بالاختلاف عن الشكلانيين الروس من حيث الرؤية والتوجه على الرغم من التزامن بينهما، وكان لمجهوداته أثر واضح في الدرس النقدي المعاصر خاصة في </w:t>
      </w:r>
      <w:r w:rsidRPr="00326BA3">
        <w:rPr>
          <w:sz w:val="36"/>
          <w:szCs w:val="36"/>
          <w:rtl/>
        </w:rPr>
        <w:lastRenderedPageBreak/>
        <w:t>السبعينيات من القرن الماضي، فقد اعتبرها البعض أساسا نظريا للعديد من التوجهات والمدارس الأدبية واللسانية الحديثة السميائية والتداولية.</w:t>
      </w:r>
      <w:r w:rsidRPr="00326BA3">
        <w:rPr>
          <w:rStyle w:val="Appelnotedebasdep"/>
          <w:sz w:val="36"/>
          <w:szCs w:val="36"/>
          <w:rtl/>
        </w:rPr>
        <w:footnoteReference w:id="84"/>
      </w:r>
    </w:p>
    <w:p w:rsidR="00A1244B" w:rsidRPr="00326BA3" w:rsidRDefault="00AC4033" w:rsidP="00AC4033">
      <w:pPr>
        <w:tabs>
          <w:tab w:val="right" w:pos="565"/>
        </w:tabs>
        <w:spacing w:line="276" w:lineRule="auto"/>
        <w:ind w:firstLine="565"/>
        <w:rPr>
          <w:sz w:val="36"/>
          <w:szCs w:val="36"/>
          <w:rtl/>
        </w:rPr>
      </w:pPr>
      <w:r>
        <w:rPr>
          <w:rFonts w:hint="cs"/>
          <w:sz w:val="36"/>
          <w:szCs w:val="36"/>
          <w:rtl/>
        </w:rPr>
        <w:t>و</w:t>
      </w:r>
      <w:r w:rsidR="00A1244B" w:rsidRPr="00326BA3">
        <w:rPr>
          <w:sz w:val="36"/>
          <w:szCs w:val="36"/>
          <w:rtl/>
        </w:rPr>
        <w:t>الغالب على أعماله اهتمامه بالخطاب الروائي وتحليله، فقدم دراسة حول شعرية دوستويفسكي1929، وأطروحة حول أعمال فرانسوا رابليه 1965، وكتابين خصصهما للتنظير في نوع الرواية، وهو صاحب المبدأ الحواري وفكرة تعدد الأصوات  وقد استثمر</w:t>
      </w:r>
      <w:r w:rsidR="00A1244B" w:rsidRPr="00326BA3">
        <w:rPr>
          <w:sz w:val="36"/>
          <w:szCs w:val="36"/>
        </w:rPr>
        <w:t xml:space="preserve"> </w:t>
      </w:r>
      <w:r w:rsidR="00A1244B" w:rsidRPr="00326BA3">
        <w:rPr>
          <w:sz w:val="36"/>
          <w:szCs w:val="36"/>
          <w:rtl/>
        </w:rPr>
        <w:t xml:space="preserve">هذين المفهومين في العديد من الأبحاث اللاحقة، </w:t>
      </w:r>
      <w:r>
        <w:rPr>
          <w:rFonts w:hint="cs"/>
          <w:sz w:val="36"/>
          <w:szCs w:val="36"/>
          <w:rtl/>
        </w:rPr>
        <w:t>و</w:t>
      </w:r>
      <w:r w:rsidRPr="00AC4033">
        <w:rPr>
          <w:sz w:val="36"/>
          <w:szCs w:val="36"/>
          <w:rtl/>
        </w:rPr>
        <w:t xml:space="preserve"> </w:t>
      </w:r>
      <w:r w:rsidRPr="00326BA3">
        <w:rPr>
          <w:sz w:val="36"/>
          <w:szCs w:val="36"/>
          <w:rtl/>
        </w:rPr>
        <w:t xml:space="preserve">لم تقتصر </w:t>
      </w:r>
      <w:r w:rsidR="00A1244B" w:rsidRPr="00326BA3">
        <w:rPr>
          <w:sz w:val="36"/>
          <w:szCs w:val="36"/>
          <w:rtl/>
        </w:rPr>
        <w:t>دراساته  على علم اجتماع الأدب فقط بل امتدت إلى الشعرية، وهناك وجهان بارزان يسمان أعماله تمثل الأول في اللجوء إلى الثقافة الشعبية لكونها تمثل مادة وأفقا لأعمال كبيرة، وتجسيد لرؤى العالم المختلف من خلال الخطابات التي تتضافر في الرواية.</w:t>
      </w:r>
      <w:r w:rsidR="00A1244B" w:rsidRPr="00326BA3">
        <w:rPr>
          <w:rStyle w:val="Appelnotedebasdep"/>
          <w:sz w:val="36"/>
          <w:szCs w:val="36"/>
          <w:rtl/>
        </w:rPr>
        <w:footnoteReference w:id="85"/>
      </w:r>
      <w:r w:rsidR="00A1244B" w:rsidRPr="00326BA3">
        <w:rPr>
          <w:sz w:val="36"/>
          <w:szCs w:val="36"/>
          <w:rtl/>
        </w:rPr>
        <w:t xml:space="preserve"> </w:t>
      </w:r>
    </w:p>
    <w:p w:rsidR="00A1244B" w:rsidRPr="00326BA3" w:rsidRDefault="00A1244B" w:rsidP="00881F4B">
      <w:pPr>
        <w:tabs>
          <w:tab w:val="right" w:pos="565"/>
        </w:tabs>
        <w:spacing w:line="276" w:lineRule="auto"/>
        <w:ind w:firstLine="565"/>
        <w:rPr>
          <w:sz w:val="36"/>
          <w:szCs w:val="36"/>
          <w:rtl/>
        </w:rPr>
      </w:pPr>
      <w:r w:rsidRPr="00326BA3">
        <w:rPr>
          <w:sz w:val="36"/>
          <w:szCs w:val="36"/>
          <w:rtl/>
        </w:rPr>
        <w:t>والسمة الأخرى الغالبة في نقد باختين '' تنجم عن النقد الاجتماعي للأدب فهي ذات صلة ببنية تعددية الأصوات في الرواية. وفي الواقع فإن هذا الجنس الأدبي يخلط أصواتا متنوعة''</w:t>
      </w:r>
      <w:r w:rsidRPr="00326BA3">
        <w:rPr>
          <w:rStyle w:val="Appelnotedebasdep"/>
          <w:sz w:val="36"/>
          <w:szCs w:val="36"/>
          <w:rtl/>
        </w:rPr>
        <w:footnoteReference w:id="86"/>
      </w:r>
    </w:p>
    <w:p w:rsidR="00A1244B" w:rsidRPr="00326BA3" w:rsidRDefault="00AC4033" w:rsidP="00AC4033">
      <w:pPr>
        <w:tabs>
          <w:tab w:val="right" w:pos="565"/>
        </w:tabs>
        <w:spacing w:line="276" w:lineRule="auto"/>
        <w:ind w:firstLine="565"/>
        <w:rPr>
          <w:sz w:val="36"/>
          <w:szCs w:val="36"/>
          <w:rtl/>
        </w:rPr>
      </w:pPr>
      <w:r>
        <w:rPr>
          <w:rFonts w:hint="cs"/>
          <w:sz w:val="36"/>
          <w:szCs w:val="36"/>
          <w:rtl/>
        </w:rPr>
        <w:t xml:space="preserve">كما </w:t>
      </w:r>
      <w:r w:rsidR="00A1244B" w:rsidRPr="00326BA3">
        <w:rPr>
          <w:sz w:val="36"/>
          <w:szCs w:val="36"/>
          <w:rtl/>
        </w:rPr>
        <w:t xml:space="preserve">استعان </w:t>
      </w:r>
      <w:r>
        <w:rPr>
          <w:rFonts w:hint="cs"/>
          <w:sz w:val="36"/>
          <w:szCs w:val="36"/>
          <w:rtl/>
        </w:rPr>
        <w:t>باختين</w:t>
      </w:r>
      <w:r w:rsidR="00A1244B" w:rsidRPr="00326BA3">
        <w:rPr>
          <w:sz w:val="36"/>
          <w:szCs w:val="36"/>
          <w:rtl/>
        </w:rPr>
        <w:t xml:space="preserve"> بالبعدين التاريخي والاجتماعي في عملية فهم النص، ولم يقصر الأمر على تحليل البنى الداخلية ووصف الإيقاع ومختلف العناص</w:t>
      </w:r>
      <w:r w:rsidR="002E60A7" w:rsidRPr="00326BA3">
        <w:rPr>
          <w:sz w:val="36"/>
          <w:szCs w:val="36"/>
          <w:rtl/>
        </w:rPr>
        <w:t>ر المكونة ل</w:t>
      </w:r>
      <w:r w:rsidR="002E60A7" w:rsidRPr="00326BA3">
        <w:rPr>
          <w:rFonts w:hint="cs"/>
          <w:sz w:val="36"/>
          <w:szCs w:val="36"/>
          <w:rtl/>
        </w:rPr>
        <w:t>ه</w:t>
      </w:r>
      <w:r w:rsidR="00A1244B" w:rsidRPr="00326BA3">
        <w:rPr>
          <w:sz w:val="36"/>
          <w:szCs w:val="36"/>
          <w:rtl/>
        </w:rPr>
        <w:t xml:space="preserve"> بعيدا عن كل ما هو خارجي (كما ينادي </w:t>
      </w:r>
      <w:r>
        <w:rPr>
          <w:sz w:val="36"/>
          <w:szCs w:val="36"/>
          <w:rtl/>
        </w:rPr>
        <w:t>بذلك الشكلانيون وحتى البنيويون)</w:t>
      </w:r>
      <w:r>
        <w:rPr>
          <w:rFonts w:hint="cs"/>
          <w:sz w:val="36"/>
          <w:szCs w:val="36"/>
          <w:rtl/>
        </w:rPr>
        <w:t xml:space="preserve">،بل </w:t>
      </w:r>
      <w:r w:rsidR="00A1244B" w:rsidRPr="00326BA3">
        <w:rPr>
          <w:sz w:val="36"/>
          <w:szCs w:val="36"/>
          <w:rtl/>
        </w:rPr>
        <w:t xml:space="preserve">يتمثل التوجه الغالب في تصوراته </w:t>
      </w:r>
      <w:r>
        <w:rPr>
          <w:rFonts w:hint="cs"/>
          <w:sz w:val="36"/>
          <w:szCs w:val="36"/>
          <w:rtl/>
        </w:rPr>
        <w:t>في</w:t>
      </w:r>
      <w:r w:rsidR="00A1244B" w:rsidRPr="00326BA3">
        <w:rPr>
          <w:sz w:val="36"/>
          <w:szCs w:val="36"/>
          <w:rtl/>
        </w:rPr>
        <w:t xml:space="preserve"> تركيزه على الدلالة بعيدا عن الأشكال الجافة، لأنه يرى أن الدراسات الإنسانية تنتمي </w:t>
      </w:r>
      <w:r w:rsidR="00A1244B" w:rsidRPr="00326BA3">
        <w:rPr>
          <w:sz w:val="36"/>
          <w:szCs w:val="36"/>
          <w:rtl/>
        </w:rPr>
        <w:lastRenderedPageBreak/>
        <w:t xml:space="preserve">للدراسات السيميائية، وطبيعة المعرفة داخلها تظل حوارية فإدراك الذات أو أي موضوع لا يتم دون إدراك الطبيعة الحوارية التي يتمتع بها. </w:t>
      </w:r>
    </w:p>
    <w:p w:rsidR="005D28D6" w:rsidRPr="00326BA3" w:rsidRDefault="00AC4033" w:rsidP="00881F4B">
      <w:pPr>
        <w:tabs>
          <w:tab w:val="right" w:pos="565"/>
        </w:tabs>
        <w:spacing w:line="276" w:lineRule="auto"/>
        <w:ind w:firstLine="565"/>
        <w:rPr>
          <w:sz w:val="36"/>
          <w:szCs w:val="36"/>
          <w:rtl/>
        </w:rPr>
      </w:pPr>
      <w:r>
        <w:rPr>
          <w:rFonts w:hint="cs"/>
          <w:sz w:val="36"/>
          <w:szCs w:val="36"/>
          <w:rtl/>
        </w:rPr>
        <w:t>و</w:t>
      </w:r>
      <w:r w:rsidR="00A1244B" w:rsidRPr="00326BA3">
        <w:rPr>
          <w:rFonts w:hint="cs"/>
          <w:sz w:val="36"/>
          <w:szCs w:val="36"/>
          <w:rtl/>
        </w:rPr>
        <w:t>ارتكز تصور ب</w:t>
      </w:r>
      <w:r w:rsidR="00A1244B" w:rsidRPr="00326BA3">
        <w:rPr>
          <w:sz w:val="36"/>
          <w:szCs w:val="36"/>
          <w:rtl/>
        </w:rPr>
        <w:t>اختين النظري للرواية على الجوانب الأسلوبية واللغوية مسقطا الأثر التاريخي ذلك أن الرواية في نظره هي''التنوع الاجتماعي للغات، وأحيانا للغات والأصوات الفردية، تنوعا منظما أدبيا''</w:t>
      </w:r>
      <w:r w:rsidR="00A1244B" w:rsidRPr="00326BA3">
        <w:rPr>
          <w:rStyle w:val="Appelnotedebasdep"/>
          <w:sz w:val="36"/>
          <w:szCs w:val="36"/>
          <w:rtl/>
        </w:rPr>
        <w:footnoteReference w:id="87"/>
      </w:r>
      <w:r w:rsidR="003972FE" w:rsidRPr="00326BA3">
        <w:rPr>
          <w:rFonts w:hint="cs"/>
          <w:sz w:val="36"/>
          <w:szCs w:val="36"/>
          <w:rtl/>
        </w:rPr>
        <w:t>،</w:t>
      </w:r>
      <w:r w:rsidR="005D28D6" w:rsidRPr="00326BA3">
        <w:rPr>
          <w:rFonts w:hint="cs"/>
          <w:sz w:val="36"/>
          <w:szCs w:val="36"/>
          <w:rtl/>
        </w:rPr>
        <w:t xml:space="preserve"> حيث يرفض التصور التقليدي الذي يستأنس بالكلمات المحايدة أو الميتة ويرى أن "الكلمة المشخصة"يقابل وجودها كلام الآخرين فيها وتحي</w:t>
      </w:r>
      <w:r>
        <w:rPr>
          <w:rFonts w:hint="cs"/>
          <w:sz w:val="36"/>
          <w:szCs w:val="36"/>
          <w:rtl/>
        </w:rPr>
        <w:t>ا</w:t>
      </w:r>
      <w:r w:rsidR="005D28D6" w:rsidRPr="00326BA3">
        <w:rPr>
          <w:rFonts w:hint="cs"/>
          <w:sz w:val="36"/>
          <w:szCs w:val="36"/>
          <w:rtl/>
        </w:rPr>
        <w:t xml:space="preserve"> من خلاله، بل وأدخلها في نظام من العلاقات الاجتماعية التي تنتجها وتعبرها.</w:t>
      </w:r>
      <w:r w:rsidR="002F4397" w:rsidRPr="00326BA3">
        <w:rPr>
          <w:rStyle w:val="Appelnotedebasdep"/>
          <w:sz w:val="36"/>
          <w:szCs w:val="36"/>
          <w:rtl/>
        </w:rPr>
        <w:footnoteReference w:id="88"/>
      </w:r>
    </w:p>
    <w:p w:rsidR="00A1244B" w:rsidRPr="00326BA3" w:rsidRDefault="00A1244B" w:rsidP="00881F4B">
      <w:pPr>
        <w:tabs>
          <w:tab w:val="right" w:pos="565"/>
        </w:tabs>
        <w:spacing w:line="276" w:lineRule="auto"/>
        <w:ind w:firstLine="565"/>
        <w:rPr>
          <w:sz w:val="36"/>
          <w:szCs w:val="36"/>
          <w:rtl/>
        </w:rPr>
      </w:pPr>
      <w:r w:rsidRPr="00326BA3">
        <w:rPr>
          <w:sz w:val="36"/>
          <w:szCs w:val="36"/>
          <w:rtl/>
        </w:rPr>
        <w:t xml:space="preserve"> واعتمد على خلفية مزدوجة؛ ''تداولية ترتكز على تصور فلسفي غيري يتبنى معطيات التحليل التاريخي للمجتمع، ونقدية سيميائية تسائل النص الروائي من منظور تشريح العلائق الداخلية والخارجية وفي أفق تحليل سوسيولوجي لأشكال التعبير الإيديولوجي.''</w:t>
      </w:r>
      <w:r w:rsidRPr="00326BA3">
        <w:rPr>
          <w:rStyle w:val="Appelnotedebasdep"/>
          <w:sz w:val="36"/>
          <w:szCs w:val="36"/>
          <w:rtl/>
        </w:rPr>
        <w:footnoteReference w:id="89"/>
      </w:r>
      <w:r w:rsidRPr="00326BA3">
        <w:rPr>
          <w:sz w:val="36"/>
          <w:szCs w:val="36"/>
          <w:rtl/>
        </w:rPr>
        <w:t xml:space="preserve">   </w:t>
      </w:r>
    </w:p>
    <w:p w:rsidR="00A1244B" w:rsidRPr="00326BA3" w:rsidRDefault="00AC4033" w:rsidP="00AC4033">
      <w:pPr>
        <w:tabs>
          <w:tab w:val="right" w:pos="565"/>
        </w:tabs>
        <w:spacing w:line="276" w:lineRule="auto"/>
        <w:ind w:firstLine="565"/>
        <w:rPr>
          <w:sz w:val="36"/>
          <w:szCs w:val="36"/>
          <w:rtl/>
        </w:rPr>
      </w:pPr>
      <w:r>
        <w:rPr>
          <w:rFonts w:hint="cs"/>
          <w:sz w:val="36"/>
          <w:szCs w:val="36"/>
          <w:rtl/>
        </w:rPr>
        <w:t>كما أ</w:t>
      </w:r>
      <w:r w:rsidR="00A1244B" w:rsidRPr="00326BA3">
        <w:rPr>
          <w:sz w:val="36"/>
          <w:szCs w:val="36"/>
          <w:rtl/>
        </w:rPr>
        <w:t xml:space="preserve">سقط باختين تلك العلاقة القديمة التي تتكرر عند الدارسين باعتبار أن ظهور الرواية كان متصلا بالطبقة البورجوازية والنزعة الفردية التي تسعى إلى إبراز قيم الذات، </w:t>
      </w:r>
      <w:r>
        <w:rPr>
          <w:rFonts w:hint="cs"/>
          <w:sz w:val="36"/>
          <w:szCs w:val="36"/>
          <w:rtl/>
        </w:rPr>
        <w:t>و</w:t>
      </w:r>
      <w:r w:rsidR="00A1244B" w:rsidRPr="00326BA3">
        <w:rPr>
          <w:sz w:val="36"/>
          <w:szCs w:val="36"/>
          <w:rtl/>
        </w:rPr>
        <w:t>ربطها بجذور أنواع شعبية من خلال اقتراحه لمفهوم الكرنفالية والعودة إلى نصوص نثرية قديمة يونانية في محاولة منه لإثبات وجود صلات كامنة تربطه بالرواية. والعمل على ''تأصيل التعبير الروائي خارج الشروط المجتمعية والتاريخية التي ولدت الشكل والوعي به.''</w:t>
      </w:r>
      <w:r w:rsidR="00A1244B" w:rsidRPr="00326BA3">
        <w:rPr>
          <w:rStyle w:val="Appelnotedebasdep"/>
          <w:sz w:val="36"/>
          <w:szCs w:val="36"/>
          <w:rtl/>
        </w:rPr>
        <w:footnoteReference w:id="90"/>
      </w:r>
      <w:r w:rsidR="00A1244B" w:rsidRPr="00326BA3">
        <w:rPr>
          <w:sz w:val="36"/>
          <w:szCs w:val="36"/>
          <w:rtl/>
        </w:rPr>
        <w:t xml:space="preserve">    </w:t>
      </w:r>
    </w:p>
    <w:p w:rsidR="00A1244B" w:rsidRPr="00326BA3" w:rsidRDefault="00AC4033" w:rsidP="00AC4033">
      <w:pPr>
        <w:tabs>
          <w:tab w:val="right" w:pos="565"/>
        </w:tabs>
        <w:spacing w:line="276" w:lineRule="auto"/>
        <w:ind w:firstLine="565"/>
        <w:rPr>
          <w:sz w:val="36"/>
          <w:szCs w:val="36"/>
          <w:rtl/>
        </w:rPr>
      </w:pPr>
      <w:r>
        <w:rPr>
          <w:rFonts w:hint="cs"/>
          <w:sz w:val="36"/>
          <w:szCs w:val="36"/>
          <w:rtl/>
        </w:rPr>
        <w:t>و</w:t>
      </w:r>
      <w:r w:rsidR="00A1244B" w:rsidRPr="00326BA3">
        <w:rPr>
          <w:sz w:val="36"/>
          <w:szCs w:val="36"/>
          <w:rtl/>
        </w:rPr>
        <w:t xml:space="preserve">يحدد باختين صفتين مميزتين لنسيج الخطاب الروائي هما تعدد الملفوظات، والتناص نظرا للخلفية التي اعتمد عليها (فلسفية، ونقدية سيميائية تساءل النص) </w:t>
      </w:r>
    </w:p>
    <w:p w:rsidR="00A1244B" w:rsidRPr="00326BA3" w:rsidRDefault="00A1244B" w:rsidP="00881F4B">
      <w:pPr>
        <w:tabs>
          <w:tab w:val="right" w:pos="565"/>
        </w:tabs>
        <w:spacing w:line="276" w:lineRule="auto"/>
        <w:ind w:firstLine="565"/>
        <w:rPr>
          <w:sz w:val="36"/>
          <w:szCs w:val="36"/>
          <w:rtl/>
        </w:rPr>
      </w:pPr>
      <w:r w:rsidRPr="00326BA3">
        <w:rPr>
          <w:rFonts w:hint="cs"/>
          <w:sz w:val="36"/>
          <w:szCs w:val="36"/>
          <w:rtl/>
        </w:rPr>
        <w:lastRenderedPageBreak/>
        <w:t xml:space="preserve">وعليه </w:t>
      </w:r>
      <w:r w:rsidRPr="00326BA3">
        <w:rPr>
          <w:sz w:val="36"/>
          <w:szCs w:val="36"/>
          <w:rtl/>
        </w:rPr>
        <w:t>''ستكون الرواية ملتقى كثير من الجهود الفلسفية والنقدية الساعية إلى استيعاب التبدلات المجتمعية المتسارعة، وتنظير مسارات التمظهر والتعبير.''</w:t>
      </w:r>
      <w:r w:rsidRPr="00326BA3">
        <w:rPr>
          <w:rStyle w:val="Appelnotedebasdep"/>
          <w:sz w:val="36"/>
          <w:szCs w:val="36"/>
          <w:rtl/>
        </w:rPr>
        <w:footnoteReference w:id="91"/>
      </w:r>
    </w:p>
    <w:p w:rsidR="00A1244B" w:rsidRPr="00326BA3" w:rsidRDefault="00A1244B" w:rsidP="00881F4B">
      <w:pPr>
        <w:tabs>
          <w:tab w:val="right" w:pos="565"/>
        </w:tabs>
        <w:spacing w:line="276" w:lineRule="auto"/>
        <w:ind w:firstLine="565"/>
        <w:rPr>
          <w:sz w:val="36"/>
          <w:szCs w:val="36"/>
          <w:rtl/>
        </w:rPr>
      </w:pPr>
      <w:r w:rsidRPr="00326BA3">
        <w:rPr>
          <w:sz w:val="36"/>
          <w:szCs w:val="36"/>
          <w:rtl/>
        </w:rPr>
        <w:t>فالرواية مقارنة بغيرها من أشكال التعبير هي الأكثر تأهيلا للتعبير عما يعتمل في المجتمع من تيارات لأنها متعددة الأساليب واللغات والأصوات.</w:t>
      </w:r>
    </w:p>
    <w:p w:rsidR="00A1244B" w:rsidRPr="00326BA3" w:rsidRDefault="003725F8" w:rsidP="00881F4B">
      <w:pPr>
        <w:tabs>
          <w:tab w:val="right" w:pos="565"/>
        </w:tabs>
        <w:spacing w:line="276" w:lineRule="auto"/>
        <w:ind w:firstLine="565"/>
        <w:rPr>
          <w:b/>
          <w:bCs/>
          <w:sz w:val="36"/>
          <w:szCs w:val="36"/>
          <w:u w:val="single"/>
          <w:rtl/>
        </w:rPr>
      </w:pPr>
      <w:r>
        <w:rPr>
          <w:rFonts w:hint="cs"/>
          <w:b/>
          <w:bCs/>
          <w:sz w:val="36"/>
          <w:szCs w:val="36"/>
          <w:u w:val="single"/>
          <w:rtl/>
        </w:rPr>
        <w:t xml:space="preserve">أ/ </w:t>
      </w:r>
      <w:r w:rsidR="00A1244B" w:rsidRPr="00326BA3">
        <w:rPr>
          <w:b/>
          <w:bCs/>
          <w:sz w:val="36"/>
          <w:szCs w:val="36"/>
          <w:u w:val="single"/>
          <w:rtl/>
        </w:rPr>
        <w:t>مفهوم الحوارية:</w:t>
      </w:r>
    </w:p>
    <w:p w:rsidR="00A1244B" w:rsidRPr="00326BA3" w:rsidRDefault="00AC4033" w:rsidP="00087EAE">
      <w:pPr>
        <w:tabs>
          <w:tab w:val="right" w:pos="565"/>
        </w:tabs>
        <w:spacing w:line="276" w:lineRule="auto"/>
        <w:ind w:firstLine="565"/>
        <w:rPr>
          <w:sz w:val="36"/>
          <w:szCs w:val="36"/>
          <w:rtl/>
        </w:rPr>
      </w:pPr>
      <w:r>
        <w:rPr>
          <w:rFonts w:hint="cs"/>
          <w:sz w:val="36"/>
          <w:szCs w:val="36"/>
          <w:rtl/>
        </w:rPr>
        <w:t xml:space="preserve">إن </w:t>
      </w:r>
      <w:r w:rsidR="00A1244B" w:rsidRPr="00326BA3">
        <w:rPr>
          <w:sz w:val="36"/>
          <w:szCs w:val="36"/>
          <w:rtl/>
        </w:rPr>
        <w:t xml:space="preserve">الحوارية </w:t>
      </w:r>
      <w:r>
        <w:rPr>
          <w:rFonts w:hint="cs"/>
          <w:sz w:val="36"/>
          <w:szCs w:val="36"/>
          <w:rtl/>
        </w:rPr>
        <w:t xml:space="preserve">في نظر </w:t>
      </w:r>
      <w:r w:rsidR="00A1244B" w:rsidRPr="00326BA3">
        <w:rPr>
          <w:sz w:val="36"/>
          <w:szCs w:val="36"/>
          <w:rtl/>
        </w:rPr>
        <w:t>باختين منهج ومذهب في الفكر وأسلوب من أساليب الدراسة التي تنتج عنها معرفة خاصة.</w:t>
      </w:r>
      <w:r w:rsidR="00A1244B" w:rsidRPr="00326BA3">
        <w:rPr>
          <w:rStyle w:val="Appelnotedebasdep"/>
          <w:sz w:val="36"/>
          <w:szCs w:val="36"/>
          <w:rtl/>
        </w:rPr>
        <w:footnoteReference w:id="92"/>
      </w:r>
      <w:r>
        <w:rPr>
          <w:rFonts w:hint="cs"/>
          <w:sz w:val="36"/>
          <w:szCs w:val="36"/>
          <w:rtl/>
        </w:rPr>
        <w:t>و</w:t>
      </w:r>
      <w:r w:rsidR="00A1244B" w:rsidRPr="00326BA3">
        <w:rPr>
          <w:sz w:val="36"/>
          <w:szCs w:val="36"/>
          <w:rtl/>
        </w:rPr>
        <w:t>ارتبط هذا المفهوم بالرواية لأنها تستعمل بشكل مزدوج ''جميع الأشكال الحوارية الأكثر تنوعا لنقل كلام الآخرين، والتي تتشكل داخل الحياة العادية، وفي العلائ</w:t>
      </w:r>
      <w:r w:rsidR="00087EAE">
        <w:rPr>
          <w:sz w:val="36"/>
          <w:szCs w:val="36"/>
          <w:rtl/>
        </w:rPr>
        <w:t>ق الإيديولوجية غير الأدب</w:t>
      </w:r>
      <w:r w:rsidR="00087EAE">
        <w:rPr>
          <w:rFonts w:hint="cs"/>
          <w:sz w:val="36"/>
          <w:szCs w:val="36"/>
          <w:rtl/>
        </w:rPr>
        <w:t>ي</w:t>
      </w:r>
      <w:r w:rsidR="00087EAE">
        <w:rPr>
          <w:sz w:val="36"/>
          <w:szCs w:val="36"/>
          <w:rtl/>
        </w:rPr>
        <w:t xml:space="preserve"> </w:t>
      </w:r>
      <w:r w:rsidR="00A1244B" w:rsidRPr="00326BA3">
        <w:rPr>
          <w:sz w:val="36"/>
          <w:szCs w:val="36"/>
          <w:rtl/>
        </w:rPr>
        <w:t>، جميع تلك الأشكال تقدم وتستنسخ داخل الملفوظات –المألوفة والإيديولوجية – لشخصيات الرواية وأيضا للأجناس المتخيلة: المذكرات الخصوصية، الاعترافات، مقالات الصحف، إلخ''</w:t>
      </w:r>
      <w:r w:rsidR="00A1244B" w:rsidRPr="00326BA3">
        <w:rPr>
          <w:rStyle w:val="Appelnotedebasdep"/>
          <w:sz w:val="36"/>
          <w:szCs w:val="36"/>
          <w:rtl/>
        </w:rPr>
        <w:footnoteReference w:id="93"/>
      </w:r>
    </w:p>
    <w:p w:rsidR="00A1244B" w:rsidRPr="00326BA3" w:rsidRDefault="00087EAE" w:rsidP="00087EAE">
      <w:pPr>
        <w:tabs>
          <w:tab w:val="right" w:pos="565"/>
        </w:tabs>
        <w:spacing w:line="276" w:lineRule="auto"/>
        <w:ind w:firstLine="565"/>
        <w:rPr>
          <w:sz w:val="36"/>
          <w:szCs w:val="36"/>
          <w:rtl/>
        </w:rPr>
      </w:pPr>
      <w:r>
        <w:rPr>
          <w:rFonts w:hint="cs"/>
          <w:sz w:val="36"/>
          <w:szCs w:val="36"/>
          <w:rtl/>
        </w:rPr>
        <w:t>و</w:t>
      </w:r>
      <w:r w:rsidR="00A1244B" w:rsidRPr="00326BA3">
        <w:rPr>
          <w:sz w:val="36"/>
          <w:szCs w:val="36"/>
          <w:rtl/>
        </w:rPr>
        <w:t>لا يقصد ب</w:t>
      </w:r>
      <w:r>
        <w:rPr>
          <w:rFonts w:hint="cs"/>
          <w:sz w:val="36"/>
          <w:szCs w:val="36"/>
          <w:rtl/>
        </w:rPr>
        <w:t>الحوارية</w:t>
      </w:r>
      <w:r w:rsidR="00A1244B" w:rsidRPr="00326BA3">
        <w:rPr>
          <w:sz w:val="36"/>
          <w:szCs w:val="36"/>
          <w:rtl/>
        </w:rPr>
        <w:t xml:space="preserve"> تلك التقنية الفنية التي نجدها في الأعمال الأدبية والمسرحية بل يقصد بها تلك العملية التفاعلية التي تحصل في مستويات أكثر تجريدا، أو هي ''القراءة التي يفترض القيام بها إثر معاينة الكلام وفحص الدلالة وكيفية تشكلها.''</w:t>
      </w:r>
      <w:r w:rsidR="00A1244B" w:rsidRPr="00326BA3">
        <w:rPr>
          <w:rStyle w:val="Appelnotedebasdep"/>
          <w:sz w:val="36"/>
          <w:szCs w:val="36"/>
          <w:rtl/>
        </w:rPr>
        <w:footnoteReference w:id="94"/>
      </w:r>
      <w:r w:rsidR="00A1244B" w:rsidRPr="00326BA3">
        <w:rPr>
          <w:sz w:val="36"/>
          <w:szCs w:val="36"/>
          <w:rtl/>
        </w:rPr>
        <w:t xml:space="preserve"> </w:t>
      </w:r>
    </w:p>
    <w:p w:rsidR="00A1244B" w:rsidRPr="00326BA3" w:rsidRDefault="00A1244B" w:rsidP="00881F4B">
      <w:pPr>
        <w:tabs>
          <w:tab w:val="right" w:pos="565"/>
        </w:tabs>
        <w:spacing w:line="276" w:lineRule="auto"/>
        <w:ind w:firstLine="565"/>
        <w:rPr>
          <w:sz w:val="36"/>
          <w:szCs w:val="36"/>
          <w:rtl/>
        </w:rPr>
      </w:pPr>
      <w:r w:rsidRPr="00326BA3">
        <w:rPr>
          <w:sz w:val="36"/>
          <w:szCs w:val="36"/>
          <w:rtl/>
        </w:rPr>
        <w:t>وهي أيضا ''إحالة على البعد التفاعلي الجم للغة.''</w:t>
      </w:r>
      <w:r w:rsidRPr="00326BA3">
        <w:rPr>
          <w:rStyle w:val="Appelnotedebasdep"/>
          <w:sz w:val="36"/>
          <w:szCs w:val="36"/>
          <w:rtl/>
        </w:rPr>
        <w:footnoteReference w:id="95"/>
      </w:r>
      <w:r w:rsidRPr="00326BA3">
        <w:rPr>
          <w:sz w:val="36"/>
          <w:szCs w:val="36"/>
          <w:rtl/>
        </w:rPr>
        <w:t>فكل تلفظ حتى في شكله الكتابي ما هو إلا جواب على شيء ما، ويساهم في عملية إنتاج الملفوظات التي تتموضع ضمن سلسلة متواصلة، بل ويحاورها ويستفزها لإنتاج ملفوظات تدعم عملية الفهم.</w:t>
      </w:r>
      <w:r w:rsidRPr="00326BA3">
        <w:rPr>
          <w:rStyle w:val="Appelnotedebasdep"/>
          <w:sz w:val="36"/>
          <w:szCs w:val="36"/>
          <w:rtl/>
        </w:rPr>
        <w:footnoteReference w:id="96"/>
      </w:r>
      <w:r w:rsidRPr="00326BA3">
        <w:rPr>
          <w:sz w:val="36"/>
          <w:szCs w:val="36"/>
          <w:rtl/>
        </w:rPr>
        <w:t xml:space="preserve">      </w:t>
      </w:r>
    </w:p>
    <w:p w:rsidR="00A1244B" w:rsidRPr="00326BA3" w:rsidRDefault="00087EAE" w:rsidP="00087EAE">
      <w:pPr>
        <w:tabs>
          <w:tab w:val="right" w:pos="565"/>
        </w:tabs>
        <w:spacing w:line="276" w:lineRule="auto"/>
        <w:ind w:firstLine="565"/>
        <w:rPr>
          <w:sz w:val="36"/>
          <w:szCs w:val="36"/>
          <w:rtl/>
        </w:rPr>
      </w:pPr>
      <w:r>
        <w:rPr>
          <w:rFonts w:hint="cs"/>
          <w:sz w:val="36"/>
          <w:szCs w:val="36"/>
          <w:rtl/>
        </w:rPr>
        <w:lastRenderedPageBreak/>
        <w:t>و</w:t>
      </w:r>
      <w:r w:rsidRPr="00087EAE">
        <w:rPr>
          <w:sz w:val="36"/>
          <w:szCs w:val="36"/>
          <w:rtl/>
        </w:rPr>
        <w:t xml:space="preserve"> </w:t>
      </w:r>
      <w:r w:rsidRPr="00326BA3">
        <w:rPr>
          <w:sz w:val="36"/>
          <w:szCs w:val="36"/>
          <w:rtl/>
        </w:rPr>
        <w:t xml:space="preserve">يرى </w:t>
      </w:r>
      <w:r w:rsidR="00A1244B" w:rsidRPr="00326BA3">
        <w:rPr>
          <w:sz w:val="36"/>
          <w:szCs w:val="36"/>
          <w:rtl/>
        </w:rPr>
        <w:t>باختين أن العلامة اللفظية في اللغة '' تعكس علامة أخرى تشبه تماما من وجهة نظر لغوية، تلفظا يعلق أو يرد على تلفظ آخر. إنها تشكل ديالوجا. وهذا المفهوم هو الاستعارة الحاكمة لخطاب النظرية الأدبية الباختينية''</w:t>
      </w:r>
      <w:r w:rsidR="00A1244B" w:rsidRPr="00326BA3">
        <w:rPr>
          <w:rStyle w:val="Appelnotedebasdep"/>
          <w:sz w:val="36"/>
          <w:szCs w:val="36"/>
          <w:rtl/>
        </w:rPr>
        <w:footnoteReference w:id="97"/>
      </w:r>
      <w:r w:rsidR="00A1244B" w:rsidRPr="00326BA3">
        <w:rPr>
          <w:sz w:val="36"/>
          <w:szCs w:val="36"/>
          <w:rtl/>
        </w:rPr>
        <w:t xml:space="preserve">    </w:t>
      </w:r>
    </w:p>
    <w:p w:rsidR="00A1244B" w:rsidRPr="00326BA3" w:rsidRDefault="00087EAE" w:rsidP="00881F4B">
      <w:pPr>
        <w:tabs>
          <w:tab w:val="right" w:pos="565"/>
        </w:tabs>
        <w:spacing w:line="276" w:lineRule="auto"/>
        <w:ind w:firstLine="565"/>
        <w:rPr>
          <w:sz w:val="36"/>
          <w:szCs w:val="36"/>
          <w:rtl/>
        </w:rPr>
      </w:pPr>
      <w:r>
        <w:rPr>
          <w:rFonts w:hint="cs"/>
          <w:sz w:val="36"/>
          <w:szCs w:val="36"/>
          <w:rtl/>
        </w:rPr>
        <w:t xml:space="preserve">كما </w:t>
      </w:r>
      <w:r w:rsidR="00A1244B" w:rsidRPr="00326BA3">
        <w:rPr>
          <w:sz w:val="36"/>
          <w:szCs w:val="36"/>
          <w:rtl/>
        </w:rPr>
        <w:t>يمارس الكاتب في نظره أيضا حضورا في النص من بدايته إلى نهايته حيث يتوحد الشكل بالمضمون، والقارئ المثالي يوجد في مكان وزمان الكاتب، فهو شبيه به، يقع خارج أي تحديد زمكاني كأي تصور مثالي وتجريدي، ولا يملك أي منهما سلطة على الآخر لغياب أي نوع من أنواع التأثير بينهما.</w:t>
      </w:r>
      <w:r w:rsidR="00A1244B" w:rsidRPr="00326BA3">
        <w:rPr>
          <w:rStyle w:val="Appelnotedebasdep"/>
          <w:sz w:val="36"/>
          <w:szCs w:val="36"/>
          <w:rtl/>
        </w:rPr>
        <w:footnoteReference w:id="98"/>
      </w:r>
    </w:p>
    <w:p w:rsidR="00A1244B" w:rsidRPr="00326BA3" w:rsidRDefault="00A1244B" w:rsidP="00881F4B">
      <w:pPr>
        <w:tabs>
          <w:tab w:val="right" w:pos="565"/>
        </w:tabs>
        <w:spacing w:line="276" w:lineRule="auto"/>
        <w:ind w:firstLine="565"/>
        <w:rPr>
          <w:sz w:val="36"/>
          <w:szCs w:val="36"/>
          <w:rtl/>
        </w:rPr>
      </w:pPr>
      <w:r w:rsidRPr="00326BA3">
        <w:rPr>
          <w:sz w:val="36"/>
          <w:szCs w:val="36"/>
          <w:rtl/>
        </w:rPr>
        <w:t>وتبدو عملية الفهم والتعمق معقدة بين المنشئ والمتلقي (أي الحوارية)، فهي تعني القدرة على التعبير عن الذات، تعبير يوفره ذلك التضافر بين المعطيات الداخلية والخارجية التي يمنحها الكاتب في الرواية مثلا. ويحصل التفاعل بين طرفي التلقي من خلال توظيف معارف كل منهما لينشأ الحوار. ولا يقتصر هذا الأمر على تصوير الذات فقط بل يتعداها إلى تصوير الواقع والشخصيات والعصر والجماعات والشعوب.</w:t>
      </w:r>
    </w:p>
    <w:p w:rsidR="00A1244B" w:rsidRPr="00326BA3" w:rsidRDefault="00A1244B" w:rsidP="00881F4B">
      <w:pPr>
        <w:tabs>
          <w:tab w:val="right" w:pos="565"/>
        </w:tabs>
        <w:spacing w:line="276" w:lineRule="auto"/>
        <w:ind w:firstLine="565"/>
        <w:rPr>
          <w:sz w:val="36"/>
          <w:szCs w:val="36"/>
          <w:rtl/>
        </w:rPr>
      </w:pPr>
      <w:r w:rsidRPr="00326BA3">
        <w:rPr>
          <w:sz w:val="36"/>
          <w:szCs w:val="36"/>
          <w:rtl/>
        </w:rPr>
        <w:t xml:space="preserve">يقول باختين: ''إن الكاتب المفترض يتشيد على خلفية اللغة الأدبية العادية وعلى المنظور الأدبي المألوف. وكل لحظة من المحكي تكون مرتبطة بتلك اللغة وبذلك المنظور، متجابهة معهما، وفوق ذلك يكون التجابه حواريا: وجهة نظر ضد وجهة نظر، نبرة ضد نبرة، تثمين ضد تثمين (..) هذا الاتصال الحواري بين لغتين يسمح لنية الكاتب أن تتحقق بطريقة تجعلنا </w:t>
      </w:r>
      <w:r w:rsidRPr="00326BA3">
        <w:rPr>
          <w:sz w:val="36"/>
          <w:szCs w:val="36"/>
          <w:rtl/>
        </w:rPr>
        <w:lastRenderedPageBreak/>
        <w:t>نحسها بتميز في كل لحظة من لحظات الرواية... إنه يستعمل في كل لحظة من عمله الأدبي، ذلك التساؤل، وذلك الحوار بين اللغات.''</w:t>
      </w:r>
      <w:r w:rsidRPr="00326BA3">
        <w:rPr>
          <w:rStyle w:val="Appelnotedebasdep"/>
          <w:sz w:val="36"/>
          <w:szCs w:val="36"/>
          <w:rtl/>
        </w:rPr>
        <w:footnoteReference w:id="99"/>
      </w:r>
      <w:r w:rsidRPr="00326BA3">
        <w:rPr>
          <w:sz w:val="36"/>
          <w:szCs w:val="36"/>
          <w:rtl/>
        </w:rPr>
        <w:t xml:space="preserve">            </w:t>
      </w:r>
    </w:p>
    <w:p w:rsidR="00A1244B" w:rsidRPr="00326BA3" w:rsidRDefault="00A1244B" w:rsidP="00881F4B">
      <w:pPr>
        <w:tabs>
          <w:tab w:val="right" w:pos="565"/>
        </w:tabs>
        <w:spacing w:line="276" w:lineRule="auto"/>
        <w:ind w:firstLine="565"/>
        <w:rPr>
          <w:sz w:val="36"/>
          <w:szCs w:val="36"/>
          <w:rtl/>
        </w:rPr>
      </w:pPr>
      <w:r w:rsidRPr="00326BA3">
        <w:rPr>
          <w:sz w:val="36"/>
          <w:szCs w:val="36"/>
          <w:rtl/>
        </w:rPr>
        <w:t>وهناك شكل آخر للحوارية يتجلى من خلال ما تطرحه الشخصية الروائية من تساؤل وحوار لتكشف عن نفسها بنفسها باعتبارها نواة أصيلة وتظل في الوقت نفسه محافظة على شخصيتها لنفسها.</w:t>
      </w:r>
      <w:r w:rsidRPr="00326BA3">
        <w:rPr>
          <w:rStyle w:val="Appelnotedebasdep"/>
          <w:sz w:val="36"/>
          <w:szCs w:val="36"/>
          <w:rtl/>
        </w:rPr>
        <w:footnoteReference w:id="100"/>
      </w:r>
      <w:r w:rsidRPr="00326BA3">
        <w:rPr>
          <w:sz w:val="36"/>
          <w:szCs w:val="36"/>
          <w:rtl/>
        </w:rPr>
        <w:t xml:space="preserve">  </w:t>
      </w:r>
    </w:p>
    <w:p w:rsidR="00A1244B" w:rsidRPr="00326BA3" w:rsidRDefault="00A1244B" w:rsidP="00881F4B">
      <w:pPr>
        <w:tabs>
          <w:tab w:val="right" w:pos="565"/>
        </w:tabs>
        <w:spacing w:line="276" w:lineRule="auto"/>
        <w:ind w:firstLine="565"/>
        <w:rPr>
          <w:sz w:val="36"/>
          <w:szCs w:val="36"/>
          <w:rtl/>
        </w:rPr>
      </w:pPr>
      <w:r w:rsidRPr="00326BA3">
        <w:rPr>
          <w:sz w:val="36"/>
          <w:szCs w:val="36"/>
          <w:rtl/>
        </w:rPr>
        <w:t>ول</w:t>
      </w:r>
      <w:r w:rsidR="00087EAE">
        <w:rPr>
          <w:rFonts w:hint="cs"/>
          <w:sz w:val="36"/>
          <w:szCs w:val="36"/>
          <w:rtl/>
        </w:rPr>
        <w:t xml:space="preserve">كي </w:t>
      </w:r>
      <w:r w:rsidRPr="00326BA3">
        <w:rPr>
          <w:sz w:val="36"/>
          <w:szCs w:val="36"/>
          <w:rtl/>
        </w:rPr>
        <w:t xml:space="preserve">يوضح باختين مبدأ </w:t>
      </w:r>
      <w:r w:rsidR="00087EAE">
        <w:rPr>
          <w:rFonts w:hint="cs"/>
          <w:sz w:val="36"/>
          <w:szCs w:val="36"/>
          <w:rtl/>
        </w:rPr>
        <w:t>ا</w:t>
      </w:r>
      <w:r w:rsidRPr="00326BA3">
        <w:rPr>
          <w:sz w:val="36"/>
          <w:szCs w:val="36"/>
          <w:rtl/>
        </w:rPr>
        <w:t>لحوارية في العلوم الإنسانية يقدم مقارنة بينها وبين العلوم الدقيقة، من حيث علاقة المدرِك (المتأمِل) بالمادة وبالمتلقي، ففي الحالة الأولى الذات تدرك أمرا معينا (الموضوع = شيء) يكون نتيجة درس وبحث يلقي به للمستقبل، أما في الحالة الثانية التعبير عن المدرك له سبل متعددة نظرا لصعوبة استيعاب الذات الإنسانية بوصفها موضوعا له (الموضوع= الذات الإنسانية) من جهة ولأنها ليست شيئا صامتا من جهة ثانية، هي في الواقع تستطيع التعبير عن نفسها بالحوار وتتحقق بذلك عملية الإدراك الحواري، الذي يتخذ أشكالا متعددة كالسؤال والجواب.</w:t>
      </w:r>
      <w:r w:rsidRPr="00326BA3">
        <w:rPr>
          <w:rStyle w:val="Appelnotedebasdep"/>
          <w:sz w:val="36"/>
          <w:szCs w:val="36"/>
          <w:rtl/>
        </w:rPr>
        <w:footnoteReference w:id="101"/>
      </w:r>
      <w:r w:rsidRPr="00326BA3">
        <w:rPr>
          <w:sz w:val="36"/>
          <w:szCs w:val="36"/>
          <w:rtl/>
        </w:rPr>
        <w:t xml:space="preserve"> </w:t>
      </w:r>
    </w:p>
    <w:p w:rsidR="00A1244B" w:rsidRPr="00326BA3" w:rsidRDefault="00A1244B" w:rsidP="00881F4B">
      <w:pPr>
        <w:tabs>
          <w:tab w:val="right" w:pos="565"/>
        </w:tabs>
        <w:spacing w:line="276" w:lineRule="auto"/>
        <w:ind w:firstLine="565"/>
        <w:rPr>
          <w:sz w:val="36"/>
          <w:szCs w:val="36"/>
          <w:rtl/>
        </w:rPr>
      </w:pPr>
      <w:r w:rsidRPr="00326BA3">
        <w:rPr>
          <w:sz w:val="36"/>
          <w:szCs w:val="36"/>
          <w:rtl/>
        </w:rPr>
        <w:t>يقول باختين: ''إن المحيط الحقيقي للملفوظ حيث يعيش ويتكون هو الكثرة اللسانية المصوغة في حوار، المغفلة والاجتماعية مثل اللغة، لكنها ملموسة ومشبعة من حيث المضمون، ومنبرة مثل ملفوظ فردي.''</w:t>
      </w:r>
      <w:r w:rsidRPr="00326BA3">
        <w:rPr>
          <w:rStyle w:val="Appelnotedebasdep"/>
          <w:sz w:val="36"/>
          <w:szCs w:val="36"/>
          <w:rtl/>
        </w:rPr>
        <w:footnoteReference w:id="102"/>
      </w:r>
      <w:r w:rsidRPr="00326BA3">
        <w:rPr>
          <w:sz w:val="36"/>
          <w:szCs w:val="36"/>
          <w:rtl/>
        </w:rPr>
        <w:t xml:space="preserve"> </w:t>
      </w:r>
    </w:p>
    <w:p w:rsidR="00A1244B" w:rsidRPr="00326BA3" w:rsidRDefault="00A1244B" w:rsidP="00881F4B">
      <w:pPr>
        <w:tabs>
          <w:tab w:val="right" w:pos="565"/>
        </w:tabs>
        <w:spacing w:line="276" w:lineRule="auto"/>
        <w:ind w:firstLine="565"/>
        <w:rPr>
          <w:sz w:val="36"/>
          <w:szCs w:val="36"/>
          <w:rtl/>
        </w:rPr>
      </w:pPr>
      <w:r w:rsidRPr="00326BA3">
        <w:rPr>
          <w:sz w:val="36"/>
          <w:szCs w:val="36"/>
          <w:rtl/>
        </w:rPr>
        <w:t xml:space="preserve"> </w:t>
      </w:r>
      <w:r w:rsidR="00087EAE">
        <w:rPr>
          <w:rFonts w:hint="cs"/>
          <w:sz w:val="36"/>
          <w:szCs w:val="36"/>
          <w:rtl/>
        </w:rPr>
        <w:t xml:space="preserve">وهو </w:t>
      </w:r>
      <w:r w:rsidRPr="00326BA3">
        <w:rPr>
          <w:sz w:val="36"/>
          <w:szCs w:val="36"/>
          <w:rtl/>
        </w:rPr>
        <w:t xml:space="preserve">استحضار واضح لثنائية اللغة والكلام السوسورية لاقتناعه بالدور الأساسي الذي يجب أن تلعبه اللسانيات باعتبارها العلم الشامل الذي يدرس العلامة والرواية والخطاب.    </w:t>
      </w:r>
    </w:p>
    <w:p w:rsidR="00A1244B" w:rsidRPr="00326BA3" w:rsidRDefault="00A1244B" w:rsidP="00087EAE">
      <w:pPr>
        <w:tabs>
          <w:tab w:val="right" w:pos="565"/>
        </w:tabs>
        <w:spacing w:line="276" w:lineRule="auto"/>
        <w:ind w:firstLine="565"/>
        <w:rPr>
          <w:sz w:val="36"/>
          <w:szCs w:val="36"/>
          <w:rtl/>
        </w:rPr>
      </w:pPr>
      <w:r w:rsidRPr="00326BA3">
        <w:rPr>
          <w:sz w:val="36"/>
          <w:szCs w:val="36"/>
          <w:rtl/>
        </w:rPr>
        <w:lastRenderedPageBreak/>
        <w:t xml:space="preserve">إن الفهم </w:t>
      </w:r>
      <w:r w:rsidR="00087EAE">
        <w:rPr>
          <w:rFonts w:hint="cs"/>
          <w:sz w:val="36"/>
          <w:szCs w:val="36"/>
          <w:rtl/>
        </w:rPr>
        <w:t>ي</w:t>
      </w:r>
      <w:r w:rsidRPr="00326BA3">
        <w:rPr>
          <w:sz w:val="36"/>
          <w:szCs w:val="36"/>
          <w:rtl/>
        </w:rPr>
        <w:t>تعلق بالمتلقي الذي يمارس مهمة التأويل معتمدا على توظيف معارف ومكتسبات متغيرة من متلق لآخر. ولا يفترض فيها موافقة توجه المرسل. كذلك</w:t>
      </w:r>
      <w:r w:rsidR="00087EAE">
        <w:rPr>
          <w:rFonts w:hint="cs"/>
          <w:sz w:val="36"/>
          <w:szCs w:val="36"/>
          <w:rtl/>
        </w:rPr>
        <w:t xml:space="preserve"> </w:t>
      </w:r>
      <w:r w:rsidR="00087EAE" w:rsidRPr="00326BA3">
        <w:rPr>
          <w:sz w:val="36"/>
          <w:szCs w:val="36"/>
          <w:rtl/>
        </w:rPr>
        <w:t>يسمح</w:t>
      </w:r>
      <w:r w:rsidRPr="00326BA3">
        <w:rPr>
          <w:sz w:val="36"/>
          <w:szCs w:val="36"/>
          <w:rtl/>
        </w:rPr>
        <w:t xml:space="preserve"> الاستعمال غير العادي للكلام </w:t>
      </w:r>
      <w:r w:rsidR="00087EAE">
        <w:rPr>
          <w:sz w:val="36"/>
          <w:szCs w:val="36"/>
          <w:rtl/>
        </w:rPr>
        <w:t>أيضا بتوليد معان</w:t>
      </w:r>
      <w:r w:rsidRPr="00326BA3">
        <w:rPr>
          <w:sz w:val="36"/>
          <w:szCs w:val="36"/>
          <w:rtl/>
        </w:rPr>
        <w:t xml:space="preserve"> متغيرة للكلمة حسب السياق الذي تستثمر ضمنه،</w:t>
      </w:r>
      <w:r w:rsidR="00087EAE">
        <w:rPr>
          <w:rFonts w:hint="cs"/>
          <w:sz w:val="36"/>
          <w:szCs w:val="36"/>
          <w:rtl/>
        </w:rPr>
        <w:t>و</w:t>
      </w:r>
      <w:r w:rsidRPr="00326BA3">
        <w:rPr>
          <w:sz w:val="36"/>
          <w:szCs w:val="36"/>
          <w:rtl/>
        </w:rPr>
        <w:t>هي مسائل تستدعي تسليط الضوء عليها من قبل العديد من العلوم  خاصة اللسانيات والسيميائيات.</w:t>
      </w:r>
    </w:p>
    <w:p w:rsidR="00A1244B" w:rsidRPr="00326BA3" w:rsidRDefault="00087EAE" w:rsidP="00881F4B">
      <w:pPr>
        <w:tabs>
          <w:tab w:val="right" w:pos="565"/>
        </w:tabs>
        <w:spacing w:line="276" w:lineRule="auto"/>
        <w:ind w:firstLine="565"/>
        <w:rPr>
          <w:sz w:val="36"/>
          <w:szCs w:val="36"/>
          <w:rtl/>
        </w:rPr>
      </w:pPr>
      <w:r>
        <w:rPr>
          <w:rFonts w:hint="cs"/>
          <w:sz w:val="36"/>
          <w:szCs w:val="36"/>
          <w:rtl/>
        </w:rPr>
        <w:t xml:space="preserve">ولقد </w:t>
      </w:r>
      <w:r w:rsidR="00A1244B" w:rsidRPr="00326BA3">
        <w:rPr>
          <w:sz w:val="36"/>
          <w:szCs w:val="36"/>
          <w:rtl/>
        </w:rPr>
        <w:t>توصل أتباع باختين إلى مراجعة شاملة لنظريات اللغة، التي هي وسيط الأدب.  وشكل المفهوم الديالوجي أو الحواري للغة تحديا مباشرا للغويات الشكلانية، التي اهتمت في الأساس باللغة، باعتبارها نسقا مكتفيا بذاته، في حين اختلفت أولويات أتباع باختين، فاللغة بصفتها ديالوجا، ''ليست نظاما بل عملية، هي صراع دائم بين وجهات نظر مختلفة، ومن ثم فإن ما أسرهم لم يكن تجانس الخطاب، بل تعدديته، والقوى الطاردة فيه بعيدا عن المركز، والتي ترفض الاندماج.''</w:t>
      </w:r>
      <w:r w:rsidR="00A1244B" w:rsidRPr="00326BA3">
        <w:rPr>
          <w:rStyle w:val="Appelnotedebasdep"/>
          <w:sz w:val="36"/>
          <w:szCs w:val="36"/>
          <w:rtl/>
        </w:rPr>
        <w:footnoteReference w:id="103"/>
      </w:r>
      <w:r w:rsidR="00A1244B" w:rsidRPr="00326BA3">
        <w:rPr>
          <w:sz w:val="36"/>
          <w:szCs w:val="36"/>
          <w:rtl/>
        </w:rPr>
        <w:t xml:space="preserve"> </w:t>
      </w:r>
    </w:p>
    <w:p w:rsidR="00A1244B" w:rsidRPr="00326BA3" w:rsidRDefault="00087EAE" w:rsidP="00087EAE">
      <w:pPr>
        <w:tabs>
          <w:tab w:val="right" w:pos="565"/>
        </w:tabs>
        <w:spacing w:line="276" w:lineRule="auto"/>
        <w:ind w:firstLine="565"/>
        <w:rPr>
          <w:sz w:val="36"/>
          <w:szCs w:val="36"/>
          <w:rtl/>
        </w:rPr>
      </w:pPr>
      <w:r>
        <w:rPr>
          <w:rFonts w:hint="cs"/>
          <w:sz w:val="36"/>
          <w:szCs w:val="36"/>
          <w:rtl/>
        </w:rPr>
        <w:t>ومنه</w:t>
      </w:r>
      <w:r w:rsidR="00A1244B" w:rsidRPr="00326BA3">
        <w:rPr>
          <w:sz w:val="36"/>
          <w:szCs w:val="36"/>
          <w:rtl/>
        </w:rPr>
        <w:t xml:space="preserve"> تتجلى الحوارية عند باختين من خلال مستويات عدة جعلها صفة للغة والألفاظ والعلاقات، والرواية، والخطاب وفي عملية القراءة والممارسة التأويلية المتعلقة بالمتلقي.  </w:t>
      </w:r>
    </w:p>
    <w:p w:rsidR="00A1244B" w:rsidRPr="00326BA3" w:rsidRDefault="003725F8" w:rsidP="00881F4B">
      <w:pPr>
        <w:tabs>
          <w:tab w:val="right" w:pos="565"/>
        </w:tabs>
        <w:spacing w:line="276" w:lineRule="auto"/>
        <w:ind w:firstLine="565"/>
        <w:rPr>
          <w:b/>
          <w:bCs/>
          <w:sz w:val="36"/>
          <w:szCs w:val="36"/>
          <w:rtl/>
        </w:rPr>
      </w:pPr>
      <w:r>
        <w:rPr>
          <w:rFonts w:hint="cs"/>
          <w:b/>
          <w:bCs/>
          <w:sz w:val="36"/>
          <w:szCs w:val="36"/>
          <w:u w:val="single"/>
          <w:rtl/>
        </w:rPr>
        <w:t xml:space="preserve">ب/ </w:t>
      </w:r>
      <w:r w:rsidR="00A1244B" w:rsidRPr="00326BA3">
        <w:rPr>
          <w:b/>
          <w:bCs/>
          <w:sz w:val="36"/>
          <w:szCs w:val="36"/>
          <w:u w:val="single"/>
          <w:rtl/>
        </w:rPr>
        <w:t>مفهوم تعدد الأصوات</w:t>
      </w:r>
      <w:r w:rsidR="00A1244B" w:rsidRPr="00326BA3">
        <w:rPr>
          <w:b/>
          <w:bCs/>
          <w:sz w:val="36"/>
          <w:szCs w:val="36"/>
          <w:rtl/>
        </w:rPr>
        <w:t>:</w:t>
      </w:r>
    </w:p>
    <w:p w:rsidR="00A1244B" w:rsidRPr="00326BA3" w:rsidRDefault="00A1244B" w:rsidP="00881F4B">
      <w:pPr>
        <w:tabs>
          <w:tab w:val="right" w:pos="565"/>
        </w:tabs>
        <w:spacing w:line="276" w:lineRule="auto"/>
        <w:ind w:firstLine="565"/>
        <w:rPr>
          <w:sz w:val="36"/>
          <w:szCs w:val="36"/>
          <w:rtl/>
        </w:rPr>
      </w:pPr>
      <w:r w:rsidRPr="00326BA3">
        <w:rPr>
          <w:sz w:val="36"/>
          <w:szCs w:val="36"/>
          <w:rtl/>
        </w:rPr>
        <w:t>يعد باختين أول من استخدم مصطلح "صوت الكاتب" وهو في الواقع لم يميز كما يذهب إلى ذلك الناقد الروسي كوجينوف بين الكاتب الحقيقي والراوي الذي يعد صوت الكاتب في العمل الأدبي.</w:t>
      </w:r>
    </w:p>
    <w:p w:rsidR="00A1244B" w:rsidRPr="00326BA3" w:rsidRDefault="00A1244B" w:rsidP="00881F4B">
      <w:pPr>
        <w:tabs>
          <w:tab w:val="right" w:pos="565"/>
        </w:tabs>
        <w:spacing w:line="276" w:lineRule="auto"/>
        <w:ind w:firstLine="565"/>
        <w:rPr>
          <w:sz w:val="36"/>
          <w:szCs w:val="36"/>
          <w:rtl/>
        </w:rPr>
      </w:pPr>
      <w:r w:rsidRPr="00326BA3">
        <w:rPr>
          <w:sz w:val="36"/>
          <w:szCs w:val="36"/>
          <w:rtl/>
        </w:rPr>
        <w:lastRenderedPageBreak/>
        <w:t>ارتبط هذا المفهوم بالرواية كونها تسمح بالتنوع الصوتي انطلاقا من الاستعمال المتنوع للغة، وكذلك على مستوى توظيف أشكال تعبيرية متعددة الأساليب وإدماجها في جنس الرواية.</w:t>
      </w:r>
    </w:p>
    <w:p w:rsidR="00A1244B" w:rsidRPr="00326BA3" w:rsidRDefault="00A1244B" w:rsidP="00881F4B">
      <w:pPr>
        <w:tabs>
          <w:tab w:val="right" w:pos="565"/>
        </w:tabs>
        <w:spacing w:line="276" w:lineRule="auto"/>
        <w:ind w:firstLine="565"/>
        <w:rPr>
          <w:sz w:val="36"/>
          <w:szCs w:val="36"/>
          <w:rtl/>
        </w:rPr>
      </w:pPr>
      <w:r w:rsidRPr="00326BA3">
        <w:rPr>
          <w:sz w:val="36"/>
          <w:szCs w:val="36"/>
          <w:rtl/>
        </w:rPr>
        <w:t xml:space="preserve">فاللغة الواحدة قد تنتج لغات عدة مستقاة من الواقع اليومي، فالرواية عكس الشعر تعيش في الأسفل وتغتني مادتها من تعدد اللهجات ومن المثل والطرائف والحكايات، وأغاني الشارع، هذا التعدد الصوتي </w:t>
      </w:r>
      <w:r w:rsidRPr="00326BA3">
        <w:rPr>
          <w:rFonts w:hint="cs"/>
          <w:sz w:val="36"/>
          <w:szCs w:val="36"/>
          <w:rtl/>
        </w:rPr>
        <w:t>والأجناسي</w:t>
      </w:r>
      <w:r w:rsidRPr="00326BA3">
        <w:rPr>
          <w:sz w:val="36"/>
          <w:szCs w:val="36"/>
          <w:rtl/>
        </w:rPr>
        <w:t xml:space="preserve"> يكفل للكاتب المراوغة والتلاعب بين إعلان وإضمار لمواقفه وآراءه.</w:t>
      </w:r>
    </w:p>
    <w:p w:rsidR="00A1244B" w:rsidRPr="00326BA3" w:rsidRDefault="00C40665" w:rsidP="00881F4B">
      <w:pPr>
        <w:tabs>
          <w:tab w:val="right" w:pos="565"/>
        </w:tabs>
        <w:spacing w:line="276" w:lineRule="auto"/>
        <w:ind w:firstLine="565"/>
        <w:rPr>
          <w:sz w:val="36"/>
          <w:szCs w:val="36"/>
          <w:rtl/>
        </w:rPr>
      </w:pPr>
      <w:r>
        <w:rPr>
          <w:rFonts w:hint="cs"/>
          <w:sz w:val="36"/>
          <w:szCs w:val="36"/>
          <w:rtl/>
        </w:rPr>
        <w:t xml:space="preserve">لهذا </w:t>
      </w:r>
      <w:r w:rsidR="00A1244B" w:rsidRPr="00326BA3">
        <w:rPr>
          <w:sz w:val="36"/>
          <w:szCs w:val="36"/>
          <w:rtl/>
        </w:rPr>
        <w:t>ربط باختين ظاهرة التعدد الصوتي بالرواية وتحديدا روايات دوستوفسكي التي اعتبرها الأكثر وفاء لهذا النوع من الكتابة، والرواية متعددة الأصوات ''هي الجنس الذي ينحدر من أصول عدة، من أجناس قريبة وبعيدة، تنتمي وإياه إلى السلالة الأجناسية ذاتها وأخرى تعود إلى أصول وأعراق أجنبية عدة.''</w:t>
      </w:r>
      <w:r w:rsidR="00A1244B" w:rsidRPr="00326BA3">
        <w:rPr>
          <w:rStyle w:val="Appelnotedebasdep"/>
          <w:sz w:val="36"/>
          <w:szCs w:val="36"/>
          <w:rtl/>
        </w:rPr>
        <w:footnoteReference w:id="104"/>
      </w:r>
      <w:r w:rsidR="00A1244B" w:rsidRPr="00326BA3">
        <w:rPr>
          <w:sz w:val="36"/>
          <w:szCs w:val="36"/>
          <w:rtl/>
        </w:rPr>
        <w:t xml:space="preserve">   </w:t>
      </w:r>
    </w:p>
    <w:p w:rsidR="00A1244B" w:rsidRPr="00326BA3" w:rsidRDefault="00A1244B" w:rsidP="00C40665">
      <w:pPr>
        <w:tabs>
          <w:tab w:val="right" w:pos="565"/>
        </w:tabs>
        <w:spacing w:line="276" w:lineRule="auto"/>
        <w:ind w:firstLine="565"/>
        <w:rPr>
          <w:sz w:val="36"/>
          <w:szCs w:val="36"/>
          <w:rtl/>
        </w:rPr>
      </w:pPr>
      <w:r w:rsidRPr="00326BA3">
        <w:rPr>
          <w:sz w:val="36"/>
          <w:szCs w:val="36"/>
          <w:rtl/>
        </w:rPr>
        <w:t>وإذا كانت الحوارية تتعلق بصيغ تمثيل خطاب الآخر داخل الرواية، فتعدد الأصوات يتعلق بتداخل الأجناس وتفاعلها</w:t>
      </w:r>
      <w:r w:rsidR="00C40665">
        <w:rPr>
          <w:rFonts w:hint="cs"/>
          <w:sz w:val="36"/>
          <w:szCs w:val="36"/>
          <w:rtl/>
        </w:rPr>
        <w:t>؛</w:t>
      </w:r>
      <w:r w:rsidRPr="00326BA3">
        <w:rPr>
          <w:sz w:val="36"/>
          <w:szCs w:val="36"/>
          <w:rtl/>
        </w:rPr>
        <w:t>حيث يؤكد باختين قائلا: ''إن الرواية تسمح بأن ندخل إلى كيانها جميع أنواع الأجناس التعبيرية. سواء كانت أدبية (قصص، أشعار، قصائد، مقاطع كوميدية) أو خارج – أدبية(دراسات عن السلوكات، نصوص بلاغية وعلمية، ودينية، إلخ) نظريا فإن أي جنس تعبيري يمكنه أن يدخل إلى بنية الرواية..''</w:t>
      </w:r>
      <w:r w:rsidRPr="00326BA3">
        <w:rPr>
          <w:rStyle w:val="Appelnotedebasdep"/>
          <w:sz w:val="36"/>
          <w:szCs w:val="36"/>
          <w:rtl/>
        </w:rPr>
        <w:footnoteReference w:id="105"/>
      </w:r>
      <w:r w:rsidRPr="00326BA3">
        <w:rPr>
          <w:sz w:val="36"/>
          <w:szCs w:val="36"/>
          <w:rtl/>
        </w:rPr>
        <w:t xml:space="preserve"> </w:t>
      </w:r>
    </w:p>
    <w:p w:rsidR="00A1244B" w:rsidRPr="00326BA3" w:rsidRDefault="00C40665" w:rsidP="00881F4B">
      <w:pPr>
        <w:tabs>
          <w:tab w:val="right" w:pos="565"/>
        </w:tabs>
        <w:spacing w:line="276" w:lineRule="auto"/>
        <w:ind w:firstLine="565"/>
        <w:rPr>
          <w:sz w:val="36"/>
          <w:szCs w:val="36"/>
          <w:rtl/>
        </w:rPr>
      </w:pPr>
      <w:r>
        <w:rPr>
          <w:rFonts w:hint="cs"/>
          <w:sz w:val="36"/>
          <w:szCs w:val="36"/>
          <w:rtl/>
        </w:rPr>
        <w:t>و</w:t>
      </w:r>
      <w:r w:rsidR="00A1244B" w:rsidRPr="00326BA3">
        <w:rPr>
          <w:sz w:val="36"/>
          <w:szCs w:val="36"/>
          <w:rtl/>
        </w:rPr>
        <w:t>تتعقد المسألة عندما تدرج أجناس تعبيرية جوهرية ضمن الجنس الروائي (اعترافات، مذكرات خاصة، إلخ..) فهي تدخل لغاتها مما يسمح بافتراض تأويلي مسبق.</w:t>
      </w:r>
    </w:p>
    <w:p w:rsidR="00A1244B" w:rsidRPr="00326BA3" w:rsidRDefault="00A1244B" w:rsidP="00881F4B">
      <w:pPr>
        <w:tabs>
          <w:tab w:val="right" w:pos="565"/>
        </w:tabs>
        <w:spacing w:line="276" w:lineRule="auto"/>
        <w:ind w:firstLine="565"/>
        <w:rPr>
          <w:sz w:val="36"/>
          <w:szCs w:val="36"/>
          <w:rtl/>
        </w:rPr>
      </w:pPr>
      <w:r w:rsidRPr="00326BA3">
        <w:rPr>
          <w:sz w:val="36"/>
          <w:szCs w:val="36"/>
          <w:rtl/>
        </w:rPr>
        <w:lastRenderedPageBreak/>
        <w:t>''</w:t>
      </w:r>
      <w:r w:rsidR="00E63305" w:rsidRPr="00326BA3">
        <w:rPr>
          <w:sz w:val="36"/>
          <w:szCs w:val="36"/>
        </w:rPr>
        <w:t xml:space="preserve"> </w:t>
      </w:r>
      <w:r w:rsidRPr="00326BA3">
        <w:rPr>
          <w:sz w:val="36"/>
          <w:szCs w:val="36"/>
          <w:rtl/>
        </w:rPr>
        <w:t>إن الخطاب الثنائي الصوت هو دائما ذو حوار داخلي. هذا ما نجده في الخطابات الهزلية، والساخرة ، والبارودية وفي الخطاب التكسيري للسارد وللشخوص وأخيرا في خطاب الأجناس المتخللة: فهي جميعها خطابات ثنائية الصوت، ذات صيغة حواريا داخليا.''</w:t>
      </w:r>
      <w:r w:rsidRPr="00326BA3">
        <w:rPr>
          <w:rStyle w:val="Appelnotedebasdep"/>
          <w:sz w:val="36"/>
          <w:szCs w:val="36"/>
          <w:rtl/>
        </w:rPr>
        <w:footnoteReference w:id="106"/>
      </w:r>
      <w:r w:rsidRPr="00326BA3">
        <w:rPr>
          <w:sz w:val="36"/>
          <w:szCs w:val="36"/>
          <w:rtl/>
        </w:rPr>
        <w:t xml:space="preserve">  </w:t>
      </w:r>
    </w:p>
    <w:p w:rsidR="00A1244B" w:rsidRPr="00326BA3" w:rsidRDefault="00C40665" w:rsidP="00C40665">
      <w:pPr>
        <w:tabs>
          <w:tab w:val="right" w:pos="565"/>
        </w:tabs>
        <w:spacing w:line="276" w:lineRule="auto"/>
        <w:ind w:firstLine="565"/>
        <w:rPr>
          <w:sz w:val="36"/>
          <w:szCs w:val="36"/>
          <w:rtl/>
        </w:rPr>
      </w:pPr>
      <w:r>
        <w:rPr>
          <w:rFonts w:hint="cs"/>
          <w:sz w:val="36"/>
          <w:szCs w:val="36"/>
          <w:rtl/>
        </w:rPr>
        <w:t>و</w:t>
      </w:r>
      <w:r w:rsidR="00A1244B" w:rsidRPr="00326BA3">
        <w:rPr>
          <w:sz w:val="36"/>
          <w:szCs w:val="36"/>
          <w:rtl/>
        </w:rPr>
        <w:t xml:space="preserve">ارتبط تعدد الأصوات بمفهوم الكرنفالية عند باختين، ويقصد به ذلك المزيج </w:t>
      </w:r>
      <w:r>
        <w:rPr>
          <w:rFonts w:hint="cs"/>
          <w:sz w:val="36"/>
          <w:szCs w:val="36"/>
          <w:rtl/>
        </w:rPr>
        <w:t>ا</w:t>
      </w:r>
      <w:r w:rsidR="00A1244B" w:rsidRPr="00326BA3">
        <w:rPr>
          <w:sz w:val="36"/>
          <w:szCs w:val="36"/>
          <w:rtl/>
        </w:rPr>
        <w:t xml:space="preserve">لأجناسي الذي تداخل مع الرواية الأوروبية في القرون الوسطي </w:t>
      </w:r>
      <w:r>
        <w:rPr>
          <w:rFonts w:hint="cs"/>
          <w:sz w:val="36"/>
          <w:szCs w:val="36"/>
          <w:rtl/>
        </w:rPr>
        <w:t>و</w:t>
      </w:r>
      <w:r w:rsidR="00A1244B" w:rsidRPr="00326BA3">
        <w:rPr>
          <w:sz w:val="36"/>
          <w:szCs w:val="36"/>
          <w:rtl/>
        </w:rPr>
        <w:t>ساعد على تطويرها، مزيج ضم المحاكاة الساخرة وأشكال روائية أخرى أبطالها من المهمشين والحمقى والمهرجين والمحتالين، هذا المزج يسمح للتعدد الصوتي بالبروز ويدعم العملية الحوارية في الرواية.</w:t>
      </w:r>
    </w:p>
    <w:p w:rsidR="00A1244B" w:rsidRPr="00326BA3" w:rsidRDefault="00C40665" w:rsidP="00C40665">
      <w:pPr>
        <w:tabs>
          <w:tab w:val="right" w:pos="565"/>
        </w:tabs>
        <w:spacing w:line="276" w:lineRule="auto"/>
        <w:ind w:firstLine="565"/>
        <w:rPr>
          <w:sz w:val="36"/>
          <w:szCs w:val="36"/>
          <w:rtl/>
        </w:rPr>
      </w:pPr>
      <w:r>
        <w:rPr>
          <w:rFonts w:hint="cs"/>
          <w:sz w:val="36"/>
          <w:szCs w:val="36"/>
          <w:rtl/>
        </w:rPr>
        <w:t xml:space="preserve">كما </w:t>
      </w:r>
      <w:r w:rsidR="00A1244B" w:rsidRPr="00326BA3">
        <w:rPr>
          <w:sz w:val="36"/>
          <w:szCs w:val="36"/>
          <w:rtl/>
        </w:rPr>
        <w:t>يعمل الخطاب الساخر على حلحلة الأنواع المتحجرة وإفشاء التغيير النوعي للأعمال الأدبية شيئا فشيئا لتصير أنواعا جديدة قامت على أنقا</w:t>
      </w:r>
      <w:r>
        <w:rPr>
          <w:rFonts w:hint="cs"/>
          <w:sz w:val="36"/>
          <w:szCs w:val="36"/>
          <w:rtl/>
        </w:rPr>
        <w:t>ض</w:t>
      </w:r>
      <w:r w:rsidR="00A1244B" w:rsidRPr="00326BA3">
        <w:rPr>
          <w:sz w:val="36"/>
          <w:szCs w:val="36"/>
          <w:rtl/>
        </w:rPr>
        <w:t xml:space="preserve"> القديم عبر استلهام ما يغذيها ووأد ما لا ينفعها. </w:t>
      </w:r>
    </w:p>
    <w:p w:rsidR="00A1244B" w:rsidRPr="00326BA3" w:rsidRDefault="00A1244B" w:rsidP="00C40665">
      <w:pPr>
        <w:tabs>
          <w:tab w:val="right" w:pos="565"/>
        </w:tabs>
        <w:spacing w:line="276" w:lineRule="auto"/>
        <w:ind w:firstLine="565"/>
        <w:rPr>
          <w:sz w:val="36"/>
          <w:szCs w:val="36"/>
          <w:rtl/>
        </w:rPr>
      </w:pPr>
      <w:r w:rsidRPr="00326BA3">
        <w:rPr>
          <w:sz w:val="36"/>
          <w:szCs w:val="36"/>
          <w:rtl/>
        </w:rPr>
        <w:t xml:space="preserve">وعموما يمكن القول </w:t>
      </w:r>
      <w:r w:rsidR="00C40665">
        <w:rPr>
          <w:rFonts w:hint="cs"/>
          <w:sz w:val="36"/>
          <w:szCs w:val="36"/>
          <w:rtl/>
        </w:rPr>
        <w:t>إ</w:t>
      </w:r>
      <w:r w:rsidRPr="00326BA3">
        <w:rPr>
          <w:sz w:val="36"/>
          <w:szCs w:val="36"/>
          <w:rtl/>
        </w:rPr>
        <w:t>ن باختين في دراسته للرواية وخطابها توصل إلى عدد من المفاهيم والمبادئ المهمة والأساسية، والتي تم استثمارها فيما بعد في مجال الدراسات النقدية والسيميائية، إلا أن الملاحظ أنه لم يخض في مسألة تطور الأنواع واقتصر حديثه عنها في سياق الحديث عن أعمال روائية.</w:t>
      </w:r>
    </w:p>
    <w:p w:rsidR="00A1244B" w:rsidRPr="00326BA3" w:rsidRDefault="00C40665" w:rsidP="00881F4B">
      <w:pPr>
        <w:tabs>
          <w:tab w:val="right" w:pos="565"/>
        </w:tabs>
        <w:spacing w:line="276" w:lineRule="auto"/>
        <w:ind w:firstLine="565"/>
        <w:rPr>
          <w:sz w:val="36"/>
          <w:szCs w:val="36"/>
          <w:rtl/>
        </w:rPr>
      </w:pPr>
      <w:r>
        <w:rPr>
          <w:rFonts w:hint="cs"/>
          <w:sz w:val="36"/>
          <w:szCs w:val="36"/>
          <w:rtl/>
        </w:rPr>
        <w:t xml:space="preserve">ولقد </w:t>
      </w:r>
      <w:r w:rsidR="00A1244B" w:rsidRPr="00326BA3">
        <w:rPr>
          <w:sz w:val="36"/>
          <w:szCs w:val="36"/>
          <w:rtl/>
        </w:rPr>
        <w:t xml:space="preserve">أسقط </w:t>
      </w:r>
      <w:r>
        <w:rPr>
          <w:rFonts w:hint="cs"/>
          <w:sz w:val="36"/>
          <w:szCs w:val="36"/>
          <w:rtl/>
        </w:rPr>
        <w:t xml:space="preserve">باختين </w:t>
      </w:r>
      <w:r w:rsidR="00A1244B" w:rsidRPr="00326BA3">
        <w:rPr>
          <w:sz w:val="36"/>
          <w:szCs w:val="36"/>
          <w:rtl/>
        </w:rPr>
        <w:t>في دراسته للأدب التصورات الشكلانية والأسلوبية التي هيمنت في عصره،  فكان سابقا لأوانه بتبنيه تصورا لسانيا سيميائيا، يجعل من العلامة اللغوية شبيهة بالفعل الاجتماعي الموجه، حيث نلمح أيضا ذلك التأثر الواضح بالتوجه الماركسي.</w:t>
      </w:r>
    </w:p>
    <w:p w:rsidR="00A1244B" w:rsidRPr="00326BA3" w:rsidRDefault="00C40665" w:rsidP="00C40665">
      <w:pPr>
        <w:tabs>
          <w:tab w:val="right" w:pos="565"/>
        </w:tabs>
        <w:spacing w:line="276" w:lineRule="auto"/>
        <w:ind w:firstLine="565"/>
        <w:rPr>
          <w:sz w:val="36"/>
          <w:szCs w:val="36"/>
          <w:rtl/>
        </w:rPr>
      </w:pPr>
      <w:r>
        <w:rPr>
          <w:rFonts w:hint="cs"/>
          <w:sz w:val="36"/>
          <w:szCs w:val="36"/>
          <w:rtl/>
        </w:rPr>
        <w:lastRenderedPageBreak/>
        <w:t>و</w:t>
      </w:r>
      <w:r w:rsidR="00A1244B" w:rsidRPr="00326BA3">
        <w:rPr>
          <w:sz w:val="36"/>
          <w:szCs w:val="36"/>
          <w:rtl/>
        </w:rPr>
        <w:t>يرى</w:t>
      </w:r>
      <w:r>
        <w:rPr>
          <w:rFonts w:hint="cs"/>
          <w:sz w:val="36"/>
          <w:szCs w:val="36"/>
          <w:rtl/>
        </w:rPr>
        <w:t xml:space="preserve"> باختين </w:t>
      </w:r>
      <w:r w:rsidR="00A1244B" w:rsidRPr="00326BA3">
        <w:rPr>
          <w:sz w:val="36"/>
          <w:szCs w:val="36"/>
          <w:rtl/>
        </w:rPr>
        <w:t>أن الأنواع الكرنفالية ينحصر تأثيرها على المضامين دون الأشكال، وفي هذه النقطة تحديدا يمكن الإشارة إلى أنه يتفق مع الشكلانيين فيما يخص تطور الأنواع على مستوى الأشكال باعتبارها عاكسة لهوية النوع بشكل جلي وواضح.</w:t>
      </w:r>
    </w:p>
    <w:p w:rsidR="007F25DE" w:rsidRDefault="004B50FF" w:rsidP="00881F4B">
      <w:pPr>
        <w:tabs>
          <w:tab w:val="right" w:pos="565"/>
        </w:tabs>
        <w:spacing w:line="276" w:lineRule="auto"/>
        <w:ind w:firstLine="565"/>
        <w:rPr>
          <w:sz w:val="36"/>
          <w:szCs w:val="36"/>
          <w:rtl/>
        </w:rPr>
      </w:pPr>
      <w:r w:rsidRPr="00326BA3">
        <w:rPr>
          <w:rFonts w:hint="cs"/>
          <w:sz w:val="36"/>
          <w:szCs w:val="36"/>
          <w:rtl/>
        </w:rPr>
        <w:t>مما سبق يمكن أن نستجلي عددا من السمات التي تميز الرواية ويتفق عليها معظم الدارسين، فالبحث الفكري توصل إلى أن من أ</w:t>
      </w:r>
      <w:r w:rsidR="00766534" w:rsidRPr="00326BA3">
        <w:rPr>
          <w:rFonts w:hint="cs"/>
          <w:sz w:val="36"/>
          <w:szCs w:val="36"/>
          <w:rtl/>
        </w:rPr>
        <w:t>هم صفاتها الحركية والتطور المستمر نظرا لحداثتها، وأنها نوع أدبي هجين تمتزج فيه العديد من ا</w:t>
      </w:r>
      <w:r w:rsidR="00FE5160" w:rsidRPr="00326BA3">
        <w:rPr>
          <w:rFonts w:hint="cs"/>
          <w:sz w:val="36"/>
          <w:szCs w:val="36"/>
          <w:rtl/>
        </w:rPr>
        <w:t>لأ</w:t>
      </w:r>
      <w:r w:rsidR="0076025E" w:rsidRPr="00326BA3">
        <w:rPr>
          <w:rFonts w:hint="cs"/>
          <w:sz w:val="36"/>
          <w:szCs w:val="36"/>
          <w:rtl/>
        </w:rPr>
        <w:t>نواع مما يسمح بدخول سمات تلك الأنواع إليها إلا أنها لا تنفي وجود سماتها التي تتفرد ب</w:t>
      </w:r>
      <w:r w:rsidR="00D9332D" w:rsidRPr="00326BA3">
        <w:rPr>
          <w:rFonts w:hint="cs"/>
          <w:sz w:val="36"/>
          <w:szCs w:val="36"/>
          <w:rtl/>
        </w:rPr>
        <w:t>ها (ويمكن العودة لتلك التي اقترحها باختين)</w:t>
      </w:r>
      <w:r w:rsidR="00766534" w:rsidRPr="00326BA3">
        <w:rPr>
          <w:rFonts w:hint="cs"/>
          <w:sz w:val="36"/>
          <w:szCs w:val="36"/>
          <w:rtl/>
        </w:rPr>
        <w:t xml:space="preserve"> </w:t>
      </w:r>
    </w:p>
    <w:p w:rsidR="00C40665" w:rsidRPr="00326BA3" w:rsidRDefault="00C40665" w:rsidP="00881F4B">
      <w:pPr>
        <w:tabs>
          <w:tab w:val="right" w:pos="565"/>
        </w:tabs>
        <w:spacing w:line="276" w:lineRule="auto"/>
        <w:ind w:firstLine="565"/>
        <w:rPr>
          <w:sz w:val="36"/>
          <w:szCs w:val="36"/>
          <w:rtl/>
        </w:rPr>
      </w:pPr>
    </w:p>
    <w:p w:rsidR="00DD7609" w:rsidRPr="003725F8" w:rsidRDefault="003725F8" w:rsidP="00881F4B">
      <w:pPr>
        <w:tabs>
          <w:tab w:val="right" w:pos="565"/>
        </w:tabs>
        <w:spacing w:line="276" w:lineRule="auto"/>
        <w:ind w:firstLine="565"/>
        <w:rPr>
          <w:b/>
          <w:bCs/>
          <w:sz w:val="36"/>
          <w:szCs w:val="36"/>
          <w:u w:val="single"/>
        </w:rPr>
      </w:pPr>
      <w:r>
        <w:rPr>
          <w:rFonts w:hint="cs"/>
          <w:b/>
          <w:bCs/>
          <w:sz w:val="36"/>
          <w:szCs w:val="36"/>
          <w:u w:val="single"/>
          <w:rtl/>
        </w:rPr>
        <w:t>3</w:t>
      </w:r>
      <w:r w:rsidRPr="003725F8">
        <w:rPr>
          <w:rFonts w:hint="cs"/>
          <w:b/>
          <w:bCs/>
          <w:sz w:val="36"/>
          <w:szCs w:val="36"/>
          <w:u w:val="single"/>
          <w:rtl/>
        </w:rPr>
        <w:t>-</w:t>
      </w:r>
      <w:r w:rsidR="000E19BA">
        <w:rPr>
          <w:rFonts w:hint="cs"/>
          <w:b/>
          <w:bCs/>
          <w:sz w:val="36"/>
          <w:szCs w:val="36"/>
          <w:u w:val="single"/>
          <w:rtl/>
        </w:rPr>
        <w:t>2</w:t>
      </w:r>
      <w:r w:rsidR="00AF19A9" w:rsidRPr="003725F8">
        <w:rPr>
          <w:rFonts w:hint="cs"/>
          <w:b/>
          <w:bCs/>
          <w:sz w:val="36"/>
          <w:szCs w:val="36"/>
          <w:u w:val="single"/>
          <w:rtl/>
        </w:rPr>
        <w:t>/</w:t>
      </w:r>
      <w:r w:rsidR="000E19BA">
        <w:rPr>
          <w:rFonts w:hint="cs"/>
          <w:b/>
          <w:bCs/>
          <w:sz w:val="36"/>
          <w:szCs w:val="36"/>
          <w:u w:val="single"/>
          <w:rtl/>
        </w:rPr>
        <w:t xml:space="preserve"> </w:t>
      </w:r>
      <w:r w:rsidR="00DD7609" w:rsidRPr="003725F8">
        <w:rPr>
          <w:rFonts w:hint="cs"/>
          <w:b/>
          <w:bCs/>
          <w:sz w:val="36"/>
          <w:szCs w:val="36"/>
          <w:u w:val="single"/>
          <w:rtl/>
        </w:rPr>
        <w:t xml:space="preserve">في النقد العربي: </w:t>
      </w:r>
    </w:p>
    <w:p w:rsidR="00E57E5F" w:rsidRPr="00326BA3" w:rsidRDefault="00065A21" w:rsidP="00C40665">
      <w:pPr>
        <w:tabs>
          <w:tab w:val="right" w:pos="565"/>
        </w:tabs>
        <w:spacing w:line="276" w:lineRule="auto"/>
        <w:ind w:firstLine="565"/>
        <w:rPr>
          <w:sz w:val="36"/>
          <w:szCs w:val="36"/>
          <w:rtl/>
        </w:rPr>
      </w:pPr>
      <w:r w:rsidRPr="00326BA3">
        <w:rPr>
          <w:rFonts w:hint="cs"/>
          <w:sz w:val="36"/>
          <w:szCs w:val="36"/>
          <w:rtl/>
        </w:rPr>
        <w:t>يرى صاحب معجم مصطلحات نقد الرواية أن</w:t>
      </w:r>
      <w:r w:rsidR="00C40665">
        <w:rPr>
          <w:rFonts w:hint="cs"/>
          <w:sz w:val="36"/>
          <w:szCs w:val="36"/>
          <w:rtl/>
        </w:rPr>
        <w:t xml:space="preserve"> الرواية</w:t>
      </w:r>
      <w:r w:rsidRPr="00326BA3">
        <w:rPr>
          <w:sz w:val="36"/>
          <w:szCs w:val="36"/>
          <w:rtl/>
        </w:rPr>
        <w:t xml:space="preserve"> '</w:t>
      </w:r>
      <w:r w:rsidRPr="00326BA3">
        <w:rPr>
          <w:rFonts w:hint="cs"/>
          <w:sz w:val="36"/>
          <w:szCs w:val="36"/>
          <w:rtl/>
        </w:rPr>
        <w:t>'</w:t>
      </w:r>
      <w:r w:rsidR="00E57E5F" w:rsidRPr="00326BA3">
        <w:rPr>
          <w:sz w:val="36"/>
          <w:szCs w:val="36"/>
          <w:rtl/>
        </w:rPr>
        <w:t xml:space="preserve">شكل أدبي مبني انطلاقا من واقع مبني، أو من واقع يبصره الروائي كمعطى منظم، فالحوادث التاريخية أو الأحداث المتفرقة أو الحالات النفسية أو السيرة الشخصية أو الفئات الاجتماعية أو سواها تمكن أن تشكل قالبا شبه جاهز للعمل القصصي، ويمكن لهذا العمل أن يتخذ شكل حدث يتطور، أو تنظيم اجتماعي واسع، أو بناء يحاكي شجرة الأسرة، أو استكشاف للمكان و الزمان'' </w:t>
      </w:r>
      <w:r w:rsidR="00E57E5F" w:rsidRPr="00326BA3">
        <w:rPr>
          <w:rStyle w:val="Appelnotedebasdep"/>
          <w:sz w:val="36"/>
          <w:szCs w:val="36"/>
          <w:rtl/>
        </w:rPr>
        <w:footnoteReference w:id="107"/>
      </w:r>
      <w:r w:rsidR="00C40665">
        <w:rPr>
          <w:rFonts w:hint="cs"/>
          <w:sz w:val="36"/>
          <w:szCs w:val="36"/>
          <w:rtl/>
        </w:rPr>
        <w:t xml:space="preserve"> وهذا </w:t>
      </w:r>
      <w:r w:rsidR="00E41DA9" w:rsidRPr="00326BA3">
        <w:rPr>
          <w:rFonts w:hint="cs"/>
          <w:sz w:val="36"/>
          <w:szCs w:val="36"/>
          <w:rtl/>
        </w:rPr>
        <w:t>تحديد يتسم بالشمولية لأنه</w:t>
      </w:r>
      <w:r w:rsidR="00E57E5F" w:rsidRPr="00326BA3">
        <w:rPr>
          <w:rFonts w:hint="cs"/>
          <w:sz w:val="36"/>
          <w:szCs w:val="36"/>
          <w:rtl/>
        </w:rPr>
        <w:t xml:space="preserve"> يلم بحقيقة هذا النوع الأدبي</w:t>
      </w:r>
      <w:r w:rsidR="001A5A3F" w:rsidRPr="00326BA3">
        <w:rPr>
          <w:rFonts w:hint="cs"/>
          <w:sz w:val="36"/>
          <w:szCs w:val="36"/>
          <w:rtl/>
        </w:rPr>
        <w:t xml:space="preserve"> من ناحية البنية والموضوع</w:t>
      </w:r>
      <w:r w:rsidR="00E57E5F" w:rsidRPr="00326BA3">
        <w:rPr>
          <w:rFonts w:hint="cs"/>
          <w:sz w:val="36"/>
          <w:szCs w:val="36"/>
          <w:rtl/>
        </w:rPr>
        <w:t xml:space="preserve">؛ </w:t>
      </w:r>
      <w:r w:rsidR="00E57E5F" w:rsidRPr="00326BA3">
        <w:rPr>
          <w:sz w:val="36"/>
          <w:szCs w:val="36"/>
          <w:rtl/>
        </w:rPr>
        <w:t>ف</w:t>
      </w:r>
      <w:r w:rsidR="00E57E5F" w:rsidRPr="00326BA3">
        <w:rPr>
          <w:rFonts w:hint="cs"/>
          <w:sz w:val="36"/>
          <w:szCs w:val="36"/>
          <w:rtl/>
        </w:rPr>
        <w:t>هي</w:t>
      </w:r>
      <w:r w:rsidR="00E57E5F" w:rsidRPr="00326BA3">
        <w:rPr>
          <w:sz w:val="36"/>
          <w:szCs w:val="36"/>
          <w:rtl/>
        </w:rPr>
        <w:t xml:space="preserve"> تقع في رافد كل الأنواع وهو ما يفسر التحول البطيء الذي مرت به من شكل سردي بسيط وغامض إلى نوع أدبي محدد جدا وإن تعددت مظاهره.</w:t>
      </w:r>
      <w:r w:rsidR="00E57E5F" w:rsidRPr="00326BA3">
        <w:rPr>
          <w:rStyle w:val="Appelnotedebasdep"/>
          <w:sz w:val="36"/>
          <w:szCs w:val="36"/>
          <w:rtl/>
        </w:rPr>
        <w:footnoteReference w:id="108"/>
      </w:r>
      <w:r w:rsidR="00E57E5F" w:rsidRPr="00326BA3">
        <w:rPr>
          <w:sz w:val="36"/>
          <w:szCs w:val="36"/>
          <w:rtl/>
        </w:rPr>
        <w:t xml:space="preserve"> </w:t>
      </w:r>
    </w:p>
    <w:p w:rsidR="00CE1721" w:rsidRPr="00326BA3" w:rsidRDefault="00B910F6" w:rsidP="00881F4B">
      <w:pPr>
        <w:tabs>
          <w:tab w:val="right" w:pos="565"/>
        </w:tabs>
        <w:spacing w:line="276" w:lineRule="auto"/>
        <w:ind w:firstLine="565"/>
        <w:rPr>
          <w:sz w:val="36"/>
          <w:szCs w:val="36"/>
          <w:rtl/>
        </w:rPr>
      </w:pPr>
      <w:r w:rsidRPr="00326BA3">
        <w:rPr>
          <w:rFonts w:hint="cs"/>
          <w:sz w:val="36"/>
          <w:szCs w:val="36"/>
          <w:rtl/>
        </w:rPr>
        <w:lastRenderedPageBreak/>
        <w:t>إذا</w:t>
      </w:r>
      <w:r w:rsidR="00E41DA9" w:rsidRPr="00326BA3">
        <w:rPr>
          <w:rFonts w:hint="cs"/>
          <w:sz w:val="36"/>
          <w:szCs w:val="36"/>
          <w:rtl/>
        </w:rPr>
        <w:t xml:space="preserve"> </w:t>
      </w:r>
      <w:r w:rsidRPr="00326BA3">
        <w:rPr>
          <w:rFonts w:hint="cs"/>
          <w:sz w:val="36"/>
          <w:szCs w:val="36"/>
          <w:rtl/>
        </w:rPr>
        <w:t>ف</w:t>
      </w:r>
      <w:r w:rsidR="00E41DA9" w:rsidRPr="00326BA3">
        <w:rPr>
          <w:rFonts w:hint="cs"/>
          <w:sz w:val="36"/>
          <w:szCs w:val="36"/>
          <w:rtl/>
        </w:rPr>
        <w:t xml:space="preserve">الرواية العربية </w:t>
      </w:r>
      <w:r w:rsidRPr="00326BA3">
        <w:rPr>
          <w:rFonts w:hint="cs"/>
          <w:sz w:val="36"/>
          <w:szCs w:val="36"/>
          <w:rtl/>
        </w:rPr>
        <w:t>شئنا أم أبينا إمتداد</w:t>
      </w:r>
      <w:r w:rsidR="00E41DA9" w:rsidRPr="00326BA3">
        <w:rPr>
          <w:rFonts w:hint="cs"/>
          <w:sz w:val="36"/>
          <w:szCs w:val="36"/>
          <w:rtl/>
        </w:rPr>
        <w:t xml:space="preserve"> للرواية الغربية، </w:t>
      </w:r>
      <w:r w:rsidR="00010ED6" w:rsidRPr="00326BA3">
        <w:rPr>
          <w:rFonts w:hint="cs"/>
          <w:sz w:val="36"/>
          <w:szCs w:val="36"/>
          <w:rtl/>
        </w:rPr>
        <w:t>حيث حاولت تقليدها بالعودة للواقع والتعاطي معه، إلا أنها واجهت إ</w:t>
      </w:r>
      <w:r w:rsidR="008F70CA" w:rsidRPr="00326BA3">
        <w:rPr>
          <w:rFonts w:hint="cs"/>
          <w:sz w:val="36"/>
          <w:szCs w:val="36"/>
          <w:rtl/>
        </w:rPr>
        <w:t>حباطات عديدة فبين مشجع لوجودها و</w:t>
      </w:r>
      <w:r w:rsidR="00010ED6" w:rsidRPr="00326BA3">
        <w:rPr>
          <w:rFonts w:hint="cs"/>
          <w:sz w:val="36"/>
          <w:szCs w:val="36"/>
          <w:rtl/>
        </w:rPr>
        <w:t xml:space="preserve">رافض له، عانت تذبذبا في مراحل تطورها في بلدان عربية لم تعرف الاستقرار </w:t>
      </w:r>
      <w:r w:rsidR="000E767F" w:rsidRPr="00326BA3">
        <w:rPr>
          <w:rFonts w:hint="cs"/>
          <w:sz w:val="36"/>
          <w:szCs w:val="36"/>
          <w:rtl/>
        </w:rPr>
        <w:t xml:space="preserve">السياسي والاقتصادي </w:t>
      </w:r>
      <w:r w:rsidR="00BF6758" w:rsidRPr="00326BA3">
        <w:rPr>
          <w:rFonts w:hint="cs"/>
          <w:sz w:val="36"/>
          <w:szCs w:val="36"/>
          <w:rtl/>
        </w:rPr>
        <w:t>والتعدد المعرفي وا</w:t>
      </w:r>
      <w:r w:rsidR="000E767F" w:rsidRPr="00326BA3">
        <w:rPr>
          <w:rFonts w:hint="cs"/>
          <w:sz w:val="36"/>
          <w:szCs w:val="36"/>
          <w:rtl/>
        </w:rPr>
        <w:t>لثقافي</w:t>
      </w:r>
      <w:r w:rsidR="006866E7" w:rsidRPr="00326BA3">
        <w:rPr>
          <w:rFonts w:hint="cs"/>
          <w:sz w:val="36"/>
          <w:szCs w:val="36"/>
          <w:rtl/>
        </w:rPr>
        <w:t xml:space="preserve"> </w:t>
      </w:r>
      <w:r w:rsidR="009F1FA3" w:rsidRPr="00326BA3">
        <w:rPr>
          <w:rFonts w:hint="cs"/>
          <w:sz w:val="36"/>
          <w:szCs w:val="36"/>
          <w:rtl/>
        </w:rPr>
        <w:t>الذي يكفله</w:t>
      </w:r>
      <w:r w:rsidR="006866E7" w:rsidRPr="00326BA3">
        <w:rPr>
          <w:rFonts w:hint="cs"/>
          <w:sz w:val="36"/>
          <w:szCs w:val="36"/>
          <w:rtl/>
        </w:rPr>
        <w:t>،</w:t>
      </w:r>
      <w:r w:rsidR="000E767F" w:rsidRPr="00326BA3">
        <w:rPr>
          <w:rFonts w:hint="cs"/>
          <w:sz w:val="36"/>
          <w:szCs w:val="36"/>
          <w:rtl/>
        </w:rPr>
        <w:t xml:space="preserve"> </w:t>
      </w:r>
      <w:r w:rsidR="00AD62FA" w:rsidRPr="00326BA3">
        <w:rPr>
          <w:rFonts w:hint="cs"/>
          <w:sz w:val="36"/>
          <w:szCs w:val="36"/>
          <w:rtl/>
        </w:rPr>
        <w:t>وبالرغم من ذلك</w:t>
      </w:r>
      <w:r w:rsidR="008F0E67" w:rsidRPr="00326BA3">
        <w:rPr>
          <w:rFonts w:hint="cs"/>
          <w:sz w:val="36"/>
          <w:szCs w:val="36"/>
          <w:rtl/>
        </w:rPr>
        <w:t xml:space="preserve"> استطاعت في الخمسينيات من القرن الماضي </w:t>
      </w:r>
      <w:r w:rsidR="009F1FA3" w:rsidRPr="00326BA3">
        <w:rPr>
          <w:rFonts w:hint="cs"/>
          <w:sz w:val="36"/>
          <w:szCs w:val="36"/>
          <w:rtl/>
        </w:rPr>
        <w:t xml:space="preserve">الاستقرار؛ </w:t>
      </w:r>
      <w:r w:rsidR="00DF7B30" w:rsidRPr="00326BA3">
        <w:rPr>
          <w:rFonts w:hint="cs"/>
          <w:sz w:val="36"/>
          <w:szCs w:val="36"/>
          <w:rtl/>
        </w:rPr>
        <w:t xml:space="preserve">حيث انسجم شكلها التقليدي مع ظروف المرحلة </w:t>
      </w:r>
      <w:r w:rsidR="0009169F" w:rsidRPr="00326BA3">
        <w:rPr>
          <w:rFonts w:hint="cs"/>
          <w:sz w:val="36"/>
          <w:szCs w:val="36"/>
          <w:rtl/>
        </w:rPr>
        <w:t>مما سمح لها بالنمو نسبيا. وت</w:t>
      </w:r>
      <w:r w:rsidR="00F852F9" w:rsidRPr="00326BA3">
        <w:rPr>
          <w:rFonts w:hint="cs"/>
          <w:sz w:val="36"/>
          <w:szCs w:val="36"/>
          <w:rtl/>
        </w:rPr>
        <w:t xml:space="preserve">ميزت الرؤيا في السنوات اللاحقة بالضبابية </w:t>
      </w:r>
      <w:r w:rsidR="00282FA3" w:rsidRPr="00326BA3">
        <w:rPr>
          <w:rFonts w:hint="cs"/>
          <w:sz w:val="36"/>
          <w:szCs w:val="36"/>
          <w:rtl/>
        </w:rPr>
        <w:t>لغياب رؤية واضحة للواقع</w:t>
      </w:r>
      <w:r w:rsidR="008152C5" w:rsidRPr="00326BA3">
        <w:rPr>
          <w:rFonts w:hint="cs"/>
          <w:sz w:val="36"/>
          <w:szCs w:val="36"/>
          <w:rtl/>
        </w:rPr>
        <w:t xml:space="preserve">، فظهرت روايات متفرقة الاتجاه والأسلوب، ومع ذلك برزت أعمال لروائيين متميزين مثل يوسف إدريس، وجمال لغيطاني </w:t>
      </w:r>
      <w:r w:rsidR="00435BFF" w:rsidRPr="00326BA3">
        <w:rPr>
          <w:rFonts w:hint="cs"/>
          <w:sz w:val="36"/>
          <w:szCs w:val="36"/>
          <w:rtl/>
        </w:rPr>
        <w:t>وغيرهما.</w:t>
      </w:r>
      <w:r w:rsidR="00BD0545" w:rsidRPr="00326BA3">
        <w:rPr>
          <w:rFonts w:hint="cs"/>
          <w:sz w:val="36"/>
          <w:szCs w:val="36"/>
          <w:rtl/>
        </w:rPr>
        <w:t>.. واستمرت الروايات العربية</w:t>
      </w:r>
      <w:r w:rsidR="00EE6B79" w:rsidRPr="00326BA3">
        <w:rPr>
          <w:rFonts w:hint="cs"/>
          <w:sz w:val="36"/>
          <w:szCs w:val="36"/>
          <w:rtl/>
        </w:rPr>
        <w:t xml:space="preserve"> بعدها</w:t>
      </w:r>
      <w:r w:rsidR="00BD0545" w:rsidRPr="00326BA3">
        <w:rPr>
          <w:rFonts w:hint="cs"/>
          <w:sz w:val="36"/>
          <w:szCs w:val="36"/>
          <w:rtl/>
        </w:rPr>
        <w:t xml:space="preserve"> بالظهور</w:t>
      </w:r>
      <w:r w:rsidRPr="00326BA3">
        <w:rPr>
          <w:rFonts w:hint="cs"/>
          <w:sz w:val="36"/>
          <w:szCs w:val="36"/>
          <w:rtl/>
        </w:rPr>
        <w:t xml:space="preserve"> والتأقلم مع واقعها.</w:t>
      </w:r>
      <w:r w:rsidR="00125B79" w:rsidRPr="00326BA3">
        <w:rPr>
          <w:rStyle w:val="Appelnotedebasdep"/>
          <w:sz w:val="36"/>
          <w:szCs w:val="36"/>
          <w:rtl/>
        </w:rPr>
        <w:footnoteReference w:id="109"/>
      </w:r>
      <w:r w:rsidR="00F852F9" w:rsidRPr="00326BA3">
        <w:rPr>
          <w:rFonts w:hint="cs"/>
          <w:sz w:val="36"/>
          <w:szCs w:val="36"/>
          <w:rtl/>
        </w:rPr>
        <w:t xml:space="preserve"> </w:t>
      </w:r>
      <w:r w:rsidR="0009169F" w:rsidRPr="00326BA3">
        <w:rPr>
          <w:rFonts w:hint="cs"/>
          <w:sz w:val="36"/>
          <w:szCs w:val="36"/>
          <w:rtl/>
        </w:rPr>
        <w:t xml:space="preserve"> </w:t>
      </w:r>
    </w:p>
    <w:p w:rsidR="0036060F" w:rsidRPr="00326BA3" w:rsidRDefault="00850F88" w:rsidP="00C40665">
      <w:pPr>
        <w:tabs>
          <w:tab w:val="right" w:pos="565"/>
        </w:tabs>
        <w:spacing w:line="276" w:lineRule="auto"/>
        <w:ind w:firstLine="565"/>
        <w:rPr>
          <w:sz w:val="36"/>
          <w:szCs w:val="36"/>
          <w:rtl/>
        </w:rPr>
      </w:pPr>
      <w:r w:rsidRPr="00326BA3">
        <w:rPr>
          <w:rFonts w:hint="cs"/>
          <w:sz w:val="36"/>
          <w:szCs w:val="36"/>
          <w:rtl/>
        </w:rPr>
        <w:t>فموضوع</w:t>
      </w:r>
      <w:r w:rsidR="00C40665">
        <w:rPr>
          <w:rFonts w:hint="cs"/>
          <w:sz w:val="36"/>
          <w:szCs w:val="36"/>
          <w:rtl/>
        </w:rPr>
        <w:t xml:space="preserve"> الرواية</w:t>
      </w:r>
      <w:r w:rsidRPr="00326BA3">
        <w:rPr>
          <w:rFonts w:hint="cs"/>
          <w:sz w:val="36"/>
          <w:szCs w:val="36"/>
          <w:rtl/>
        </w:rPr>
        <w:t xml:space="preserve"> الأساس</w:t>
      </w:r>
      <w:r w:rsidR="00FC699E" w:rsidRPr="00326BA3">
        <w:rPr>
          <w:rFonts w:hint="cs"/>
          <w:sz w:val="36"/>
          <w:szCs w:val="36"/>
          <w:rtl/>
        </w:rPr>
        <w:t xml:space="preserve"> </w:t>
      </w:r>
      <w:r w:rsidR="00182EA5" w:rsidRPr="00326BA3">
        <w:rPr>
          <w:rFonts w:hint="cs"/>
          <w:sz w:val="36"/>
          <w:szCs w:val="36"/>
          <w:rtl/>
        </w:rPr>
        <w:t>الإنسان</w:t>
      </w:r>
      <w:r w:rsidR="00FC699E" w:rsidRPr="00326BA3">
        <w:rPr>
          <w:rFonts w:hint="cs"/>
          <w:sz w:val="36"/>
          <w:szCs w:val="36"/>
          <w:rtl/>
        </w:rPr>
        <w:t xml:space="preserve"> في علاقته بال</w:t>
      </w:r>
      <w:r w:rsidRPr="00326BA3">
        <w:rPr>
          <w:rFonts w:hint="cs"/>
          <w:sz w:val="36"/>
          <w:szCs w:val="36"/>
          <w:rtl/>
        </w:rPr>
        <w:t>ذات وال</w:t>
      </w:r>
      <w:r w:rsidR="00FC699E" w:rsidRPr="00326BA3">
        <w:rPr>
          <w:rFonts w:hint="cs"/>
          <w:sz w:val="36"/>
          <w:szCs w:val="36"/>
          <w:rtl/>
        </w:rPr>
        <w:t>آخر وفي علاقته بالكون وال</w:t>
      </w:r>
      <w:r w:rsidR="00182EA5" w:rsidRPr="00326BA3">
        <w:rPr>
          <w:rFonts w:hint="cs"/>
          <w:sz w:val="36"/>
          <w:szCs w:val="36"/>
          <w:rtl/>
        </w:rPr>
        <w:t>عالم</w:t>
      </w:r>
      <w:r w:rsidR="002760A6" w:rsidRPr="00326BA3">
        <w:rPr>
          <w:rFonts w:hint="cs"/>
          <w:sz w:val="36"/>
          <w:szCs w:val="36"/>
          <w:rtl/>
        </w:rPr>
        <w:t>، ''هي جنس أدبي حديث</w:t>
      </w:r>
      <w:r w:rsidR="00BC1952" w:rsidRPr="00326BA3">
        <w:rPr>
          <w:rFonts w:hint="cs"/>
          <w:sz w:val="36"/>
          <w:szCs w:val="36"/>
          <w:rtl/>
        </w:rPr>
        <w:t xml:space="preserve">، تبدأ بالعنصر الذي يوافق خصوصيتها، </w:t>
      </w:r>
      <w:r w:rsidR="00643473" w:rsidRPr="00326BA3">
        <w:rPr>
          <w:rFonts w:hint="cs"/>
          <w:sz w:val="36"/>
          <w:szCs w:val="36"/>
          <w:rtl/>
        </w:rPr>
        <w:t xml:space="preserve">والذي </w:t>
      </w:r>
      <w:r w:rsidR="004E22C6">
        <w:rPr>
          <w:rFonts w:hint="cs"/>
          <w:sz w:val="36"/>
          <w:szCs w:val="36"/>
          <w:rtl/>
        </w:rPr>
        <w:t>يتمثل، أولا وقبل كل شيء، بــــ</w:t>
      </w:r>
      <w:r w:rsidR="00643473" w:rsidRPr="00326BA3">
        <w:rPr>
          <w:rFonts w:hint="cs"/>
          <w:sz w:val="36"/>
          <w:szCs w:val="36"/>
          <w:rtl/>
        </w:rPr>
        <w:t xml:space="preserve">الذات </w:t>
      </w:r>
      <w:r w:rsidR="00E61C03" w:rsidRPr="00326BA3">
        <w:rPr>
          <w:rFonts w:hint="cs"/>
          <w:sz w:val="36"/>
          <w:szCs w:val="36"/>
          <w:rtl/>
        </w:rPr>
        <w:t>الإنسانية الحرة، التي تخلف وراءها. شيئا فشيئا</w:t>
      </w:r>
      <w:r w:rsidR="00B75C4E" w:rsidRPr="00326BA3">
        <w:rPr>
          <w:rFonts w:hint="cs"/>
          <w:sz w:val="36"/>
          <w:szCs w:val="36"/>
          <w:rtl/>
        </w:rPr>
        <w:t>، زمن الكليات المغلقة، لتدخل إلى زمن الخصوصيات ال</w:t>
      </w:r>
      <w:r w:rsidR="004A3A1C" w:rsidRPr="00326BA3">
        <w:rPr>
          <w:rFonts w:hint="cs"/>
          <w:sz w:val="36"/>
          <w:szCs w:val="36"/>
          <w:rtl/>
        </w:rPr>
        <w:t>مفتوحة.''</w:t>
      </w:r>
      <w:r w:rsidR="00033882" w:rsidRPr="00326BA3">
        <w:rPr>
          <w:rStyle w:val="Appelnotedebasdep"/>
          <w:sz w:val="36"/>
          <w:szCs w:val="36"/>
          <w:rtl/>
        </w:rPr>
        <w:footnoteReference w:id="110"/>
      </w:r>
      <w:r w:rsidRPr="00326BA3">
        <w:rPr>
          <w:rFonts w:hint="cs"/>
          <w:sz w:val="36"/>
          <w:szCs w:val="36"/>
          <w:rtl/>
        </w:rPr>
        <w:t xml:space="preserve"> ت</w:t>
      </w:r>
      <w:r w:rsidR="00F41821" w:rsidRPr="00326BA3">
        <w:rPr>
          <w:rFonts w:hint="cs"/>
          <w:sz w:val="36"/>
          <w:szCs w:val="36"/>
          <w:rtl/>
        </w:rPr>
        <w:t>ت</w:t>
      </w:r>
      <w:r w:rsidR="00CE2352" w:rsidRPr="00326BA3">
        <w:rPr>
          <w:rFonts w:hint="cs"/>
          <w:sz w:val="36"/>
          <w:szCs w:val="36"/>
          <w:rtl/>
        </w:rPr>
        <w:t>حكم بها الفردية التي تستدعيها والتاريخ الاجتماعي الذ</w:t>
      </w:r>
      <w:r w:rsidR="006B1AE9" w:rsidRPr="00326BA3">
        <w:rPr>
          <w:rFonts w:hint="cs"/>
          <w:sz w:val="36"/>
          <w:szCs w:val="36"/>
          <w:rtl/>
        </w:rPr>
        <w:t xml:space="preserve">ي </w:t>
      </w:r>
      <w:r w:rsidR="00CE2352" w:rsidRPr="00326BA3">
        <w:rPr>
          <w:rFonts w:hint="cs"/>
          <w:sz w:val="36"/>
          <w:szCs w:val="36"/>
          <w:rtl/>
        </w:rPr>
        <w:t xml:space="preserve">تصوغه ويصوغها، نوع يتقبل التغيير وينسجم مع واقع الحياة الاجتماعية فيؤثر </w:t>
      </w:r>
      <w:r w:rsidR="00E23CAA" w:rsidRPr="00326BA3">
        <w:rPr>
          <w:rFonts w:hint="cs"/>
          <w:sz w:val="36"/>
          <w:szCs w:val="36"/>
          <w:rtl/>
        </w:rPr>
        <w:t xml:space="preserve">فيها </w:t>
      </w:r>
      <w:r w:rsidR="00CE2352" w:rsidRPr="00326BA3">
        <w:rPr>
          <w:rFonts w:hint="cs"/>
          <w:sz w:val="36"/>
          <w:szCs w:val="36"/>
          <w:rtl/>
        </w:rPr>
        <w:t>ويتأثر</w:t>
      </w:r>
      <w:r w:rsidR="00E23CAA" w:rsidRPr="00326BA3">
        <w:rPr>
          <w:rFonts w:hint="cs"/>
          <w:sz w:val="36"/>
          <w:szCs w:val="36"/>
          <w:rtl/>
        </w:rPr>
        <w:t xml:space="preserve"> بها</w:t>
      </w:r>
      <w:r w:rsidR="00CE2352" w:rsidRPr="00326BA3">
        <w:rPr>
          <w:rFonts w:hint="cs"/>
          <w:sz w:val="36"/>
          <w:szCs w:val="36"/>
          <w:rtl/>
        </w:rPr>
        <w:t>، أزمنتها مفتوحة مع الحاضر وعودتها للماضي عودة عارضة</w:t>
      </w:r>
      <w:r w:rsidRPr="00326BA3">
        <w:rPr>
          <w:rFonts w:hint="cs"/>
          <w:sz w:val="36"/>
          <w:szCs w:val="36"/>
          <w:rtl/>
        </w:rPr>
        <w:t xml:space="preserve"> توظف لغاية في نفس مؤلفها</w:t>
      </w:r>
      <w:r w:rsidR="00523838" w:rsidRPr="00326BA3">
        <w:rPr>
          <w:rFonts w:hint="cs"/>
          <w:sz w:val="36"/>
          <w:szCs w:val="36"/>
          <w:rtl/>
        </w:rPr>
        <w:t>، ليستلهم من التاريخ والموروث مواضيع يتناص معها ويحاورها ليعكس واقعا</w:t>
      </w:r>
      <w:r w:rsidR="00667AA9" w:rsidRPr="00326BA3">
        <w:rPr>
          <w:rFonts w:hint="cs"/>
          <w:sz w:val="36"/>
          <w:szCs w:val="36"/>
          <w:rtl/>
        </w:rPr>
        <w:t xml:space="preserve"> ما</w:t>
      </w:r>
      <w:r w:rsidR="00523838" w:rsidRPr="00326BA3">
        <w:rPr>
          <w:rFonts w:hint="cs"/>
          <w:sz w:val="36"/>
          <w:szCs w:val="36"/>
          <w:rtl/>
        </w:rPr>
        <w:t>.</w:t>
      </w:r>
    </w:p>
    <w:p w:rsidR="000533FF" w:rsidRPr="00326BA3" w:rsidRDefault="0036060F" w:rsidP="00881F4B">
      <w:pPr>
        <w:tabs>
          <w:tab w:val="right" w:pos="565"/>
        </w:tabs>
        <w:spacing w:line="276" w:lineRule="auto"/>
        <w:ind w:firstLine="565"/>
        <w:rPr>
          <w:sz w:val="36"/>
          <w:szCs w:val="36"/>
          <w:rtl/>
        </w:rPr>
      </w:pPr>
      <w:r w:rsidRPr="00326BA3">
        <w:rPr>
          <w:rFonts w:hint="cs"/>
          <w:sz w:val="36"/>
          <w:szCs w:val="36"/>
          <w:rtl/>
        </w:rPr>
        <w:t>إن الحديث عن نظرية الرواية العربية يقودنا للحديث عن نصوص روائية بشكل متفرد، فإذا كانت النظرية الغربية تعود إلى مفكرين مثل لوكاتش وهيجل وباختين</w:t>
      </w:r>
      <w:r w:rsidR="003F1E95" w:rsidRPr="00326BA3">
        <w:rPr>
          <w:rFonts w:hint="cs"/>
          <w:sz w:val="36"/>
          <w:szCs w:val="36"/>
          <w:rtl/>
        </w:rPr>
        <w:t xml:space="preserve"> وفرويد،</w:t>
      </w:r>
      <w:r w:rsidRPr="00326BA3">
        <w:rPr>
          <w:rFonts w:hint="cs"/>
          <w:sz w:val="36"/>
          <w:szCs w:val="36"/>
          <w:rtl/>
        </w:rPr>
        <w:t xml:space="preserve"> فإن النظرية العربية لا زالت تتلمس طريقا يقودها طورا إلى المنجز الغرب</w:t>
      </w:r>
      <w:r w:rsidR="00056871" w:rsidRPr="00326BA3">
        <w:rPr>
          <w:rFonts w:hint="cs"/>
          <w:sz w:val="36"/>
          <w:szCs w:val="36"/>
          <w:rtl/>
        </w:rPr>
        <w:t xml:space="preserve">ي وطورا إلى بحث وقراءة للنصوص </w:t>
      </w:r>
      <w:r w:rsidR="00056871" w:rsidRPr="00326BA3">
        <w:rPr>
          <w:rFonts w:hint="cs"/>
          <w:sz w:val="36"/>
          <w:szCs w:val="36"/>
          <w:rtl/>
        </w:rPr>
        <w:lastRenderedPageBreak/>
        <w:t>الروائية المتميزة كرواية البدايات (زينب) لمحمد حسنين هيكل وروايات الغيطاني وإميل حبيبي ونجيب محفوظ وصنع الله إبراهيم</w:t>
      </w:r>
      <w:r w:rsidR="00CE2352" w:rsidRPr="00326BA3">
        <w:rPr>
          <w:rFonts w:hint="cs"/>
          <w:sz w:val="36"/>
          <w:szCs w:val="36"/>
          <w:rtl/>
        </w:rPr>
        <w:t xml:space="preserve"> </w:t>
      </w:r>
      <w:r w:rsidR="004F3C32">
        <w:rPr>
          <w:rFonts w:hint="cs"/>
          <w:sz w:val="36"/>
          <w:szCs w:val="36"/>
          <w:rtl/>
        </w:rPr>
        <w:t xml:space="preserve">والطاهر وطار </w:t>
      </w:r>
      <w:r w:rsidR="003F1E95" w:rsidRPr="00326BA3">
        <w:rPr>
          <w:rFonts w:hint="cs"/>
          <w:sz w:val="36"/>
          <w:szCs w:val="36"/>
          <w:rtl/>
        </w:rPr>
        <w:t>وغيرهم.</w:t>
      </w:r>
    </w:p>
    <w:p w:rsidR="00FB7BD5" w:rsidRPr="00326BA3" w:rsidRDefault="000533FF" w:rsidP="004F3C32">
      <w:pPr>
        <w:tabs>
          <w:tab w:val="right" w:pos="565"/>
        </w:tabs>
        <w:spacing w:line="276" w:lineRule="auto"/>
        <w:ind w:firstLine="565"/>
        <w:rPr>
          <w:sz w:val="36"/>
          <w:szCs w:val="36"/>
          <w:rtl/>
        </w:rPr>
      </w:pPr>
      <w:r w:rsidRPr="00326BA3">
        <w:rPr>
          <w:rFonts w:hint="cs"/>
          <w:sz w:val="36"/>
          <w:szCs w:val="36"/>
          <w:rtl/>
        </w:rPr>
        <w:t xml:space="preserve">فالبحث النظري فيها يوجب قراءة متأنية للمنجز الروائي العربي منذ نقض المويلحي للمقامة </w:t>
      </w:r>
      <w:r w:rsidR="00EE6B79" w:rsidRPr="00326BA3">
        <w:rPr>
          <w:rFonts w:hint="cs"/>
          <w:sz w:val="36"/>
          <w:szCs w:val="36"/>
          <w:rtl/>
        </w:rPr>
        <w:t>-</w:t>
      </w:r>
      <w:r w:rsidRPr="00326BA3">
        <w:rPr>
          <w:rFonts w:hint="cs"/>
          <w:sz w:val="36"/>
          <w:szCs w:val="36"/>
          <w:rtl/>
        </w:rPr>
        <w:t>دون أن يعلم</w:t>
      </w:r>
      <w:r w:rsidR="00EE6B79" w:rsidRPr="00326BA3">
        <w:rPr>
          <w:rFonts w:hint="cs"/>
          <w:sz w:val="36"/>
          <w:szCs w:val="36"/>
          <w:rtl/>
        </w:rPr>
        <w:t>-</w:t>
      </w:r>
      <w:r w:rsidRPr="00326BA3">
        <w:rPr>
          <w:rFonts w:hint="cs"/>
          <w:sz w:val="36"/>
          <w:szCs w:val="36"/>
          <w:rtl/>
        </w:rPr>
        <w:t xml:space="preserve"> إلى النصوص المعاصرة، ولا يعني هذا الانغلاق وإقصاء البحث النظري الغربي لأنه قد يضيء الدرب لمن يسعى للبحث في هذا المجال،</w:t>
      </w:r>
      <w:r w:rsidR="00EE6B79" w:rsidRPr="00326BA3">
        <w:rPr>
          <w:rFonts w:hint="cs"/>
          <w:sz w:val="36"/>
          <w:szCs w:val="36"/>
          <w:rtl/>
        </w:rPr>
        <w:t>كما يستدعى</w:t>
      </w:r>
      <w:r w:rsidRPr="00326BA3">
        <w:rPr>
          <w:rFonts w:hint="cs"/>
          <w:sz w:val="36"/>
          <w:szCs w:val="36"/>
          <w:rtl/>
        </w:rPr>
        <w:t xml:space="preserve"> الشرط التاريخي لوجود الرواية العربية</w:t>
      </w:r>
      <w:r w:rsidR="00EE6B79" w:rsidRPr="00326BA3">
        <w:rPr>
          <w:rFonts w:hint="cs"/>
          <w:sz w:val="36"/>
          <w:szCs w:val="36"/>
          <w:rtl/>
        </w:rPr>
        <w:t>،</w:t>
      </w:r>
      <w:r w:rsidRPr="00326BA3">
        <w:rPr>
          <w:rFonts w:hint="cs"/>
          <w:sz w:val="36"/>
          <w:szCs w:val="36"/>
          <w:rtl/>
        </w:rPr>
        <w:t xml:space="preserve"> </w:t>
      </w:r>
      <w:r w:rsidR="00A64FAF" w:rsidRPr="00326BA3">
        <w:rPr>
          <w:rFonts w:hint="cs"/>
          <w:sz w:val="36"/>
          <w:szCs w:val="36"/>
          <w:rtl/>
        </w:rPr>
        <w:t>ف</w:t>
      </w:r>
      <w:r w:rsidR="00EE6B79" w:rsidRPr="00326BA3">
        <w:rPr>
          <w:rFonts w:hint="cs"/>
          <w:sz w:val="36"/>
          <w:szCs w:val="36"/>
          <w:rtl/>
        </w:rPr>
        <w:t>المنظر</w:t>
      </w:r>
      <w:r w:rsidRPr="00326BA3">
        <w:rPr>
          <w:rFonts w:hint="cs"/>
          <w:sz w:val="36"/>
          <w:szCs w:val="36"/>
          <w:rtl/>
        </w:rPr>
        <w:t xml:space="preserve"> مجبر في أحايين كثيرة إلى تأمل تلك النظريات </w:t>
      </w:r>
      <w:r w:rsidR="00A64FAF" w:rsidRPr="00326BA3">
        <w:rPr>
          <w:rFonts w:hint="cs"/>
          <w:sz w:val="36"/>
          <w:szCs w:val="36"/>
          <w:rtl/>
        </w:rPr>
        <w:t>السابقة</w:t>
      </w:r>
      <w:r w:rsidRPr="00326BA3">
        <w:rPr>
          <w:rFonts w:hint="cs"/>
          <w:sz w:val="36"/>
          <w:szCs w:val="36"/>
          <w:rtl/>
        </w:rPr>
        <w:t xml:space="preserve"> التي قد تساهم بنجاح في و</w:t>
      </w:r>
      <w:r w:rsidR="00A64FAF" w:rsidRPr="00326BA3">
        <w:rPr>
          <w:rFonts w:hint="cs"/>
          <w:sz w:val="36"/>
          <w:szCs w:val="36"/>
          <w:rtl/>
        </w:rPr>
        <w:t xml:space="preserve">ضع </w:t>
      </w:r>
      <w:r w:rsidRPr="00326BA3">
        <w:rPr>
          <w:rFonts w:hint="cs"/>
          <w:sz w:val="36"/>
          <w:szCs w:val="36"/>
          <w:rtl/>
        </w:rPr>
        <w:t xml:space="preserve">منطلقات فكرية تتلاءم </w:t>
      </w:r>
      <w:r w:rsidR="00C0624C" w:rsidRPr="00326BA3">
        <w:rPr>
          <w:rFonts w:hint="cs"/>
          <w:sz w:val="36"/>
          <w:szCs w:val="36"/>
          <w:rtl/>
        </w:rPr>
        <w:t xml:space="preserve">مع خصوصية الرواية العربية، فهي أولا وأخيرا نوع أدبي </w:t>
      </w:r>
      <w:r w:rsidR="00FB7BD5" w:rsidRPr="00326BA3">
        <w:rPr>
          <w:rFonts w:hint="cs"/>
          <w:sz w:val="36"/>
          <w:szCs w:val="36"/>
          <w:rtl/>
        </w:rPr>
        <w:t>عالمي انتشر في الشرق والغرب</w:t>
      </w:r>
      <w:r w:rsidR="00C0624C" w:rsidRPr="00326BA3">
        <w:rPr>
          <w:rFonts w:hint="cs"/>
          <w:sz w:val="36"/>
          <w:szCs w:val="36"/>
          <w:rtl/>
        </w:rPr>
        <w:t xml:space="preserve"> فلم يتم</w:t>
      </w:r>
      <w:r w:rsidR="00FB7BD5" w:rsidRPr="00326BA3">
        <w:rPr>
          <w:rFonts w:hint="cs"/>
          <w:sz w:val="36"/>
          <w:szCs w:val="36"/>
          <w:rtl/>
        </w:rPr>
        <w:t xml:space="preserve"> إقصاء تلك الن</w:t>
      </w:r>
      <w:r w:rsidR="00EE6B79" w:rsidRPr="00326BA3">
        <w:rPr>
          <w:rFonts w:hint="cs"/>
          <w:sz w:val="36"/>
          <w:szCs w:val="36"/>
          <w:rtl/>
        </w:rPr>
        <w:t>ظريات التي رافقت ازدهاره وتطوره؟</w:t>
      </w:r>
      <w:r w:rsidRPr="00326BA3">
        <w:rPr>
          <w:rFonts w:hint="cs"/>
          <w:sz w:val="36"/>
          <w:szCs w:val="36"/>
          <w:rtl/>
        </w:rPr>
        <w:t xml:space="preserve"> </w:t>
      </w:r>
      <w:r w:rsidR="00E61C03" w:rsidRPr="00326BA3">
        <w:rPr>
          <w:rFonts w:hint="cs"/>
          <w:sz w:val="36"/>
          <w:szCs w:val="36"/>
          <w:rtl/>
        </w:rPr>
        <w:t xml:space="preserve"> </w:t>
      </w:r>
      <w:r w:rsidR="00E41DA9" w:rsidRPr="00326BA3">
        <w:rPr>
          <w:rFonts w:hint="cs"/>
          <w:sz w:val="36"/>
          <w:szCs w:val="36"/>
          <w:rtl/>
        </w:rPr>
        <w:t xml:space="preserve"> </w:t>
      </w:r>
    </w:p>
    <w:p w:rsidR="00B64D3B" w:rsidRPr="000E19BA" w:rsidRDefault="000E19BA" w:rsidP="00881F4B">
      <w:pPr>
        <w:tabs>
          <w:tab w:val="right" w:pos="565"/>
        </w:tabs>
        <w:spacing w:line="276" w:lineRule="auto"/>
        <w:ind w:firstLine="565"/>
        <w:rPr>
          <w:b/>
          <w:bCs/>
          <w:sz w:val="36"/>
          <w:szCs w:val="36"/>
          <w:u w:val="single"/>
          <w:rtl/>
        </w:rPr>
      </w:pPr>
      <w:r>
        <w:rPr>
          <w:rFonts w:hint="cs"/>
          <w:b/>
          <w:bCs/>
          <w:sz w:val="36"/>
          <w:szCs w:val="36"/>
          <w:u w:val="single"/>
          <w:rtl/>
        </w:rPr>
        <w:t xml:space="preserve">4/ </w:t>
      </w:r>
      <w:r w:rsidR="00B64D3B" w:rsidRPr="000E19BA">
        <w:rPr>
          <w:b/>
          <w:bCs/>
          <w:sz w:val="36"/>
          <w:szCs w:val="36"/>
          <w:u w:val="single"/>
          <w:rtl/>
        </w:rPr>
        <w:t>التن</w:t>
      </w:r>
      <w:r w:rsidR="002318A2" w:rsidRPr="000E19BA">
        <w:rPr>
          <w:b/>
          <w:bCs/>
          <w:sz w:val="36"/>
          <w:szCs w:val="36"/>
          <w:u w:val="single"/>
          <w:rtl/>
        </w:rPr>
        <w:t>ــــــــ</w:t>
      </w:r>
      <w:r w:rsidR="00B64D3B" w:rsidRPr="000E19BA">
        <w:rPr>
          <w:b/>
          <w:bCs/>
          <w:sz w:val="36"/>
          <w:szCs w:val="36"/>
          <w:u w:val="single"/>
          <w:rtl/>
        </w:rPr>
        <w:t>اص</w:t>
      </w:r>
      <w:r w:rsidR="0039400F" w:rsidRPr="000E19BA">
        <w:rPr>
          <w:b/>
          <w:bCs/>
          <w:sz w:val="36"/>
          <w:szCs w:val="36"/>
          <w:u w:val="single"/>
          <w:rtl/>
        </w:rPr>
        <w:t xml:space="preserve"> </w:t>
      </w:r>
      <w:r w:rsidR="0069797D" w:rsidRPr="000E19BA">
        <w:rPr>
          <w:b/>
          <w:bCs/>
          <w:sz w:val="36"/>
          <w:szCs w:val="36"/>
          <w:u w:val="single"/>
          <w:rtl/>
        </w:rPr>
        <w:t>و</w:t>
      </w:r>
      <w:r w:rsidR="0039400F" w:rsidRPr="000E19BA">
        <w:rPr>
          <w:b/>
          <w:bCs/>
          <w:sz w:val="36"/>
          <w:szCs w:val="36"/>
          <w:u w:val="single"/>
          <w:rtl/>
        </w:rPr>
        <w:t>التفاعلات النصية</w:t>
      </w:r>
      <w:r w:rsidR="00B64D3B" w:rsidRPr="000E19BA">
        <w:rPr>
          <w:b/>
          <w:bCs/>
          <w:sz w:val="36"/>
          <w:szCs w:val="36"/>
          <w:u w:val="single"/>
          <w:rtl/>
        </w:rPr>
        <w:t>:</w:t>
      </w:r>
    </w:p>
    <w:p w:rsidR="0034494D" w:rsidRPr="00326BA3" w:rsidRDefault="0034494D" w:rsidP="00881F4B">
      <w:pPr>
        <w:tabs>
          <w:tab w:val="right" w:pos="565"/>
        </w:tabs>
        <w:spacing w:line="276" w:lineRule="auto"/>
        <w:ind w:firstLine="565"/>
        <w:rPr>
          <w:sz w:val="36"/>
          <w:szCs w:val="36"/>
          <w:rtl/>
        </w:rPr>
      </w:pPr>
      <w:r w:rsidRPr="00326BA3">
        <w:rPr>
          <w:sz w:val="36"/>
          <w:szCs w:val="36"/>
          <w:rtl/>
        </w:rPr>
        <w:t xml:space="preserve">ازدهر مفهوم التناص في حقل السيميائيات وتطور على يد باختين؛ حيث كانت البداية مع ما استحدثه من مفاهيم سبق التعرض </w:t>
      </w:r>
      <w:r w:rsidR="00231D1E" w:rsidRPr="00326BA3">
        <w:rPr>
          <w:rFonts w:hint="cs"/>
          <w:sz w:val="36"/>
          <w:szCs w:val="36"/>
          <w:rtl/>
        </w:rPr>
        <w:t>ل</w:t>
      </w:r>
      <w:r w:rsidRPr="00326BA3">
        <w:rPr>
          <w:sz w:val="36"/>
          <w:szCs w:val="36"/>
          <w:rtl/>
        </w:rPr>
        <w:t xml:space="preserve">ها كالحوارية وتعدد الأصوات، </w:t>
      </w:r>
      <w:r w:rsidR="00B33B36" w:rsidRPr="00326BA3">
        <w:rPr>
          <w:rFonts w:hint="cs"/>
          <w:sz w:val="36"/>
          <w:szCs w:val="36"/>
          <w:rtl/>
        </w:rPr>
        <w:t>فهما</w:t>
      </w:r>
      <w:r w:rsidRPr="00326BA3">
        <w:rPr>
          <w:sz w:val="36"/>
          <w:szCs w:val="36"/>
          <w:rtl/>
        </w:rPr>
        <w:t xml:space="preserve"> يستدعيان أنواع أجناسية ونصية لتدخل في علاقة مع الملفوظ، </w:t>
      </w:r>
      <w:r w:rsidR="00A11DBA" w:rsidRPr="00326BA3">
        <w:rPr>
          <w:sz w:val="36"/>
          <w:szCs w:val="36"/>
          <w:rtl/>
        </w:rPr>
        <w:t>من هذا المنطلق</w:t>
      </w:r>
      <w:r w:rsidRPr="00326BA3">
        <w:rPr>
          <w:sz w:val="36"/>
          <w:szCs w:val="36"/>
          <w:rtl/>
        </w:rPr>
        <w:t xml:space="preserve"> يمكن القول أن التناص يمثل شكلا من أشكال التفاعل الأجناسي الذي يتجاوز التداخل بين النصوص.</w:t>
      </w:r>
    </w:p>
    <w:p w:rsidR="00AF2EFB" w:rsidRPr="00326BA3" w:rsidRDefault="0034494D" w:rsidP="00881F4B">
      <w:pPr>
        <w:tabs>
          <w:tab w:val="right" w:pos="565"/>
        </w:tabs>
        <w:spacing w:line="276" w:lineRule="auto"/>
        <w:ind w:firstLine="565"/>
        <w:rPr>
          <w:sz w:val="36"/>
          <w:szCs w:val="36"/>
          <w:rtl/>
        </w:rPr>
      </w:pPr>
      <w:r w:rsidRPr="00326BA3">
        <w:rPr>
          <w:sz w:val="36"/>
          <w:szCs w:val="36"/>
          <w:rtl/>
        </w:rPr>
        <w:t>يرتبط</w:t>
      </w:r>
      <w:r w:rsidR="001924F0" w:rsidRPr="00326BA3">
        <w:rPr>
          <w:sz w:val="36"/>
          <w:szCs w:val="36"/>
          <w:rtl/>
        </w:rPr>
        <w:t xml:space="preserve"> بمفهوم النص</w:t>
      </w:r>
      <w:r w:rsidR="001414E7" w:rsidRPr="00326BA3">
        <w:rPr>
          <w:sz w:val="36"/>
          <w:szCs w:val="36"/>
          <w:rtl/>
        </w:rPr>
        <w:t xml:space="preserve"> خاصة عند بارت</w:t>
      </w:r>
      <w:r w:rsidR="001F134D" w:rsidRPr="00326BA3">
        <w:rPr>
          <w:sz w:val="36"/>
          <w:szCs w:val="36"/>
          <w:rtl/>
        </w:rPr>
        <w:t xml:space="preserve">، </w:t>
      </w:r>
      <w:r w:rsidR="00760028" w:rsidRPr="00326BA3">
        <w:rPr>
          <w:sz w:val="36"/>
          <w:szCs w:val="36"/>
          <w:rtl/>
        </w:rPr>
        <w:t>الذي يقول</w:t>
      </w:r>
      <w:r w:rsidR="001414E7" w:rsidRPr="00326BA3">
        <w:rPr>
          <w:sz w:val="36"/>
          <w:szCs w:val="36"/>
          <w:rtl/>
        </w:rPr>
        <w:t>:</w:t>
      </w:r>
      <w:r w:rsidR="00AF2EFB" w:rsidRPr="00326BA3">
        <w:rPr>
          <w:sz w:val="36"/>
          <w:szCs w:val="36"/>
          <w:rtl/>
        </w:rPr>
        <w:t>''</w:t>
      </w:r>
      <w:r w:rsidR="004F258C" w:rsidRPr="00326BA3">
        <w:rPr>
          <w:sz w:val="36"/>
          <w:szCs w:val="36"/>
          <w:rtl/>
        </w:rPr>
        <w:t xml:space="preserve">إن </w:t>
      </w:r>
      <w:r w:rsidR="00AF2EFB" w:rsidRPr="00326BA3">
        <w:rPr>
          <w:sz w:val="36"/>
          <w:szCs w:val="36"/>
          <w:rtl/>
        </w:rPr>
        <w:t>سمة من سمات الملفوظ قد تحيل على مجموع مميز، فوق مقطعي، إجمالي إذا جاز</w:t>
      </w:r>
      <w:r w:rsidR="001414E7" w:rsidRPr="00326BA3">
        <w:rPr>
          <w:sz w:val="36"/>
          <w:szCs w:val="36"/>
          <w:rtl/>
        </w:rPr>
        <w:t xml:space="preserve"> لي هذا التعبير، يعلو على النص، </w:t>
      </w:r>
      <w:r w:rsidR="00AF2EFB" w:rsidRPr="00326BA3">
        <w:rPr>
          <w:sz w:val="36"/>
          <w:szCs w:val="36"/>
          <w:rtl/>
        </w:rPr>
        <w:t>فيمكن لسمة في الملفوظ أن تحيل على الطابع الإجمالي لشخصية من الشخصيات، أو على المناخ الإجمالي لمكان من الأمكنة، أو على معنى باطني روحي.''</w:t>
      </w:r>
      <w:r w:rsidR="00AF2EFB" w:rsidRPr="00326BA3">
        <w:rPr>
          <w:rStyle w:val="Appelnotedebasdep"/>
          <w:sz w:val="36"/>
          <w:szCs w:val="36"/>
          <w:rtl/>
        </w:rPr>
        <w:footnoteReference w:id="111"/>
      </w:r>
      <w:r w:rsidR="00AF2EFB" w:rsidRPr="00326BA3">
        <w:rPr>
          <w:sz w:val="36"/>
          <w:szCs w:val="36"/>
          <w:rtl/>
        </w:rPr>
        <w:t xml:space="preserve"> </w:t>
      </w:r>
    </w:p>
    <w:p w:rsidR="00144A8D" w:rsidRPr="00326BA3" w:rsidRDefault="004F258C" w:rsidP="00881F4B">
      <w:pPr>
        <w:tabs>
          <w:tab w:val="right" w:pos="565"/>
        </w:tabs>
        <w:spacing w:line="276" w:lineRule="auto"/>
        <w:ind w:firstLine="565"/>
        <w:rPr>
          <w:sz w:val="36"/>
          <w:szCs w:val="36"/>
          <w:rtl/>
        </w:rPr>
      </w:pPr>
      <w:r w:rsidRPr="00326BA3">
        <w:rPr>
          <w:sz w:val="36"/>
          <w:szCs w:val="36"/>
          <w:rtl/>
        </w:rPr>
        <w:lastRenderedPageBreak/>
        <w:t>ويضيف في موضع آخر: ''إن النص كما يدل على ذلك اشتقاق اللفظة، هو نسيج، وجدلية من الترابطات المتبادلة، قد تنزاح عن بعضها بواسطة إدماج ترابطات متبادلة أخرى، تنتسب إلى مجموعات أخرى. يوجد نمطان كبيران من الترابطات المتبادلة: داخلية وخارجية.''</w:t>
      </w:r>
      <w:r w:rsidRPr="00326BA3">
        <w:rPr>
          <w:rStyle w:val="Appelnotedebasdep"/>
          <w:sz w:val="36"/>
          <w:szCs w:val="36"/>
          <w:rtl/>
        </w:rPr>
        <w:footnoteReference w:id="112"/>
      </w:r>
    </w:p>
    <w:p w:rsidR="0034494D" w:rsidRPr="00326BA3" w:rsidRDefault="0034494D" w:rsidP="00881F4B">
      <w:pPr>
        <w:tabs>
          <w:tab w:val="right" w:pos="565"/>
        </w:tabs>
        <w:spacing w:line="276" w:lineRule="auto"/>
        <w:ind w:firstLine="565"/>
        <w:rPr>
          <w:sz w:val="36"/>
          <w:szCs w:val="36"/>
          <w:rtl/>
        </w:rPr>
      </w:pPr>
      <w:r w:rsidRPr="00326BA3">
        <w:rPr>
          <w:sz w:val="36"/>
          <w:szCs w:val="36"/>
          <w:rtl/>
        </w:rPr>
        <w:t xml:space="preserve">إن أي حديث عن التناص يدعونا شئنا أم أبينا إلى التوقف عند المفهوم الذي خصته به جوليا كريستيفا </w:t>
      </w:r>
      <w:r w:rsidR="00E038EF" w:rsidRPr="00326BA3">
        <w:rPr>
          <w:sz w:val="36"/>
          <w:szCs w:val="36"/>
        </w:rPr>
        <w:t>J.</w:t>
      </w:r>
      <w:r w:rsidRPr="00326BA3">
        <w:rPr>
          <w:sz w:val="36"/>
          <w:szCs w:val="36"/>
        </w:rPr>
        <w:t>Kristeva </w:t>
      </w:r>
      <w:r w:rsidRPr="00326BA3">
        <w:rPr>
          <w:sz w:val="36"/>
          <w:szCs w:val="36"/>
          <w:rtl/>
        </w:rPr>
        <w:t xml:space="preserve"> حيث تقول: '' من هذا المنظور، نعرف النص بوصفه جهازا عبر- لغوي </w:t>
      </w:r>
      <w:r w:rsidRPr="00326BA3">
        <w:rPr>
          <w:sz w:val="36"/>
          <w:szCs w:val="36"/>
        </w:rPr>
        <w:t>translinguistique</w:t>
      </w:r>
      <w:r w:rsidRPr="00326BA3">
        <w:rPr>
          <w:sz w:val="36"/>
          <w:szCs w:val="36"/>
          <w:rtl/>
        </w:rPr>
        <w:t xml:space="preserve"> يعيد توزيع نظام اللغة، ينظم العلاقة بين العبارة التواصلية التي تهدف إلى الإعلام المباشر والأنماط التلفظية المختلفة السابق عليها والمتزامن معها''</w:t>
      </w:r>
      <w:r w:rsidR="00AF7EA7">
        <w:rPr>
          <w:rStyle w:val="Appelnotedebasdep"/>
          <w:sz w:val="36"/>
          <w:szCs w:val="36"/>
          <w:rtl/>
        </w:rPr>
        <w:footnoteReference w:id="113"/>
      </w:r>
    </w:p>
    <w:p w:rsidR="0034494D" w:rsidRPr="00326BA3" w:rsidRDefault="0034494D" w:rsidP="00881F4B">
      <w:pPr>
        <w:tabs>
          <w:tab w:val="right" w:pos="565"/>
        </w:tabs>
        <w:spacing w:line="276" w:lineRule="auto"/>
        <w:ind w:firstLine="565"/>
        <w:rPr>
          <w:sz w:val="36"/>
          <w:szCs w:val="36"/>
          <w:rtl/>
        </w:rPr>
      </w:pPr>
      <w:r w:rsidRPr="00326BA3">
        <w:rPr>
          <w:sz w:val="36"/>
          <w:szCs w:val="36"/>
          <w:rtl/>
        </w:rPr>
        <w:t xml:space="preserve"> فالنص باعتباره تلفظا من إنتاج فردي يدخل في علاقات متعددة مع ملفوظات أخرى يمتصها ويعيد بناء نفسه من خلالها، ملفوظات متزامنة معه أو سابقة له. </w:t>
      </w:r>
      <w:r w:rsidR="001414E7" w:rsidRPr="00326BA3">
        <w:rPr>
          <w:sz w:val="36"/>
          <w:szCs w:val="36"/>
          <w:rtl/>
        </w:rPr>
        <w:t>و</w:t>
      </w:r>
      <w:r w:rsidRPr="00326BA3">
        <w:rPr>
          <w:sz w:val="36"/>
          <w:szCs w:val="36"/>
          <w:rtl/>
        </w:rPr>
        <w:t>ع</w:t>
      </w:r>
      <w:r w:rsidR="00C842EB" w:rsidRPr="00326BA3">
        <w:rPr>
          <w:rFonts w:hint="cs"/>
          <w:sz w:val="36"/>
          <w:szCs w:val="36"/>
          <w:rtl/>
        </w:rPr>
        <w:t>ُ</w:t>
      </w:r>
      <w:r w:rsidRPr="00326BA3">
        <w:rPr>
          <w:sz w:val="36"/>
          <w:szCs w:val="36"/>
          <w:rtl/>
        </w:rPr>
        <w:t>د جهازا عبر لساني لأنه يكيف النظام اللغوي وفق ما تمده به المنظومة السيميائية من وفرة دلالية.</w:t>
      </w:r>
      <w:r w:rsidR="001414E7" w:rsidRPr="00326BA3">
        <w:rPr>
          <w:sz w:val="36"/>
          <w:szCs w:val="36"/>
          <w:rtl/>
        </w:rPr>
        <w:t xml:space="preserve"> </w:t>
      </w:r>
      <w:r w:rsidRPr="00326BA3">
        <w:rPr>
          <w:sz w:val="36"/>
          <w:szCs w:val="36"/>
          <w:rtl/>
        </w:rPr>
        <w:t xml:space="preserve">إذا تعتبر كريستيفا </w:t>
      </w:r>
      <w:r w:rsidR="006125E4" w:rsidRPr="00326BA3">
        <w:rPr>
          <w:rFonts w:hint="cs"/>
          <w:sz w:val="36"/>
          <w:szCs w:val="36"/>
          <w:rtl/>
        </w:rPr>
        <w:t xml:space="preserve">وبارت </w:t>
      </w:r>
      <w:r w:rsidRPr="00326BA3">
        <w:rPr>
          <w:sz w:val="36"/>
          <w:szCs w:val="36"/>
          <w:rtl/>
        </w:rPr>
        <w:t xml:space="preserve">التناص خاصية من خصائص النص. </w:t>
      </w:r>
    </w:p>
    <w:p w:rsidR="0034494D" w:rsidRPr="00326BA3" w:rsidRDefault="00F67EAF" w:rsidP="00881F4B">
      <w:pPr>
        <w:tabs>
          <w:tab w:val="right" w:pos="565"/>
        </w:tabs>
        <w:spacing w:line="276" w:lineRule="auto"/>
        <w:ind w:firstLine="565"/>
        <w:rPr>
          <w:sz w:val="36"/>
          <w:szCs w:val="36"/>
          <w:rtl/>
        </w:rPr>
      </w:pPr>
      <w:r>
        <w:rPr>
          <w:rFonts w:hint="cs"/>
          <w:sz w:val="36"/>
          <w:szCs w:val="36"/>
          <w:rtl/>
        </w:rPr>
        <w:t>و</w:t>
      </w:r>
      <w:r w:rsidR="0034494D" w:rsidRPr="00326BA3">
        <w:rPr>
          <w:sz w:val="36"/>
          <w:szCs w:val="36"/>
          <w:rtl/>
        </w:rPr>
        <w:t>يب</w:t>
      </w:r>
      <w:r w:rsidR="006125E4" w:rsidRPr="00326BA3">
        <w:rPr>
          <w:sz w:val="36"/>
          <w:szCs w:val="36"/>
          <w:rtl/>
        </w:rPr>
        <w:t>دو أن</w:t>
      </w:r>
      <w:r w:rsidR="006125E4" w:rsidRPr="00326BA3">
        <w:rPr>
          <w:rFonts w:hint="cs"/>
          <w:sz w:val="36"/>
          <w:szCs w:val="36"/>
          <w:rtl/>
        </w:rPr>
        <w:t>هما</w:t>
      </w:r>
      <w:r w:rsidR="0034494D" w:rsidRPr="00326BA3">
        <w:rPr>
          <w:sz w:val="36"/>
          <w:szCs w:val="36"/>
          <w:rtl/>
        </w:rPr>
        <w:t xml:space="preserve"> يتفقان على أن التناص مم</w:t>
      </w:r>
      <w:r w:rsidR="001414E7" w:rsidRPr="00326BA3">
        <w:rPr>
          <w:sz w:val="36"/>
          <w:szCs w:val="36"/>
          <w:rtl/>
        </w:rPr>
        <w:t>ارسة دالة يوظف فيه حوار الذات و</w:t>
      </w:r>
      <w:r w:rsidR="0034494D" w:rsidRPr="00326BA3">
        <w:rPr>
          <w:sz w:val="36"/>
          <w:szCs w:val="36"/>
          <w:rtl/>
        </w:rPr>
        <w:t xml:space="preserve">الآخر والسياق الاجتماعي معا، ولأنه </w:t>
      </w:r>
      <w:r w:rsidR="001414E7" w:rsidRPr="00326BA3">
        <w:rPr>
          <w:sz w:val="36"/>
          <w:szCs w:val="36"/>
          <w:rtl/>
        </w:rPr>
        <w:t>إنتاجية</w:t>
      </w:r>
      <w:r w:rsidR="0034494D" w:rsidRPr="00326BA3">
        <w:rPr>
          <w:sz w:val="36"/>
          <w:szCs w:val="36"/>
          <w:rtl/>
        </w:rPr>
        <w:t xml:space="preserve"> فهو لا</w:t>
      </w:r>
      <w:r w:rsidR="001414E7" w:rsidRPr="00326BA3">
        <w:rPr>
          <w:sz w:val="36"/>
          <w:szCs w:val="36"/>
          <w:rtl/>
        </w:rPr>
        <w:t xml:space="preserve"> </w:t>
      </w:r>
      <w:r w:rsidR="0034494D" w:rsidRPr="00326BA3">
        <w:rPr>
          <w:sz w:val="36"/>
          <w:szCs w:val="36"/>
          <w:rtl/>
        </w:rPr>
        <w:t xml:space="preserve">يقتصر على ما يقدمه الكاتب وإنما يضاف له </w:t>
      </w:r>
      <w:r w:rsidR="001414E7" w:rsidRPr="00326BA3">
        <w:rPr>
          <w:sz w:val="36"/>
          <w:szCs w:val="36"/>
          <w:rtl/>
        </w:rPr>
        <w:t>إنتاج</w:t>
      </w:r>
      <w:r w:rsidR="0034494D" w:rsidRPr="00326BA3">
        <w:rPr>
          <w:sz w:val="36"/>
          <w:szCs w:val="36"/>
          <w:rtl/>
        </w:rPr>
        <w:t xml:space="preserve"> المتلقي من خلال ممارسته لفعل القراءة، لينشأ عدد غير منته من الدلالات.</w:t>
      </w:r>
    </w:p>
    <w:p w:rsidR="0034494D" w:rsidRPr="00326BA3" w:rsidRDefault="0034494D" w:rsidP="00881F4B">
      <w:pPr>
        <w:tabs>
          <w:tab w:val="right" w:pos="565"/>
        </w:tabs>
        <w:spacing w:line="276" w:lineRule="auto"/>
        <w:ind w:firstLine="565"/>
        <w:rPr>
          <w:sz w:val="36"/>
          <w:szCs w:val="36"/>
          <w:rtl/>
        </w:rPr>
      </w:pPr>
      <w:r w:rsidRPr="00326BA3">
        <w:rPr>
          <w:sz w:val="36"/>
          <w:szCs w:val="36"/>
          <w:rtl/>
        </w:rPr>
        <w:t>فالتناص ليس ربط بالمصادر التي قرأها الكاتب أو أثرت فيه فقط بل هو جزء لا يتجزأ من النص الذي لا يعد ''مشروعا منتهيا أغلقت</w:t>
      </w:r>
      <w:r w:rsidR="00A11DBA" w:rsidRPr="00326BA3">
        <w:rPr>
          <w:sz w:val="36"/>
          <w:szCs w:val="36"/>
          <w:rtl/>
        </w:rPr>
        <w:t xml:space="preserve"> </w:t>
      </w:r>
      <w:r w:rsidRPr="00326BA3">
        <w:rPr>
          <w:sz w:val="36"/>
          <w:szCs w:val="36"/>
          <w:rtl/>
        </w:rPr>
        <w:t xml:space="preserve">سياجه الدلالي ذات متلفظة محددة وحيدة، وإنما هو قائم على التدلال أي هو مشروع متجدد </w:t>
      </w:r>
      <w:r w:rsidR="00A11DBA" w:rsidRPr="00326BA3">
        <w:rPr>
          <w:sz w:val="36"/>
          <w:szCs w:val="36"/>
          <w:rtl/>
        </w:rPr>
        <w:t>لإنتاج</w:t>
      </w:r>
      <w:r w:rsidRPr="00326BA3">
        <w:rPr>
          <w:sz w:val="36"/>
          <w:szCs w:val="36"/>
          <w:rtl/>
        </w:rPr>
        <w:t xml:space="preserve"> المعنى مع كل ذات قارئة تكون فيه </w:t>
      </w:r>
      <w:r w:rsidRPr="00326BA3">
        <w:rPr>
          <w:sz w:val="36"/>
          <w:szCs w:val="36"/>
          <w:rtl/>
        </w:rPr>
        <w:lastRenderedPageBreak/>
        <w:t xml:space="preserve">القراءة والكتابة متكافئتين من حيث القدرة على </w:t>
      </w:r>
      <w:r w:rsidR="00A11DBA" w:rsidRPr="00326BA3">
        <w:rPr>
          <w:sz w:val="36"/>
          <w:szCs w:val="36"/>
          <w:rtl/>
        </w:rPr>
        <w:t>الإنتاج</w:t>
      </w:r>
      <w:r w:rsidRPr="00326BA3">
        <w:rPr>
          <w:sz w:val="36"/>
          <w:szCs w:val="36"/>
          <w:rtl/>
        </w:rPr>
        <w:t xml:space="preserve"> وتسقط فيه الحدود بين الأجناس والفنون بل والأزمنة.''</w:t>
      </w:r>
      <w:r w:rsidRPr="00326BA3">
        <w:rPr>
          <w:rStyle w:val="Appelnotedebasdep"/>
          <w:sz w:val="36"/>
          <w:szCs w:val="36"/>
          <w:rtl/>
        </w:rPr>
        <w:footnoteReference w:id="114"/>
      </w:r>
      <w:r w:rsidRPr="00326BA3">
        <w:rPr>
          <w:sz w:val="36"/>
          <w:szCs w:val="36"/>
          <w:rtl/>
        </w:rPr>
        <w:t xml:space="preserve"> </w:t>
      </w:r>
    </w:p>
    <w:p w:rsidR="001C5DB8" w:rsidRPr="00326BA3" w:rsidRDefault="00EB3703" w:rsidP="00881F4B">
      <w:pPr>
        <w:tabs>
          <w:tab w:val="right" w:pos="565"/>
        </w:tabs>
        <w:spacing w:line="276" w:lineRule="auto"/>
        <w:ind w:firstLine="565"/>
        <w:rPr>
          <w:sz w:val="36"/>
          <w:szCs w:val="36"/>
          <w:rtl/>
        </w:rPr>
      </w:pPr>
      <w:r w:rsidRPr="00326BA3">
        <w:rPr>
          <w:sz w:val="36"/>
          <w:szCs w:val="36"/>
          <w:rtl/>
        </w:rPr>
        <w:t xml:space="preserve">إن </w:t>
      </w:r>
      <w:r w:rsidR="00C9350A" w:rsidRPr="00326BA3">
        <w:rPr>
          <w:sz w:val="36"/>
          <w:szCs w:val="36"/>
          <w:rtl/>
        </w:rPr>
        <w:t>محاولة</w:t>
      </w:r>
      <w:r w:rsidRPr="00326BA3">
        <w:rPr>
          <w:sz w:val="36"/>
          <w:szCs w:val="36"/>
          <w:rtl/>
        </w:rPr>
        <w:t xml:space="preserve"> الكشف عن أشكال </w:t>
      </w:r>
      <w:r w:rsidR="00C9350A" w:rsidRPr="00326BA3">
        <w:rPr>
          <w:sz w:val="36"/>
          <w:szCs w:val="36"/>
          <w:rtl/>
        </w:rPr>
        <w:t>التناص</w:t>
      </w:r>
      <w:r w:rsidRPr="00326BA3">
        <w:rPr>
          <w:sz w:val="36"/>
          <w:szCs w:val="36"/>
          <w:rtl/>
        </w:rPr>
        <w:t xml:space="preserve"> في نص ما تقود حتما إلى التعامل مع أنواع أ</w:t>
      </w:r>
      <w:r w:rsidR="00C9350A" w:rsidRPr="00326BA3">
        <w:rPr>
          <w:sz w:val="36"/>
          <w:szCs w:val="36"/>
          <w:rtl/>
        </w:rPr>
        <w:t>دبية شبيهة بتلك التي ينتمي لها العمل المدروس، أو تختلف عنه</w:t>
      </w:r>
      <w:r w:rsidRPr="00326BA3">
        <w:rPr>
          <w:sz w:val="36"/>
          <w:szCs w:val="36"/>
          <w:rtl/>
        </w:rPr>
        <w:t xml:space="preserve"> </w:t>
      </w:r>
      <w:r w:rsidR="00C9350A" w:rsidRPr="00326BA3">
        <w:rPr>
          <w:sz w:val="36"/>
          <w:szCs w:val="36"/>
          <w:rtl/>
        </w:rPr>
        <w:t xml:space="preserve">كما أنها قد تكون </w:t>
      </w:r>
      <w:r w:rsidR="0028599C" w:rsidRPr="00326BA3">
        <w:rPr>
          <w:sz w:val="36"/>
          <w:szCs w:val="36"/>
          <w:rtl/>
        </w:rPr>
        <w:t>أدبية أو غير أدبية مثل التاريخ و</w:t>
      </w:r>
      <w:r w:rsidR="00C9350A" w:rsidRPr="00326BA3">
        <w:rPr>
          <w:sz w:val="36"/>
          <w:szCs w:val="36"/>
          <w:rtl/>
        </w:rPr>
        <w:t>الجغرافيا واليوميات</w:t>
      </w:r>
      <w:r w:rsidR="00F67EAF">
        <w:rPr>
          <w:rFonts w:hint="cs"/>
          <w:sz w:val="36"/>
          <w:szCs w:val="36"/>
          <w:rtl/>
        </w:rPr>
        <w:t xml:space="preserve"> والفولكلور</w:t>
      </w:r>
      <w:r w:rsidR="00C9350A" w:rsidRPr="00326BA3">
        <w:rPr>
          <w:sz w:val="36"/>
          <w:szCs w:val="36"/>
          <w:rtl/>
        </w:rPr>
        <w:t>.</w:t>
      </w:r>
      <w:r w:rsidR="009A654C" w:rsidRPr="00326BA3">
        <w:rPr>
          <w:sz w:val="36"/>
          <w:szCs w:val="36"/>
          <w:rtl/>
        </w:rPr>
        <w:t>.</w:t>
      </w:r>
      <w:r w:rsidR="00D677B0" w:rsidRPr="00326BA3">
        <w:rPr>
          <w:sz w:val="36"/>
          <w:szCs w:val="36"/>
          <w:rtl/>
        </w:rPr>
        <w:t xml:space="preserve"> </w:t>
      </w:r>
    </w:p>
    <w:p w:rsidR="006B352B" w:rsidRPr="00326BA3" w:rsidRDefault="00C9350A" w:rsidP="00881F4B">
      <w:pPr>
        <w:tabs>
          <w:tab w:val="right" w:pos="565"/>
        </w:tabs>
        <w:spacing w:line="276" w:lineRule="auto"/>
        <w:ind w:firstLine="565"/>
        <w:rPr>
          <w:sz w:val="36"/>
          <w:szCs w:val="36"/>
          <w:rtl/>
        </w:rPr>
      </w:pPr>
      <w:r w:rsidRPr="00326BA3">
        <w:rPr>
          <w:sz w:val="36"/>
          <w:szCs w:val="36"/>
          <w:rtl/>
        </w:rPr>
        <w:t xml:space="preserve">وهو ما يستوجب الكشف عن مختلف الأساليب التي يستقدمها النوع الدخيل </w:t>
      </w:r>
      <w:r w:rsidR="00F82728" w:rsidRPr="00326BA3">
        <w:rPr>
          <w:sz w:val="36"/>
          <w:szCs w:val="36"/>
          <w:rtl/>
        </w:rPr>
        <w:t>على النوع الأصلي و</w:t>
      </w:r>
      <w:r w:rsidR="006B352B" w:rsidRPr="00326BA3">
        <w:rPr>
          <w:sz w:val="36"/>
          <w:szCs w:val="36"/>
          <w:rtl/>
        </w:rPr>
        <w:t xml:space="preserve">الامتيازات التي يمنحها له، فالنص ''يعيد إنتاج </w:t>
      </w:r>
      <w:r w:rsidR="00E60096" w:rsidRPr="00326BA3">
        <w:rPr>
          <w:sz w:val="36"/>
          <w:szCs w:val="36"/>
          <w:rtl/>
        </w:rPr>
        <w:t>الخصائص الشكلية للنصوص الأخرى جزئيا، ولكن الخصائص التجديدية التي تقترحها تجعله يهرب من "المماثلة" ليؤسس بنيته الخاصة.''</w:t>
      </w:r>
      <w:r w:rsidR="00D12B1C" w:rsidRPr="00326BA3">
        <w:rPr>
          <w:rStyle w:val="Appelnotedebasdep"/>
          <w:sz w:val="36"/>
          <w:szCs w:val="36"/>
          <w:rtl/>
        </w:rPr>
        <w:footnoteReference w:id="115"/>
      </w:r>
      <w:r w:rsidR="005828C8" w:rsidRPr="00326BA3">
        <w:rPr>
          <w:rFonts w:hint="cs"/>
          <w:sz w:val="36"/>
          <w:szCs w:val="36"/>
          <w:rtl/>
        </w:rPr>
        <w:t xml:space="preserve"> </w:t>
      </w:r>
      <w:r w:rsidR="00606815" w:rsidRPr="00326BA3">
        <w:rPr>
          <w:rFonts w:hint="cs"/>
          <w:sz w:val="36"/>
          <w:szCs w:val="36"/>
          <w:rtl/>
        </w:rPr>
        <w:t>ف</w:t>
      </w:r>
      <w:r w:rsidR="00C1118A" w:rsidRPr="00326BA3">
        <w:rPr>
          <w:rFonts w:hint="cs"/>
          <w:sz w:val="36"/>
          <w:szCs w:val="36"/>
          <w:rtl/>
        </w:rPr>
        <w:t xml:space="preserve">من خلال </w:t>
      </w:r>
      <w:r w:rsidR="00606815" w:rsidRPr="00326BA3">
        <w:rPr>
          <w:rFonts w:hint="cs"/>
          <w:sz w:val="36"/>
          <w:szCs w:val="36"/>
          <w:rtl/>
        </w:rPr>
        <w:t xml:space="preserve">تلك </w:t>
      </w:r>
      <w:r w:rsidR="00C1118A" w:rsidRPr="00326BA3">
        <w:rPr>
          <w:rFonts w:hint="cs"/>
          <w:sz w:val="36"/>
          <w:szCs w:val="36"/>
          <w:rtl/>
        </w:rPr>
        <w:t xml:space="preserve">الروابط اللغوية </w:t>
      </w:r>
      <w:r w:rsidR="00606815" w:rsidRPr="00326BA3">
        <w:rPr>
          <w:rFonts w:hint="cs"/>
          <w:sz w:val="36"/>
          <w:szCs w:val="36"/>
          <w:rtl/>
        </w:rPr>
        <w:t xml:space="preserve">التي يقيمها </w:t>
      </w:r>
      <w:r w:rsidR="00C1118A" w:rsidRPr="00326BA3">
        <w:rPr>
          <w:rFonts w:hint="cs"/>
          <w:sz w:val="36"/>
          <w:szCs w:val="36"/>
          <w:rtl/>
        </w:rPr>
        <w:t>مع غير</w:t>
      </w:r>
      <w:r w:rsidR="00D5348F" w:rsidRPr="00326BA3">
        <w:rPr>
          <w:rFonts w:hint="cs"/>
          <w:sz w:val="36"/>
          <w:szCs w:val="36"/>
          <w:rtl/>
        </w:rPr>
        <w:t xml:space="preserve">ه </w:t>
      </w:r>
      <w:r w:rsidR="009406B2" w:rsidRPr="00326BA3">
        <w:rPr>
          <w:rFonts w:hint="cs"/>
          <w:sz w:val="36"/>
          <w:szCs w:val="36"/>
          <w:rtl/>
        </w:rPr>
        <w:t xml:space="preserve">يؤسس لنفسه كتابة مختلفة تضم وتضغط </w:t>
      </w:r>
      <w:r w:rsidR="00977F0F" w:rsidRPr="00326BA3">
        <w:rPr>
          <w:rFonts w:hint="cs"/>
          <w:sz w:val="36"/>
          <w:szCs w:val="36"/>
          <w:rtl/>
        </w:rPr>
        <w:t xml:space="preserve">ما وظف فيها، </w:t>
      </w:r>
      <w:r w:rsidR="008948F3" w:rsidRPr="00326BA3">
        <w:rPr>
          <w:rFonts w:hint="cs"/>
          <w:sz w:val="36"/>
          <w:szCs w:val="36"/>
          <w:rtl/>
        </w:rPr>
        <w:t xml:space="preserve">مما يفتح له آفاقا دلالية أخرى تاريخية وأسطورية وأدبية </w:t>
      </w:r>
      <w:r w:rsidR="00CA517C" w:rsidRPr="00326BA3">
        <w:rPr>
          <w:rFonts w:hint="cs"/>
          <w:sz w:val="36"/>
          <w:szCs w:val="36"/>
          <w:rtl/>
        </w:rPr>
        <w:t>وإيديولوجي</w:t>
      </w:r>
      <w:r w:rsidR="00CA517C" w:rsidRPr="00326BA3">
        <w:rPr>
          <w:rFonts w:hint="eastAsia"/>
          <w:sz w:val="36"/>
          <w:szCs w:val="36"/>
          <w:rtl/>
        </w:rPr>
        <w:t>ة</w:t>
      </w:r>
      <w:r w:rsidR="008948F3" w:rsidRPr="00326BA3">
        <w:rPr>
          <w:rFonts w:hint="cs"/>
          <w:sz w:val="36"/>
          <w:szCs w:val="36"/>
          <w:rtl/>
        </w:rPr>
        <w:t>. إنه</w:t>
      </w:r>
      <w:r w:rsidR="00606815" w:rsidRPr="00326BA3">
        <w:rPr>
          <w:rFonts w:hint="cs"/>
          <w:sz w:val="36"/>
          <w:szCs w:val="36"/>
          <w:rtl/>
        </w:rPr>
        <w:t>ا</w:t>
      </w:r>
      <w:r w:rsidR="008948F3" w:rsidRPr="00326BA3">
        <w:rPr>
          <w:rFonts w:hint="cs"/>
          <w:sz w:val="36"/>
          <w:szCs w:val="36"/>
          <w:rtl/>
        </w:rPr>
        <w:t xml:space="preserve"> تقنية تعمل على إذابة الحدود الفاصلة بين النص السابق والنص المنشأ في الحاضر.  </w:t>
      </w:r>
    </w:p>
    <w:p w:rsidR="009B4639" w:rsidRPr="00326BA3" w:rsidRDefault="00401A85" w:rsidP="00881F4B">
      <w:pPr>
        <w:tabs>
          <w:tab w:val="right" w:pos="565"/>
        </w:tabs>
        <w:spacing w:line="276" w:lineRule="auto"/>
        <w:ind w:firstLine="565"/>
        <w:rPr>
          <w:sz w:val="36"/>
          <w:szCs w:val="36"/>
          <w:rtl/>
        </w:rPr>
      </w:pPr>
      <w:r w:rsidRPr="00326BA3">
        <w:rPr>
          <w:sz w:val="36"/>
          <w:szCs w:val="36"/>
          <w:rtl/>
        </w:rPr>
        <w:t xml:space="preserve">يقودنا </w:t>
      </w:r>
      <w:r w:rsidR="00CA517C" w:rsidRPr="00326BA3">
        <w:rPr>
          <w:rFonts w:hint="cs"/>
          <w:sz w:val="36"/>
          <w:szCs w:val="36"/>
          <w:rtl/>
        </w:rPr>
        <w:t xml:space="preserve">هذا </w:t>
      </w:r>
      <w:r w:rsidRPr="00326BA3">
        <w:rPr>
          <w:sz w:val="36"/>
          <w:szCs w:val="36"/>
          <w:rtl/>
        </w:rPr>
        <w:t>الحديث إلى نظرية الأنواع الأدبية</w:t>
      </w:r>
      <w:r w:rsidR="00A861D8" w:rsidRPr="00326BA3">
        <w:rPr>
          <w:sz w:val="36"/>
          <w:szCs w:val="36"/>
          <w:rtl/>
        </w:rPr>
        <w:t>،</w:t>
      </w:r>
      <w:r w:rsidRPr="00326BA3">
        <w:rPr>
          <w:sz w:val="36"/>
          <w:szCs w:val="36"/>
          <w:rtl/>
        </w:rPr>
        <w:t xml:space="preserve"> إذ يرى بعض الدارسين أن الت</w:t>
      </w:r>
      <w:r w:rsidR="00A861D8" w:rsidRPr="00326BA3">
        <w:rPr>
          <w:sz w:val="36"/>
          <w:szCs w:val="36"/>
          <w:rtl/>
        </w:rPr>
        <w:t>ناص هو آ</w:t>
      </w:r>
      <w:r w:rsidR="00FA1475" w:rsidRPr="00326BA3">
        <w:rPr>
          <w:sz w:val="36"/>
          <w:szCs w:val="36"/>
          <w:rtl/>
        </w:rPr>
        <w:t>خ</w:t>
      </w:r>
      <w:r w:rsidR="00F82728" w:rsidRPr="00326BA3">
        <w:rPr>
          <w:sz w:val="36"/>
          <w:szCs w:val="36"/>
          <w:rtl/>
        </w:rPr>
        <w:t>ر ما توصلت إليه الشعريات</w:t>
      </w:r>
      <w:r w:rsidR="00FA1475" w:rsidRPr="00326BA3">
        <w:rPr>
          <w:sz w:val="36"/>
          <w:szCs w:val="36"/>
          <w:rtl/>
        </w:rPr>
        <w:t xml:space="preserve"> </w:t>
      </w:r>
      <w:r w:rsidR="00606815" w:rsidRPr="00326BA3">
        <w:rPr>
          <w:rFonts w:hint="cs"/>
          <w:sz w:val="36"/>
          <w:szCs w:val="36"/>
          <w:rtl/>
        </w:rPr>
        <w:t xml:space="preserve">المعاصرة </w:t>
      </w:r>
      <w:r w:rsidR="00FA1475" w:rsidRPr="00326BA3">
        <w:rPr>
          <w:sz w:val="36"/>
          <w:szCs w:val="36"/>
          <w:rtl/>
        </w:rPr>
        <w:t>فيما يتعلق بهذه ال</w:t>
      </w:r>
      <w:r w:rsidR="00556D10" w:rsidRPr="00326BA3">
        <w:rPr>
          <w:sz w:val="36"/>
          <w:szCs w:val="36"/>
          <w:rtl/>
        </w:rPr>
        <w:t>نظرية</w:t>
      </w:r>
      <w:r w:rsidR="00606815" w:rsidRPr="00326BA3">
        <w:rPr>
          <w:rFonts w:hint="cs"/>
          <w:sz w:val="36"/>
          <w:szCs w:val="36"/>
          <w:rtl/>
        </w:rPr>
        <w:t>،</w:t>
      </w:r>
      <w:r w:rsidR="00556D10" w:rsidRPr="00326BA3">
        <w:rPr>
          <w:sz w:val="36"/>
          <w:szCs w:val="36"/>
          <w:rtl/>
        </w:rPr>
        <w:t xml:space="preserve"> خاصة </w:t>
      </w:r>
      <w:r w:rsidR="009406B2" w:rsidRPr="00326BA3">
        <w:rPr>
          <w:sz w:val="36"/>
          <w:szCs w:val="36"/>
          <w:rtl/>
        </w:rPr>
        <w:t>ما طرحه ج</w:t>
      </w:r>
      <w:r w:rsidR="004009D1" w:rsidRPr="00326BA3">
        <w:rPr>
          <w:sz w:val="36"/>
          <w:szCs w:val="36"/>
          <w:rtl/>
        </w:rPr>
        <w:t>نيت في كتابه مدخل</w:t>
      </w:r>
      <w:r w:rsidR="00834136" w:rsidRPr="00326BA3">
        <w:rPr>
          <w:sz w:val="36"/>
          <w:szCs w:val="36"/>
          <w:rtl/>
        </w:rPr>
        <w:t xml:space="preserve"> إلى </w:t>
      </w:r>
      <w:r w:rsidR="009B4639" w:rsidRPr="00326BA3">
        <w:rPr>
          <w:sz w:val="36"/>
          <w:szCs w:val="36"/>
          <w:rtl/>
        </w:rPr>
        <w:t>النص الجامع</w:t>
      </w:r>
      <w:r w:rsidR="00B33B36" w:rsidRPr="00326BA3">
        <w:rPr>
          <w:rFonts w:hint="cs"/>
          <w:sz w:val="36"/>
          <w:szCs w:val="36"/>
          <w:rtl/>
        </w:rPr>
        <w:t>،</w:t>
      </w:r>
      <w:r w:rsidR="009B4639" w:rsidRPr="00326BA3">
        <w:rPr>
          <w:sz w:val="36"/>
          <w:szCs w:val="36"/>
          <w:rtl/>
        </w:rPr>
        <w:t xml:space="preserve"> واقتراحه لمفهوم </w:t>
      </w:r>
      <w:r w:rsidR="00B33B36" w:rsidRPr="00326BA3">
        <w:rPr>
          <w:rFonts w:hint="cs"/>
          <w:sz w:val="36"/>
          <w:szCs w:val="36"/>
          <w:rtl/>
        </w:rPr>
        <w:t xml:space="preserve">قد </w:t>
      </w:r>
      <w:r w:rsidR="009B4639" w:rsidRPr="00326BA3">
        <w:rPr>
          <w:sz w:val="36"/>
          <w:szCs w:val="36"/>
          <w:rtl/>
        </w:rPr>
        <w:t>يسقط ما سبقه من اجتهادات تتعلق بهذه النظرية</w:t>
      </w:r>
      <w:r w:rsidR="00B33B36" w:rsidRPr="00326BA3">
        <w:rPr>
          <w:sz w:val="36"/>
          <w:szCs w:val="36"/>
          <w:rtl/>
        </w:rPr>
        <w:t>،</w:t>
      </w:r>
      <w:r w:rsidR="00A861D8" w:rsidRPr="00326BA3">
        <w:rPr>
          <w:sz w:val="36"/>
          <w:szCs w:val="36"/>
          <w:rtl/>
        </w:rPr>
        <w:t xml:space="preserve"> إذا أخذنا بعين الاعتبار</w:t>
      </w:r>
      <w:r w:rsidR="00495A85" w:rsidRPr="00326BA3">
        <w:rPr>
          <w:sz w:val="36"/>
          <w:szCs w:val="36"/>
          <w:rtl/>
        </w:rPr>
        <w:t xml:space="preserve"> رأيه المتعلق با</w:t>
      </w:r>
      <w:r w:rsidR="00673067" w:rsidRPr="00326BA3">
        <w:rPr>
          <w:sz w:val="36"/>
          <w:szCs w:val="36"/>
          <w:rtl/>
        </w:rPr>
        <w:t>لثلاثية اليونانية ونسبتها المغلوطة</w:t>
      </w:r>
      <w:r w:rsidR="00495A85" w:rsidRPr="00326BA3">
        <w:rPr>
          <w:sz w:val="36"/>
          <w:szCs w:val="36"/>
          <w:rtl/>
        </w:rPr>
        <w:t xml:space="preserve"> لأرسطو</w:t>
      </w:r>
      <w:r w:rsidR="000A74F9" w:rsidRPr="00326BA3">
        <w:rPr>
          <w:sz w:val="36"/>
          <w:szCs w:val="36"/>
          <w:rtl/>
        </w:rPr>
        <w:t xml:space="preserve"> في حين أنها تعود لأفلاطون</w:t>
      </w:r>
      <w:r w:rsidR="0062671C" w:rsidRPr="00326BA3">
        <w:rPr>
          <w:sz w:val="36"/>
          <w:szCs w:val="36"/>
          <w:rtl/>
        </w:rPr>
        <w:t xml:space="preserve">، </w:t>
      </w:r>
      <w:r w:rsidR="000A74F9" w:rsidRPr="00326BA3">
        <w:rPr>
          <w:sz w:val="36"/>
          <w:szCs w:val="36"/>
          <w:rtl/>
        </w:rPr>
        <w:t>كما أنها لا تمثل أنماطا أ</w:t>
      </w:r>
      <w:r w:rsidR="00606815" w:rsidRPr="00326BA3">
        <w:rPr>
          <w:sz w:val="36"/>
          <w:szCs w:val="36"/>
          <w:rtl/>
        </w:rPr>
        <w:t>جناسية بقدر ما</w:t>
      </w:r>
      <w:r w:rsidR="00DC0B78" w:rsidRPr="00326BA3">
        <w:rPr>
          <w:sz w:val="36"/>
          <w:szCs w:val="36"/>
          <w:rtl/>
        </w:rPr>
        <w:t xml:space="preserve"> تمثل بنى وأساليب وصيغ ا</w:t>
      </w:r>
      <w:r w:rsidR="00B813E1" w:rsidRPr="00326BA3">
        <w:rPr>
          <w:sz w:val="36"/>
          <w:szCs w:val="36"/>
          <w:rtl/>
        </w:rPr>
        <w:t>لإنجاز.</w:t>
      </w:r>
      <w:r w:rsidR="0062671C" w:rsidRPr="00326BA3">
        <w:rPr>
          <w:sz w:val="36"/>
          <w:szCs w:val="36"/>
          <w:rtl/>
        </w:rPr>
        <w:t xml:space="preserve"> </w:t>
      </w:r>
      <w:r w:rsidR="00B813E1" w:rsidRPr="00326BA3">
        <w:rPr>
          <w:sz w:val="36"/>
          <w:szCs w:val="36"/>
          <w:rtl/>
        </w:rPr>
        <w:t>و</w:t>
      </w:r>
      <w:r w:rsidR="00606815" w:rsidRPr="00326BA3">
        <w:rPr>
          <w:rFonts w:hint="cs"/>
          <w:sz w:val="36"/>
          <w:szCs w:val="36"/>
          <w:rtl/>
        </w:rPr>
        <w:t>ينسب هذا</w:t>
      </w:r>
      <w:r w:rsidR="0062671C" w:rsidRPr="00326BA3">
        <w:rPr>
          <w:sz w:val="36"/>
          <w:szCs w:val="36"/>
          <w:rtl/>
        </w:rPr>
        <w:t xml:space="preserve"> </w:t>
      </w:r>
      <w:r w:rsidR="00606815" w:rsidRPr="00326BA3">
        <w:rPr>
          <w:rFonts w:hint="cs"/>
          <w:sz w:val="36"/>
          <w:szCs w:val="36"/>
          <w:rtl/>
        </w:rPr>
        <w:t>ال</w:t>
      </w:r>
      <w:r w:rsidR="00606815" w:rsidRPr="00326BA3">
        <w:rPr>
          <w:sz w:val="36"/>
          <w:szCs w:val="36"/>
          <w:rtl/>
        </w:rPr>
        <w:t xml:space="preserve">تقسيم </w:t>
      </w:r>
      <w:r w:rsidR="00606815" w:rsidRPr="00326BA3">
        <w:rPr>
          <w:rFonts w:hint="cs"/>
          <w:sz w:val="36"/>
          <w:szCs w:val="36"/>
          <w:rtl/>
        </w:rPr>
        <w:t>ل</w:t>
      </w:r>
      <w:r w:rsidR="00F82728" w:rsidRPr="00326BA3">
        <w:rPr>
          <w:sz w:val="36"/>
          <w:szCs w:val="36"/>
          <w:rtl/>
        </w:rPr>
        <w:t>لشعريات الحديثة</w:t>
      </w:r>
      <w:r w:rsidR="0062671C" w:rsidRPr="00326BA3">
        <w:rPr>
          <w:sz w:val="36"/>
          <w:szCs w:val="36"/>
          <w:rtl/>
        </w:rPr>
        <w:t xml:space="preserve"> (المرحلة الرومانسية)</w:t>
      </w:r>
      <w:r w:rsidR="009B4639" w:rsidRPr="00326BA3">
        <w:rPr>
          <w:sz w:val="36"/>
          <w:szCs w:val="36"/>
          <w:rtl/>
        </w:rPr>
        <w:t>.</w:t>
      </w:r>
    </w:p>
    <w:p w:rsidR="00B93AA7" w:rsidRPr="00326BA3" w:rsidRDefault="00024CE9" w:rsidP="00881F4B">
      <w:pPr>
        <w:tabs>
          <w:tab w:val="right" w:pos="565"/>
        </w:tabs>
        <w:spacing w:line="276" w:lineRule="auto"/>
        <w:ind w:firstLine="565"/>
        <w:rPr>
          <w:sz w:val="36"/>
          <w:szCs w:val="36"/>
          <w:rtl/>
        </w:rPr>
      </w:pPr>
      <w:r>
        <w:rPr>
          <w:rFonts w:hint="cs"/>
          <w:sz w:val="36"/>
          <w:szCs w:val="36"/>
          <w:rtl/>
        </w:rPr>
        <w:lastRenderedPageBreak/>
        <w:t xml:space="preserve">ولقد </w:t>
      </w:r>
      <w:r w:rsidR="008C791C" w:rsidRPr="00326BA3">
        <w:rPr>
          <w:sz w:val="36"/>
          <w:szCs w:val="36"/>
          <w:rtl/>
        </w:rPr>
        <w:t>اعتمدت اللسانيات و</w:t>
      </w:r>
      <w:r w:rsidR="00DE1017" w:rsidRPr="00326BA3">
        <w:rPr>
          <w:sz w:val="36"/>
          <w:szCs w:val="36"/>
          <w:rtl/>
        </w:rPr>
        <w:t xml:space="preserve">السيميائيات في مقاربتها للتناص على مقولتين مختلفتين </w:t>
      </w:r>
      <w:r w:rsidR="008056E2" w:rsidRPr="00326BA3">
        <w:rPr>
          <w:sz w:val="36"/>
          <w:szCs w:val="36"/>
          <w:rtl/>
        </w:rPr>
        <w:t>ومتكاملتين</w:t>
      </w:r>
      <w:r w:rsidR="00DE1017" w:rsidRPr="00326BA3">
        <w:rPr>
          <w:sz w:val="36"/>
          <w:szCs w:val="36"/>
          <w:rtl/>
        </w:rPr>
        <w:t xml:space="preserve">؛ </w:t>
      </w:r>
      <w:r w:rsidR="00A13907" w:rsidRPr="00326BA3">
        <w:rPr>
          <w:sz w:val="36"/>
          <w:szCs w:val="36"/>
          <w:rtl/>
        </w:rPr>
        <w:t>ترى الأولى أنه خاصية من خصائص النص</w:t>
      </w:r>
      <w:r w:rsidR="00EA4937" w:rsidRPr="00326BA3">
        <w:rPr>
          <w:sz w:val="36"/>
          <w:szCs w:val="36"/>
          <w:rtl/>
        </w:rPr>
        <w:t xml:space="preserve"> ومكون أساسي فيه،</w:t>
      </w:r>
      <w:r w:rsidR="000F3240" w:rsidRPr="00326BA3">
        <w:rPr>
          <w:sz w:val="36"/>
          <w:szCs w:val="36"/>
          <w:rtl/>
        </w:rPr>
        <w:t xml:space="preserve"> أما الثانية فتتعامل معه ب</w:t>
      </w:r>
      <w:r w:rsidR="00E61466" w:rsidRPr="00326BA3">
        <w:rPr>
          <w:sz w:val="36"/>
          <w:szCs w:val="36"/>
          <w:rtl/>
        </w:rPr>
        <w:t>وصفه أداة إجرائية في تحليل النصوص</w:t>
      </w:r>
      <w:r w:rsidR="00D75DB4" w:rsidRPr="00326BA3">
        <w:rPr>
          <w:sz w:val="36"/>
          <w:szCs w:val="36"/>
          <w:rtl/>
        </w:rPr>
        <w:t>. وبناء على ما</w:t>
      </w:r>
      <w:r w:rsidR="009F27F3" w:rsidRPr="00326BA3">
        <w:rPr>
          <w:sz w:val="36"/>
          <w:szCs w:val="36"/>
        </w:rPr>
        <w:t xml:space="preserve"> </w:t>
      </w:r>
      <w:r w:rsidR="00D75DB4" w:rsidRPr="00326BA3">
        <w:rPr>
          <w:sz w:val="36"/>
          <w:szCs w:val="36"/>
          <w:rtl/>
        </w:rPr>
        <w:t>سبق فالنص يتكون من عدد من النصوص السابقة أو المزامنة له، تنتمي إلى ثقافة أو ثقافات متعددة</w:t>
      </w:r>
      <w:r w:rsidR="009F27F3" w:rsidRPr="00326BA3">
        <w:rPr>
          <w:sz w:val="36"/>
          <w:szCs w:val="36"/>
          <w:rtl/>
        </w:rPr>
        <w:t>،</w:t>
      </w:r>
      <w:r w:rsidR="0053549E" w:rsidRPr="00326BA3">
        <w:rPr>
          <w:sz w:val="36"/>
          <w:szCs w:val="36"/>
          <w:rtl/>
        </w:rPr>
        <w:t xml:space="preserve"> تختلف في الزمان والمكان</w:t>
      </w:r>
      <w:r w:rsidR="0053549E" w:rsidRPr="00326BA3">
        <w:rPr>
          <w:rFonts w:hint="cs"/>
          <w:sz w:val="36"/>
          <w:szCs w:val="36"/>
          <w:rtl/>
        </w:rPr>
        <w:t>، يؤلف بينها الكاتب وفق رؤية خاصة</w:t>
      </w:r>
      <w:r w:rsidR="00F012CA" w:rsidRPr="00326BA3">
        <w:rPr>
          <w:rFonts w:hint="cs"/>
          <w:sz w:val="36"/>
          <w:szCs w:val="36"/>
          <w:rtl/>
        </w:rPr>
        <w:t xml:space="preserve"> وأساليب متعددة</w:t>
      </w:r>
      <w:r w:rsidR="0053549E" w:rsidRPr="00326BA3">
        <w:rPr>
          <w:rFonts w:hint="cs"/>
          <w:sz w:val="36"/>
          <w:szCs w:val="36"/>
          <w:rtl/>
        </w:rPr>
        <w:t xml:space="preserve">، </w:t>
      </w:r>
      <w:r w:rsidR="00C726CE" w:rsidRPr="00326BA3">
        <w:rPr>
          <w:rFonts w:hint="cs"/>
          <w:sz w:val="36"/>
          <w:szCs w:val="36"/>
          <w:rtl/>
        </w:rPr>
        <w:t>ليجعل منها جزءا ضمن الملفوظ</w:t>
      </w:r>
      <w:r w:rsidR="00F012CA" w:rsidRPr="00326BA3">
        <w:rPr>
          <w:rFonts w:hint="cs"/>
          <w:sz w:val="36"/>
          <w:szCs w:val="36"/>
          <w:rtl/>
        </w:rPr>
        <w:t>. هذا التصور لمفهوم الن</w:t>
      </w:r>
      <w:r w:rsidR="00965AB3" w:rsidRPr="00326BA3">
        <w:rPr>
          <w:rFonts w:hint="cs"/>
          <w:sz w:val="36"/>
          <w:szCs w:val="36"/>
          <w:rtl/>
        </w:rPr>
        <w:t>ص يسمح بتسليط الضوء عليه من</w:t>
      </w:r>
      <w:r w:rsidR="00F012CA" w:rsidRPr="00326BA3">
        <w:rPr>
          <w:rFonts w:hint="cs"/>
          <w:sz w:val="36"/>
          <w:szCs w:val="36"/>
          <w:rtl/>
        </w:rPr>
        <w:t xml:space="preserve"> هذه الزاوية تحديدا، فيتسنى للقارئ فهمه من خلال استحضار تلك الخلفيات والضلال  المتعددة</w:t>
      </w:r>
      <w:r w:rsidR="008D43DF" w:rsidRPr="00326BA3">
        <w:rPr>
          <w:rFonts w:hint="cs"/>
          <w:sz w:val="36"/>
          <w:szCs w:val="36"/>
          <w:rtl/>
        </w:rPr>
        <w:t xml:space="preserve">، </w:t>
      </w:r>
      <w:r w:rsidR="00965AB3" w:rsidRPr="00326BA3">
        <w:rPr>
          <w:rFonts w:hint="cs"/>
          <w:sz w:val="36"/>
          <w:szCs w:val="36"/>
          <w:rtl/>
        </w:rPr>
        <w:t xml:space="preserve">التي </w:t>
      </w:r>
      <w:r w:rsidR="008D43DF" w:rsidRPr="00326BA3">
        <w:rPr>
          <w:rFonts w:hint="cs"/>
          <w:sz w:val="36"/>
          <w:szCs w:val="36"/>
          <w:rtl/>
        </w:rPr>
        <w:t>تعمل</w:t>
      </w:r>
      <w:r w:rsidR="00F012CA" w:rsidRPr="00326BA3">
        <w:rPr>
          <w:rFonts w:hint="cs"/>
          <w:sz w:val="36"/>
          <w:szCs w:val="36"/>
          <w:rtl/>
        </w:rPr>
        <w:t xml:space="preserve"> على إغناء الأبعاد الدلالية وتمنح النص أبوابا مفتوحة أمام </w:t>
      </w:r>
      <w:r w:rsidR="00240712" w:rsidRPr="00326BA3">
        <w:rPr>
          <w:rFonts w:hint="cs"/>
          <w:sz w:val="36"/>
          <w:szCs w:val="36"/>
          <w:rtl/>
        </w:rPr>
        <w:t>التأويل.</w:t>
      </w:r>
      <w:r w:rsidR="00F012CA" w:rsidRPr="00326BA3">
        <w:rPr>
          <w:rFonts w:hint="cs"/>
          <w:sz w:val="36"/>
          <w:szCs w:val="36"/>
          <w:rtl/>
        </w:rPr>
        <w:t xml:space="preserve">    </w:t>
      </w:r>
      <w:r w:rsidR="00C726CE" w:rsidRPr="00326BA3">
        <w:rPr>
          <w:rFonts w:hint="cs"/>
          <w:sz w:val="36"/>
          <w:szCs w:val="36"/>
          <w:rtl/>
        </w:rPr>
        <w:t xml:space="preserve"> </w:t>
      </w:r>
      <w:r w:rsidR="0053549E" w:rsidRPr="00326BA3">
        <w:rPr>
          <w:rFonts w:hint="cs"/>
          <w:sz w:val="36"/>
          <w:szCs w:val="36"/>
          <w:rtl/>
        </w:rPr>
        <w:t xml:space="preserve"> </w:t>
      </w:r>
      <w:r w:rsidR="00D75DB4" w:rsidRPr="00326BA3">
        <w:rPr>
          <w:sz w:val="36"/>
          <w:szCs w:val="36"/>
          <w:rtl/>
        </w:rPr>
        <w:t xml:space="preserve"> </w:t>
      </w:r>
    </w:p>
    <w:p w:rsidR="00953999" w:rsidRPr="00326BA3" w:rsidRDefault="008674EF" w:rsidP="00024CE9">
      <w:pPr>
        <w:tabs>
          <w:tab w:val="right" w:pos="565"/>
        </w:tabs>
        <w:spacing w:line="276" w:lineRule="auto"/>
        <w:ind w:firstLine="565"/>
        <w:rPr>
          <w:sz w:val="36"/>
          <w:szCs w:val="36"/>
          <w:rtl/>
        </w:rPr>
      </w:pPr>
      <w:r w:rsidRPr="00326BA3">
        <w:rPr>
          <w:sz w:val="36"/>
          <w:szCs w:val="36"/>
          <w:rtl/>
        </w:rPr>
        <w:t xml:space="preserve">تربط </w:t>
      </w:r>
      <w:r w:rsidR="00B961A9" w:rsidRPr="00326BA3">
        <w:rPr>
          <w:rFonts w:hint="cs"/>
          <w:sz w:val="36"/>
          <w:szCs w:val="36"/>
          <w:rtl/>
        </w:rPr>
        <w:t xml:space="preserve">(النص مع نصوص أخرى) </w:t>
      </w:r>
      <w:r w:rsidRPr="00326BA3">
        <w:rPr>
          <w:sz w:val="36"/>
          <w:szCs w:val="36"/>
          <w:rtl/>
        </w:rPr>
        <w:t>نوعا</w:t>
      </w:r>
      <w:r w:rsidR="009C3EB1" w:rsidRPr="00326BA3">
        <w:rPr>
          <w:sz w:val="36"/>
          <w:szCs w:val="36"/>
          <w:rtl/>
        </w:rPr>
        <w:t>ن من العلاقات</w:t>
      </w:r>
      <w:r w:rsidR="00955C0B" w:rsidRPr="00326BA3">
        <w:rPr>
          <w:sz w:val="36"/>
          <w:szCs w:val="36"/>
          <w:rtl/>
        </w:rPr>
        <w:t>،</w:t>
      </w:r>
      <w:r w:rsidR="008270B6" w:rsidRPr="00326BA3">
        <w:rPr>
          <w:sz w:val="36"/>
          <w:szCs w:val="36"/>
          <w:rtl/>
        </w:rPr>
        <w:t xml:space="preserve"> </w:t>
      </w:r>
      <w:r w:rsidRPr="00326BA3">
        <w:rPr>
          <w:sz w:val="36"/>
          <w:szCs w:val="36"/>
          <w:rtl/>
        </w:rPr>
        <w:t xml:space="preserve">ترهينية تسمح </w:t>
      </w:r>
      <w:r w:rsidR="001C02B6" w:rsidRPr="00326BA3">
        <w:rPr>
          <w:sz w:val="36"/>
          <w:szCs w:val="36"/>
          <w:rtl/>
        </w:rPr>
        <w:t>بالا</w:t>
      </w:r>
      <w:r w:rsidRPr="00326BA3">
        <w:rPr>
          <w:sz w:val="36"/>
          <w:szCs w:val="36"/>
          <w:rtl/>
        </w:rPr>
        <w:t>نتقال من النظام إلى الإجراء، فالنظام هو الطريقة المعمول بها في إنشاء نوع من النصوص في ثقافة ما</w:t>
      </w:r>
      <w:r w:rsidR="00ED2380" w:rsidRPr="00326BA3">
        <w:rPr>
          <w:rFonts w:hint="cs"/>
          <w:sz w:val="36"/>
          <w:szCs w:val="36"/>
          <w:rtl/>
        </w:rPr>
        <w:t>،</w:t>
      </w:r>
      <w:r w:rsidRPr="00326BA3">
        <w:rPr>
          <w:sz w:val="36"/>
          <w:szCs w:val="36"/>
          <w:rtl/>
        </w:rPr>
        <w:t xml:space="preserve"> والإج</w:t>
      </w:r>
      <w:r w:rsidR="00673067" w:rsidRPr="00326BA3">
        <w:rPr>
          <w:sz w:val="36"/>
          <w:szCs w:val="36"/>
          <w:rtl/>
        </w:rPr>
        <w:t>راء هو الخصوصية والتفرد اللتان ت</w:t>
      </w:r>
      <w:r w:rsidRPr="00326BA3">
        <w:rPr>
          <w:sz w:val="36"/>
          <w:szCs w:val="36"/>
          <w:rtl/>
        </w:rPr>
        <w:t>سمان النص، وعلاقة تمظهرية</w:t>
      </w:r>
      <w:r w:rsidR="006945B4" w:rsidRPr="00326BA3">
        <w:rPr>
          <w:sz w:val="36"/>
          <w:szCs w:val="36"/>
          <w:rtl/>
        </w:rPr>
        <w:t xml:space="preserve"> تجعل النص </w:t>
      </w:r>
      <w:r w:rsidR="001C02B6" w:rsidRPr="00326BA3">
        <w:rPr>
          <w:sz w:val="36"/>
          <w:szCs w:val="36"/>
          <w:rtl/>
        </w:rPr>
        <w:t>يضمن</w:t>
      </w:r>
      <w:r w:rsidR="006945B4" w:rsidRPr="00326BA3">
        <w:rPr>
          <w:sz w:val="36"/>
          <w:szCs w:val="36"/>
          <w:rtl/>
        </w:rPr>
        <w:t xml:space="preserve"> لنفسه مكانا إلى جانب النصوص الأخرى</w:t>
      </w:r>
      <w:r w:rsidR="00C1539E" w:rsidRPr="00326BA3">
        <w:rPr>
          <w:sz w:val="36"/>
          <w:szCs w:val="36"/>
          <w:rtl/>
        </w:rPr>
        <w:t xml:space="preserve">، </w:t>
      </w:r>
      <w:r w:rsidR="00124A81" w:rsidRPr="00326BA3">
        <w:rPr>
          <w:sz w:val="36"/>
          <w:szCs w:val="36"/>
          <w:rtl/>
        </w:rPr>
        <w:t>فالتقاطع</w:t>
      </w:r>
      <w:r w:rsidR="00C1539E" w:rsidRPr="00326BA3">
        <w:rPr>
          <w:sz w:val="36"/>
          <w:szCs w:val="36"/>
          <w:rtl/>
        </w:rPr>
        <w:t xml:space="preserve"> </w:t>
      </w:r>
      <w:r w:rsidR="00206CA4" w:rsidRPr="00326BA3">
        <w:rPr>
          <w:sz w:val="36"/>
          <w:szCs w:val="36"/>
          <w:rtl/>
        </w:rPr>
        <w:t xml:space="preserve">معها </w:t>
      </w:r>
      <w:r w:rsidR="00673067" w:rsidRPr="00326BA3">
        <w:rPr>
          <w:sz w:val="36"/>
          <w:szCs w:val="36"/>
          <w:rtl/>
        </w:rPr>
        <w:t>ليس معناه توظيفها</w:t>
      </w:r>
      <w:r w:rsidR="00124A81" w:rsidRPr="00326BA3">
        <w:rPr>
          <w:sz w:val="36"/>
          <w:szCs w:val="36"/>
          <w:rtl/>
        </w:rPr>
        <w:t xml:space="preserve"> كما</w:t>
      </w:r>
      <w:r w:rsidR="00FA2E51" w:rsidRPr="00326BA3">
        <w:rPr>
          <w:sz w:val="36"/>
          <w:szCs w:val="36"/>
          <w:rtl/>
        </w:rPr>
        <w:t xml:space="preserve"> </w:t>
      </w:r>
      <w:r w:rsidR="00673067" w:rsidRPr="00326BA3">
        <w:rPr>
          <w:sz w:val="36"/>
          <w:szCs w:val="36"/>
          <w:rtl/>
        </w:rPr>
        <w:t>هي</w:t>
      </w:r>
      <w:r w:rsidR="001C02B6" w:rsidRPr="00326BA3">
        <w:rPr>
          <w:sz w:val="36"/>
          <w:szCs w:val="36"/>
          <w:rtl/>
        </w:rPr>
        <w:t xml:space="preserve"> في الأصل بل</w:t>
      </w:r>
      <w:r w:rsidR="002E4D83" w:rsidRPr="00326BA3">
        <w:rPr>
          <w:sz w:val="36"/>
          <w:szCs w:val="36"/>
          <w:rtl/>
        </w:rPr>
        <w:t xml:space="preserve"> من خلال</w:t>
      </w:r>
      <w:r w:rsidR="001C02B6" w:rsidRPr="00326BA3">
        <w:rPr>
          <w:sz w:val="36"/>
          <w:szCs w:val="36"/>
          <w:rtl/>
        </w:rPr>
        <w:t xml:space="preserve"> إخضاعها إلى عمليات مختلفة من </w:t>
      </w:r>
      <w:r w:rsidR="00821369" w:rsidRPr="00326BA3">
        <w:rPr>
          <w:sz w:val="36"/>
          <w:szCs w:val="36"/>
          <w:rtl/>
        </w:rPr>
        <w:t>التحيين</w:t>
      </w:r>
      <w:r w:rsidR="001C02B6" w:rsidRPr="00326BA3">
        <w:rPr>
          <w:sz w:val="36"/>
          <w:szCs w:val="36"/>
          <w:rtl/>
        </w:rPr>
        <w:t xml:space="preserve"> و</w:t>
      </w:r>
      <w:r w:rsidR="00821369" w:rsidRPr="00326BA3">
        <w:rPr>
          <w:sz w:val="36"/>
          <w:szCs w:val="36"/>
          <w:rtl/>
        </w:rPr>
        <w:t xml:space="preserve">التمظهر </w:t>
      </w:r>
      <w:r w:rsidR="006A03DE" w:rsidRPr="00326BA3">
        <w:rPr>
          <w:sz w:val="36"/>
          <w:szCs w:val="36"/>
          <w:rtl/>
        </w:rPr>
        <w:t>و</w:t>
      </w:r>
      <w:r w:rsidR="00821369" w:rsidRPr="00326BA3">
        <w:rPr>
          <w:sz w:val="36"/>
          <w:szCs w:val="36"/>
          <w:rtl/>
        </w:rPr>
        <w:t>التحويل وإعادة</w:t>
      </w:r>
      <w:r w:rsidR="008B7C20" w:rsidRPr="00326BA3">
        <w:rPr>
          <w:sz w:val="36"/>
          <w:szCs w:val="36"/>
          <w:rtl/>
        </w:rPr>
        <w:t xml:space="preserve"> </w:t>
      </w:r>
      <w:r w:rsidR="002E4D83" w:rsidRPr="00326BA3">
        <w:rPr>
          <w:sz w:val="36"/>
          <w:szCs w:val="36"/>
          <w:rtl/>
        </w:rPr>
        <w:t>الإنتاج</w:t>
      </w:r>
      <w:r w:rsidR="008B7C20" w:rsidRPr="00326BA3">
        <w:rPr>
          <w:sz w:val="36"/>
          <w:szCs w:val="36"/>
          <w:rtl/>
        </w:rPr>
        <w:t>.</w:t>
      </w:r>
      <w:r w:rsidR="00786B66" w:rsidRPr="00326BA3">
        <w:rPr>
          <w:rStyle w:val="Appelnotedebasdep"/>
          <w:sz w:val="36"/>
          <w:szCs w:val="36"/>
          <w:rtl/>
        </w:rPr>
        <w:t xml:space="preserve"> </w:t>
      </w:r>
      <w:r w:rsidR="00786B66" w:rsidRPr="00326BA3">
        <w:rPr>
          <w:rStyle w:val="Appelnotedebasdep"/>
          <w:sz w:val="36"/>
          <w:szCs w:val="36"/>
          <w:rtl/>
        </w:rPr>
        <w:footnoteReference w:id="116"/>
      </w:r>
      <w:r w:rsidR="00786B66" w:rsidRPr="00326BA3">
        <w:rPr>
          <w:sz w:val="36"/>
          <w:szCs w:val="36"/>
          <w:rtl/>
        </w:rPr>
        <w:t xml:space="preserve"> </w:t>
      </w:r>
      <w:r w:rsidR="00821369" w:rsidRPr="00326BA3">
        <w:rPr>
          <w:sz w:val="36"/>
          <w:szCs w:val="36"/>
          <w:rtl/>
        </w:rPr>
        <w:t xml:space="preserve"> </w:t>
      </w:r>
      <w:r w:rsidR="006945B4" w:rsidRPr="00326BA3">
        <w:rPr>
          <w:sz w:val="36"/>
          <w:szCs w:val="36"/>
          <w:rtl/>
        </w:rPr>
        <w:t xml:space="preserve"> </w:t>
      </w:r>
      <w:r w:rsidR="00B303AE" w:rsidRPr="00326BA3">
        <w:rPr>
          <w:sz w:val="36"/>
          <w:szCs w:val="36"/>
          <w:rtl/>
        </w:rPr>
        <w:t xml:space="preserve"> </w:t>
      </w:r>
    </w:p>
    <w:p w:rsidR="004455DA" w:rsidRPr="00326BA3" w:rsidRDefault="00953999" w:rsidP="00881F4B">
      <w:pPr>
        <w:tabs>
          <w:tab w:val="right" w:pos="565"/>
        </w:tabs>
        <w:spacing w:line="276" w:lineRule="auto"/>
        <w:ind w:firstLine="565"/>
        <w:rPr>
          <w:sz w:val="36"/>
          <w:szCs w:val="36"/>
          <w:rtl/>
        </w:rPr>
      </w:pPr>
      <w:r w:rsidRPr="00326BA3">
        <w:rPr>
          <w:rFonts w:hint="cs"/>
          <w:sz w:val="36"/>
          <w:szCs w:val="36"/>
          <w:rtl/>
        </w:rPr>
        <w:t xml:space="preserve">ويرى جنيت أن موضوع الشعرية لم يعد </w:t>
      </w:r>
      <w:r w:rsidR="00F56936" w:rsidRPr="00326BA3">
        <w:rPr>
          <w:rFonts w:hint="cs"/>
          <w:sz w:val="36"/>
          <w:szCs w:val="36"/>
          <w:rtl/>
        </w:rPr>
        <w:t xml:space="preserve">النصية الجامعة بل التعالي النصي </w:t>
      </w:r>
      <w:r w:rsidR="00F56936" w:rsidRPr="00326BA3">
        <w:rPr>
          <w:sz w:val="36"/>
          <w:szCs w:val="36"/>
        </w:rPr>
        <w:t>la transtextualité</w:t>
      </w:r>
      <w:r w:rsidR="00F56936" w:rsidRPr="00326BA3">
        <w:rPr>
          <w:rFonts w:hint="cs"/>
          <w:sz w:val="36"/>
          <w:szCs w:val="36"/>
          <w:rtl/>
        </w:rPr>
        <w:t xml:space="preserve">  ويمثل التناص</w:t>
      </w:r>
      <w:r w:rsidR="00F8305E" w:rsidRPr="00326BA3">
        <w:rPr>
          <w:rFonts w:hint="cs"/>
          <w:sz w:val="36"/>
          <w:szCs w:val="36"/>
          <w:rtl/>
        </w:rPr>
        <w:t xml:space="preserve"> </w:t>
      </w:r>
      <w:r w:rsidR="00993A03" w:rsidRPr="00326BA3">
        <w:rPr>
          <w:sz w:val="36"/>
          <w:szCs w:val="36"/>
        </w:rPr>
        <w:t>intertextualité</w:t>
      </w:r>
      <w:r w:rsidR="00F56936" w:rsidRPr="00326BA3">
        <w:rPr>
          <w:rFonts w:hint="cs"/>
          <w:sz w:val="36"/>
          <w:szCs w:val="36"/>
          <w:rtl/>
        </w:rPr>
        <w:t xml:space="preserve"> جزء من تلك العلاقات التي </w:t>
      </w:r>
      <w:r w:rsidR="00E97B5A" w:rsidRPr="00326BA3">
        <w:rPr>
          <w:rFonts w:hint="cs"/>
          <w:sz w:val="36"/>
          <w:szCs w:val="36"/>
          <w:rtl/>
        </w:rPr>
        <w:t>يمكن أن نستشفها تحت هذا المصطلح،</w:t>
      </w:r>
      <w:r w:rsidR="00656737" w:rsidRPr="00326BA3">
        <w:rPr>
          <w:rFonts w:hint="cs"/>
          <w:sz w:val="36"/>
          <w:szCs w:val="36"/>
          <w:rtl/>
        </w:rPr>
        <w:t xml:space="preserve"> </w:t>
      </w:r>
      <w:r w:rsidR="003904CF" w:rsidRPr="00326BA3">
        <w:rPr>
          <w:rFonts w:hint="cs"/>
          <w:sz w:val="36"/>
          <w:szCs w:val="36"/>
          <w:rtl/>
        </w:rPr>
        <w:t>لأنه</w:t>
      </w:r>
      <w:r w:rsidR="00E97B5A" w:rsidRPr="00326BA3">
        <w:rPr>
          <w:rFonts w:hint="cs"/>
          <w:sz w:val="36"/>
          <w:szCs w:val="36"/>
          <w:rtl/>
        </w:rPr>
        <w:t xml:space="preserve"> ي</w:t>
      </w:r>
      <w:r w:rsidR="003904CF" w:rsidRPr="00326BA3">
        <w:rPr>
          <w:rFonts w:hint="cs"/>
          <w:sz w:val="36"/>
          <w:szCs w:val="36"/>
          <w:rtl/>
        </w:rPr>
        <w:t xml:space="preserve">منح اتساعا ينسجم مع طبيعته، </w:t>
      </w:r>
      <w:r w:rsidR="00121640" w:rsidRPr="00326BA3">
        <w:rPr>
          <w:rFonts w:hint="cs"/>
          <w:sz w:val="36"/>
          <w:szCs w:val="36"/>
          <w:rtl/>
        </w:rPr>
        <w:t>حيث يصرح قائلا: '' لا يعنيني النص إلا من حيث تعاليه النصي، معرفة كل ما يضعه</w:t>
      </w:r>
      <w:r w:rsidR="00E252C4" w:rsidRPr="00326BA3">
        <w:rPr>
          <w:rFonts w:hint="cs"/>
          <w:sz w:val="36"/>
          <w:szCs w:val="36"/>
          <w:rtl/>
        </w:rPr>
        <w:t xml:space="preserve"> في علاقة </w:t>
      </w:r>
      <w:r w:rsidR="00E252C4" w:rsidRPr="00326BA3">
        <w:rPr>
          <w:sz w:val="36"/>
          <w:szCs w:val="36"/>
          <w:rtl/>
        </w:rPr>
        <w:t>–</w:t>
      </w:r>
      <w:r w:rsidR="00E252C4" w:rsidRPr="00326BA3">
        <w:rPr>
          <w:rFonts w:hint="cs"/>
          <w:sz w:val="36"/>
          <w:szCs w:val="36"/>
          <w:rtl/>
        </w:rPr>
        <w:t xml:space="preserve">ظاهرة أو خفية- </w:t>
      </w:r>
      <w:r w:rsidR="00E252C4" w:rsidRPr="00326BA3">
        <w:rPr>
          <w:rFonts w:hint="cs"/>
          <w:sz w:val="36"/>
          <w:szCs w:val="36"/>
          <w:rtl/>
        </w:rPr>
        <w:lastRenderedPageBreak/>
        <w:t>مع نصوص أخرى. أسمي ذلك "التعالي النصي" وأدرج ضمنه التناص بالمعنى المحدد (و"الكلاسيكي" منذ "جوليا كريستيفا").''</w:t>
      </w:r>
      <w:r w:rsidR="00C60622" w:rsidRPr="00326BA3">
        <w:rPr>
          <w:rStyle w:val="Appelnotedebasdep"/>
          <w:sz w:val="36"/>
          <w:szCs w:val="36"/>
          <w:rtl/>
        </w:rPr>
        <w:footnoteReference w:id="117"/>
      </w:r>
      <w:r w:rsidR="00E252C4" w:rsidRPr="00326BA3">
        <w:rPr>
          <w:rFonts w:hint="cs"/>
          <w:sz w:val="36"/>
          <w:szCs w:val="36"/>
          <w:rtl/>
        </w:rPr>
        <w:t xml:space="preserve">  </w:t>
      </w:r>
    </w:p>
    <w:p w:rsidR="003904CF" w:rsidRPr="00326BA3" w:rsidRDefault="00121640" w:rsidP="00881F4B">
      <w:pPr>
        <w:tabs>
          <w:tab w:val="right" w:pos="565"/>
        </w:tabs>
        <w:spacing w:line="276" w:lineRule="auto"/>
        <w:ind w:firstLine="565"/>
        <w:rPr>
          <w:sz w:val="36"/>
          <w:szCs w:val="36"/>
          <w:rtl/>
        </w:rPr>
      </w:pPr>
      <w:r w:rsidRPr="00326BA3">
        <w:rPr>
          <w:rFonts w:hint="cs"/>
          <w:sz w:val="36"/>
          <w:szCs w:val="36"/>
          <w:rtl/>
        </w:rPr>
        <w:t xml:space="preserve"> </w:t>
      </w:r>
      <w:r w:rsidR="003904CF" w:rsidRPr="00326BA3">
        <w:rPr>
          <w:rFonts w:hint="cs"/>
          <w:sz w:val="36"/>
          <w:szCs w:val="36"/>
          <w:rtl/>
        </w:rPr>
        <w:t>وقد حدد نماذج لتلك العلاقات الصريحة أو الضمنية التي تربط النص بغيره من النصوص وهي:</w:t>
      </w:r>
    </w:p>
    <w:p w:rsidR="003904CF" w:rsidRPr="00A31F17" w:rsidRDefault="00A31F17" w:rsidP="00A31F17">
      <w:pPr>
        <w:tabs>
          <w:tab w:val="right" w:pos="565"/>
        </w:tabs>
        <w:spacing w:line="276" w:lineRule="auto"/>
        <w:rPr>
          <w:sz w:val="36"/>
          <w:szCs w:val="36"/>
        </w:rPr>
      </w:pPr>
      <w:r>
        <w:rPr>
          <w:rFonts w:hint="cs"/>
          <w:sz w:val="36"/>
          <w:szCs w:val="36"/>
          <w:rtl/>
        </w:rPr>
        <w:t xml:space="preserve">- </w:t>
      </w:r>
      <w:r w:rsidR="003904CF" w:rsidRPr="00A31F17">
        <w:rPr>
          <w:rFonts w:hint="cs"/>
          <w:sz w:val="36"/>
          <w:szCs w:val="36"/>
          <w:rtl/>
        </w:rPr>
        <w:t xml:space="preserve">التناص </w:t>
      </w:r>
      <w:r w:rsidR="009B06EC" w:rsidRPr="00A31F17">
        <w:rPr>
          <w:rFonts w:hint="cs"/>
          <w:sz w:val="36"/>
          <w:szCs w:val="36"/>
          <w:rtl/>
        </w:rPr>
        <w:t xml:space="preserve">ويفترض </w:t>
      </w:r>
      <w:r w:rsidR="003904CF" w:rsidRPr="00A31F17">
        <w:rPr>
          <w:rFonts w:hint="cs"/>
          <w:sz w:val="36"/>
          <w:szCs w:val="36"/>
          <w:rtl/>
        </w:rPr>
        <w:t>حضور نص</w:t>
      </w:r>
      <w:r w:rsidR="00745CD4" w:rsidRPr="00A31F17">
        <w:rPr>
          <w:rFonts w:hint="cs"/>
          <w:sz w:val="36"/>
          <w:szCs w:val="36"/>
          <w:rtl/>
        </w:rPr>
        <w:t xml:space="preserve"> في نص آخر من خلال </w:t>
      </w:r>
      <w:r w:rsidR="00603042" w:rsidRPr="00A31F17">
        <w:rPr>
          <w:rFonts w:hint="cs"/>
          <w:sz w:val="36"/>
          <w:szCs w:val="36"/>
          <w:rtl/>
        </w:rPr>
        <w:t xml:space="preserve">ثلاثة </w:t>
      </w:r>
      <w:r w:rsidR="007B358D" w:rsidRPr="00A31F17">
        <w:rPr>
          <w:rFonts w:hint="cs"/>
          <w:sz w:val="36"/>
          <w:szCs w:val="36"/>
          <w:rtl/>
        </w:rPr>
        <w:t>أشكال كبرى</w:t>
      </w:r>
      <w:r w:rsidR="00965AB3" w:rsidRPr="00A31F17">
        <w:rPr>
          <w:rFonts w:hint="cs"/>
          <w:sz w:val="36"/>
          <w:szCs w:val="36"/>
          <w:rtl/>
        </w:rPr>
        <w:t xml:space="preserve"> هي</w:t>
      </w:r>
      <w:r w:rsidR="007B358D" w:rsidRPr="00A31F17">
        <w:rPr>
          <w:rFonts w:hint="cs"/>
          <w:sz w:val="36"/>
          <w:szCs w:val="36"/>
          <w:rtl/>
        </w:rPr>
        <w:t xml:space="preserve"> الاستشهاد أو</w:t>
      </w:r>
      <w:r w:rsidR="00965AB3" w:rsidRPr="00A31F17">
        <w:rPr>
          <w:rFonts w:hint="cs"/>
          <w:sz w:val="36"/>
          <w:szCs w:val="36"/>
          <w:rtl/>
        </w:rPr>
        <w:t xml:space="preserve"> </w:t>
      </w:r>
      <w:r w:rsidR="007B358D" w:rsidRPr="00A31F17">
        <w:rPr>
          <w:rFonts w:hint="cs"/>
          <w:sz w:val="36"/>
          <w:szCs w:val="36"/>
          <w:rtl/>
        </w:rPr>
        <w:t>التلميح أو السرقة الأدبية</w:t>
      </w:r>
      <w:r w:rsidR="006D330C" w:rsidRPr="00A31F17">
        <w:rPr>
          <w:rFonts w:hint="cs"/>
          <w:sz w:val="36"/>
          <w:szCs w:val="36"/>
          <w:rtl/>
        </w:rPr>
        <w:t>.</w:t>
      </w:r>
      <w:r w:rsidR="00ED0BA0" w:rsidRPr="00326BA3">
        <w:rPr>
          <w:rStyle w:val="Appelnotedebasdep"/>
          <w:sz w:val="36"/>
          <w:szCs w:val="36"/>
          <w:rtl/>
        </w:rPr>
        <w:footnoteReference w:id="118"/>
      </w:r>
    </w:p>
    <w:p w:rsidR="00834BBD" w:rsidRPr="00326BA3" w:rsidRDefault="00A31F17" w:rsidP="00A31F17">
      <w:pPr>
        <w:tabs>
          <w:tab w:val="right" w:pos="565"/>
        </w:tabs>
        <w:spacing w:line="276" w:lineRule="auto"/>
        <w:rPr>
          <w:sz w:val="36"/>
          <w:szCs w:val="36"/>
        </w:rPr>
      </w:pPr>
      <w:r>
        <w:rPr>
          <w:rFonts w:hint="cs"/>
          <w:sz w:val="36"/>
          <w:szCs w:val="36"/>
          <w:rtl/>
        </w:rPr>
        <w:t xml:space="preserve">- </w:t>
      </w:r>
      <w:r w:rsidR="003904CF" w:rsidRPr="00326BA3">
        <w:rPr>
          <w:rFonts w:hint="cs"/>
          <w:sz w:val="36"/>
          <w:szCs w:val="36"/>
          <w:rtl/>
        </w:rPr>
        <w:t xml:space="preserve">النصية المصاحبة </w:t>
      </w:r>
      <w:r w:rsidR="00CF0A01" w:rsidRPr="00326BA3">
        <w:rPr>
          <w:sz w:val="36"/>
          <w:szCs w:val="36"/>
        </w:rPr>
        <w:t>paratextualité</w:t>
      </w:r>
      <w:r w:rsidR="003904CF" w:rsidRPr="00326BA3">
        <w:rPr>
          <w:rFonts w:hint="cs"/>
          <w:sz w:val="36"/>
          <w:szCs w:val="36"/>
          <w:rtl/>
        </w:rPr>
        <w:t xml:space="preserve"> </w:t>
      </w:r>
      <w:r w:rsidR="00CF0A01" w:rsidRPr="00326BA3">
        <w:rPr>
          <w:sz w:val="36"/>
          <w:szCs w:val="36"/>
        </w:rPr>
        <w:t>la</w:t>
      </w:r>
      <w:r w:rsidR="00A3621C" w:rsidRPr="00326BA3">
        <w:rPr>
          <w:rFonts w:hint="cs"/>
          <w:sz w:val="36"/>
          <w:szCs w:val="36"/>
          <w:rtl/>
        </w:rPr>
        <w:t xml:space="preserve"> </w:t>
      </w:r>
      <w:r w:rsidR="00745CD4" w:rsidRPr="00326BA3">
        <w:rPr>
          <w:rFonts w:hint="cs"/>
          <w:sz w:val="36"/>
          <w:szCs w:val="36"/>
          <w:rtl/>
        </w:rPr>
        <w:t>و</w:t>
      </w:r>
      <w:r w:rsidR="00E46057" w:rsidRPr="00326BA3">
        <w:rPr>
          <w:rFonts w:hint="cs"/>
          <w:sz w:val="36"/>
          <w:szCs w:val="36"/>
          <w:rtl/>
        </w:rPr>
        <w:t xml:space="preserve">هي مجموع العلاقات التي يقيمها </w:t>
      </w:r>
      <w:r w:rsidR="00092D32" w:rsidRPr="00326BA3">
        <w:rPr>
          <w:rFonts w:hint="cs"/>
          <w:sz w:val="36"/>
          <w:szCs w:val="36"/>
          <w:rtl/>
        </w:rPr>
        <w:t>النص</w:t>
      </w:r>
      <w:r w:rsidR="00745CD4" w:rsidRPr="00326BA3">
        <w:rPr>
          <w:rFonts w:hint="cs"/>
          <w:sz w:val="36"/>
          <w:szCs w:val="36"/>
          <w:rtl/>
        </w:rPr>
        <w:t xml:space="preserve"> </w:t>
      </w:r>
      <w:r w:rsidR="00092D32" w:rsidRPr="00326BA3">
        <w:rPr>
          <w:rFonts w:hint="cs"/>
          <w:sz w:val="36"/>
          <w:szCs w:val="36"/>
          <w:rtl/>
        </w:rPr>
        <w:t>بمحيطه</w:t>
      </w:r>
      <w:r w:rsidR="008B1698" w:rsidRPr="00326BA3">
        <w:rPr>
          <w:rFonts w:hint="cs"/>
          <w:sz w:val="36"/>
          <w:szCs w:val="36"/>
          <w:rtl/>
        </w:rPr>
        <w:t xml:space="preserve"> المادي أي أطرافه</w:t>
      </w:r>
      <w:r w:rsidR="00A3621C" w:rsidRPr="00326BA3">
        <w:rPr>
          <w:rFonts w:hint="cs"/>
          <w:sz w:val="36"/>
          <w:szCs w:val="36"/>
          <w:rtl/>
        </w:rPr>
        <w:t>؛</w:t>
      </w:r>
      <w:r w:rsidR="008B1698" w:rsidRPr="00326BA3">
        <w:rPr>
          <w:rFonts w:hint="cs"/>
          <w:sz w:val="36"/>
          <w:szCs w:val="36"/>
          <w:rtl/>
        </w:rPr>
        <w:t xml:space="preserve"> مثل العناوين، ال</w:t>
      </w:r>
      <w:r w:rsidR="00092D32" w:rsidRPr="00326BA3">
        <w:rPr>
          <w:rFonts w:hint="cs"/>
          <w:sz w:val="36"/>
          <w:szCs w:val="36"/>
          <w:rtl/>
        </w:rPr>
        <w:t>واجهة، الصور، التنبيهات، والملحقات والهوامش</w:t>
      </w:r>
      <w:r w:rsidR="00A3621C" w:rsidRPr="00326BA3">
        <w:rPr>
          <w:rFonts w:hint="cs"/>
          <w:sz w:val="36"/>
          <w:szCs w:val="36"/>
          <w:rtl/>
        </w:rPr>
        <w:t>؛</w:t>
      </w:r>
      <w:r w:rsidR="00092D32" w:rsidRPr="00326BA3">
        <w:rPr>
          <w:rFonts w:hint="cs"/>
          <w:sz w:val="36"/>
          <w:szCs w:val="36"/>
          <w:rtl/>
        </w:rPr>
        <w:t xml:space="preserve"> </w:t>
      </w:r>
      <w:r w:rsidR="00A3621C" w:rsidRPr="00326BA3">
        <w:rPr>
          <w:rFonts w:hint="cs"/>
          <w:sz w:val="36"/>
          <w:szCs w:val="36"/>
          <w:rtl/>
        </w:rPr>
        <w:t xml:space="preserve">وهي نصوص </w:t>
      </w:r>
      <w:r w:rsidR="00092D32" w:rsidRPr="00326BA3">
        <w:rPr>
          <w:rFonts w:hint="cs"/>
          <w:sz w:val="36"/>
          <w:szCs w:val="36"/>
          <w:rtl/>
        </w:rPr>
        <w:t>موازية</w:t>
      </w:r>
      <w:r w:rsidR="00A3621C" w:rsidRPr="00326BA3">
        <w:rPr>
          <w:rFonts w:hint="cs"/>
          <w:sz w:val="36"/>
          <w:szCs w:val="36"/>
          <w:rtl/>
        </w:rPr>
        <w:t xml:space="preserve"> لا تخلو من بعد تداولي</w:t>
      </w:r>
      <w:r w:rsidR="000646D0" w:rsidRPr="00326BA3">
        <w:rPr>
          <w:rStyle w:val="Appelnotedebasdep"/>
          <w:sz w:val="36"/>
          <w:szCs w:val="36"/>
          <w:rtl/>
        </w:rPr>
        <w:footnoteReference w:id="119"/>
      </w:r>
      <w:r w:rsidR="00942F31" w:rsidRPr="00326BA3">
        <w:rPr>
          <w:rFonts w:hint="cs"/>
          <w:sz w:val="36"/>
          <w:szCs w:val="36"/>
          <w:rtl/>
        </w:rPr>
        <w:t xml:space="preserve"> لأن لها صلة وثيقة بالقارئ</w:t>
      </w:r>
      <w:r w:rsidR="00A3621C" w:rsidRPr="00326BA3">
        <w:rPr>
          <w:rFonts w:hint="cs"/>
          <w:sz w:val="36"/>
          <w:szCs w:val="36"/>
          <w:rtl/>
        </w:rPr>
        <w:t xml:space="preserve"> من </w:t>
      </w:r>
      <w:r w:rsidR="00DF4F2B" w:rsidRPr="00326BA3">
        <w:rPr>
          <w:rFonts w:hint="cs"/>
          <w:sz w:val="36"/>
          <w:szCs w:val="36"/>
          <w:rtl/>
        </w:rPr>
        <w:t>حيث</w:t>
      </w:r>
      <w:r w:rsidR="00942F31" w:rsidRPr="00326BA3">
        <w:rPr>
          <w:rFonts w:hint="cs"/>
          <w:sz w:val="36"/>
          <w:szCs w:val="36"/>
          <w:rtl/>
        </w:rPr>
        <w:t xml:space="preserve"> التأثير فيه</w:t>
      </w:r>
      <w:r w:rsidR="00DF4F2B" w:rsidRPr="00326BA3">
        <w:rPr>
          <w:rFonts w:hint="cs"/>
          <w:sz w:val="36"/>
          <w:szCs w:val="36"/>
          <w:rtl/>
        </w:rPr>
        <w:t>،</w:t>
      </w:r>
      <w:r w:rsidR="00942F31" w:rsidRPr="00326BA3">
        <w:rPr>
          <w:rFonts w:hint="cs"/>
          <w:sz w:val="36"/>
          <w:szCs w:val="36"/>
          <w:rtl/>
        </w:rPr>
        <w:t xml:space="preserve"> كما أن لها القدرة على توجيه فعل القراءة نحو مساحات قد يتدخل فيها </w:t>
      </w:r>
      <w:r w:rsidR="00A3621C" w:rsidRPr="00326BA3">
        <w:rPr>
          <w:rFonts w:hint="cs"/>
          <w:sz w:val="36"/>
          <w:szCs w:val="36"/>
          <w:rtl/>
        </w:rPr>
        <w:t>الكاتب</w:t>
      </w:r>
      <w:r w:rsidR="00092D32" w:rsidRPr="00326BA3">
        <w:rPr>
          <w:rFonts w:hint="cs"/>
          <w:sz w:val="36"/>
          <w:szCs w:val="36"/>
          <w:rtl/>
        </w:rPr>
        <w:t xml:space="preserve">. </w:t>
      </w:r>
    </w:p>
    <w:p w:rsidR="00A9533A" w:rsidRPr="00A31F17" w:rsidRDefault="00A31F17" w:rsidP="00A31F17">
      <w:pPr>
        <w:tabs>
          <w:tab w:val="right" w:pos="565"/>
        </w:tabs>
        <w:spacing w:line="276" w:lineRule="auto"/>
        <w:rPr>
          <w:sz w:val="36"/>
          <w:szCs w:val="36"/>
        </w:rPr>
      </w:pPr>
      <w:r>
        <w:rPr>
          <w:rFonts w:hint="cs"/>
          <w:sz w:val="36"/>
          <w:szCs w:val="36"/>
          <w:rtl/>
        </w:rPr>
        <w:t xml:space="preserve">- </w:t>
      </w:r>
      <w:r w:rsidR="007844AA" w:rsidRPr="00A31F17">
        <w:rPr>
          <w:rFonts w:hint="cs"/>
          <w:sz w:val="36"/>
          <w:szCs w:val="36"/>
          <w:rtl/>
        </w:rPr>
        <w:t xml:space="preserve">الميتانصية </w:t>
      </w:r>
      <w:r w:rsidR="00E336E4" w:rsidRPr="00A31F17">
        <w:rPr>
          <w:sz w:val="36"/>
          <w:szCs w:val="36"/>
        </w:rPr>
        <w:t>métatextualité</w:t>
      </w:r>
      <w:r w:rsidR="00E336E4" w:rsidRPr="00A31F17">
        <w:rPr>
          <w:rFonts w:hint="cs"/>
          <w:sz w:val="36"/>
          <w:szCs w:val="36"/>
          <w:rtl/>
        </w:rPr>
        <w:t xml:space="preserve"> وهي ال</w:t>
      </w:r>
      <w:r w:rsidR="00745CD4" w:rsidRPr="00A31F17">
        <w:rPr>
          <w:rFonts w:hint="cs"/>
          <w:sz w:val="36"/>
          <w:szCs w:val="36"/>
          <w:rtl/>
        </w:rPr>
        <w:t>تعليق على النص من خلال</w:t>
      </w:r>
      <w:r w:rsidR="001F1135" w:rsidRPr="00A31F17">
        <w:rPr>
          <w:rFonts w:hint="cs"/>
          <w:sz w:val="36"/>
          <w:szCs w:val="36"/>
          <w:rtl/>
        </w:rPr>
        <w:t xml:space="preserve"> نص آ</w:t>
      </w:r>
      <w:r w:rsidR="00A9533A" w:rsidRPr="00A31F17">
        <w:rPr>
          <w:rFonts w:hint="cs"/>
          <w:sz w:val="36"/>
          <w:szCs w:val="36"/>
          <w:rtl/>
        </w:rPr>
        <w:t>خر.</w:t>
      </w:r>
    </w:p>
    <w:p w:rsidR="001831C2" w:rsidRPr="00A31F17" w:rsidRDefault="00A31F17" w:rsidP="00A31F17">
      <w:pPr>
        <w:tabs>
          <w:tab w:val="right" w:pos="565"/>
        </w:tabs>
        <w:spacing w:line="276" w:lineRule="auto"/>
        <w:rPr>
          <w:sz w:val="36"/>
          <w:szCs w:val="36"/>
        </w:rPr>
      </w:pPr>
      <w:r>
        <w:rPr>
          <w:rFonts w:hint="cs"/>
          <w:sz w:val="36"/>
          <w:szCs w:val="36"/>
          <w:rtl/>
        </w:rPr>
        <w:t xml:space="preserve">- </w:t>
      </w:r>
      <w:r w:rsidR="00A9533A" w:rsidRPr="00A31F17">
        <w:rPr>
          <w:rFonts w:hint="cs"/>
          <w:sz w:val="36"/>
          <w:szCs w:val="36"/>
          <w:rtl/>
        </w:rPr>
        <w:t xml:space="preserve">النصية الجامعة </w:t>
      </w:r>
      <w:r w:rsidR="00162F59" w:rsidRPr="00A31F17">
        <w:rPr>
          <w:sz w:val="36"/>
          <w:szCs w:val="36"/>
        </w:rPr>
        <w:t>architextulité</w:t>
      </w:r>
      <w:r w:rsidR="00162F59" w:rsidRPr="00A31F17">
        <w:rPr>
          <w:rFonts w:hint="cs"/>
          <w:sz w:val="36"/>
          <w:szCs w:val="36"/>
          <w:rtl/>
        </w:rPr>
        <w:t xml:space="preserve"> وهو ال</w:t>
      </w:r>
      <w:r w:rsidR="006777CB" w:rsidRPr="00A31F17">
        <w:rPr>
          <w:rFonts w:hint="cs"/>
          <w:sz w:val="36"/>
          <w:szCs w:val="36"/>
          <w:rtl/>
        </w:rPr>
        <w:t>نوع الأكثر تجريدا حيث يدخل النص</w:t>
      </w:r>
      <w:r w:rsidR="00B058EA" w:rsidRPr="00A31F17">
        <w:rPr>
          <w:rFonts w:hint="cs"/>
          <w:sz w:val="36"/>
          <w:szCs w:val="36"/>
          <w:rtl/>
        </w:rPr>
        <w:t xml:space="preserve"> </w:t>
      </w:r>
      <w:r w:rsidR="001831C2" w:rsidRPr="00A31F17">
        <w:rPr>
          <w:rFonts w:hint="cs"/>
          <w:sz w:val="36"/>
          <w:szCs w:val="36"/>
          <w:rtl/>
        </w:rPr>
        <w:t xml:space="preserve">في </w:t>
      </w:r>
      <w:r w:rsidR="00E8103C" w:rsidRPr="00A31F17">
        <w:rPr>
          <w:rFonts w:hint="cs"/>
          <w:sz w:val="36"/>
          <w:szCs w:val="36"/>
          <w:rtl/>
        </w:rPr>
        <w:t>علاقة ب</w:t>
      </w:r>
      <w:r w:rsidR="00B058EA" w:rsidRPr="00A31F17">
        <w:rPr>
          <w:rFonts w:hint="cs"/>
          <w:sz w:val="36"/>
          <w:szCs w:val="36"/>
          <w:rtl/>
        </w:rPr>
        <w:t>الأجناس الأدبية</w:t>
      </w:r>
      <w:r w:rsidR="00E8103C" w:rsidRPr="00A31F17">
        <w:rPr>
          <w:rFonts w:hint="cs"/>
          <w:sz w:val="36"/>
          <w:szCs w:val="36"/>
          <w:rtl/>
        </w:rPr>
        <w:t>،</w:t>
      </w:r>
      <w:r w:rsidR="00B058EA" w:rsidRPr="00A31F17">
        <w:rPr>
          <w:rFonts w:hint="cs"/>
          <w:sz w:val="36"/>
          <w:szCs w:val="36"/>
          <w:rtl/>
        </w:rPr>
        <w:t xml:space="preserve"> وهي </w:t>
      </w:r>
      <w:r w:rsidR="0067526C" w:rsidRPr="00A31F17">
        <w:rPr>
          <w:rFonts w:hint="cs"/>
          <w:sz w:val="36"/>
          <w:szCs w:val="36"/>
          <w:rtl/>
        </w:rPr>
        <w:t xml:space="preserve">علاقة </w:t>
      </w:r>
      <w:r w:rsidR="00B058EA" w:rsidRPr="00A31F17">
        <w:rPr>
          <w:rFonts w:hint="cs"/>
          <w:sz w:val="36"/>
          <w:szCs w:val="36"/>
          <w:rtl/>
        </w:rPr>
        <w:t xml:space="preserve">أساسية ترتبط بالمعطيات </w:t>
      </w:r>
      <w:r w:rsidR="001831C2" w:rsidRPr="00A31F17">
        <w:rPr>
          <w:rFonts w:hint="cs"/>
          <w:sz w:val="36"/>
          <w:szCs w:val="36"/>
          <w:rtl/>
        </w:rPr>
        <w:t>الإنتاجية</w:t>
      </w:r>
      <w:r w:rsidR="00B058EA" w:rsidRPr="00A31F17">
        <w:rPr>
          <w:rFonts w:hint="cs"/>
          <w:sz w:val="36"/>
          <w:szCs w:val="36"/>
          <w:rtl/>
        </w:rPr>
        <w:t xml:space="preserve"> </w:t>
      </w:r>
      <w:r w:rsidR="006777CB" w:rsidRPr="00A31F17">
        <w:rPr>
          <w:rFonts w:hint="cs"/>
          <w:sz w:val="36"/>
          <w:szCs w:val="36"/>
          <w:rtl/>
        </w:rPr>
        <w:t>لنص ما وفق تصور نظري مسبق للجنس</w:t>
      </w:r>
      <w:r w:rsidR="00380C4C" w:rsidRPr="00A31F17">
        <w:rPr>
          <w:rFonts w:hint="cs"/>
          <w:sz w:val="36"/>
          <w:szCs w:val="36"/>
          <w:rtl/>
        </w:rPr>
        <w:t xml:space="preserve"> من جهة، ويرتبط بتلقيه من جهة ثانية.</w:t>
      </w:r>
      <w:r w:rsidR="00295B60" w:rsidRPr="00A31F17">
        <w:rPr>
          <w:rFonts w:hint="cs"/>
          <w:sz w:val="36"/>
          <w:szCs w:val="36"/>
          <w:rtl/>
        </w:rPr>
        <w:t xml:space="preserve"> وهنا يقع استحضار مسبق للجنس من خلال النصوص المصاحبة للنص. ويقوم القارئ بتعيين الخانة الحقيقية التي ينتسب لها.</w:t>
      </w:r>
      <w:r w:rsidR="00295B60" w:rsidRPr="00326BA3">
        <w:rPr>
          <w:rStyle w:val="Appelnotedebasdep"/>
          <w:sz w:val="36"/>
          <w:szCs w:val="36"/>
          <w:rtl/>
        </w:rPr>
        <w:footnoteReference w:id="120"/>
      </w:r>
      <w:r w:rsidR="00FD5EBD" w:rsidRPr="00A31F17">
        <w:rPr>
          <w:sz w:val="36"/>
          <w:szCs w:val="36"/>
        </w:rPr>
        <w:t xml:space="preserve"> </w:t>
      </w:r>
      <w:r w:rsidR="00FD5EBD" w:rsidRPr="00A31F17">
        <w:rPr>
          <w:rFonts w:hint="cs"/>
          <w:sz w:val="36"/>
          <w:szCs w:val="36"/>
          <w:rtl/>
        </w:rPr>
        <w:t>فالنصية الجامعة إذا هي ''علاقة النص بنصه الجامع</w:t>
      </w:r>
      <w:r w:rsidR="00E8103C" w:rsidRPr="00A31F17">
        <w:rPr>
          <w:rFonts w:hint="cs"/>
          <w:sz w:val="36"/>
          <w:szCs w:val="36"/>
          <w:rtl/>
        </w:rPr>
        <w:t>.</w:t>
      </w:r>
      <w:r w:rsidR="00FD5EBD" w:rsidRPr="00A31F17">
        <w:rPr>
          <w:rFonts w:hint="cs"/>
          <w:sz w:val="36"/>
          <w:szCs w:val="36"/>
          <w:rtl/>
        </w:rPr>
        <w:t>''</w:t>
      </w:r>
      <w:r w:rsidR="00FD5EBD" w:rsidRPr="00326BA3">
        <w:rPr>
          <w:rStyle w:val="Appelnotedebasdep"/>
          <w:sz w:val="36"/>
          <w:szCs w:val="36"/>
          <w:rtl/>
        </w:rPr>
        <w:footnoteReference w:id="121"/>
      </w:r>
      <w:r w:rsidR="00FD5EBD" w:rsidRPr="00A31F17">
        <w:rPr>
          <w:rFonts w:hint="cs"/>
          <w:sz w:val="36"/>
          <w:szCs w:val="36"/>
          <w:rtl/>
        </w:rPr>
        <w:t xml:space="preserve"> </w:t>
      </w:r>
      <w:r w:rsidR="00380C4C" w:rsidRPr="00A31F17">
        <w:rPr>
          <w:rFonts w:hint="cs"/>
          <w:sz w:val="36"/>
          <w:szCs w:val="36"/>
          <w:rtl/>
        </w:rPr>
        <w:t xml:space="preserve"> </w:t>
      </w:r>
      <w:r w:rsidR="006777CB" w:rsidRPr="00A31F17">
        <w:rPr>
          <w:rFonts w:hint="cs"/>
          <w:sz w:val="36"/>
          <w:szCs w:val="36"/>
          <w:rtl/>
        </w:rPr>
        <w:t xml:space="preserve"> </w:t>
      </w:r>
    </w:p>
    <w:p w:rsidR="006B352B" w:rsidRPr="00326BA3" w:rsidRDefault="00ED6227" w:rsidP="00881F4B">
      <w:pPr>
        <w:pStyle w:val="Paragraphedeliste"/>
        <w:numPr>
          <w:ilvl w:val="0"/>
          <w:numId w:val="1"/>
        </w:numPr>
        <w:tabs>
          <w:tab w:val="right" w:pos="565"/>
        </w:tabs>
        <w:spacing w:line="276" w:lineRule="auto"/>
        <w:ind w:left="0" w:firstLine="565"/>
        <w:rPr>
          <w:sz w:val="36"/>
          <w:szCs w:val="36"/>
          <w:rtl/>
        </w:rPr>
      </w:pPr>
      <w:r w:rsidRPr="00326BA3">
        <w:rPr>
          <w:rFonts w:hint="cs"/>
          <w:sz w:val="36"/>
          <w:szCs w:val="36"/>
          <w:rtl/>
        </w:rPr>
        <w:lastRenderedPageBreak/>
        <w:t xml:space="preserve">النصية المتعالية </w:t>
      </w:r>
      <w:r w:rsidRPr="00326BA3">
        <w:rPr>
          <w:sz w:val="36"/>
          <w:szCs w:val="36"/>
        </w:rPr>
        <w:t>hypertextualité</w:t>
      </w:r>
      <w:r w:rsidRPr="00326BA3">
        <w:rPr>
          <w:rFonts w:hint="cs"/>
          <w:sz w:val="36"/>
          <w:szCs w:val="36"/>
          <w:rtl/>
        </w:rPr>
        <w:t xml:space="preserve"> وفيها تتم إضافة نص ما إلى نص آخر </w:t>
      </w:r>
      <w:r w:rsidR="00800190" w:rsidRPr="00326BA3">
        <w:rPr>
          <w:rFonts w:hint="cs"/>
          <w:sz w:val="36"/>
          <w:szCs w:val="36"/>
          <w:rtl/>
        </w:rPr>
        <w:t>سابق</w:t>
      </w:r>
      <w:r w:rsidR="007238C0" w:rsidRPr="00326BA3">
        <w:rPr>
          <w:rFonts w:hint="cs"/>
          <w:sz w:val="36"/>
          <w:szCs w:val="36"/>
          <w:rtl/>
        </w:rPr>
        <w:t xml:space="preserve">، ويعتبر </w:t>
      </w:r>
      <w:r w:rsidR="00295ED0" w:rsidRPr="00326BA3">
        <w:rPr>
          <w:rFonts w:hint="cs"/>
          <w:sz w:val="36"/>
          <w:szCs w:val="36"/>
          <w:rtl/>
        </w:rPr>
        <w:t xml:space="preserve">جنيت </w:t>
      </w:r>
      <w:r w:rsidR="007238C0" w:rsidRPr="00326BA3">
        <w:rPr>
          <w:rFonts w:hint="cs"/>
          <w:sz w:val="36"/>
          <w:szCs w:val="36"/>
          <w:rtl/>
        </w:rPr>
        <w:t xml:space="preserve">كل نص ناسخ </w:t>
      </w:r>
      <w:r w:rsidR="00B327EF" w:rsidRPr="00326BA3">
        <w:rPr>
          <w:sz w:val="36"/>
          <w:szCs w:val="36"/>
        </w:rPr>
        <w:t>hypertexte</w:t>
      </w:r>
      <w:r w:rsidR="000078AA" w:rsidRPr="00326BA3">
        <w:rPr>
          <w:rFonts w:hint="cs"/>
          <w:sz w:val="36"/>
          <w:szCs w:val="36"/>
          <w:rtl/>
        </w:rPr>
        <w:t xml:space="preserve"> </w:t>
      </w:r>
      <w:r w:rsidR="00295ED0" w:rsidRPr="00326BA3">
        <w:rPr>
          <w:rFonts w:hint="cs"/>
          <w:sz w:val="36"/>
          <w:szCs w:val="36"/>
          <w:rtl/>
        </w:rPr>
        <w:t>كل نص مستنسخ من نص آخر سابق عن طريق التحويل أو ما يعرف بالمحاكاة المباشرة أو غير المباشرة.</w:t>
      </w:r>
      <w:r w:rsidR="00A14B1D" w:rsidRPr="00326BA3">
        <w:rPr>
          <w:rStyle w:val="Appelnotedebasdep"/>
          <w:sz w:val="36"/>
          <w:szCs w:val="36"/>
          <w:rtl/>
        </w:rPr>
        <w:footnoteReference w:id="122"/>
      </w:r>
      <w:r w:rsidR="0001169F" w:rsidRPr="00326BA3">
        <w:rPr>
          <w:rFonts w:hint="cs"/>
          <w:sz w:val="36"/>
          <w:szCs w:val="36"/>
          <w:rtl/>
        </w:rPr>
        <w:t xml:space="preserve"> </w:t>
      </w:r>
    </w:p>
    <w:p w:rsidR="007E7AEF" w:rsidRPr="00326BA3" w:rsidRDefault="008555EC" w:rsidP="00024CE9">
      <w:pPr>
        <w:tabs>
          <w:tab w:val="right" w:pos="565"/>
        </w:tabs>
        <w:spacing w:line="276" w:lineRule="auto"/>
        <w:ind w:firstLine="565"/>
        <w:rPr>
          <w:sz w:val="36"/>
          <w:szCs w:val="36"/>
          <w:rtl/>
        </w:rPr>
      </w:pPr>
      <w:r w:rsidRPr="00326BA3">
        <w:rPr>
          <w:rFonts w:hint="cs"/>
          <w:sz w:val="36"/>
          <w:szCs w:val="36"/>
          <w:rtl/>
        </w:rPr>
        <w:t xml:space="preserve">تعد الرواية من الأنواع الأدبية </w:t>
      </w:r>
      <w:r w:rsidR="006037B3" w:rsidRPr="00326BA3">
        <w:rPr>
          <w:rFonts w:hint="cs"/>
          <w:sz w:val="36"/>
          <w:szCs w:val="36"/>
          <w:rtl/>
        </w:rPr>
        <w:t xml:space="preserve">الحديثة </w:t>
      </w:r>
      <w:r w:rsidRPr="00326BA3">
        <w:rPr>
          <w:rFonts w:hint="cs"/>
          <w:sz w:val="36"/>
          <w:szCs w:val="36"/>
          <w:rtl/>
        </w:rPr>
        <w:t>الأكثر قابلية لل</w:t>
      </w:r>
      <w:r w:rsidR="006037B3" w:rsidRPr="00326BA3">
        <w:rPr>
          <w:rFonts w:hint="cs"/>
          <w:sz w:val="36"/>
          <w:szCs w:val="36"/>
          <w:rtl/>
        </w:rPr>
        <w:t>تناص و</w:t>
      </w:r>
      <w:r w:rsidR="00244E50" w:rsidRPr="00326BA3">
        <w:rPr>
          <w:rFonts w:hint="cs"/>
          <w:sz w:val="36"/>
          <w:szCs w:val="36"/>
          <w:rtl/>
        </w:rPr>
        <w:t>محاورة للنصوص و</w:t>
      </w:r>
      <w:r w:rsidR="006037B3" w:rsidRPr="00326BA3">
        <w:rPr>
          <w:rFonts w:hint="cs"/>
          <w:sz w:val="36"/>
          <w:szCs w:val="36"/>
          <w:rtl/>
        </w:rPr>
        <w:t>التداخل</w:t>
      </w:r>
      <w:r w:rsidR="00745CD4" w:rsidRPr="00326BA3">
        <w:rPr>
          <w:rFonts w:hint="cs"/>
          <w:sz w:val="36"/>
          <w:szCs w:val="36"/>
          <w:rtl/>
        </w:rPr>
        <w:t xml:space="preserve"> معها</w:t>
      </w:r>
      <w:r w:rsidR="00244E50" w:rsidRPr="00326BA3">
        <w:rPr>
          <w:rFonts w:hint="cs"/>
          <w:sz w:val="36"/>
          <w:szCs w:val="36"/>
          <w:rtl/>
        </w:rPr>
        <w:t>، بل وتتجاوز</w:t>
      </w:r>
      <w:r w:rsidR="00BB661B" w:rsidRPr="00326BA3">
        <w:rPr>
          <w:rFonts w:hint="cs"/>
          <w:sz w:val="36"/>
          <w:szCs w:val="36"/>
          <w:rtl/>
        </w:rPr>
        <w:t xml:space="preserve"> ذلك</w:t>
      </w:r>
      <w:r w:rsidR="006037B3" w:rsidRPr="00326BA3">
        <w:rPr>
          <w:rFonts w:hint="cs"/>
          <w:sz w:val="36"/>
          <w:szCs w:val="36"/>
          <w:rtl/>
        </w:rPr>
        <w:t xml:space="preserve"> نحو </w:t>
      </w:r>
      <w:r w:rsidR="00745CD4" w:rsidRPr="00326BA3">
        <w:rPr>
          <w:rFonts w:hint="cs"/>
          <w:sz w:val="36"/>
          <w:szCs w:val="36"/>
          <w:rtl/>
        </w:rPr>
        <w:t>الدمج</w:t>
      </w:r>
      <w:r w:rsidR="00BB661B" w:rsidRPr="00326BA3">
        <w:rPr>
          <w:rFonts w:hint="cs"/>
          <w:sz w:val="36"/>
          <w:szCs w:val="36"/>
          <w:rtl/>
        </w:rPr>
        <w:t xml:space="preserve"> </w:t>
      </w:r>
      <w:r w:rsidR="006037B3" w:rsidRPr="00326BA3">
        <w:rPr>
          <w:rFonts w:hint="cs"/>
          <w:sz w:val="36"/>
          <w:szCs w:val="36"/>
          <w:rtl/>
        </w:rPr>
        <w:t>الأجناس</w:t>
      </w:r>
      <w:r w:rsidR="00BB661B" w:rsidRPr="00326BA3">
        <w:rPr>
          <w:rFonts w:hint="cs"/>
          <w:sz w:val="36"/>
          <w:szCs w:val="36"/>
          <w:rtl/>
        </w:rPr>
        <w:t>ي</w:t>
      </w:r>
      <w:r w:rsidR="006037B3" w:rsidRPr="00326BA3">
        <w:rPr>
          <w:rFonts w:hint="cs"/>
          <w:sz w:val="36"/>
          <w:szCs w:val="36"/>
          <w:rtl/>
        </w:rPr>
        <w:t xml:space="preserve"> لتشكل مزيجا يحدد هويتها،</w:t>
      </w:r>
      <w:r w:rsidR="00024CE9">
        <w:rPr>
          <w:rFonts w:hint="cs"/>
          <w:sz w:val="36"/>
          <w:szCs w:val="36"/>
          <w:rtl/>
        </w:rPr>
        <w:t>وهي</w:t>
      </w:r>
      <w:r w:rsidR="006037B3" w:rsidRPr="00326BA3">
        <w:rPr>
          <w:rFonts w:hint="cs"/>
          <w:sz w:val="36"/>
          <w:szCs w:val="36"/>
          <w:rtl/>
        </w:rPr>
        <w:t xml:space="preserve"> طبيعة يتفق حولها منظرو الأدب في العصر الراهن، حيث تؤكد</w:t>
      </w:r>
      <w:r w:rsidR="00ED0BA0" w:rsidRPr="00326BA3">
        <w:rPr>
          <w:sz w:val="36"/>
          <w:szCs w:val="36"/>
        </w:rPr>
        <w:t xml:space="preserve"> </w:t>
      </w:r>
      <w:r w:rsidR="001328D3" w:rsidRPr="00326BA3">
        <w:rPr>
          <w:sz w:val="36"/>
          <w:szCs w:val="36"/>
          <w:rtl/>
        </w:rPr>
        <w:t xml:space="preserve">كريستيفا </w:t>
      </w:r>
      <w:r w:rsidR="008F0E65" w:rsidRPr="00326BA3">
        <w:rPr>
          <w:sz w:val="36"/>
          <w:szCs w:val="36"/>
          <w:rtl/>
        </w:rPr>
        <w:t xml:space="preserve"> ''</w:t>
      </w:r>
      <w:r w:rsidR="00244E50" w:rsidRPr="00326BA3">
        <w:rPr>
          <w:rFonts w:hint="cs"/>
          <w:sz w:val="36"/>
          <w:szCs w:val="36"/>
          <w:rtl/>
        </w:rPr>
        <w:t>إن النص هو عبارة عن لوحة فسيفس</w:t>
      </w:r>
      <w:r w:rsidR="00CE591C" w:rsidRPr="00326BA3">
        <w:rPr>
          <w:rFonts w:hint="cs"/>
          <w:sz w:val="36"/>
          <w:szCs w:val="36"/>
          <w:rtl/>
        </w:rPr>
        <w:t xml:space="preserve">ائية من الاقتباسات. وكل </w:t>
      </w:r>
      <w:r w:rsidR="005B397B" w:rsidRPr="00326BA3">
        <w:rPr>
          <w:rFonts w:hint="cs"/>
          <w:sz w:val="36"/>
          <w:szCs w:val="36"/>
          <w:rtl/>
        </w:rPr>
        <w:t xml:space="preserve">نص هو تشرب وتحويل </w:t>
      </w:r>
      <w:r w:rsidR="00024CE9">
        <w:rPr>
          <w:rFonts w:hint="cs"/>
          <w:sz w:val="36"/>
          <w:szCs w:val="36"/>
          <w:rtl/>
        </w:rPr>
        <w:t>ل</w:t>
      </w:r>
      <w:r w:rsidR="005B397B" w:rsidRPr="00326BA3">
        <w:rPr>
          <w:rFonts w:hint="cs"/>
          <w:sz w:val="36"/>
          <w:szCs w:val="36"/>
          <w:rtl/>
        </w:rPr>
        <w:t>نصوص أخرى</w:t>
      </w:r>
      <w:r w:rsidR="008F0E65" w:rsidRPr="00326BA3">
        <w:rPr>
          <w:sz w:val="36"/>
          <w:szCs w:val="36"/>
          <w:rtl/>
        </w:rPr>
        <w:t>.''</w:t>
      </w:r>
      <w:r w:rsidR="008F0E65" w:rsidRPr="00326BA3">
        <w:rPr>
          <w:rStyle w:val="Appelnotedebasdep"/>
          <w:sz w:val="36"/>
          <w:szCs w:val="36"/>
          <w:rtl/>
        </w:rPr>
        <w:footnoteReference w:id="123"/>
      </w:r>
      <w:r w:rsidR="006037B3" w:rsidRPr="00326BA3">
        <w:rPr>
          <w:rFonts w:hint="cs"/>
          <w:sz w:val="36"/>
          <w:szCs w:val="36"/>
          <w:rtl/>
        </w:rPr>
        <w:t xml:space="preserve"> فالرواية إذا </w:t>
      </w:r>
      <w:r w:rsidR="001328D3" w:rsidRPr="00326BA3">
        <w:rPr>
          <w:rFonts w:hint="cs"/>
          <w:sz w:val="36"/>
          <w:szCs w:val="36"/>
          <w:rtl/>
        </w:rPr>
        <w:t>نص ي</w:t>
      </w:r>
      <w:r w:rsidR="006037B3" w:rsidRPr="00326BA3">
        <w:rPr>
          <w:rFonts w:hint="cs"/>
          <w:sz w:val="36"/>
          <w:szCs w:val="36"/>
          <w:rtl/>
        </w:rPr>
        <w:t>تشك</w:t>
      </w:r>
      <w:r w:rsidR="001328D3" w:rsidRPr="00326BA3">
        <w:rPr>
          <w:rFonts w:hint="cs"/>
          <w:sz w:val="36"/>
          <w:szCs w:val="36"/>
          <w:rtl/>
        </w:rPr>
        <w:t>ل من نصوص وأشكال من التعبير</w:t>
      </w:r>
      <w:r w:rsidR="00B82DD0" w:rsidRPr="00326BA3">
        <w:rPr>
          <w:rFonts w:hint="cs"/>
          <w:sz w:val="36"/>
          <w:szCs w:val="36"/>
          <w:rtl/>
        </w:rPr>
        <w:t>،</w:t>
      </w:r>
      <w:r w:rsidR="00244E50" w:rsidRPr="00326BA3">
        <w:rPr>
          <w:rFonts w:hint="cs"/>
          <w:sz w:val="36"/>
          <w:szCs w:val="36"/>
          <w:rtl/>
        </w:rPr>
        <w:t xml:space="preserve"> </w:t>
      </w:r>
      <w:r w:rsidR="00123C79" w:rsidRPr="00326BA3">
        <w:rPr>
          <w:rFonts w:hint="cs"/>
          <w:sz w:val="36"/>
          <w:szCs w:val="36"/>
          <w:rtl/>
        </w:rPr>
        <w:t>يعمل على</w:t>
      </w:r>
      <w:r w:rsidR="008339CE" w:rsidRPr="00326BA3">
        <w:rPr>
          <w:rFonts w:hint="cs"/>
          <w:sz w:val="36"/>
          <w:szCs w:val="36"/>
          <w:rtl/>
        </w:rPr>
        <w:t xml:space="preserve"> امتصاص أو تحويل </w:t>
      </w:r>
      <w:r w:rsidR="007E7AEF" w:rsidRPr="00326BA3">
        <w:rPr>
          <w:rFonts w:hint="cs"/>
          <w:sz w:val="36"/>
          <w:szCs w:val="36"/>
          <w:rtl/>
        </w:rPr>
        <w:t>نصوص السابقة.</w:t>
      </w:r>
      <w:r w:rsidR="005D08BE" w:rsidRPr="00326BA3">
        <w:rPr>
          <w:rStyle w:val="Appelnotedebasdep"/>
          <w:sz w:val="36"/>
          <w:szCs w:val="36"/>
          <w:rtl/>
        </w:rPr>
        <w:footnoteReference w:id="124"/>
      </w:r>
    </w:p>
    <w:p w:rsidR="008F0E65" w:rsidRPr="00326BA3" w:rsidRDefault="00244E50" w:rsidP="00881F4B">
      <w:pPr>
        <w:tabs>
          <w:tab w:val="right" w:pos="565"/>
        </w:tabs>
        <w:spacing w:line="276" w:lineRule="auto"/>
        <w:ind w:firstLine="565"/>
        <w:rPr>
          <w:sz w:val="36"/>
          <w:szCs w:val="36"/>
          <w:rtl/>
        </w:rPr>
      </w:pPr>
      <w:r w:rsidRPr="00326BA3">
        <w:rPr>
          <w:rFonts w:hint="cs"/>
          <w:sz w:val="36"/>
          <w:szCs w:val="36"/>
          <w:rtl/>
        </w:rPr>
        <w:t>و</w:t>
      </w:r>
      <w:r w:rsidR="006037B3" w:rsidRPr="00326BA3">
        <w:rPr>
          <w:rFonts w:hint="cs"/>
          <w:sz w:val="36"/>
          <w:szCs w:val="36"/>
          <w:rtl/>
        </w:rPr>
        <w:t>بالع</w:t>
      </w:r>
      <w:r w:rsidR="00BB661B" w:rsidRPr="00326BA3">
        <w:rPr>
          <w:rFonts w:hint="cs"/>
          <w:sz w:val="36"/>
          <w:szCs w:val="36"/>
          <w:rtl/>
        </w:rPr>
        <w:t>و</w:t>
      </w:r>
      <w:r w:rsidR="000373FC" w:rsidRPr="00326BA3">
        <w:rPr>
          <w:rFonts w:hint="cs"/>
          <w:sz w:val="36"/>
          <w:szCs w:val="36"/>
          <w:rtl/>
        </w:rPr>
        <w:t>دة إلى مقترح ج</w:t>
      </w:r>
      <w:r w:rsidR="006037B3" w:rsidRPr="00326BA3">
        <w:rPr>
          <w:rFonts w:hint="cs"/>
          <w:sz w:val="36"/>
          <w:szCs w:val="36"/>
          <w:rtl/>
        </w:rPr>
        <w:t>نيت نلمح إحاطة في التعامل مع المفهوم</w:t>
      </w:r>
      <w:r w:rsidR="00B724FE" w:rsidRPr="00326BA3">
        <w:rPr>
          <w:rFonts w:hint="cs"/>
          <w:sz w:val="36"/>
          <w:szCs w:val="36"/>
          <w:rtl/>
        </w:rPr>
        <w:t>،</w:t>
      </w:r>
      <w:r w:rsidR="006037B3" w:rsidRPr="00326BA3">
        <w:rPr>
          <w:rFonts w:hint="cs"/>
          <w:sz w:val="36"/>
          <w:szCs w:val="36"/>
          <w:rtl/>
        </w:rPr>
        <w:t xml:space="preserve"> </w:t>
      </w:r>
      <w:r w:rsidR="00D468D1" w:rsidRPr="00326BA3">
        <w:rPr>
          <w:rFonts w:hint="cs"/>
          <w:sz w:val="36"/>
          <w:szCs w:val="36"/>
          <w:rtl/>
        </w:rPr>
        <w:t>ف</w:t>
      </w:r>
      <w:r w:rsidR="00BB661B" w:rsidRPr="00326BA3">
        <w:rPr>
          <w:rFonts w:hint="cs"/>
          <w:sz w:val="36"/>
          <w:szCs w:val="36"/>
          <w:rtl/>
        </w:rPr>
        <w:t xml:space="preserve">لا يقتصر فقط على التناص باعتباره استحضار لنصوص في نص </w:t>
      </w:r>
      <w:r w:rsidR="00553E8B" w:rsidRPr="00326BA3">
        <w:rPr>
          <w:rFonts w:hint="cs"/>
          <w:sz w:val="36"/>
          <w:szCs w:val="36"/>
          <w:rtl/>
        </w:rPr>
        <w:t xml:space="preserve">ما، بل منحه </w:t>
      </w:r>
      <w:r w:rsidR="00B82DD0" w:rsidRPr="00326BA3">
        <w:rPr>
          <w:rFonts w:hint="cs"/>
          <w:sz w:val="36"/>
          <w:szCs w:val="36"/>
          <w:rtl/>
        </w:rPr>
        <w:t>دقة وتفصيل</w:t>
      </w:r>
      <w:r w:rsidR="002D326D" w:rsidRPr="00326BA3">
        <w:rPr>
          <w:rFonts w:hint="cs"/>
          <w:sz w:val="36"/>
          <w:szCs w:val="36"/>
          <w:rtl/>
        </w:rPr>
        <w:t>ا</w:t>
      </w:r>
      <w:r w:rsidR="00B82DD0" w:rsidRPr="00326BA3">
        <w:rPr>
          <w:rFonts w:hint="cs"/>
          <w:sz w:val="36"/>
          <w:szCs w:val="36"/>
          <w:rtl/>
        </w:rPr>
        <w:t xml:space="preserve">، </w:t>
      </w:r>
      <w:r w:rsidR="002416FF" w:rsidRPr="00326BA3">
        <w:rPr>
          <w:rFonts w:hint="cs"/>
          <w:sz w:val="36"/>
          <w:szCs w:val="36"/>
          <w:rtl/>
        </w:rPr>
        <w:t>من خلال تسليط الضوء على عدد من العلاقات المهمة ال</w:t>
      </w:r>
      <w:r w:rsidR="00995679" w:rsidRPr="00326BA3">
        <w:rPr>
          <w:rFonts w:hint="cs"/>
          <w:sz w:val="36"/>
          <w:szCs w:val="36"/>
          <w:rtl/>
        </w:rPr>
        <w:t>تي تجعل النص طرفا فيها،</w:t>
      </w:r>
      <w:r w:rsidR="002416FF" w:rsidRPr="00326BA3">
        <w:rPr>
          <w:rFonts w:hint="cs"/>
          <w:sz w:val="36"/>
          <w:szCs w:val="36"/>
          <w:rtl/>
        </w:rPr>
        <w:t xml:space="preserve"> </w:t>
      </w:r>
      <w:r w:rsidR="00B82DD0" w:rsidRPr="00326BA3">
        <w:rPr>
          <w:rFonts w:hint="cs"/>
          <w:sz w:val="36"/>
          <w:szCs w:val="36"/>
          <w:rtl/>
        </w:rPr>
        <w:t>فمنها ما يتعلق بمحيط النص</w:t>
      </w:r>
      <w:r w:rsidR="00995679" w:rsidRPr="00326BA3">
        <w:rPr>
          <w:rFonts w:hint="cs"/>
          <w:sz w:val="36"/>
          <w:szCs w:val="36"/>
          <w:rtl/>
        </w:rPr>
        <w:t>،</w:t>
      </w:r>
      <w:r w:rsidR="00B82DD0" w:rsidRPr="00326BA3">
        <w:rPr>
          <w:rFonts w:hint="cs"/>
          <w:sz w:val="36"/>
          <w:szCs w:val="36"/>
          <w:rtl/>
        </w:rPr>
        <w:t xml:space="preserve"> ومنها ما يتعلق بتلك النصو</w:t>
      </w:r>
      <w:r w:rsidR="00DD3642" w:rsidRPr="00326BA3">
        <w:rPr>
          <w:rFonts w:hint="cs"/>
          <w:sz w:val="36"/>
          <w:szCs w:val="36"/>
          <w:rtl/>
        </w:rPr>
        <w:t>ص التي جعلت منه موضوعا لها</w:t>
      </w:r>
      <w:r w:rsidR="00995679" w:rsidRPr="00326BA3">
        <w:rPr>
          <w:rFonts w:hint="cs"/>
          <w:sz w:val="36"/>
          <w:szCs w:val="36"/>
          <w:rtl/>
        </w:rPr>
        <w:t>، وإقحامه</w:t>
      </w:r>
      <w:r w:rsidR="000D200D" w:rsidRPr="00326BA3">
        <w:rPr>
          <w:rFonts w:hint="cs"/>
          <w:sz w:val="36"/>
          <w:szCs w:val="36"/>
          <w:rtl/>
        </w:rPr>
        <w:t xml:space="preserve"> </w:t>
      </w:r>
      <w:r w:rsidR="00995679" w:rsidRPr="00326BA3">
        <w:rPr>
          <w:rFonts w:hint="cs"/>
          <w:sz w:val="36"/>
          <w:szCs w:val="36"/>
          <w:rtl/>
        </w:rPr>
        <w:t xml:space="preserve">أيضا </w:t>
      </w:r>
      <w:r w:rsidR="002D326D" w:rsidRPr="00326BA3">
        <w:rPr>
          <w:rFonts w:hint="cs"/>
          <w:sz w:val="36"/>
          <w:szCs w:val="36"/>
          <w:rtl/>
        </w:rPr>
        <w:t>في علاقة بالمنظومة الأجناسية</w:t>
      </w:r>
      <w:r w:rsidR="002505DE" w:rsidRPr="00326BA3">
        <w:rPr>
          <w:rFonts w:hint="cs"/>
          <w:sz w:val="36"/>
          <w:szCs w:val="36"/>
          <w:rtl/>
        </w:rPr>
        <w:t xml:space="preserve"> وهذا جعله يعتبره موضوعا للشعرية</w:t>
      </w:r>
      <w:r w:rsidR="00DD3642" w:rsidRPr="00326BA3">
        <w:rPr>
          <w:rFonts w:hint="cs"/>
          <w:sz w:val="36"/>
          <w:szCs w:val="36"/>
          <w:rtl/>
        </w:rPr>
        <w:t>.</w:t>
      </w:r>
    </w:p>
    <w:p w:rsidR="00A9496E" w:rsidRDefault="00A9496E" w:rsidP="00881F4B">
      <w:pPr>
        <w:tabs>
          <w:tab w:val="right" w:pos="565"/>
        </w:tabs>
        <w:spacing w:line="276" w:lineRule="auto"/>
        <w:ind w:firstLine="565"/>
        <w:rPr>
          <w:b/>
          <w:bCs/>
          <w:sz w:val="36"/>
          <w:szCs w:val="36"/>
          <w:rtl/>
        </w:rPr>
        <w:sectPr w:rsidR="00A9496E" w:rsidSect="00CD636A">
          <w:headerReference w:type="default" r:id="rId14"/>
          <w:footnotePr>
            <w:numRestart w:val="eachPage"/>
          </w:footnotePr>
          <w:pgSz w:w="11906" w:h="16838"/>
          <w:pgMar w:top="1418" w:right="1701" w:bottom="1418" w:left="1418" w:header="709" w:footer="709" w:gutter="284"/>
          <w:pgNumType w:start="2"/>
          <w:cols w:space="708"/>
          <w:rtlGutter/>
          <w:docGrid w:linePitch="544"/>
        </w:sectPr>
      </w:pPr>
    </w:p>
    <w:p w:rsidR="00A9496E" w:rsidRDefault="00A9496E" w:rsidP="00A9496E">
      <w:pPr>
        <w:pStyle w:val="western"/>
        <w:bidi/>
        <w:spacing w:after="0" w:line="240" w:lineRule="auto"/>
        <w:ind w:left="74" w:firstLine="539"/>
        <w:jc w:val="center"/>
        <w:rPr>
          <w:rFonts w:ascii="Sakkal Majalla" w:hAnsi="Sakkal Majalla" w:cs="Sakkal Majalla"/>
          <w:b/>
          <w:bCs/>
          <w:sz w:val="96"/>
          <w:szCs w:val="96"/>
          <w:rtl/>
          <w:lang w:bidi="ar-DZ"/>
        </w:rPr>
      </w:pPr>
    </w:p>
    <w:p w:rsidR="00A9496E" w:rsidRDefault="00A9496E" w:rsidP="00A9496E">
      <w:pPr>
        <w:pStyle w:val="western"/>
        <w:bidi/>
        <w:spacing w:after="0" w:line="240" w:lineRule="auto"/>
        <w:ind w:left="74" w:firstLine="539"/>
        <w:jc w:val="center"/>
        <w:rPr>
          <w:rFonts w:ascii="Sakkal Majalla" w:hAnsi="Sakkal Majalla" w:cs="Sakkal Majalla"/>
          <w:b/>
          <w:bCs/>
          <w:sz w:val="96"/>
          <w:szCs w:val="96"/>
          <w:rtl/>
          <w:lang w:bidi="ar-DZ"/>
        </w:rPr>
      </w:pPr>
    </w:p>
    <w:p w:rsidR="00A9496E" w:rsidRDefault="00A9496E" w:rsidP="00A9496E">
      <w:pPr>
        <w:pStyle w:val="western"/>
        <w:bidi/>
        <w:spacing w:after="0" w:line="240" w:lineRule="auto"/>
        <w:ind w:left="74" w:firstLine="539"/>
        <w:jc w:val="center"/>
        <w:rPr>
          <w:rFonts w:ascii="Sakkal Majalla" w:hAnsi="Sakkal Majalla" w:cs="Sakkal Majalla"/>
          <w:b/>
          <w:bCs/>
          <w:sz w:val="96"/>
          <w:szCs w:val="96"/>
          <w:rtl/>
          <w:lang w:bidi="ar-DZ"/>
        </w:rPr>
      </w:pPr>
    </w:p>
    <w:p w:rsidR="00A9496E" w:rsidRDefault="00A9496E" w:rsidP="00A9496E">
      <w:pPr>
        <w:pStyle w:val="western"/>
        <w:bidi/>
        <w:spacing w:after="0" w:line="240" w:lineRule="auto"/>
        <w:ind w:left="74" w:firstLine="539"/>
        <w:jc w:val="center"/>
      </w:pPr>
      <w:r>
        <w:rPr>
          <w:rFonts w:ascii="Sakkal Majalla" w:hAnsi="Sakkal Majalla" w:cs="Sakkal Majalla" w:hint="cs"/>
          <w:b/>
          <w:bCs/>
          <w:sz w:val="96"/>
          <w:szCs w:val="96"/>
          <w:rtl/>
          <w:lang w:bidi="ar-DZ"/>
        </w:rPr>
        <w:t>الفصل</w:t>
      </w:r>
      <w:r>
        <w:rPr>
          <w:rFonts w:ascii="Sakkal Majalla" w:hAnsi="Sakkal Majalla" w:cs="Sakkal Majalla" w:hint="cs"/>
          <w:b/>
          <w:bCs/>
          <w:sz w:val="96"/>
          <w:szCs w:val="96"/>
          <w:lang w:bidi="ar-DZ"/>
        </w:rPr>
        <w:t xml:space="preserve"> </w:t>
      </w:r>
      <w:r>
        <w:rPr>
          <w:rFonts w:ascii="Sakkal Majalla" w:hAnsi="Sakkal Majalla" w:cs="Sakkal Majalla" w:hint="cs"/>
          <w:b/>
          <w:bCs/>
          <w:sz w:val="96"/>
          <w:szCs w:val="96"/>
          <w:rtl/>
          <w:lang w:bidi="ar-DZ"/>
        </w:rPr>
        <w:t>الثاني</w:t>
      </w:r>
      <w:r>
        <w:rPr>
          <w:rFonts w:ascii="Sakkal Majalla" w:hAnsi="Sakkal Majalla" w:cs="Sakkal Majalla" w:hint="cs"/>
          <w:b/>
          <w:bCs/>
          <w:sz w:val="96"/>
          <w:szCs w:val="96"/>
          <w:lang w:bidi="ar-DZ"/>
        </w:rPr>
        <w:t xml:space="preserve"> </w:t>
      </w:r>
    </w:p>
    <w:p w:rsidR="00A9496E" w:rsidRDefault="00A9496E" w:rsidP="00962144">
      <w:pPr>
        <w:pStyle w:val="western"/>
        <w:bidi/>
        <w:spacing w:after="0" w:line="240" w:lineRule="auto"/>
        <w:ind w:left="74" w:firstLine="539"/>
        <w:jc w:val="center"/>
      </w:pPr>
      <w:r>
        <w:rPr>
          <w:rFonts w:ascii="Sakkal Majalla" w:hAnsi="Sakkal Majalla" w:cs="Sakkal Majalla" w:hint="cs"/>
          <w:b/>
          <w:bCs/>
          <w:sz w:val="96"/>
          <w:szCs w:val="96"/>
          <w:rtl/>
          <w:lang w:bidi="ar-DZ"/>
        </w:rPr>
        <w:t>حضور</w:t>
      </w:r>
      <w:r>
        <w:rPr>
          <w:rFonts w:ascii="Sakkal Majalla" w:hAnsi="Sakkal Majalla" w:cs="Sakkal Majalla" w:hint="cs"/>
          <w:b/>
          <w:bCs/>
          <w:sz w:val="96"/>
          <w:szCs w:val="96"/>
          <w:lang w:bidi="ar-DZ"/>
        </w:rPr>
        <w:t xml:space="preserve"> </w:t>
      </w:r>
      <w:r>
        <w:rPr>
          <w:rFonts w:ascii="Sakkal Majalla" w:hAnsi="Sakkal Majalla" w:cs="Sakkal Majalla" w:hint="cs"/>
          <w:b/>
          <w:bCs/>
          <w:sz w:val="96"/>
          <w:szCs w:val="96"/>
          <w:rtl/>
          <w:lang w:bidi="ar-DZ"/>
        </w:rPr>
        <w:t>الفولكلور في روايات الطاهر وطار</w:t>
      </w:r>
    </w:p>
    <w:p w:rsidR="0078497E" w:rsidRDefault="0078497E" w:rsidP="00881F4B">
      <w:pPr>
        <w:tabs>
          <w:tab w:val="right" w:pos="565"/>
        </w:tabs>
        <w:spacing w:line="276" w:lineRule="auto"/>
        <w:ind w:firstLine="565"/>
        <w:rPr>
          <w:b/>
          <w:bCs/>
          <w:sz w:val="36"/>
          <w:szCs w:val="36"/>
          <w:rtl/>
        </w:rPr>
        <w:sectPr w:rsidR="0078497E" w:rsidSect="00CD636A">
          <w:headerReference w:type="default" r:id="rId15"/>
          <w:footerReference w:type="default" r:id="rId16"/>
          <w:footnotePr>
            <w:numRestart w:val="eachPage"/>
          </w:footnotePr>
          <w:pgSz w:w="11906" w:h="16838"/>
          <w:pgMar w:top="1418" w:right="1701" w:bottom="1418" w:left="1418" w:header="709" w:footer="709" w:gutter="284"/>
          <w:pgNumType w:start="2"/>
          <w:cols w:space="708"/>
          <w:rtlGutter/>
          <w:docGrid w:linePitch="544"/>
        </w:sectPr>
      </w:pPr>
    </w:p>
    <w:p w:rsidR="00962144" w:rsidRDefault="00962144" w:rsidP="00881F4B">
      <w:pPr>
        <w:tabs>
          <w:tab w:val="right" w:pos="565"/>
        </w:tabs>
        <w:spacing w:line="276" w:lineRule="auto"/>
        <w:ind w:firstLine="565"/>
        <w:rPr>
          <w:b/>
          <w:bCs/>
          <w:sz w:val="36"/>
          <w:szCs w:val="36"/>
          <w:rtl/>
        </w:rPr>
        <w:sectPr w:rsidR="00962144" w:rsidSect="00CD636A">
          <w:footnotePr>
            <w:numRestart w:val="eachPage"/>
          </w:footnotePr>
          <w:pgSz w:w="11906" w:h="16838"/>
          <w:pgMar w:top="1418" w:right="1701" w:bottom="1418" w:left="1418" w:header="709" w:footer="709" w:gutter="284"/>
          <w:pgNumType w:start="2"/>
          <w:cols w:space="708"/>
          <w:rtlGutter/>
          <w:docGrid w:linePitch="544"/>
        </w:sectPr>
      </w:pPr>
    </w:p>
    <w:p w:rsidR="00A9496E" w:rsidRPr="00A9496E" w:rsidRDefault="00A9496E" w:rsidP="00881F4B">
      <w:pPr>
        <w:tabs>
          <w:tab w:val="right" w:pos="565"/>
        </w:tabs>
        <w:spacing w:line="276" w:lineRule="auto"/>
        <w:ind w:firstLine="565"/>
        <w:rPr>
          <w:b/>
          <w:bCs/>
          <w:sz w:val="36"/>
          <w:szCs w:val="36"/>
          <w:rtl/>
        </w:rPr>
        <w:sectPr w:rsidR="00A9496E" w:rsidRPr="00A9496E" w:rsidSect="00CD636A">
          <w:footnotePr>
            <w:numRestart w:val="eachPage"/>
          </w:footnotePr>
          <w:pgSz w:w="11906" w:h="16838"/>
          <w:pgMar w:top="1418" w:right="1701" w:bottom="1418" w:left="1418" w:header="709" w:footer="709" w:gutter="284"/>
          <w:pgNumType w:start="2"/>
          <w:cols w:space="708"/>
          <w:rtlGutter/>
          <w:docGrid w:linePitch="544"/>
        </w:sectPr>
      </w:pPr>
    </w:p>
    <w:p w:rsidR="00A9496E" w:rsidRPr="003B3BE9" w:rsidRDefault="00A9496E" w:rsidP="00A9496E">
      <w:pPr>
        <w:spacing w:after="200" w:line="276" w:lineRule="auto"/>
        <w:ind w:firstLine="567"/>
        <w:rPr>
          <w:b/>
          <w:bCs/>
          <w:sz w:val="36"/>
          <w:szCs w:val="36"/>
          <w:u w:val="single"/>
          <w:rtl/>
        </w:rPr>
      </w:pPr>
      <w:r>
        <w:rPr>
          <w:rFonts w:hint="cs"/>
          <w:b/>
          <w:bCs/>
          <w:sz w:val="36"/>
          <w:szCs w:val="36"/>
          <w:u w:val="single"/>
          <w:rtl/>
        </w:rPr>
        <w:lastRenderedPageBreak/>
        <w:t>1/</w:t>
      </w:r>
      <w:r w:rsidRPr="003B3BE9">
        <w:rPr>
          <w:rFonts w:hint="cs"/>
          <w:b/>
          <w:bCs/>
          <w:sz w:val="36"/>
          <w:szCs w:val="36"/>
          <w:u w:val="single"/>
          <w:rtl/>
        </w:rPr>
        <w:t>الفولكلور في الرواية الجزائرية:</w:t>
      </w:r>
    </w:p>
    <w:p w:rsidR="00A9496E" w:rsidRPr="00400B6C" w:rsidRDefault="00A9496E" w:rsidP="00A9496E">
      <w:pPr>
        <w:spacing w:after="200" w:line="276" w:lineRule="auto"/>
        <w:ind w:firstLine="567"/>
        <w:rPr>
          <w:sz w:val="36"/>
          <w:szCs w:val="36"/>
          <w:rtl/>
        </w:rPr>
      </w:pPr>
      <w:r w:rsidRPr="00400B6C">
        <w:rPr>
          <w:sz w:val="36"/>
          <w:szCs w:val="36"/>
          <w:rtl/>
        </w:rPr>
        <w:t>تعد الرواية جنسا غير مكتمل لأنه في حالة تطور مستمر،  حيث عدت جنس الأجناس لقدرتها على احتواء مختلف الأشكال التعبيرية فتتقاطع فيها كل الخطابات، غير أنها لا تترك تلك الأجناس على حالها بل تصهرها وتطوعها لما يخدم أهدافها ورؤاها الفنية والجمالية، وعرف هذا العصر بأنه عصر الرواية حتى أضحت مذهب كل مبدع .</w:t>
      </w:r>
    </w:p>
    <w:p w:rsidR="00A9496E" w:rsidRPr="00400B6C" w:rsidRDefault="00A9496E" w:rsidP="00A9496E">
      <w:pPr>
        <w:spacing w:after="200" w:line="276" w:lineRule="auto"/>
        <w:ind w:firstLine="567"/>
        <w:rPr>
          <w:sz w:val="36"/>
          <w:szCs w:val="36"/>
          <w:rtl/>
        </w:rPr>
      </w:pPr>
      <w:r w:rsidRPr="00400B6C">
        <w:rPr>
          <w:sz w:val="36"/>
          <w:szCs w:val="36"/>
          <w:rtl/>
        </w:rPr>
        <w:t xml:space="preserve">ولم تنج الرواية الجزائرية من هذا الطوفان، ولم تنأ عن التجريب وتوظيف الأشكال التعبيرية، وتعدد الأصوات فتداخلت الخطابات وتشابكت على اعتبار أن ما من نص يولد من عدم، بل إن كل نص يحمل ثقافة عصره، ويراكم إبداعات السابقين وكأن الإبداع ما هو إلا تشكيل جديد لمعروف قديم. </w:t>
      </w:r>
    </w:p>
    <w:p w:rsidR="00A9496E" w:rsidRPr="00400B6C" w:rsidRDefault="00A9496E" w:rsidP="00A9496E">
      <w:pPr>
        <w:spacing w:after="200" w:line="276" w:lineRule="auto"/>
        <w:ind w:firstLine="567"/>
        <w:rPr>
          <w:sz w:val="36"/>
          <w:szCs w:val="36"/>
          <w:rtl/>
        </w:rPr>
      </w:pPr>
      <w:r w:rsidRPr="00400B6C">
        <w:rPr>
          <w:sz w:val="36"/>
          <w:szCs w:val="36"/>
          <w:rtl/>
        </w:rPr>
        <w:t>تعبر الثقافة عن أنماط سلوك والنمط فعل أو قول أو معتقد يتكرر حتى يصبح لازمة تميز صاحبها، وهذا النمط هو شكل من أشكال التعبير الرمزي اتفقت حوله الجماعة وأكسبته دلالات معينة بهدف التكيف مع الذات والكون، وما الأدب إلا شكل من أشكال التعبير الرمزي يعبر عن روح الأمة فهو ترجمان آمالها وآلامها، وخزانة أسرارها وأفكارها، والمعبر عن ثقافتها ورؤيتها لذاتها وللآخر، كما أن النص الأدبي نصان؛ إذ يرى سعيد يقطين أن النص خاص وعام:</w:t>
      </w:r>
    </w:p>
    <w:p w:rsidR="00A9496E" w:rsidRPr="00400B6C" w:rsidRDefault="00A9496E" w:rsidP="00A9496E">
      <w:pPr>
        <w:spacing w:after="200" w:line="276" w:lineRule="auto"/>
        <w:ind w:firstLine="567"/>
        <w:rPr>
          <w:sz w:val="36"/>
          <w:szCs w:val="36"/>
          <w:rtl/>
        </w:rPr>
      </w:pPr>
      <w:r w:rsidRPr="00400B6C">
        <w:rPr>
          <w:sz w:val="36"/>
          <w:szCs w:val="36"/>
          <w:rtl/>
        </w:rPr>
        <w:t>أ-النص الخاص: وهو النص الروائي، الذي يتفاعل بدوره مع كل الأنواع السردية والحديثة، شرقا وغربا.</w:t>
      </w:r>
    </w:p>
    <w:p w:rsidR="00A9496E" w:rsidRPr="00400B6C" w:rsidRDefault="00A9496E" w:rsidP="00A9496E">
      <w:pPr>
        <w:spacing w:after="200" w:line="276" w:lineRule="auto"/>
        <w:ind w:firstLine="567"/>
        <w:rPr>
          <w:sz w:val="36"/>
          <w:szCs w:val="36"/>
          <w:rtl/>
        </w:rPr>
      </w:pPr>
      <w:r w:rsidRPr="00400B6C">
        <w:rPr>
          <w:sz w:val="36"/>
          <w:szCs w:val="36"/>
          <w:rtl/>
        </w:rPr>
        <w:t xml:space="preserve">ب-النص العام: وهو النص الثقافي الذي يتجلى في مجمل النصوص التي يتفاعل معها "النص الروائي" بغض النظر عن جنسها ونوعها في حقبة ما، ويتأثر بإنجازاتها ويتحقق من خلال الحوار معها، يتسع هذا النص الثقافي ليشمل الفنون السمعية البصرية (التشكيل-السينما-الموسيقى-الغناء....)علاوة على مختلف المعارف التي تتطور في الحقبة (الإنسانيات- البيولوجيا- </w:t>
      </w:r>
      <w:r w:rsidRPr="00400B6C">
        <w:rPr>
          <w:sz w:val="36"/>
          <w:szCs w:val="36"/>
          <w:rtl/>
        </w:rPr>
        <w:lastRenderedPageBreak/>
        <w:t>الفلك مثلا..)</w:t>
      </w:r>
      <w:r w:rsidRPr="00400B6C">
        <w:rPr>
          <w:rStyle w:val="Appelnotedebasdep"/>
          <w:sz w:val="36"/>
          <w:szCs w:val="36"/>
          <w:rtl/>
        </w:rPr>
        <w:footnoteReference w:id="125"/>
      </w:r>
      <w:r w:rsidRPr="00400B6C">
        <w:rPr>
          <w:sz w:val="36"/>
          <w:szCs w:val="36"/>
          <w:rtl/>
        </w:rPr>
        <w:t>؛ إذ يختزن كل نص جوانب ثقافية تمنح للنص الخلود والاستمرارية، وإذا كان الهدف من الفن هو أن يمنح المتلقي الرضا بالمستويات الجمالية والأدبية للنصوص فإن الثقافة لها آليات تعمل من خلالها يلخصها  عبد الإله بلقزيز في ثلاث آليات، الأولى نظرية، أما الباقيتان فآليتان عمليتان، يعبر عن الأولى ميل الثقافة إلى أن تكون نسقا من التصورات أو التمثلات للعالم والأشياء، وتعبيرا رمزيا عنها، ويعبر عن الثانية ميلها إلى أن تكون ممارسة طقوسية دفاعية تؤدي وظيفة إعادة إنتاج الوجود (وجود الذات)، أما الثالثة فيعبر عنها ميلها إلى التعبير عن آلية الإرادة فيها، من حيث يمثل الإخضاع والتكييف ذروة الإفصاح المادي عن تلك الإرادة، وهكذا تصبح عناصر وأبعاد الثقافة ثلاثية، فهي تتلقى، وترد، وتنتج، أو بعبارة أدق، تعي، وتتفاعل، وتفعل</w:t>
      </w:r>
      <w:r w:rsidRPr="00400B6C">
        <w:rPr>
          <w:rStyle w:val="Appelnotedebasdep"/>
          <w:sz w:val="36"/>
          <w:szCs w:val="36"/>
          <w:rtl/>
        </w:rPr>
        <w:footnoteReference w:id="126"/>
      </w:r>
      <w:r w:rsidRPr="00400B6C">
        <w:rPr>
          <w:sz w:val="36"/>
          <w:szCs w:val="36"/>
          <w:rtl/>
        </w:rPr>
        <w:t>.</w:t>
      </w:r>
    </w:p>
    <w:p w:rsidR="00A9496E" w:rsidRPr="00400B6C" w:rsidRDefault="00A9496E" w:rsidP="00A9496E">
      <w:pPr>
        <w:spacing w:after="200" w:line="276" w:lineRule="auto"/>
        <w:ind w:firstLine="567"/>
        <w:rPr>
          <w:b/>
          <w:bCs/>
          <w:sz w:val="36"/>
          <w:szCs w:val="36"/>
          <w:u w:val="single"/>
          <w:rtl/>
        </w:rPr>
      </w:pPr>
      <w:r>
        <w:rPr>
          <w:rFonts w:hint="cs"/>
          <w:b/>
          <w:bCs/>
          <w:sz w:val="36"/>
          <w:szCs w:val="36"/>
          <w:u w:val="single"/>
          <w:rtl/>
        </w:rPr>
        <w:t>1-1</w:t>
      </w:r>
      <w:r w:rsidRPr="00400B6C">
        <w:rPr>
          <w:b/>
          <w:bCs/>
          <w:sz w:val="36"/>
          <w:szCs w:val="36"/>
          <w:u w:val="single"/>
          <w:rtl/>
        </w:rPr>
        <w:t>/ الفولكل</w:t>
      </w:r>
      <w:r>
        <w:rPr>
          <w:b/>
          <w:bCs/>
          <w:sz w:val="36"/>
          <w:szCs w:val="36"/>
          <w:u w:val="single"/>
          <w:rtl/>
        </w:rPr>
        <w:t>ور</w:t>
      </w:r>
      <w:r>
        <w:rPr>
          <w:rFonts w:hint="cs"/>
          <w:b/>
          <w:bCs/>
          <w:sz w:val="36"/>
          <w:szCs w:val="36"/>
          <w:u w:val="single"/>
          <w:rtl/>
        </w:rPr>
        <w:t>:</w:t>
      </w:r>
      <w:r>
        <w:rPr>
          <w:b/>
          <w:bCs/>
          <w:sz w:val="36"/>
          <w:szCs w:val="36"/>
          <w:u w:val="single"/>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اختلف الناس في نظرتهم إلى الفولكلور، "وانقسموا إلى رافض له ومؤيد، ومرد هذا اللبس إلى أن لفظة فولكلور قد سببت في الوقت نفسه شيئا من الاضطراب والجدل، فكلمة فولكلور عند الشخص غير المتخصص، و كذلك عند الباحث الأكاديمي، تعني الزيف والخطأ والخيال والتحريف، أو قد توحي الكلمة بصورة الجدة العجوز التي تنسج قصصا في أحد الأكواخ في الجبال أو صورة فلاحين في أزيائهم المزركشة يؤدون رقصات عيد معين".</w:t>
      </w:r>
      <w:r w:rsidRPr="00400B6C">
        <w:rPr>
          <w:rStyle w:val="Appelnotedebasdep"/>
          <w:sz w:val="36"/>
          <w:szCs w:val="36"/>
          <w:rtl/>
        </w:rPr>
        <w:footnoteReference w:id="127"/>
      </w:r>
    </w:p>
    <w:p w:rsidR="00A9496E" w:rsidRPr="00F720A0" w:rsidRDefault="00A9496E" w:rsidP="00A9496E">
      <w:pPr>
        <w:spacing w:after="200" w:line="276" w:lineRule="auto"/>
        <w:ind w:firstLine="567"/>
        <w:rPr>
          <w:sz w:val="36"/>
          <w:szCs w:val="36"/>
          <w:rtl/>
        </w:rPr>
      </w:pPr>
      <w:r w:rsidRPr="00400B6C">
        <w:rPr>
          <w:sz w:val="36"/>
          <w:szCs w:val="36"/>
          <w:rtl/>
        </w:rPr>
        <w:t>يستحضر مفهوم الفولكلور عددا من المصطلحات تدعونا للوقوف عندها هي: التراث والثقافة.</w:t>
      </w:r>
    </w:p>
    <w:p w:rsidR="00A9496E" w:rsidRPr="00400B6C" w:rsidRDefault="00A9496E" w:rsidP="00024CE9">
      <w:pPr>
        <w:spacing w:after="120" w:line="276" w:lineRule="auto"/>
        <w:ind w:firstLine="567"/>
        <w:rPr>
          <w:sz w:val="36"/>
          <w:szCs w:val="36"/>
          <w:rtl/>
        </w:rPr>
      </w:pPr>
      <w:r w:rsidRPr="00400B6C">
        <w:rPr>
          <w:sz w:val="36"/>
          <w:szCs w:val="36"/>
          <w:rtl/>
        </w:rPr>
        <w:lastRenderedPageBreak/>
        <w:tab/>
      </w:r>
      <w:r w:rsidR="00024CE9">
        <w:rPr>
          <w:rFonts w:hint="cs"/>
          <w:sz w:val="36"/>
          <w:szCs w:val="36"/>
          <w:rtl/>
        </w:rPr>
        <w:t xml:space="preserve">إن </w:t>
      </w:r>
      <w:r w:rsidRPr="00400B6C">
        <w:rPr>
          <w:sz w:val="36"/>
          <w:szCs w:val="36"/>
          <w:rtl/>
        </w:rPr>
        <w:t>لفظ تراث يعني بشكل عام العناصر الثقافية التي تلقاها جيل عن جيل،</w:t>
      </w:r>
      <w:r w:rsidRPr="00400B6C">
        <w:rPr>
          <w:rStyle w:val="Appelnotedebasdep"/>
          <w:sz w:val="36"/>
          <w:szCs w:val="36"/>
          <w:rtl/>
        </w:rPr>
        <w:footnoteReference w:id="128"/>
      </w:r>
      <w:r w:rsidRPr="00400B6C">
        <w:rPr>
          <w:sz w:val="36"/>
          <w:szCs w:val="36"/>
          <w:rtl/>
        </w:rPr>
        <w:t xml:space="preserve"> فهو يتسع ليشمل كل شيء كالعادات والتقاليد والأزياء والطقوس المختلفة في المناسبات، كطقوس الزواج والميلاد والسبوع والوفاة والختان والزرع والحصاد والرعي ونحوها، بل يتسع ليشمل سلوكيات الأفراد في حياتهم اليومية وعلاقاتهم بالآخرين.</w:t>
      </w:r>
      <w:r w:rsidRPr="00400B6C">
        <w:rPr>
          <w:rStyle w:val="Appelnotedebasdep"/>
          <w:sz w:val="36"/>
          <w:szCs w:val="36"/>
          <w:rtl/>
        </w:rPr>
        <w:footnoteReference w:id="129"/>
      </w:r>
      <w:r w:rsidRPr="00400B6C">
        <w:rPr>
          <w:sz w:val="36"/>
          <w:szCs w:val="36"/>
          <w:rtl/>
        </w:rPr>
        <w:t xml:space="preserve"> و"قد أشار بعض الأنثروبولوجيين أن التراث يحمل معلومات عن الأحداث حتى ولو أن لب الحقيقة مغلفة بالخرافات، كما أنه لا يمكن أن ينكر أن الحكايات الشعبية تحمل في طياتها أسماء الأسلاف والأزمنة</w:t>
      </w:r>
      <w:r w:rsidRPr="00400B6C">
        <w:rPr>
          <w:b/>
          <w:bCs/>
          <w:sz w:val="36"/>
          <w:szCs w:val="36"/>
          <w:rtl/>
        </w:rPr>
        <w:t xml:space="preserve"> </w:t>
      </w:r>
      <w:r w:rsidRPr="00400B6C">
        <w:rPr>
          <w:sz w:val="36"/>
          <w:szCs w:val="36"/>
          <w:rtl/>
        </w:rPr>
        <w:t>والأماكن والوسائل المستخدمة في التفكير وأسماء القبائل والمواقف العامة التي توصف في الخطابات الشعبية والأساطير."</w:t>
      </w:r>
      <w:r w:rsidRPr="00400B6C">
        <w:rPr>
          <w:rStyle w:val="Appelnotedebasdep"/>
          <w:sz w:val="36"/>
          <w:szCs w:val="36"/>
          <w:rtl/>
        </w:rPr>
        <w:footnoteReference w:id="130"/>
      </w:r>
      <w:r w:rsidRPr="00400B6C">
        <w:rPr>
          <w:sz w:val="36"/>
          <w:szCs w:val="36"/>
          <w:rtl/>
        </w:rPr>
        <w:t xml:space="preserve"> لكن هل كل إنتاج ينتجه الإنسان أو سلوك يسلكه وإن كان سلوكا بذيئا يدخل ضمن دائرة التراث؟</w:t>
      </w:r>
    </w:p>
    <w:p w:rsidR="00A9496E" w:rsidRPr="00400B6C" w:rsidRDefault="00A9496E" w:rsidP="00A9496E">
      <w:pPr>
        <w:spacing w:after="200" w:line="276" w:lineRule="auto"/>
        <w:ind w:firstLine="567"/>
        <w:rPr>
          <w:sz w:val="36"/>
          <w:szCs w:val="36"/>
          <w:rtl/>
        </w:rPr>
      </w:pPr>
      <w:r w:rsidRPr="00400B6C">
        <w:rPr>
          <w:sz w:val="36"/>
          <w:szCs w:val="36"/>
          <w:rtl/>
        </w:rPr>
        <w:t>يجب الإقرار بأن جوهر الاستلهام يشحن المنتج الإبداعي بطاقة خيالية هائلة، تمنحه حرية هندسة الأمكنة وتشكيل الأزمنة المتسقة مع منطق الموروث الشعبي،</w:t>
      </w:r>
      <w:r w:rsidRPr="00400B6C">
        <w:rPr>
          <w:rStyle w:val="Appelnotedebasdep"/>
          <w:sz w:val="36"/>
          <w:szCs w:val="36"/>
          <w:rtl/>
        </w:rPr>
        <w:footnoteReference w:id="131"/>
      </w:r>
      <w:r w:rsidRPr="00400B6C">
        <w:rPr>
          <w:sz w:val="36"/>
          <w:szCs w:val="36"/>
          <w:rtl/>
        </w:rPr>
        <w:t xml:space="preserve"> ومع هذه الحرية في التوظيف تبرز مسؤولية المبدع بوصفه معبرا عن أنساق ثقافية أنتجتها الجماعة وتوارثها الناس.</w:t>
      </w:r>
    </w:p>
    <w:p w:rsidR="00A9496E" w:rsidRPr="00400B6C" w:rsidRDefault="00A9496E" w:rsidP="00A9496E">
      <w:pPr>
        <w:tabs>
          <w:tab w:val="right" w:pos="283"/>
          <w:tab w:val="right" w:pos="565"/>
        </w:tabs>
        <w:spacing w:after="200" w:line="276" w:lineRule="auto"/>
        <w:ind w:firstLine="567"/>
        <w:rPr>
          <w:sz w:val="36"/>
          <w:szCs w:val="36"/>
          <w:rtl/>
        </w:rPr>
      </w:pPr>
      <w:r>
        <w:rPr>
          <w:rFonts w:hint="cs"/>
          <w:sz w:val="36"/>
          <w:szCs w:val="36"/>
          <w:rtl/>
        </w:rPr>
        <w:tab/>
      </w:r>
      <w:r w:rsidRPr="00400B6C">
        <w:rPr>
          <w:sz w:val="36"/>
          <w:szCs w:val="36"/>
          <w:rtl/>
        </w:rPr>
        <w:t xml:space="preserve">ومهما اختلف الناس في تقديم تعريف للتراث وبعيدا عن الأصل اللغوي فإن التراث هو الموروث الثقافي والاجتماعي والمادي، المكتوب والشفوي، الرسمي والشعبي، اللغوي وغير اللغوي، </w:t>
      </w:r>
      <w:r w:rsidRPr="00400B6C">
        <w:rPr>
          <w:sz w:val="36"/>
          <w:szCs w:val="36"/>
          <w:rtl/>
        </w:rPr>
        <w:lastRenderedPageBreak/>
        <w:t>الذي وصل إلينا من الماضي البعيد والقريب.</w:t>
      </w:r>
      <w:r w:rsidRPr="00400B6C">
        <w:rPr>
          <w:rStyle w:val="Appelnotedebasdep"/>
          <w:sz w:val="36"/>
          <w:szCs w:val="36"/>
          <w:rtl/>
        </w:rPr>
        <w:footnoteReference w:id="132"/>
      </w:r>
      <w:r w:rsidRPr="00400B6C">
        <w:rPr>
          <w:sz w:val="36"/>
          <w:szCs w:val="36"/>
          <w:rtl/>
        </w:rPr>
        <w:t xml:space="preserve"> ويعد الفولكلور جزءا من هذا التراث،كما أن هذا الأخير يشمل الثقافة بكل أبعادها ومكوناتها.</w:t>
      </w:r>
    </w:p>
    <w:p w:rsidR="00A9496E" w:rsidRPr="00400B6C" w:rsidRDefault="00A9496E" w:rsidP="00A9496E">
      <w:pPr>
        <w:spacing w:after="200" w:line="276" w:lineRule="auto"/>
        <w:ind w:firstLine="567"/>
        <w:rPr>
          <w:sz w:val="36"/>
          <w:szCs w:val="36"/>
          <w:rtl/>
        </w:rPr>
      </w:pPr>
      <w:r w:rsidRPr="00400B6C">
        <w:rPr>
          <w:sz w:val="36"/>
          <w:szCs w:val="36"/>
          <w:rtl/>
        </w:rPr>
        <w:t>وبما أن المجتمع العربي يتألف في الماضي من طبقتين: طبقة الخاصة، وطبعة العامة، فقد أنتجت كل طبقة تراثها الخاص بها. لقد أفرز المجتمع العربي نوعين من التراث: تراث الخاصة، الذي حظي بالاهتمام والتقدير، وتراث العامة الذي لقي الازدراء والاحتقار، الأمر الذي أدى إلى صراع بين التراث المكتوب الرسمي، والتراث الشفوي الشعبي،</w:t>
      </w:r>
      <w:r w:rsidRPr="00400B6C">
        <w:rPr>
          <w:rStyle w:val="Appelnotedebasdep"/>
          <w:sz w:val="36"/>
          <w:szCs w:val="36"/>
          <w:rtl/>
        </w:rPr>
        <w:footnoteReference w:id="133"/>
      </w:r>
      <w:r w:rsidRPr="00400B6C">
        <w:rPr>
          <w:sz w:val="36"/>
          <w:szCs w:val="36"/>
          <w:rtl/>
        </w:rPr>
        <w:t>بيد أن بعض الأعمال الأدبية جمعت بين التراثين، أو قد نجد أدباء لهم باع طويل في الأدب الرسمي يبدعون أعمال شعبية مثل أحمد أمين وسعيد عقل، غير أن هذا الإبداع لم يتجاوز الإبداع اللفظي بسبب نظرة الناس إلى الرقص والغناء والمسرح، وكذلك ارتباط التراث الشعبي بالطبقات الشعبية.</w:t>
      </w:r>
    </w:p>
    <w:p w:rsidR="00A9496E" w:rsidRPr="00400B6C" w:rsidRDefault="00A9496E" w:rsidP="006D1AF5">
      <w:pPr>
        <w:spacing w:after="120" w:line="276" w:lineRule="auto"/>
        <w:ind w:firstLine="567"/>
        <w:rPr>
          <w:sz w:val="36"/>
          <w:szCs w:val="36"/>
          <w:rtl/>
        </w:rPr>
      </w:pPr>
      <w:r w:rsidRPr="00400B6C">
        <w:rPr>
          <w:sz w:val="36"/>
          <w:szCs w:val="36"/>
          <w:rtl/>
        </w:rPr>
        <w:t>وربما هذا ما يفسر عزوف المبدع العربي عن التراث الشعبي وعدم توظيفه واستثماره خاصة التراث غير اللفظي، ومن الملاحظ أن تعامل الأدباء مع التراث تميز بنوع من الانتقائية؛ إذ غاب التراث غير اللغوي عن بواكير الإبداع الروائي العربي، مما يدل على تعالي الروائيين الأوائل على تراث بيئاتهم.</w:t>
      </w:r>
      <w:r w:rsidRPr="00400B6C">
        <w:rPr>
          <w:rStyle w:val="Appelnotedebasdep"/>
          <w:sz w:val="36"/>
          <w:szCs w:val="36"/>
          <w:rtl/>
        </w:rPr>
        <w:t xml:space="preserve"> </w:t>
      </w:r>
      <w:r w:rsidRPr="00400B6C">
        <w:rPr>
          <w:rStyle w:val="Appelnotedebasdep"/>
          <w:sz w:val="36"/>
          <w:szCs w:val="36"/>
          <w:rtl/>
        </w:rPr>
        <w:footnoteReference w:id="134"/>
      </w:r>
      <w:r w:rsidRPr="00400B6C">
        <w:rPr>
          <w:sz w:val="36"/>
          <w:szCs w:val="36"/>
          <w:rtl/>
        </w:rPr>
        <w:t xml:space="preserve">  </w:t>
      </w:r>
    </w:p>
    <w:p w:rsidR="00A9496E" w:rsidRPr="00400B6C" w:rsidRDefault="00A9496E" w:rsidP="006D1AF5">
      <w:pPr>
        <w:spacing w:after="120" w:line="276" w:lineRule="auto"/>
        <w:ind w:firstLine="567"/>
        <w:rPr>
          <w:sz w:val="36"/>
          <w:szCs w:val="36"/>
          <w:rtl/>
        </w:rPr>
      </w:pPr>
      <w:r w:rsidRPr="00400B6C">
        <w:rPr>
          <w:sz w:val="36"/>
          <w:szCs w:val="36"/>
          <w:rtl/>
        </w:rPr>
        <w:t>ويحق لنا أن نتساءل عن الدافع إلى توظيف التراثُ؟ وقد يتساءل البعض عن الدافع وراء النبش في الماضي والعودة إلى التراث ،هل مبعثه جفاف الذاكرة وضعف التخييل؟ أم أن الأمر يرتبط بالموضة؟ أم هو الحنين إلى الماضي هروبا من قساوة الحاضر كما نجده في أفلام الفنطازيا التاريخية؟</w:t>
      </w:r>
      <w:r>
        <w:rPr>
          <w:rFonts w:hint="cs"/>
          <w:sz w:val="36"/>
          <w:szCs w:val="36"/>
          <w:rtl/>
        </w:rPr>
        <w:t xml:space="preserve"> </w:t>
      </w:r>
      <w:r w:rsidRPr="00400B6C">
        <w:rPr>
          <w:sz w:val="36"/>
          <w:szCs w:val="36"/>
          <w:rtl/>
        </w:rPr>
        <w:t>للإجابة على هذا السؤال يلخص رياض وتار الدوافع في :</w:t>
      </w:r>
    </w:p>
    <w:p w:rsidR="00A9496E" w:rsidRPr="00400B6C" w:rsidRDefault="00A9496E" w:rsidP="006D1AF5">
      <w:pPr>
        <w:spacing w:after="120" w:line="276" w:lineRule="auto"/>
        <w:ind w:firstLine="567"/>
        <w:rPr>
          <w:sz w:val="36"/>
          <w:szCs w:val="36"/>
          <w:rtl/>
        </w:rPr>
      </w:pPr>
      <w:bookmarkStart w:id="0" w:name="_Toc10090854"/>
      <w:bookmarkStart w:id="1" w:name="_Toc13199031"/>
      <w:r w:rsidRPr="00400B6C">
        <w:rPr>
          <w:sz w:val="36"/>
          <w:szCs w:val="36"/>
          <w:rtl/>
        </w:rPr>
        <w:lastRenderedPageBreak/>
        <w:t>أ-البواعث الواقعية:</w:t>
      </w:r>
      <w:bookmarkEnd w:id="0"/>
      <w:bookmarkEnd w:id="1"/>
      <w:r w:rsidRPr="00400B6C">
        <w:rPr>
          <w:sz w:val="36"/>
          <w:szCs w:val="36"/>
          <w:rtl/>
        </w:rPr>
        <w:t xml:space="preserve"> شكلت هزيمة حزيران 1967 صدمة هزت الوجدان العربي ودفعت العرب إلى مراجعة حساباتهم وأن الهزيمة لم تكن عسكرية فقط بل حضارية أيضا؛ كما أدرك المثقفون العرب بعد حرب حزيران أيضاً أن العودة إلى الجذور ضرورية، ليس من أجل الانغلاق على الذات، وتقديس الأجداد، وتمجيد الماضي، والحنين الرومنسي إلى إعادته، بل لمساءلة الذات من خلال مساءلة الماضي، والوقوف على الخصائص المميزة، والهوية الخاصة.</w:t>
      </w:r>
      <w:r w:rsidRPr="00400B6C">
        <w:rPr>
          <w:rStyle w:val="Appelnotedebasdep"/>
          <w:sz w:val="36"/>
          <w:szCs w:val="36"/>
          <w:rtl/>
        </w:rPr>
        <w:footnoteReference w:id="135"/>
      </w:r>
    </w:p>
    <w:p w:rsidR="00A9496E" w:rsidRPr="00400B6C" w:rsidRDefault="00A9496E" w:rsidP="006D1AF5">
      <w:pPr>
        <w:spacing w:after="120" w:line="276" w:lineRule="auto"/>
        <w:ind w:firstLine="567"/>
        <w:rPr>
          <w:sz w:val="36"/>
          <w:szCs w:val="36"/>
          <w:rtl/>
        </w:rPr>
      </w:pPr>
      <w:bookmarkStart w:id="2" w:name="_Toc10090855"/>
      <w:bookmarkStart w:id="3" w:name="_Toc13199032"/>
      <w:r w:rsidRPr="00400B6C">
        <w:rPr>
          <w:sz w:val="36"/>
          <w:szCs w:val="36"/>
          <w:rtl/>
        </w:rPr>
        <w:t>ب-البواعث الفنية:</w:t>
      </w:r>
      <w:bookmarkEnd w:id="2"/>
      <w:bookmarkEnd w:id="3"/>
      <w:r w:rsidRPr="00400B6C">
        <w:rPr>
          <w:sz w:val="36"/>
          <w:szCs w:val="36"/>
          <w:rtl/>
        </w:rPr>
        <w:t xml:space="preserve"> وتتمثل في تراجع الرواية الغربية وتحولها إلى همومها الخاصة والتطرف في التجريب أمام انتشار الروايات الأخرى من إفريقيا واليابان، وخاصة نجاح تجربة أمريكا اللاتينية ،هذه الروايات لم تهمل تراثها ولم تخجل من خصوصياتها الثقافية، بل انفتحت أيضا على تراث غيرها من الأمم كما وجدناه عند ماركيز المتأثر بعوالم ألف ليلة وليلة، هذا ما دفع الرواية العربية للعودة إلى قراءة التراث، والتأسيس عليه، والغوص في البيئة المحلية.</w:t>
      </w:r>
      <w:r w:rsidRPr="00400B6C">
        <w:rPr>
          <w:rStyle w:val="Appelnotedebasdep"/>
          <w:sz w:val="36"/>
          <w:szCs w:val="36"/>
          <w:rtl/>
        </w:rPr>
        <w:footnoteReference w:id="136"/>
      </w:r>
    </w:p>
    <w:p w:rsidR="00A9496E" w:rsidRPr="00400B6C" w:rsidRDefault="00A9496E" w:rsidP="00A9496E">
      <w:pPr>
        <w:pStyle w:val="Titre3"/>
        <w:keepNext w:val="0"/>
        <w:keepLines w:val="0"/>
        <w:spacing w:before="0" w:after="200" w:line="276" w:lineRule="auto"/>
        <w:ind w:firstLine="567"/>
        <w:rPr>
          <w:rFonts w:ascii="Traditional Arabic" w:hAnsi="Traditional Arabic" w:cs="Traditional Arabic"/>
          <w:b w:val="0"/>
          <w:bCs w:val="0"/>
          <w:color w:val="auto"/>
          <w:sz w:val="36"/>
          <w:szCs w:val="36"/>
          <w:rtl/>
        </w:rPr>
      </w:pPr>
      <w:bookmarkStart w:id="4" w:name="_Toc10090856"/>
      <w:bookmarkStart w:id="5" w:name="_Toc13199033"/>
      <w:r w:rsidRPr="00400B6C">
        <w:rPr>
          <w:rFonts w:ascii="Traditional Arabic" w:hAnsi="Traditional Arabic" w:cs="Traditional Arabic"/>
          <w:b w:val="0"/>
          <w:bCs w:val="0"/>
          <w:color w:val="auto"/>
          <w:sz w:val="36"/>
          <w:szCs w:val="36"/>
          <w:rtl/>
        </w:rPr>
        <w:t>ج-الحركة الثقافية</w:t>
      </w:r>
      <w:bookmarkEnd w:id="4"/>
      <w:bookmarkEnd w:id="5"/>
      <w:r w:rsidRPr="00400B6C">
        <w:rPr>
          <w:rFonts w:ascii="Traditional Arabic" w:hAnsi="Traditional Arabic" w:cs="Traditional Arabic"/>
          <w:b w:val="0"/>
          <w:bCs w:val="0"/>
          <w:color w:val="auto"/>
          <w:sz w:val="36"/>
          <w:szCs w:val="36"/>
          <w:rtl/>
        </w:rPr>
        <w:t>: وأحسن من مثلها الباحثون والنقاد الذين لفتوا الانتباه إلى التراث وأهميته وجشعوا المبدعين على العودة إليه والانصراف عن تقليد التجربة الغربية بحكم اختلاف البيئة والثقافة، وقد توصلوا إلى أن كتب التراث تنطوي على ألوان كثيرة من القصص، كالقصص الديني، والقصص البطولي، وقصص الفرسان، والقصص الإخباري والمقامات، والقصص الفلسفي.</w:t>
      </w:r>
      <w:r w:rsidRPr="00400B6C">
        <w:rPr>
          <w:rStyle w:val="Appelnotedebasdep"/>
          <w:rFonts w:ascii="Traditional Arabic" w:hAnsi="Traditional Arabic" w:cs="Traditional Arabic"/>
          <w:b w:val="0"/>
          <w:bCs w:val="0"/>
          <w:color w:val="auto"/>
          <w:sz w:val="36"/>
          <w:szCs w:val="36"/>
          <w:rtl/>
        </w:rPr>
        <w:footnoteReference w:id="137"/>
      </w:r>
      <w:r w:rsidRPr="00400B6C">
        <w:rPr>
          <w:rFonts w:ascii="Traditional Arabic" w:hAnsi="Traditional Arabic" w:cs="Traditional Arabic"/>
          <w:b w:val="0"/>
          <w:bCs w:val="0"/>
          <w:color w:val="auto"/>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 xml:space="preserve">إن استسلام الرواية الغربية إلى العبث والتشاؤم، ونبذ القيم، والكفر بالزمان، وتحطيم الشخصية الروائية جعلت الروائيين العرب يدركون أن وظيفة الأدب إنما هي التعبير عن مشكلات </w:t>
      </w:r>
      <w:r w:rsidRPr="00400B6C">
        <w:rPr>
          <w:sz w:val="36"/>
          <w:szCs w:val="36"/>
          <w:rtl/>
        </w:rPr>
        <w:lastRenderedPageBreak/>
        <w:t>الواقع، ورصد المتغيرات فيه، لذا أخذوا من تقنيات الرواية الغربية المعاصرة ما يحقق للرواية فنيتها، وتركوا ما يخص المجتمع الغربي، ويتنافى مع طبيعة المجتمع العربي.</w:t>
      </w:r>
      <w:r w:rsidRPr="00400B6C">
        <w:rPr>
          <w:rStyle w:val="Appelnotedebasdep"/>
          <w:sz w:val="36"/>
          <w:szCs w:val="36"/>
          <w:rtl/>
        </w:rPr>
        <w:footnoteReference w:id="138"/>
      </w:r>
    </w:p>
    <w:p w:rsidR="00A9496E" w:rsidRPr="00400B6C" w:rsidRDefault="00A9496E" w:rsidP="00A9496E">
      <w:pPr>
        <w:spacing w:after="200" w:line="276" w:lineRule="auto"/>
        <w:ind w:firstLine="567"/>
        <w:rPr>
          <w:sz w:val="36"/>
          <w:szCs w:val="36"/>
          <w:rtl/>
        </w:rPr>
      </w:pPr>
      <w:r w:rsidRPr="00400B6C">
        <w:rPr>
          <w:sz w:val="36"/>
          <w:szCs w:val="36"/>
          <w:rtl/>
        </w:rPr>
        <w:t xml:space="preserve">والعودة إلى التراث لم تكن بدعة كما أن بواكير الحكي قد نجده في قصص الأسلاف، فثمة جذور للرواية الغربية نجدها في القصص اليوناني الذي استمرت بعض خصائصه، ولاسيما ما يتعلق منها بالفلكلور </w:t>
      </w:r>
      <w:r w:rsidRPr="00400B6C">
        <w:rPr>
          <w:sz w:val="36"/>
          <w:szCs w:val="36"/>
        </w:rPr>
        <w:t>Folklore</w:t>
      </w:r>
      <w:r w:rsidRPr="00400B6C">
        <w:rPr>
          <w:sz w:val="36"/>
          <w:szCs w:val="36"/>
          <w:rtl/>
        </w:rPr>
        <w:t xml:space="preserve">، في الرواية الغربية المعاصرة، وهذا ما أكده ميخائيل باختين </w:t>
      </w:r>
      <w:r w:rsidRPr="00400B6C">
        <w:rPr>
          <w:sz w:val="36"/>
          <w:szCs w:val="36"/>
        </w:rPr>
        <w:t>Mikhael Bakhtine</w:t>
      </w:r>
      <w:r w:rsidRPr="00400B6C">
        <w:rPr>
          <w:sz w:val="36"/>
          <w:szCs w:val="36"/>
          <w:rtl/>
        </w:rPr>
        <w:t xml:space="preserve"> في معرض دراسته للزمان والمكان في روايات رابليه المفتوحة على مصادر أدبية قديمة ومتنوعة</w:t>
      </w:r>
      <w:r w:rsidRPr="00400B6C">
        <w:rPr>
          <w:rStyle w:val="Appelnotedebasdep"/>
          <w:sz w:val="36"/>
          <w:szCs w:val="36"/>
          <w:rtl/>
        </w:rPr>
        <w:footnoteReference w:id="139"/>
      </w:r>
      <w:r w:rsidRPr="00400B6C">
        <w:rPr>
          <w:sz w:val="36"/>
          <w:szCs w:val="36"/>
          <w:rtl/>
        </w:rPr>
        <w:t>.كما نجد بعض الجذور في المقامة والنادرة والأخبار عند التأسيس للرواية العربية.</w:t>
      </w:r>
    </w:p>
    <w:p w:rsidR="00A9496E" w:rsidRPr="00400B6C" w:rsidRDefault="00A9496E" w:rsidP="00A9496E">
      <w:pPr>
        <w:spacing w:after="200" w:line="276" w:lineRule="auto"/>
        <w:ind w:firstLine="567"/>
        <w:rPr>
          <w:sz w:val="36"/>
          <w:szCs w:val="36"/>
          <w:rtl/>
        </w:rPr>
      </w:pPr>
      <w:r w:rsidRPr="00400B6C">
        <w:rPr>
          <w:sz w:val="36"/>
          <w:szCs w:val="36"/>
          <w:rtl/>
        </w:rPr>
        <w:t>بيد أن النظرة إلى التراث لم تكن واحدة واختلف الناس في تعريفه والتعاطي معه والحكم عليه،كما أن الطبيعة الرمزية لكل من الأسطورة والتراث الشعبي قد ساعدت على هذه العودة، فالأسطورة والتراث الشعبي كلاهما غابة من الرموز المتشابكة التي من شأنها أن تتحول في يد الفنان الماهر إلى غرس جديد يستوعب تجارب فنية رائدة.</w:t>
      </w:r>
    </w:p>
    <w:p w:rsidR="00A9496E" w:rsidRPr="00400B6C" w:rsidRDefault="00A9496E" w:rsidP="00A9496E">
      <w:pPr>
        <w:spacing w:after="200" w:line="276" w:lineRule="auto"/>
        <w:ind w:firstLine="567"/>
        <w:rPr>
          <w:sz w:val="36"/>
          <w:szCs w:val="36"/>
          <w:rtl/>
        </w:rPr>
      </w:pPr>
      <w:r w:rsidRPr="00400B6C">
        <w:rPr>
          <w:sz w:val="36"/>
          <w:szCs w:val="36"/>
          <w:rtl/>
        </w:rPr>
        <w:t xml:space="preserve">وقد حاول الدارسون في مطلع عصر الريادة إغفال قيمة التراث الشعبي كمصدر من مصادر ثقافتهم أو إنتاجهم الأدبي، ونظروا إليه نظرة ازدراء تحط من قيمته الفنية والأدبية والجمالية، بل لقد اعتبره بعضهم خطرا يستقطب اهتمام جماهير الشعب ويجب الخلاص منه وإحلال نوع آخر من العطاء مكانه، وكانت كل محاولة لإدخال فن من الفنون الشعبية، في مجال الاحتراف، محاولة </w:t>
      </w:r>
      <w:r w:rsidRPr="00400B6C">
        <w:rPr>
          <w:sz w:val="36"/>
          <w:szCs w:val="36"/>
          <w:rtl/>
        </w:rPr>
        <w:lastRenderedPageBreak/>
        <w:t>مشبوهة ومتحمسة ولا تستند على أساس من الدراسة الصحيحة والثقافة الجادة والنظرة الموضوعية</w:t>
      </w:r>
      <w:r w:rsidRPr="00400B6C">
        <w:rPr>
          <w:rStyle w:val="Appelnotedebasdep"/>
          <w:sz w:val="36"/>
          <w:szCs w:val="36"/>
          <w:rtl/>
        </w:rPr>
        <w:footnoteReference w:id="140"/>
      </w:r>
      <w:r w:rsidRPr="00400B6C">
        <w:rPr>
          <w:sz w:val="36"/>
          <w:szCs w:val="36"/>
          <w:rtl/>
        </w:rPr>
        <w:t>.</w:t>
      </w:r>
    </w:p>
    <w:p w:rsidR="00A9496E" w:rsidRPr="00400B6C" w:rsidRDefault="00A9496E" w:rsidP="00A9496E">
      <w:pPr>
        <w:spacing w:after="200" w:line="276" w:lineRule="auto"/>
        <w:ind w:firstLine="567"/>
        <w:rPr>
          <w:sz w:val="36"/>
          <w:szCs w:val="36"/>
          <w:rtl/>
        </w:rPr>
      </w:pPr>
      <w:r w:rsidRPr="00400B6C">
        <w:rPr>
          <w:sz w:val="36"/>
          <w:szCs w:val="36"/>
          <w:rtl/>
        </w:rPr>
        <w:t>وهذا ما يفسر النفور من الأدب الشعبي، بوصفه لا يرقى أبدا لمنافسة الأدب الرسمي، والباحث عن الأسباب الكامنة وراء هذه النظرة السلبية، يدرك أن المأثورات الشعبية بطبيعتها تبيح لنفسها من الحرية في القول والفعل ما يخالف في الكثير أو القليل سليم القول أو الفعل عند رجال الأخلاق بعامة، ورجال الدين بخاصة.</w:t>
      </w:r>
      <w:r w:rsidRPr="00400B6C">
        <w:rPr>
          <w:rStyle w:val="Appelnotedebasdep"/>
          <w:sz w:val="36"/>
          <w:szCs w:val="36"/>
          <w:rtl/>
        </w:rPr>
        <w:footnoteReference w:id="141"/>
      </w:r>
    </w:p>
    <w:p w:rsidR="00A9496E" w:rsidRPr="00400B6C" w:rsidRDefault="00A9496E" w:rsidP="00A9496E">
      <w:pPr>
        <w:spacing w:after="200" w:line="276" w:lineRule="auto"/>
        <w:ind w:firstLine="567"/>
        <w:rPr>
          <w:sz w:val="36"/>
          <w:szCs w:val="36"/>
          <w:rtl/>
        </w:rPr>
      </w:pPr>
      <w:r w:rsidRPr="00400B6C">
        <w:rPr>
          <w:sz w:val="36"/>
          <w:szCs w:val="36"/>
          <w:rtl/>
        </w:rPr>
        <w:t>ولنا أن نسأل هل يوفر الأدب الشعبي مساحات تعبير لا نجدها في الأدب الفصيح مثلا؟أم أن الثقافة العالمة لا تسمح بالانحدار نحو الثقافة الشعبية وتضع حواجز تحول دون ذلك؟</w:t>
      </w:r>
    </w:p>
    <w:p w:rsidR="00A9496E" w:rsidRDefault="00A9496E" w:rsidP="00A9496E">
      <w:pPr>
        <w:spacing w:after="200" w:line="276" w:lineRule="auto"/>
        <w:ind w:firstLine="567"/>
        <w:rPr>
          <w:sz w:val="36"/>
          <w:szCs w:val="36"/>
          <w:rtl/>
        </w:rPr>
      </w:pPr>
      <w:r w:rsidRPr="00400B6C">
        <w:rPr>
          <w:sz w:val="36"/>
          <w:szCs w:val="36"/>
          <w:rtl/>
        </w:rPr>
        <w:t xml:space="preserve">إن التراث بمثابة الدرع الواقي، لأنه تركة الأسلاف ويمنح مريديه شيئا من الراحة والاطمئنان، يقول محمد الجوهري: "يمكن القول –مع قليل من التجاوز- إن التراث في المجتمعات التقليدية يقوم بدور الإيديولوجيات السياسية في المجتمعات الصناعية المتقدمة،كما يمثل التراث ساحة للصراع الدائر بين قوى التغيير (باسم الحداثة) والقوى المضادة للتغيير (باسم الدفاع عن الموروث)" </w:t>
      </w:r>
      <w:r w:rsidRPr="00400B6C">
        <w:rPr>
          <w:rStyle w:val="Appelnotedebasdep"/>
          <w:sz w:val="36"/>
          <w:szCs w:val="36"/>
          <w:rtl/>
        </w:rPr>
        <w:footnoteReference w:id="142"/>
      </w:r>
      <w:r w:rsidRPr="00400B6C">
        <w:rPr>
          <w:sz w:val="36"/>
          <w:szCs w:val="36"/>
          <w:rtl/>
        </w:rPr>
        <w:t>.</w:t>
      </w:r>
    </w:p>
    <w:p w:rsidR="006D1AF5" w:rsidRDefault="006D1AF5" w:rsidP="00A9496E">
      <w:pPr>
        <w:spacing w:after="200" w:line="276" w:lineRule="auto"/>
        <w:ind w:firstLine="567"/>
        <w:rPr>
          <w:sz w:val="36"/>
          <w:szCs w:val="36"/>
          <w:rtl/>
        </w:rPr>
      </w:pPr>
    </w:p>
    <w:p w:rsidR="00DA0F13" w:rsidRDefault="00DA0F13" w:rsidP="00A9496E">
      <w:pPr>
        <w:spacing w:after="200" w:line="276" w:lineRule="auto"/>
        <w:ind w:firstLine="567"/>
        <w:rPr>
          <w:sz w:val="36"/>
          <w:szCs w:val="36"/>
          <w:rtl/>
        </w:rPr>
      </w:pPr>
    </w:p>
    <w:p w:rsidR="006B4943" w:rsidRDefault="006B4943" w:rsidP="00A9496E">
      <w:pPr>
        <w:spacing w:after="200" w:line="276" w:lineRule="auto"/>
        <w:ind w:firstLine="567"/>
        <w:rPr>
          <w:sz w:val="36"/>
          <w:szCs w:val="36"/>
          <w:rtl/>
        </w:rPr>
      </w:pPr>
    </w:p>
    <w:p w:rsidR="00DA0F13" w:rsidRPr="00400B6C" w:rsidRDefault="00DA0F13" w:rsidP="00A9496E">
      <w:pPr>
        <w:spacing w:after="200" w:line="276" w:lineRule="auto"/>
        <w:ind w:firstLine="567"/>
        <w:rPr>
          <w:sz w:val="36"/>
          <w:szCs w:val="36"/>
          <w:rtl/>
        </w:rPr>
      </w:pPr>
    </w:p>
    <w:p w:rsidR="00A9496E" w:rsidRPr="00400B6C" w:rsidRDefault="00A9496E" w:rsidP="00A9496E">
      <w:pPr>
        <w:tabs>
          <w:tab w:val="right" w:pos="283"/>
        </w:tabs>
        <w:spacing w:after="200" w:line="276" w:lineRule="auto"/>
        <w:ind w:firstLine="567"/>
        <w:rPr>
          <w:b/>
          <w:bCs/>
          <w:sz w:val="36"/>
          <w:szCs w:val="36"/>
          <w:u w:val="single"/>
          <w:rtl/>
        </w:rPr>
      </w:pPr>
      <w:r w:rsidRPr="00400B6C">
        <w:rPr>
          <w:sz w:val="36"/>
          <w:szCs w:val="36"/>
          <w:rtl/>
        </w:rPr>
        <w:lastRenderedPageBreak/>
        <w:tab/>
      </w:r>
      <w:r>
        <w:rPr>
          <w:rFonts w:hint="cs"/>
          <w:b/>
          <w:bCs/>
          <w:sz w:val="36"/>
          <w:szCs w:val="36"/>
          <w:u w:val="single"/>
          <w:rtl/>
        </w:rPr>
        <w:t>1-2</w:t>
      </w:r>
      <w:r w:rsidRPr="00400B6C">
        <w:rPr>
          <w:b/>
          <w:bCs/>
          <w:sz w:val="36"/>
          <w:szCs w:val="36"/>
          <w:u w:val="single"/>
          <w:rtl/>
        </w:rPr>
        <w:t>/ الثقافة:</w:t>
      </w:r>
    </w:p>
    <w:p w:rsidR="00A9496E" w:rsidRPr="00400B6C" w:rsidRDefault="00A9496E" w:rsidP="006D1AF5">
      <w:pPr>
        <w:spacing w:after="120" w:line="276" w:lineRule="auto"/>
        <w:ind w:firstLine="567"/>
        <w:rPr>
          <w:sz w:val="36"/>
          <w:szCs w:val="36"/>
          <w:rtl/>
        </w:rPr>
      </w:pPr>
      <w:r w:rsidRPr="00400B6C">
        <w:rPr>
          <w:sz w:val="36"/>
          <w:szCs w:val="36"/>
          <w:rtl/>
        </w:rPr>
        <w:t xml:space="preserve">على الرغم من وجود تعريفات كثيرة للثقافة، إلا أن تعريف الانثروبولوجي الإنجليزي إدوارد تايلور يبقى التعريف الشائع والمتداول فهو تعريف شامل ومجمل، حيث يقول:"الثقافة </w:t>
      </w:r>
      <w:r>
        <w:rPr>
          <w:sz w:val="36"/>
          <w:szCs w:val="36"/>
          <w:rtl/>
        </w:rPr>
        <w:t>أو الحضارة بالمعنى الإثنوغرافي</w:t>
      </w:r>
      <w:r>
        <w:rPr>
          <w:rFonts w:hint="cs"/>
          <w:sz w:val="36"/>
          <w:szCs w:val="36"/>
          <w:rtl/>
        </w:rPr>
        <w:t xml:space="preserve"> </w:t>
      </w:r>
      <w:r w:rsidRPr="00400B6C">
        <w:rPr>
          <w:sz w:val="36"/>
          <w:szCs w:val="36"/>
          <w:rtl/>
        </w:rPr>
        <w:t>الواسع: هي كل مركب يشتمل على المعارف والمعتقدات والفن والقانون والأخلاق والتقاليد وكل القبليات والعادات الأخرى التي يكتسبها الإنسان كعضو في مجتمع معين."</w:t>
      </w:r>
      <w:r w:rsidRPr="00400B6C">
        <w:rPr>
          <w:rStyle w:val="Appelnotedebasdep"/>
          <w:sz w:val="36"/>
          <w:szCs w:val="36"/>
          <w:rtl/>
        </w:rPr>
        <w:footnoteReference w:id="143"/>
      </w:r>
    </w:p>
    <w:p w:rsidR="00A9496E" w:rsidRPr="00400B6C" w:rsidRDefault="00A9496E" w:rsidP="006D1AF5">
      <w:pPr>
        <w:spacing w:after="120" w:line="276" w:lineRule="auto"/>
        <w:ind w:firstLine="567"/>
        <w:rPr>
          <w:sz w:val="36"/>
          <w:szCs w:val="36"/>
          <w:rtl/>
        </w:rPr>
      </w:pPr>
      <w:r w:rsidRPr="00400B6C">
        <w:rPr>
          <w:sz w:val="36"/>
          <w:szCs w:val="36"/>
          <w:rtl/>
        </w:rPr>
        <w:t xml:space="preserve">كما أن للثقافة شقين: شق مادي وشق غير مادي، ومن هنا نحدد نوعين للثقافة </w:t>
      </w:r>
      <w:r w:rsidR="00DA0F13">
        <w:rPr>
          <w:rFonts w:hint="cs"/>
          <w:sz w:val="36"/>
          <w:szCs w:val="36"/>
          <w:rtl/>
        </w:rPr>
        <w:t>:ال</w:t>
      </w:r>
      <w:r w:rsidRPr="00400B6C">
        <w:rPr>
          <w:sz w:val="36"/>
          <w:szCs w:val="36"/>
          <w:rtl/>
        </w:rPr>
        <w:t xml:space="preserve">مادية </w:t>
      </w:r>
      <w:r w:rsidR="00DA0F13">
        <w:rPr>
          <w:rFonts w:hint="cs"/>
          <w:sz w:val="36"/>
          <w:szCs w:val="36"/>
          <w:rtl/>
        </w:rPr>
        <w:t>و</w:t>
      </w:r>
      <w:r w:rsidRPr="00400B6C">
        <w:rPr>
          <w:sz w:val="36"/>
          <w:szCs w:val="36"/>
          <w:rtl/>
        </w:rPr>
        <w:t>غير المادية، فالثقافة المادية تشمل الأشياء الملموسة والمرئية التي يصنعها الإنسان، كالمسكن والأثاث والأدوات والملابس وغيرها من مظاهر الحياة، وكل ما يتصل بالإنتاج والتكنولوجيا والاختراعات التي تحدث مثل هذه الأشياء، ويرى الماركسيون أن المظاهر المادية للثقافة هي صاحبة الكلمة الفاصلة في النظام الاجتماعي بأسره ".</w:t>
      </w:r>
      <w:r w:rsidRPr="00400B6C">
        <w:rPr>
          <w:rStyle w:val="Appelnotedebasdep"/>
          <w:sz w:val="36"/>
          <w:szCs w:val="36"/>
          <w:rtl/>
        </w:rPr>
        <w:footnoteReference w:id="144"/>
      </w:r>
    </w:p>
    <w:p w:rsidR="00A9496E" w:rsidRPr="00400B6C" w:rsidRDefault="00A9496E" w:rsidP="006D1AF5">
      <w:pPr>
        <w:spacing w:after="120" w:line="276" w:lineRule="auto"/>
        <w:ind w:firstLine="567"/>
        <w:rPr>
          <w:rStyle w:val="Appelnotedebasdep"/>
          <w:sz w:val="36"/>
          <w:szCs w:val="36"/>
          <w:rtl/>
        </w:rPr>
      </w:pPr>
      <w:r w:rsidRPr="00400B6C">
        <w:rPr>
          <w:sz w:val="36"/>
          <w:szCs w:val="36"/>
          <w:rtl/>
        </w:rPr>
        <w:t>كما تشمل الثقافة الأفكار وأنماط السلوك والمواقف التي تسري داخل جماعة اجتماعية وتنتقل من فرد إلى آخر ومن جيل إلى جيل أيضا، أما كروبير وكلاكهون فيعتبران أن الثقافة تتكون من نماذج ظاهرة وكامنة من السلوك المكتسب والمنتقل بواسطة الرموز والتي تكون الإنجاز المميز للجماعات الإنسانية والذي يظهر في شكل مصنوعات ومنتجات، أما قلب الثقافة فيتكون من الأفكار التقليدية ( المتكونة والمنتقاة تاريخيا ) وبخاصة ما كان متصلا منها بالقيم، ويمكن أن نعد الأنساق الثقافية نتاج للفعل من ناحية، كما يمكن النظر بوصفها عوامل شرطية محددة لفعل مقبل من ناحية أخرى.</w:t>
      </w:r>
      <w:r w:rsidRPr="00400B6C">
        <w:rPr>
          <w:rStyle w:val="Appelnotedebasdep"/>
          <w:sz w:val="36"/>
          <w:szCs w:val="36"/>
          <w:rtl/>
        </w:rPr>
        <w:footnoteReference w:id="145"/>
      </w:r>
    </w:p>
    <w:p w:rsidR="00A9496E" w:rsidRPr="00400B6C" w:rsidRDefault="00A9496E" w:rsidP="006D1AF5">
      <w:pPr>
        <w:spacing w:after="60" w:line="276" w:lineRule="auto"/>
        <w:ind w:firstLine="567"/>
        <w:rPr>
          <w:sz w:val="36"/>
          <w:szCs w:val="36"/>
          <w:rtl/>
        </w:rPr>
      </w:pPr>
      <w:r w:rsidRPr="00400B6C">
        <w:rPr>
          <w:sz w:val="36"/>
          <w:szCs w:val="36"/>
          <w:rtl/>
        </w:rPr>
        <w:lastRenderedPageBreak/>
        <w:t>ثم إن الرجوع إلى الماضي والاستنجاد به يتم لرأب صدع الحاضر؛ "فالثقافة هي ماض كما هي حاضر ومستقبل من المنظور السوسيولوجي، أي أن في كل ثقافة شقا موروثا وسلفيا وشقا آخر يكتسبه الخلق بالقوة من الأنماط الثقافية السائدة، والمؤسسات التي تقوم بإنتاج وإعادة إنتاج شروط الإنتاج الثقافي."</w:t>
      </w:r>
      <w:r w:rsidRPr="00400B6C">
        <w:rPr>
          <w:rStyle w:val="Appelnotedebasdep"/>
          <w:sz w:val="36"/>
          <w:szCs w:val="36"/>
          <w:rtl/>
        </w:rPr>
        <w:footnoteReference w:id="146"/>
      </w:r>
    </w:p>
    <w:p w:rsidR="00A9496E" w:rsidRPr="00400B6C" w:rsidRDefault="00A9496E" w:rsidP="006D1AF5">
      <w:pPr>
        <w:spacing w:after="60" w:line="276" w:lineRule="auto"/>
        <w:ind w:firstLine="567"/>
        <w:rPr>
          <w:sz w:val="36"/>
          <w:szCs w:val="36"/>
          <w:rtl/>
        </w:rPr>
      </w:pPr>
      <w:r w:rsidRPr="00400B6C">
        <w:rPr>
          <w:sz w:val="36"/>
          <w:szCs w:val="36"/>
          <w:rtl/>
        </w:rPr>
        <w:t>ولا شك في أن الحقل الثقافي العربي ينطوي على ثنائية عميقة (نقصد ثنائية الثقافة الشعبية والثقافة العالمة، أو ثقافة الشعب وثقافة النخب)، وهي الثنائية التي ترقى - في تأثيرها - إلى مستوى الازدواجية القابلة لتوليد كل أنواع الانقسام والقطيعة.</w:t>
      </w:r>
    </w:p>
    <w:p w:rsidR="00A9496E" w:rsidRPr="00400B6C" w:rsidRDefault="00DA0F13" w:rsidP="006D1AF5">
      <w:pPr>
        <w:spacing w:after="60" w:line="276" w:lineRule="auto"/>
        <w:ind w:firstLine="567"/>
        <w:rPr>
          <w:sz w:val="36"/>
          <w:szCs w:val="36"/>
          <w:rtl/>
        </w:rPr>
      </w:pPr>
      <w:r>
        <w:rPr>
          <w:rFonts w:hint="cs"/>
          <w:sz w:val="36"/>
          <w:szCs w:val="36"/>
          <w:rtl/>
        </w:rPr>
        <w:t>إن أ</w:t>
      </w:r>
      <w:r w:rsidR="00A9496E" w:rsidRPr="00400B6C">
        <w:rPr>
          <w:sz w:val="36"/>
          <w:szCs w:val="36"/>
          <w:rtl/>
        </w:rPr>
        <w:t>حد تجليات هذه الثنائية يتمثل في اختلاف طبائعهما (ربما لا تكفي دلالة "الاختلاف" لوصف علاقتهما على نحو دقيق دائمًا، قد نحتاج إلى أن نستبدل بها دلالة "التناقض" في سياقات كثيرة). فالثقافة العالمة تتسم بطابعها المنهجي الدقيق (ثمة شكوك في أدبيات ما بعد الحداثة حول فكرة "المنهجية" هذه!) وبطابعها المؤسسي، وبخصيصتها التدوينية. على حين يغلب على الثقافة الشعبية الطابع الشفاهي، وبطابعها العفوي التلقائي والموروث الذي يجسد تجارب المجتمعات الشعبية - تاريخـيًّا - في مختلف أصعدة حياتها.</w:t>
      </w:r>
    </w:p>
    <w:p w:rsidR="00A9496E" w:rsidRPr="00400B6C" w:rsidRDefault="00A9496E" w:rsidP="00DA0F13">
      <w:pPr>
        <w:spacing w:after="60" w:line="276" w:lineRule="auto"/>
        <w:ind w:firstLine="567"/>
        <w:rPr>
          <w:sz w:val="36"/>
          <w:szCs w:val="36"/>
          <w:rtl/>
        </w:rPr>
      </w:pPr>
      <w:r w:rsidRPr="00400B6C">
        <w:rPr>
          <w:sz w:val="36"/>
          <w:szCs w:val="36"/>
          <w:rtl/>
        </w:rPr>
        <w:t xml:space="preserve">والثقافة تعبير ذاتي – فردي أو جماعي – عن العالم؛ أي تعبير عن نمط تمثل وإدراك ذلك العالم من قبل الفرد والجماعة (قبيلة، طبقة، شعب،... إلخ). وبهذا المعنى، تعيد الثقافة – في ذلك التعبير – بناء العالم على نحو مختلف عن الهيئة "الطبيعية" التي يوجد عليها خارج أي إدراك له. لكن الثقافة، إذ تعيد ذلك البناء من خلال عملية التعبير، أو الإنتاج الرمزي، تفعل ذلك على أنحاء مختلفة: على نحو مكتوب، وعلى نحو شفاهي، صوتيّ وحركيّ. ليست الثقافة المكتوبة – بما فيها المعرفة النظرية والتجريبية – إلا لحظة بسيطة من لحظات التعبير الثقافي، </w:t>
      </w:r>
      <w:r w:rsidR="00DA0F13">
        <w:rPr>
          <w:rFonts w:hint="cs"/>
          <w:sz w:val="36"/>
          <w:szCs w:val="36"/>
          <w:rtl/>
        </w:rPr>
        <w:t>ي</w:t>
      </w:r>
      <w:r w:rsidRPr="00400B6C">
        <w:rPr>
          <w:sz w:val="36"/>
          <w:szCs w:val="36"/>
          <w:rtl/>
        </w:rPr>
        <w:t xml:space="preserve">مكن تسميتها بلحظة التعبير عن الفاعلية المنطقية، أو العقلية، أو الاختبارية، للتمثل الإنساني للعالم. وهي إذ تظهر في </w:t>
      </w:r>
      <w:r w:rsidRPr="00400B6C">
        <w:rPr>
          <w:sz w:val="36"/>
          <w:szCs w:val="36"/>
          <w:rtl/>
        </w:rPr>
        <w:lastRenderedPageBreak/>
        <w:t>صورة مكتوبة، تتخذ لغة معرفية ومفهومية خاصة بها، يستقل بها المجال المعرفي عن سواه من مجالات الثقافة المكتوبة كالأدب - مثلاً – بأجناسه التعبيرية المختلفة.</w:t>
      </w:r>
    </w:p>
    <w:p w:rsidR="00A9496E" w:rsidRPr="00400B6C" w:rsidRDefault="00A9496E" w:rsidP="00A9496E">
      <w:pPr>
        <w:spacing w:after="200" w:line="276" w:lineRule="auto"/>
        <w:ind w:firstLine="567"/>
        <w:rPr>
          <w:sz w:val="36"/>
          <w:szCs w:val="36"/>
          <w:rtl/>
        </w:rPr>
      </w:pPr>
      <w:r w:rsidRPr="00400B6C">
        <w:rPr>
          <w:sz w:val="36"/>
          <w:szCs w:val="36"/>
          <w:rtl/>
        </w:rPr>
        <w:t>لكن الثقافة – أيضًا - هي التعبير الشفاهي (غير المكتوب)، ممثلاً في أجناس مختلفة من الفنون، ومن التعبير الحركي الذي يتخذ الجسد مادة له في المقام الأول. ففي الغناء والأمثال والسير الشعبية، وفي النحت والفن التشكيلي، وفي العمارة والنقش على الخشب أو المعادن والجبص والرخام... إلخ. وفي الوشم ("النقش" على الجسد)، وفي التطريز والحياكة وسوى ذلك؛ نصوص من التعبير الثقافي لا تقل قيمة عن النصوص المكتوبة في مضمار التعبير عن نوازع الذات وحاجاتها الجمالية، وعن نوع تفاعلها مع العالم المحيط، بل نستطيع أن نرصد التجليات المختلفة لهذا التعبير الثقافي حتى في المأكل، والملبس، وطقوس العبادة، ومراسيم الاحتفالات والأعياد والمواسم والمآتم وغيرها، فيما يسمى بمنظومة العادات والتقاليد والمعتقدات. إنها جميعًا أشكال مختلفة من الإفصاح عن الذات وعن الوجدان الفردي والجمعي، وعلى صفحتها، تمكن قراءة المجتمع الذي تعبِّر عنه، وبنيته العقلية – بتعبير كلود ليفي شتراوس – وشخصيته الحضارية. ففيها يخرج ما بداخل مستودع الذاكرة من معطيات قابلة للتحليل الاجتماعي.</w:t>
      </w:r>
    </w:p>
    <w:p w:rsidR="00A9496E" w:rsidRPr="00400B6C" w:rsidRDefault="00A9496E" w:rsidP="00A9496E">
      <w:pPr>
        <w:spacing w:after="200" w:line="276" w:lineRule="auto"/>
        <w:ind w:firstLine="567"/>
        <w:rPr>
          <w:b/>
          <w:bCs/>
          <w:color w:val="000000" w:themeColor="text1"/>
          <w:sz w:val="36"/>
          <w:szCs w:val="36"/>
          <w:u w:val="single"/>
          <w:rtl/>
        </w:rPr>
      </w:pPr>
      <w:r w:rsidRPr="00400B6C">
        <w:rPr>
          <w:color w:val="000000" w:themeColor="text1"/>
          <w:sz w:val="36"/>
          <w:szCs w:val="36"/>
          <w:rtl/>
        </w:rPr>
        <w:t>ويتصل المنطوق بالتعبير عن الحياة المعيشة، حيث يمثل تحققًا صوتيًا لميل الإنسان إلى معايشة الواقع وتجسيده على نحو رمزي. والمكتوب يتصل بالخوف من الموت، حيث يمثل تدوينًا لحياة الإنسان التي كانت، أو التي يحلم بأن تكون.</w:t>
      </w:r>
    </w:p>
    <w:p w:rsidR="00A9496E" w:rsidRPr="00400B6C" w:rsidRDefault="00A9496E" w:rsidP="00C01EDE">
      <w:pPr>
        <w:spacing w:after="200" w:line="276" w:lineRule="auto"/>
        <w:ind w:firstLine="567"/>
        <w:rPr>
          <w:sz w:val="36"/>
          <w:szCs w:val="36"/>
        </w:rPr>
      </w:pPr>
      <w:r w:rsidRPr="00400B6C">
        <w:rPr>
          <w:sz w:val="36"/>
          <w:szCs w:val="36"/>
          <w:rtl/>
        </w:rPr>
        <w:t xml:space="preserve">لا تعني شفاهية الثقافة الشعبية وتلقائيتها وقوعها في دائرة السطحية واللاعقلانية واللامنهجية، كما تدعي بعض الأجهزة الثقافية السائدة؛ إنها في حقيقة الأمر تعبير عميق عن تمثلات معقدة تنتجها الجماعة، تتوسل بواسطتها فهم الظواهر وإدراكها، ومحاولة التأثير عليها وتوجيهها، من منظورات أسطورية وخرافية وجمالية، ومعرفية أيضًا، سواء بواسطة وسائط شفاهية أو </w:t>
      </w:r>
      <w:r w:rsidR="006D1AF5">
        <w:rPr>
          <w:rFonts w:hint="cs"/>
          <w:sz w:val="36"/>
          <w:szCs w:val="36"/>
          <w:rtl/>
        </w:rPr>
        <w:br/>
      </w:r>
      <w:r w:rsidRPr="00400B6C">
        <w:rPr>
          <w:sz w:val="36"/>
          <w:szCs w:val="36"/>
          <w:rtl/>
        </w:rPr>
        <w:t xml:space="preserve">بصرية أو كتابية. كما تتسم الثقافة الشعبية بكونها لا تخضع للرقابة المؤسسية (ستتصادم مع الرقابة </w:t>
      </w:r>
      <w:r w:rsidRPr="00400B6C">
        <w:rPr>
          <w:sz w:val="36"/>
          <w:szCs w:val="36"/>
          <w:rtl/>
        </w:rPr>
        <w:lastRenderedPageBreak/>
        <w:t>بالتأكيد)، بينما تخضع الثقافة العالمة لرقابة المؤسسة، بل لرقابة الأنا/ الوعي، بينما تفلت الثقافة الشعبية من أية رقابة، بما فيها الرقابة التي يفرضها الأنا / الوعي على اللاشعور/ اللاوعي، على نحو ما يكشف التحليل النفسي الذي يرى "النكت" مجالاً يتحرر فيه اللاوعي من رقابة الوعي، وكثيرًا ما نعثر – بجانب النكت – على حكايات وأغانٍ تخترق المحظور في القيم السائدة، سواء على الصعيد الديني أو الجنسي أو السياسي</w:t>
      </w:r>
      <w:r w:rsidR="00C01EDE">
        <w:rPr>
          <w:rFonts w:hint="cs"/>
          <w:sz w:val="36"/>
          <w:szCs w:val="36"/>
          <w:rtl/>
        </w:rPr>
        <w:t xml:space="preserve"> </w:t>
      </w:r>
      <w:r w:rsidRPr="00400B6C">
        <w:rPr>
          <w:sz w:val="36"/>
          <w:szCs w:val="36"/>
          <w:rtl/>
        </w:rPr>
        <w:t>لقد كانت المحرمات والنواهي حاضرتين في كل العلاقات: الأسرية، والاجتماعية، والسياسية، وعلاقات العمل، والعلاقة بالكون وبالطبيعة، ومن ثم أنتجت الثقافة الشعبية كمًّا نوعيًّا من المنتج الثقافي: قصةً ومثلاً ونكتةً وسيرةً... إلخ، للتعبير عن موقف الجماعات من العالم والحياة، إدراكًا أو تفسيرًا أو تبريرًا أو سخريةً، حسب الموقف والسياق وطبيعة كل نوع ووظيفته، مما يجعل من الأنواع الفولكلورية أنواعًا حتمية، لإحداث التوازن والمقاومة، في واقع تاريخي يقع داخل دائرة التسلط، والاختلال الاجتماعي.</w:t>
      </w:r>
    </w:p>
    <w:p w:rsidR="00A9496E" w:rsidRPr="00400B6C" w:rsidRDefault="00A9496E" w:rsidP="00A9496E">
      <w:pPr>
        <w:spacing w:after="200" w:line="276" w:lineRule="auto"/>
        <w:ind w:firstLine="567"/>
        <w:rPr>
          <w:sz w:val="36"/>
          <w:szCs w:val="36"/>
        </w:rPr>
      </w:pPr>
      <w:r w:rsidRPr="00400B6C">
        <w:rPr>
          <w:sz w:val="36"/>
          <w:szCs w:val="36"/>
          <w:rtl/>
        </w:rPr>
        <w:t>والتداخل</w:t>
      </w:r>
      <w:r w:rsidRPr="00400B6C">
        <w:rPr>
          <w:sz w:val="36"/>
          <w:szCs w:val="36"/>
        </w:rPr>
        <w:t xml:space="preserve"> </w:t>
      </w:r>
      <w:r w:rsidRPr="00400B6C">
        <w:rPr>
          <w:sz w:val="36"/>
          <w:szCs w:val="36"/>
          <w:rtl/>
        </w:rPr>
        <w:t>بحد</w:t>
      </w:r>
      <w:r w:rsidRPr="00400B6C">
        <w:rPr>
          <w:sz w:val="36"/>
          <w:szCs w:val="36"/>
        </w:rPr>
        <w:t xml:space="preserve"> </w:t>
      </w:r>
      <w:r w:rsidRPr="00400B6C">
        <w:rPr>
          <w:sz w:val="36"/>
          <w:szCs w:val="36"/>
          <w:rtl/>
        </w:rPr>
        <w:t>ذاته</w:t>
      </w:r>
      <w:r w:rsidRPr="00400B6C">
        <w:rPr>
          <w:sz w:val="36"/>
          <w:szCs w:val="36"/>
        </w:rPr>
        <w:t xml:space="preserve"> </w:t>
      </w:r>
      <w:r w:rsidRPr="00400B6C">
        <w:rPr>
          <w:sz w:val="36"/>
          <w:szCs w:val="36"/>
          <w:rtl/>
        </w:rPr>
        <w:t>لا</w:t>
      </w:r>
      <w:r w:rsidRPr="00400B6C">
        <w:rPr>
          <w:sz w:val="36"/>
          <w:szCs w:val="36"/>
        </w:rPr>
        <w:t xml:space="preserve"> </w:t>
      </w:r>
      <w:r w:rsidRPr="00400B6C">
        <w:rPr>
          <w:sz w:val="36"/>
          <w:szCs w:val="36"/>
          <w:rtl/>
        </w:rPr>
        <w:t>يشكل</w:t>
      </w:r>
      <w:r w:rsidRPr="00400B6C">
        <w:rPr>
          <w:sz w:val="36"/>
          <w:szCs w:val="36"/>
        </w:rPr>
        <w:t xml:space="preserve"> </w:t>
      </w:r>
      <w:r w:rsidRPr="00400B6C">
        <w:rPr>
          <w:sz w:val="36"/>
          <w:szCs w:val="36"/>
          <w:rtl/>
        </w:rPr>
        <w:t>تحديا</w:t>
      </w:r>
      <w:r w:rsidRPr="00400B6C">
        <w:rPr>
          <w:sz w:val="36"/>
          <w:szCs w:val="36"/>
        </w:rPr>
        <w:t xml:space="preserve"> </w:t>
      </w:r>
      <w:r w:rsidRPr="00400B6C">
        <w:rPr>
          <w:sz w:val="36"/>
          <w:szCs w:val="36"/>
          <w:rtl/>
        </w:rPr>
        <w:t>للخطاب</w:t>
      </w:r>
      <w:r w:rsidRPr="00400B6C">
        <w:rPr>
          <w:sz w:val="36"/>
          <w:szCs w:val="36"/>
        </w:rPr>
        <w:t xml:space="preserve"> </w:t>
      </w:r>
      <w:r w:rsidRPr="00400B6C">
        <w:rPr>
          <w:sz w:val="36"/>
          <w:szCs w:val="36"/>
          <w:rtl/>
        </w:rPr>
        <w:t>الثقافي</w:t>
      </w:r>
      <w:r w:rsidRPr="00400B6C">
        <w:rPr>
          <w:sz w:val="36"/>
          <w:szCs w:val="36"/>
        </w:rPr>
        <w:t xml:space="preserve"> </w:t>
      </w:r>
      <w:r w:rsidRPr="00400B6C">
        <w:rPr>
          <w:sz w:val="36"/>
          <w:szCs w:val="36"/>
          <w:rtl/>
        </w:rPr>
        <w:t>إذا</w:t>
      </w:r>
      <w:r w:rsidRPr="00400B6C">
        <w:rPr>
          <w:sz w:val="36"/>
          <w:szCs w:val="36"/>
        </w:rPr>
        <w:t xml:space="preserve"> </w:t>
      </w:r>
      <w:r w:rsidRPr="00400B6C">
        <w:rPr>
          <w:sz w:val="36"/>
          <w:szCs w:val="36"/>
          <w:rtl/>
        </w:rPr>
        <w:t>توافرت</w:t>
      </w:r>
      <w:r w:rsidRPr="00400B6C">
        <w:rPr>
          <w:sz w:val="36"/>
          <w:szCs w:val="36"/>
        </w:rPr>
        <w:t xml:space="preserve"> </w:t>
      </w:r>
      <w:r w:rsidRPr="00400B6C">
        <w:rPr>
          <w:sz w:val="36"/>
          <w:szCs w:val="36"/>
          <w:rtl/>
        </w:rPr>
        <w:t>حزمة</w:t>
      </w:r>
      <w:r w:rsidRPr="00400B6C">
        <w:rPr>
          <w:sz w:val="36"/>
          <w:szCs w:val="36"/>
        </w:rPr>
        <w:t xml:space="preserve"> </w:t>
      </w:r>
      <w:r w:rsidRPr="00400B6C">
        <w:rPr>
          <w:sz w:val="36"/>
          <w:szCs w:val="36"/>
          <w:rtl/>
        </w:rPr>
        <w:t>من المواصفات</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الإبداع</w:t>
      </w:r>
      <w:r w:rsidRPr="00400B6C">
        <w:rPr>
          <w:sz w:val="36"/>
          <w:szCs w:val="36"/>
        </w:rPr>
        <w:t xml:space="preserve"> </w:t>
      </w:r>
      <w:r w:rsidRPr="00400B6C">
        <w:rPr>
          <w:sz w:val="36"/>
          <w:szCs w:val="36"/>
          <w:rtl/>
        </w:rPr>
        <w:t>والتلقي؛</w:t>
      </w:r>
      <w:r w:rsidRPr="00400B6C">
        <w:rPr>
          <w:sz w:val="36"/>
          <w:szCs w:val="36"/>
        </w:rPr>
        <w:t xml:space="preserve"> </w:t>
      </w:r>
      <w:r w:rsidRPr="00400B6C">
        <w:rPr>
          <w:sz w:val="36"/>
          <w:szCs w:val="36"/>
          <w:rtl/>
        </w:rPr>
        <w:t>ذلك</w:t>
      </w:r>
      <w:r w:rsidRPr="00400B6C">
        <w:rPr>
          <w:sz w:val="36"/>
          <w:szCs w:val="36"/>
        </w:rPr>
        <w:t xml:space="preserve"> </w:t>
      </w:r>
      <w:r w:rsidRPr="00400B6C">
        <w:rPr>
          <w:sz w:val="36"/>
          <w:szCs w:val="36"/>
          <w:rtl/>
        </w:rPr>
        <w:t>أن</w:t>
      </w:r>
      <w:r w:rsidRPr="00400B6C">
        <w:rPr>
          <w:sz w:val="36"/>
          <w:szCs w:val="36"/>
        </w:rPr>
        <w:t xml:space="preserve"> </w:t>
      </w:r>
      <w:r w:rsidRPr="00400B6C">
        <w:rPr>
          <w:sz w:val="36"/>
          <w:szCs w:val="36"/>
          <w:rtl/>
        </w:rPr>
        <w:t>المبدع</w:t>
      </w:r>
      <w:r w:rsidRPr="00400B6C">
        <w:rPr>
          <w:sz w:val="36"/>
          <w:szCs w:val="36"/>
        </w:rPr>
        <w:t xml:space="preserve"> </w:t>
      </w:r>
      <w:r w:rsidRPr="00400B6C">
        <w:rPr>
          <w:sz w:val="36"/>
          <w:szCs w:val="36"/>
          <w:rtl/>
        </w:rPr>
        <w:t>الذي</w:t>
      </w:r>
      <w:r w:rsidRPr="00400B6C">
        <w:rPr>
          <w:sz w:val="36"/>
          <w:szCs w:val="36"/>
        </w:rPr>
        <w:t xml:space="preserve"> </w:t>
      </w:r>
      <w:r w:rsidRPr="00400B6C">
        <w:rPr>
          <w:sz w:val="36"/>
          <w:szCs w:val="36"/>
          <w:rtl/>
        </w:rPr>
        <w:t>يخترق</w:t>
      </w:r>
      <w:r w:rsidRPr="00400B6C">
        <w:rPr>
          <w:sz w:val="36"/>
          <w:szCs w:val="36"/>
        </w:rPr>
        <w:t xml:space="preserve"> </w:t>
      </w:r>
      <w:r w:rsidRPr="00400B6C">
        <w:rPr>
          <w:sz w:val="36"/>
          <w:szCs w:val="36"/>
          <w:rtl/>
        </w:rPr>
        <w:t>حدود</w:t>
      </w:r>
      <w:r w:rsidRPr="00400B6C">
        <w:rPr>
          <w:sz w:val="36"/>
          <w:szCs w:val="36"/>
        </w:rPr>
        <w:t xml:space="preserve"> </w:t>
      </w:r>
      <w:r w:rsidRPr="00400B6C">
        <w:rPr>
          <w:sz w:val="36"/>
          <w:szCs w:val="36"/>
          <w:rtl/>
        </w:rPr>
        <w:t>الأنواع</w:t>
      </w:r>
      <w:r w:rsidRPr="00400B6C">
        <w:rPr>
          <w:sz w:val="36"/>
          <w:szCs w:val="36"/>
        </w:rPr>
        <w:t xml:space="preserve"> </w:t>
      </w:r>
      <w:r w:rsidRPr="00400B6C">
        <w:rPr>
          <w:sz w:val="36"/>
          <w:szCs w:val="36"/>
          <w:rtl/>
        </w:rPr>
        <w:t>الأدبية</w:t>
      </w:r>
      <w:r w:rsidRPr="00400B6C">
        <w:rPr>
          <w:sz w:val="36"/>
          <w:szCs w:val="36"/>
        </w:rPr>
        <w:t xml:space="preserve"> </w:t>
      </w:r>
      <w:r w:rsidRPr="00400B6C">
        <w:rPr>
          <w:sz w:val="36"/>
          <w:szCs w:val="36"/>
          <w:rtl/>
        </w:rPr>
        <w:t>في عمله</w:t>
      </w:r>
      <w:r w:rsidRPr="00400B6C">
        <w:rPr>
          <w:sz w:val="36"/>
          <w:szCs w:val="36"/>
        </w:rPr>
        <w:t xml:space="preserve"> </w:t>
      </w:r>
      <w:r w:rsidRPr="00400B6C">
        <w:rPr>
          <w:sz w:val="36"/>
          <w:szCs w:val="36"/>
          <w:rtl/>
        </w:rPr>
        <w:t>الإبداعي</w:t>
      </w:r>
      <w:r w:rsidRPr="00400B6C">
        <w:rPr>
          <w:sz w:val="36"/>
          <w:szCs w:val="36"/>
        </w:rPr>
        <w:t xml:space="preserve"> </w:t>
      </w:r>
      <w:r w:rsidRPr="00400B6C">
        <w:rPr>
          <w:sz w:val="36"/>
          <w:szCs w:val="36"/>
          <w:rtl/>
        </w:rPr>
        <w:t>مطالب</w:t>
      </w:r>
      <w:r w:rsidRPr="00400B6C">
        <w:rPr>
          <w:sz w:val="36"/>
          <w:szCs w:val="36"/>
        </w:rPr>
        <w:t xml:space="preserve"> </w:t>
      </w:r>
      <w:r w:rsidRPr="00400B6C">
        <w:rPr>
          <w:sz w:val="36"/>
          <w:szCs w:val="36"/>
          <w:rtl/>
        </w:rPr>
        <w:t>بالحفاظ</w:t>
      </w:r>
      <w:r w:rsidRPr="00400B6C">
        <w:rPr>
          <w:sz w:val="36"/>
          <w:szCs w:val="36"/>
        </w:rPr>
        <w:t xml:space="preserve"> </w:t>
      </w:r>
      <w:r w:rsidRPr="00400B6C">
        <w:rPr>
          <w:sz w:val="36"/>
          <w:szCs w:val="36"/>
          <w:rtl/>
        </w:rPr>
        <w:t>على</w:t>
      </w:r>
      <w:r w:rsidRPr="00400B6C">
        <w:rPr>
          <w:sz w:val="36"/>
          <w:szCs w:val="36"/>
        </w:rPr>
        <w:t xml:space="preserve"> </w:t>
      </w:r>
      <w:r w:rsidRPr="00400B6C">
        <w:rPr>
          <w:sz w:val="36"/>
          <w:szCs w:val="36"/>
          <w:rtl/>
        </w:rPr>
        <w:t>هوية</w:t>
      </w:r>
      <w:r w:rsidRPr="00400B6C">
        <w:rPr>
          <w:sz w:val="36"/>
          <w:szCs w:val="36"/>
        </w:rPr>
        <w:t xml:space="preserve"> </w:t>
      </w:r>
      <w:r w:rsidRPr="00400B6C">
        <w:rPr>
          <w:sz w:val="36"/>
          <w:szCs w:val="36"/>
          <w:rtl/>
        </w:rPr>
        <w:t>العمل</w:t>
      </w:r>
      <w:r w:rsidRPr="00400B6C">
        <w:rPr>
          <w:sz w:val="36"/>
          <w:szCs w:val="36"/>
        </w:rPr>
        <w:t xml:space="preserve"> </w:t>
      </w:r>
      <w:r w:rsidRPr="00400B6C">
        <w:rPr>
          <w:sz w:val="36"/>
          <w:szCs w:val="36"/>
          <w:rtl/>
        </w:rPr>
        <w:t>الأدبي</w:t>
      </w:r>
      <w:r w:rsidRPr="00400B6C">
        <w:rPr>
          <w:sz w:val="36"/>
          <w:szCs w:val="36"/>
        </w:rPr>
        <w:t xml:space="preserve"> </w:t>
      </w:r>
      <w:r w:rsidRPr="00400B6C">
        <w:rPr>
          <w:sz w:val="36"/>
          <w:szCs w:val="36"/>
          <w:rtl/>
        </w:rPr>
        <w:t>منعا</w:t>
      </w:r>
      <w:r w:rsidRPr="00400B6C">
        <w:rPr>
          <w:sz w:val="36"/>
          <w:szCs w:val="36"/>
        </w:rPr>
        <w:t xml:space="preserve"> </w:t>
      </w:r>
      <w:r w:rsidRPr="00400B6C">
        <w:rPr>
          <w:sz w:val="36"/>
          <w:szCs w:val="36"/>
          <w:rtl/>
        </w:rPr>
        <w:t>للتفكك</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البناء</w:t>
      </w:r>
      <w:r w:rsidRPr="00400B6C">
        <w:rPr>
          <w:sz w:val="36"/>
          <w:szCs w:val="36"/>
        </w:rPr>
        <w:t xml:space="preserve"> </w:t>
      </w:r>
      <w:r w:rsidRPr="00400B6C">
        <w:rPr>
          <w:sz w:val="36"/>
          <w:szCs w:val="36"/>
          <w:rtl/>
        </w:rPr>
        <w:t>الفني،</w:t>
      </w:r>
      <w:r w:rsidRPr="00400B6C">
        <w:rPr>
          <w:sz w:val="36"/>
          <w:szCs w:val="36"/>
        </w:rPr>
        <w:t xml:space="preserve"> </w:t>
      </w:r>
      <w:r w:rsidRPr="00400B6C">
        <w:rPr>
          <w:sz w:val="36"/>
          <w:szCs w:val="36"/>
          <w:rtl/>
        </w:rPr>
        <w:t>إذ ينبغي</w:t>
      </w:r>
      <w:r w:rsidRPr="00400B6C">
        <w:rPr>
          <w:sz w:val="36"/>
          <w:szCs w:val="36"/>
        </w:rPr>
        <w:t xml:space="preserve"> </w:t>
      </w:r>
      <w:r w:rsidRPr="00400B6C">
        <w:rPr>
          <w:sz w:val="36"/>
          <w:szCs w:val="36"/>
          <w:rtl/>
        </w:rPr>
        <w:t>أن</w:t>
      </w:r>
      <w:r w:rsidRPr="00400B6C">
        <w:rPr>
          <w:sz w:val="36"/>
          <w:szCs w:val="36"/>
        </w:rPr>
        <w:t xml:space="preserve"> </w:t>
      </w:r>
      <w:r w:rsidRPr="00400B6C">
        <w:rPr>
          <w:sz w:val="36"/>
          <w:szCs w:val="36"/>
          <w:rtl/>
        </w:rPr>
        <w:t>يسخر</w:t>
      </w:r>
      <w:r w:rsidRPr="00400B6C">
        <w:rPr>
          <w:sz w:val="36"/>
          <w:szCs w:val="36"/>
        </w:rPr>
        <w:t xml:space="preserve"> </w:t>
      </w:r>
      <w:r w:rsidRPr="00400B6C">
        <w:rPr>
          <w:sz w:val="36"/>
          <w:szCs w:val="36"/>
          <w:rtl/>
        </w:rPr>
        <w:t>الأنواع</w:t>
      </w:r>
      <w:r w:rsidRPr="00400B6C">
        <w:rPr>
          <w:sz w:val="36"/>
          <w:szCs w:val="36"/>
        </w:rPr>
        <w:t xml:space="preserve"> </w:t>
      </w:r>
      <w:r w:rsidRPr="00400B6C">
        <w:rPr>
          <w:sz w:val="36"/>
          <w:szCs w:val="36"/>
          <w:rtl/>
        </w:rPr>
        <w:t>الأدبية</w:t>
      </w:r>
      <w:r w:rsidRPr="00400B6C">
        <w:rPr>
          <w:sz w:val="36"/>
          <w:szCs w:val="36"/>
        </w:rPr>
        <w:t xml:space="preserve"> </w:t>
      </w:r>
      <w:r w:rsidRPr="00400B6C">
        <w:rPr>
          <w:sz w:val="36"/>
          <w:szCs w:val="36"/>
          <w:rtl/>
        </w:rPr>
        <w:t>الأخرى</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نضوج</w:t>
      </w:r>
      <w:r w:rsidRPr="00400B6C">
        <w:rPr>
          <w:sz w:val="36"/>
          <w:szCs w:val="36"/>
        </w:rPr>
        <w:t xml:space="preserve"> </w:t>
      </w:r>
      <w:r w:rsidRPr="00400B6C">
        <w:rPr>
          <w:sz w:val="36"/>
          <w:szCs w:val="36"/>
          <w:rtl/>
        </w:rPr>
        <w:t>المعمار</w:t>
      </w:r>
      <w:r w:rsidRPr="00400B6C">
        <w:rPr>
          <w:sz w:val="36"/>
          <w:szCs w:val="36"/>
        </w:rPr>
        <w:t xml:space="preserve"> </w:t>
      </w:r>
      <w:r w:rsidRPr="00400B6C">
        <w:rPr>
          <w:sz w:val="36"/>
          <w:szCs w:val="36"/>
          <w:rtl/>
        </w:rPr>
        <w:t>الفني</w:t>
      </w:r>
      <w:r w:rsidRPr="00400B6C">
        <w:rPr>
          <w:sz w:val="36"/>
          <w:szCs w:val="36"/>
        </w:rPr>
        <w:t xml:space="preserve"> </w:t>
      </w:r>
      <w:r w:rsidRPr="00400B6C">
        <w:rPr>
          <w:sz w:val="36"/>
          <w:szCs w:val="36"/>
          <w:rtl/>
        </w:rPr>
        <w:t>لعمله</w:t>
      </w:r>
      <w:r w:rsidRPr="00400B6C">
        <w:rPr>
          <w:sz w:val="36"/>
          <w:szCs w:val="36"/>
        </w:rPr>
        <w:t xml:space="preserve"> </w:t>
      </w:r>
      <w:r w:rsidRPr="00400B6C">
        <w:rPr>
          <w:sz w:val="36"/>
          <w:szCs w:val="36"/>
          <w:rtl/>
        </w:rPr>
        <w:t>الإبداعي.</w:t>
      </w:r>
      <w:r w:rsidRPr="00400B6C">
        <w:rPr>
          <w:sz w:val="36"/>
          <w:szCs w:val="36"/>
        </w:rPr>
        <w:t xml:space="preserve"> </w:t>
      </w:r>
      <w:r w:rsidRPr="00400B6C">
        <w:rPr>
          <w:sz w:val="36"/>
          <w:szCs w:val="36"/>
          <w:rtl/>
        </w:rPr>
        <w:t>كما</w:t>
      </w:r>
      <w:r w:rsidRPr="00400B6C">
        <w:rPr>
          <w:sz w:val="36"/>
          <w:szCs w:val="36"/>
        </w:rPr>
        <w:t xml:space="preserve"> </w:t>
      </w:r>
      <w:r w:rsidRPr="00400B6C">
        <w:rPr>
          <w:sz w:val="36"/>
          <w:szCs w:val="36"/>
          <w:rtl/>
        </w:rPr>
        <w:t>ينبغي أن</w:t>
      </w:r>
      <w:r w:rsidRPr="00400B6C">
        <w:rPr>
          <w:sz w:val="36"/>
          <w:szCs w:val="36"/>
        </w:rPr>
        <w:t xml:space="preserve"> </w:t>
      </w:r>
      <w:r w:rsidRPr="00400B6C">
        <w:rPr>
          <w:sz w:val="36"/>
          <w:szCs w:val="36"/>
          <w:rtl/>
        </w:rPr>
        <w:t>يضمن</w:t>
      </w:r>
      <w:r w:rsidRPr="00400B6C">
        <w:rPr>
          <w:sz w:val="36"/>
          <w:szCs w:val="36"/>
        </w:rPr>
        <w:t xml:space="preserve"> </w:t>
      </w:r>
      <w:r w:rsidRPr="00400B6C">
        <w:rPr>
          <w:sz w:val="36"/>
          <w:szCs w:val="36"/>
          <w:rtl/>
        </w:rPr>
        <w:t>تداخل</w:t>
      </w:r>
      <w:r w:rsidRPr="00400B6C">
        <w:rPr>
          <w:sz w:val="36"/>
          <w:szCs w:val="36"/>
        </w:rPr>
        <w:t xml:space="preserve"> </w:t>
      </w:r>
      <w:r w:rsidRPr="00400B6C">
        <w:rPr>
          <w:sz w:val="36"/>
          <w:szCs w:val="36"/>
          <w:rtl/>
        </w:rPr>
        <w:t>الأنواع</w:t>
      </w:r>
      <w:r w:rsidRPr="00400B6C">
        <w:rPr>
          <w:sz w:val="36"/>
          <w:szCs w:val="36"/>
        </w:rPr>
        <w:t xml:space="preserve"> </w:t>
      </w:r>
      <w:r w:rsidRPr="00400B6C">
        <w:rPr>
          <w:sz w:val="36"/>
          <w:szCs w:val="36"/>
          <w:rtl/>
        </w:rPr>
        <w:t>شفافية</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التلقي</w:t>
      </w:r>
      <w:r w:rsidRPr="00400B6C">
        <w:rPr>
          <w:sz w:val="36"/>
          <w:szCs w:val="36"/>
        </w:rPr>
        <w:t xml:space="preserve"> </w:t>
      </w:r>
      <w:r w:rsidRPr="00400B6C">
        <w:rPr>
          <w:sz w:val="36"/>
          <w:szCs w:val="36"/>
          <w:rtl/>
        </w:rPr>
        <w:t>بهدف</w:t>
      </w:r>
      <w:r w:rsidRPr="00400B6C">
        <w:rPr>
          <w:sz w:val="36"/>
          <w:szCs w:val="36"/>
        </w:rPr>
        <w:t xml:space="preserve"> </w:t>
      </w:r>
      <w:r w:rsidRPr="00400B6C">
        <w:rPr>
          <w:sz w:val="36"/>
          <w:szCs w:val="36"/>
          <w:rtl/>
        </w:rPr>
        <w:t>تحقيق</w:t>
      </w:r>
      <w:r w:rsidRPr="00400B6C">
        <w:rPr>
          <w:sz w:val="36"/>
          <w:szCs w:val="36"/>
        </w:rPr>
        <w:t xml:space="preserve"> </w:t>
      </w:r>
      <w:r w:rsidRPr="00400B6C">
        <w:rPr>
          <w:sz w:val="36"/>
          <w:szCs w:val="36"/>
          <w:rtl/>
        </w:rPr>
        <w:t>الأثر</w:t>
      </w:r>
      <w:r w:rsidRPr="00400B6C">
        <w:rPr>
          <w:sz w:val="36"/>
          <w:szCs w:val="36"/>
        </w:rPr>
        <w:t xml:space="preserve"> </w:t>
      </w:r>
      <w:r w:rsidRPr="00400B6C">
        <w:rPr>
          <w:sz w:val="36"/>
          <w:szCs w:val="36"/>
          <w:rtl/>
        </w:rPr>
        <w:t>الجمالي</w:t>
      </w:r>
      <w:r w:rsidRPr="00400B6C">
        <w:rPr>
          <w:sz w:val="36"/>
          <w:szCs w:val="36"/>
        </w:rPr>
        <w:t xml:space="preserve"> </w:t>
      </w:r>
      <w:r w:rsidRPr="00400B6C">
        <w:rPr>
          <w:sz w:val="36"/>
          <w:szCs w:val="36"/>
          <w:rtl/>
        </w:rPr>
        <w:t>والثقافي</w:t>
      </w:r>
      <w:r w:rsidRPr="00400B6C">
        <w:rPr>
          <w:sz w:val="36"/>
          <w:szCs w:val="36"/>
        </w:rPr>
        <w:t xml:space="preserve"> </w:t>
      </w:r>
      <w:r w:rsidRPr="00400B6C">
        <w:rPr>
          <w:sz w:val="36"/>
          <w:szCs w:val="36"/>
          <w:rtl/>
        </w:rPr>
        <w:t>للعمل الإبداعي</w:t>
      </w:r>
      <w:r w:rsidRPr="00400B6C">
        <w:rPr>
          <w:sz w:val="36"/>
          <w:szCs w:val="36"/>
        </w:rPr>
        <w:t xml:space="preserve"> </w:t>
      </w:r>
      <w:r w:rsidRPr="00400B6C">
        <w:rPr>
          <w:rStyle w:val="Appelnotedebasdep"/>
          <w:sz w:val="36"/>
          <w:szCs w:val="36"/>
        </w:rPr>
        <w:footnoteReference w:id="147"/>
      </w:r>
      <w:r w:rsidRPr="00400B6C">
        <w:rPr>
          <w:sz w:val="36"/>
          <w:szCs w:val="36"/>
        </w:rPr>
        <w:t>.</w:t>
      </w:r>
    </w:p>
    <w:p w:rsidR="00A9496E" w:rsidRPr="00400B6C" w:rsidRDefault="00A9496E" w:rsidP="00A9496E">
      <w:pPr>
        <w:spacing w:after="200" w:line="276" w:lineRule="auto"/>
        <w:ind w:firstLine="567"/>
        <w:rPr>
          <w:sz w:val="36"/>
          <w:szCs w:val="36"/>
          <w:rtl/>
        </w:rPr>
      </w:pPr>
      <w:r w:rsidRPr="00400B6C">
        <w:rPr>
          <w:sz w:val="36"/>
          <w:szCs w:val="36"/>
          <w:rtl/>
        </w:rPr>
        <w:t>ولعل</w:t>
      </w:r>
      <w:r w:rsidRPr="00400B6C">
        <w:rPr>
          <w:sz w:val="36"/>
          <w:szCs w:val="36"/>
        </w:rPr>
        <w:t xml:space="preserve"> </w:t>
      </w:r>
      <w:r w:rsidRPr="00400B6C">
        <w:rPr>
          <w:sz w:val="36"/>
          <w:szCs w:val="36"/>
          <w:rtl/>
        </w:rPr>
        <w:t>الرواية</w:t>
      </w:r>
      <w:r w:rsidRPr="00400B6C">
        <w:rPr>
          <w:sz w:val="36"/>
          <w:szCs w:val="36"/>
        </w:rPr>
        <w:t xml:space="preserve"> </w:t>
      </w:r>
      <w:r w:rsidRPr="00400B6C">
        <w:rPr>
          <w:sz w:val="36"/>
          <w:szCs w:val="36"/>
          <w:rtl/>
        </w:rPr>
        <w:t>أكثر</w:t>
      </w:r>
      <w:r w:rsidRPr="00400B6C">
        <w:rPr>
          <w:sz w:val="36"/>
          <w:szCs w:val="36"/>
        </w:rPr>
        <w:t xml:space="preserve"> </w:t>
      </w:r>
      <w:r w:rsidRPr="00400B6C">
        <w:rPr>
          <w:sz w:val="36"/>
          <w:szCs w:val="36"/>
          <w:rtl/>
        </w:rPr>
        <w:t>الأنواع</w:t>
      </w:r>
      <w:r w:rsidRPr="00400B6C">
        <w:rPr>
          <w:sz w:val="36"/>
          <w:szCs w:val="36"/>
        </w:rPr>
        <w:t xml:space="preserve"> </w:t>
      </w:r>
      <w:r w:rsidRPr="00400B6C">
        <w:rPr>
          <w:sz w:val="36"/>
          <w:szCs w:val="36"/>
          <w:rtl/>
        </w:rPr>
        <w:t>الأدبية</w:t>
      </w:r>
      <w:r w:rsidRPr="00400B6C">
        <w:rPr>
          <w:sz w:val="36"/>
          <w:szCs w:val="36"/>
        </w:rPr>
        <w:t xml:space="preserve"> </w:t>
      </w:r>
      <w:r w:rsidRPr="00400B6C">
        <w:rPr>
          <w:sz w:val="36"/>
          <w:szCs w:val="36"/>
          <w:rtl/>
        </w:rPr>
        <w:t>قابلية</w:t>
      </w:r>
      <w:r w:rsidRPr="00400B6C">
        <w:rPr>
          <w:sz w:val="36"/>
          <w:szCs w:val="36"/>
        </w:rPr>
        <w:t xml:space="preserve"> </w:t>
      </w:r>
      <w:r w:rsidRPr="00400B6C">
        <w:rPr>
          <w:sz w:val="36"/>
          <w:szCs w:val="36"/>
          <w:rtl/>
        </w:rPr>
        <w:t>لامتصاص</w:t>
      </w:r>
      <w:r w:rsidRPr="00400B6C">
        <w:rPr>
          <w:sz w:val="36"/>
          <w:szCs w:val="36"/>
        </w:rPr>
        <w:t xml:space="preserve"> </w:t>
      </w:r>
      <w:r w:rsidRPr="00400B6C">
        <w:rPr>
          <w:sz w:val="36"/>
          <w:szCs w:val="36"/>
          <w:rtl/>
        </w:rPr>
        <w:t>الأنواع</w:t>
      </w:r>
      <w:r w:rsidRPr="00400B6C">
        <w:rPr>
          <w:sz w:val="36"/>
          <w:szCs w:val="36"/>
        </w:rPr>
        <w:t xml:space="preserve"> </w:t>
      </w:r>
      <w:r w:rsidRPr="00400B6C">
        <w:rPr>
          <w:sz w:val="36"/>
          <w:szCs w:val="36"/>
          <w:rtl/>
        </w:rPr>
        <w:t>الأدبية</w:t>
      </w:r>
      <w:r w:rsidRPr="00400B6C">
        <w:rPr>
          <w:sz w:val="36"/>
          <w:szCs w:val="36"/>
        </w:rPr>
        <w:t xml:space="preserve"> </w:t>
      </w:r>
      <w:r w:rsidRPr="00400B6C">
        <w:rPr>
          <w:sz w:val="36"/>
          <w:szCs w:val="36"/>
          <w:rtl/>
        </w:rPr>
        <w:t>الأخرى</w:t>
      </w:r>
      <w:r w:rsidRPr="00400B6C">
        <w:rPr>
          <w:sz w:val="36"/>
          <w:szCs w:val="36"/>
        </w:rPr>
        <w:t xml:space="preserve"> </w:t>
      </w:r>
      <w:r w:rsidRPr="00400B6C">
        <w:rPr>
          <w:sz w:val="36"/>
          <w:szCs w:val="36"/>
          <w:rtl/>
        </w:rPr>
        <w:t>بسبب مساحة</w:t>
      </w:r>
      <w:r w:rsidRPr="00400B6C">
        <w:rPr>
          <w:sz w:val="36"/>
          <w:szCs w:val="36"/>
        </w:rPr>
        <w:t xml:space="preserve"> </w:t>
      </w:r>
      <w:r w:rsidRPr="00400B6C">
        <w:rPr>
          <w:sz w:val="36"/>
          <w:szCs w:val="36"/>
          <w:rtl/>
        </w:rPr>
        <w:t>الحرية</w:t>
      </w:r>
      <w:r w:rsidRPr="00400B6C">
        <w:rPr>
          <w:sz w:val="36"/>
          <w:szCs w:val="36"/>
        </w:rPr>
        <w:t xml:space="preserve"> </w:t>
      </w:r>
      <w:r w:rsidRPr="00400B6C">
        <w:rPr>
          <w:sz w:val="36"/>
          <w:szCs w:val="36"/>
          <w:rtl/>
        </w:rPr>
        <w:t>المتوافرة</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تقنية</w:t>
      </w:r>
      <w:r w:rsidRPr="00400B6C">
        <w:rPr>
          <w:sz w:val="36"/>
          <w:szCs w:val="36"/>
        </w:rPr>
        <w:t xml:space="preserve"> </w:t>
      </w:r>
      <w:r w:rsidRPr="00400B6C">
        <w:rPr>
          <w:sz w:val="36"/>
          <w:szCs w:val="36"/>
          <w:rtl/>
        </w:rPr>
        <w:t>السرد،</w:t>
      </w:r>
      <w:r w:rsidRPr="00400B6C">
        <w:rPr>
          <w:sz w:val="36"/>
          <w:szCs w:val="36"/>
        </w:rPr>
        <w:t xml:space="preserve"> </w:t>
      </w:r>
      <w:r w:rsidRPr="00400B6C">
        <w:rPr>
          <w:sz w:val="36"/>
          <w:szCs w:val="36"/>
          <w:rtl/>
        </w:rPr>
        <w:t>وتفاعل</w:t>
      </w:r>
      <w:r w:rsidRPr="00400B6C">
        <w:rPr>
          <w:sz w:val="36"/>
          <w:szCs w:val="36"/>
        </w:rPr>
        <w:t xml:space="preserve"> </w:t>
      </w:r>
      <w:r w:rsidRPr="00400B6C">
        <w:rPr>
          <w:sz w:val="36"/>
          <w:szCs w:val="36"/>
          <w:rtl/>
        </w:rPr>
        <w:t>عناصر</w:t>
      </w:r>
      <w:r w:rsidRPr="00400B6C">
        <w:rPr>
          <w:sz w:val="36"/>
          <w:szCs w:val="36"/>
        </w:rPr>
        <w:t xml:space="preserve"> </w:t>
      </w:r>
      <w:r w:rsidRPr="00400B6C">
        <w:rPr>
          <w:sz w:val="36"/>
          <w:szCs w:val="36"/>
          <w:rtl/>
        </w:rPr>
        <w:t>البناء</w:t>
      </w:r>
      <w:r w:rsidRPr="00400B6C">
        <w:rPr>
          <w:sz w:val="36"/>
          <w:szCs w:val="36"/>
        </w:rPr>
        <w:t xml:space="preserve"> </w:t>
      </w:r>
      <w:r w:rsidRPr="00400B6C">
        <w:rPr>
          <w:sz w:val="36"/>
          <w:szCs w:val="36"/>
          <w:rtl/>
        </w:rPr>
        <w:t>الفني</w:t>
      </w:r>
      <w:r w:rsidRPr="00400B6C">
        <w:rPr>
          <w:sz w:val="36"/>
          <w:szCs w:val="36"/>
        </w:rPr>
        <w:t xml:space="preserve"> </w:t>
      </w:r>
      <w:r w:rsidRPr="00400B6C">
        <w:rPr>
          <w:sz w:val="36"/>
          <w:szCs w:val="36"/>
          <w:rtl/>
        </w:rPr>
        <w:t>للرواية</w:t>
      </w:r>
      <w:r w:rsidRPr="00400B6C">
        <w:rPr>
          <w:sz w:val="36"/>
          <w:szCs w:val="36"/>
        </w:rPr>
        <w:t xml:space="preserve"> </w:t>
      </w:r>
      <w:r w:rsidRPr="00400B6C">
        <w:rPr>
          <w:sz w:val="36"/>
          <w:szCs w:val="36"/>
          <w:rtl/>
        </w:rPr>
        <w:t>مع الخصائص</w:t>
      </w:r>
      <w:r w:rsidRPr="00400B6C">
        <w:rPr>
          <w:sz w:val="36"/>
          <w:szCs w:val="36"/>
        </w:rPr>
        <w:t xml:space="preserve"> </w:t>
      </w:r>
      <w:r w:rsidRPr="00400B6C">
        <w:rPr>
          <w:sz w:val="36"/>
          <w:szCs w:val="36"/>
          <w:rtl/>
        </w:rPr>
        <w:t>الفنية</w:t>
      </w:r>
      <w:r w:rsidRPr="00400B6C">
        <w:rPr>
          <w:sz w:val="36"/>
          <w:szCs w:val="36"/>
        </w:rPr>
        <w:t xml:space="preserve"> </w:t>
      </w:r>
      <w:r w:rsidRPr="00400B6C">
        <w:rPr>
          <w:sz w:val="36"/>
          <w:szCs w:val="36"/>
          <w:rtl/>
        </w:rPr>
        <w:t>للأنواع</w:t>
      </w:r>
      <w:r w:rsidRPr="00400B6C">
        <w:rPr>
          <w:sz w:val="36"/>
          <w:szCs w:val="36"/>
        </w:rPr>
        <w:t xml:space="preserve"> </w:t>
      </w:r>
      <w:r w:rsidRPr="00400B6C">
        <w:rPr>
          <w:sz w:val="36"/>
          <w:szCs w:val="36"/>
          <w:rtl/>
        </w:rPr>
        <w:t>الأدبية</w:t>
      </w:r>
      <w:r w:rsidRPr="00400B6C">
        <w:rPr>
          <w:sz w:val="36"/>
          <w:szCs w:val="36"/>
        </w:rPr>
        <w:t xml:space="preserve"> </w:t>
      </w:r>
      <w:r w:rsidRPr="00400B6C">
        <w:rPr>
          <w:sz w:val="36"/>
          <w:szCs w:val="36"/>
          <w:rtl/>
        </w:rPr>
        <w:t>الأخرى. وقد</w:t>
      </w:r>
      <w:r w:rsidRPr="00400B6C">
        <w:rPr>
          <w:sz w:val="36"/>
          <w:szCs w:val="36"/>
        </w:rPr>
        <w:t xml:space="preserve"> </w:t>
      </w:r>
      <w:r w:rsidRPr="00400B6C">
        <w:rPr>
          <w:sz w:val="36"/>
          <w:szCs w:val="36"/>
          <w:rtl/>
        </w:rPr>
        <w:t>يكون</w:t>
      </w:r>
      <w:r w:rsidRPr="00400B6C">
        <w:rPr>
          <w:sz w:val="36"/>
          <w:szCs w:val="36"/>
        </w:rPr>
        <w:t xml:space="preserve"> </w:t>
      </w:r>
      <w:r w:rsidRPr="00400B6C">
        <w:rPr>
          <w:sz w:val="36"/>
          <w:szCs w:val="36"/>
          <w:rtl/>
        </w:rPr>
        <w:t>الخطاب</w:t>
      </w:r>
      <w:r w:rsidRPr="00400B6C">
        <w:rPr>
          <w:sz w:val="36"/>
          <w:szCs w:val="36"/>
        </w:rPr>
        <w:t xml:space="preserve"> </w:t>
      </w:r>
      <w:r w:rsidRPr="00400B6C">
        <w:rPr>
          <w:sz w:val="36"/>
          <w:szCs w:val="36"/>
          <w:rtl/>
        </w:rPr>
        <w:t>النقدي</w:t>
      </w:r>
      <w:r w:rsidRPr="00400B6C">
        <w:rPr>
          <w:sz w:val="36"/>
          <w:szCs w:val="36"/>
        </w:rPr>
        <w:t xml:space="preserve"> </w:t>
      </w:r>
      <w:r w:rsidRPr="00400B6C">
        <w:rPr>
          <w:sz w:val="36"/>
          <w:szCs w:val="36"/>
          <w:rtl/>
        </w:rPr>
        <w:t>-</w:t>
      </w:r>
      <w:r w:rsidRPr="00400B6C">
        <w:rPr>
          <w:sz w:val="36"/>
          <w:szCs w:val="36"/>
        </w:rPr>
        <w:t xml:space="preserve"> </w:t>
      </w:r>
      <w:r w:rsidRPr="00400B6C">
        <w:rPr>
          <w:sz w:val="36"/>
          <w:szCs w:val="36"/>
          <w:rtl/>
        </w:rPr>
        <w:t>اليوم</w:t>
      </w:r>
      <w:r w:rsidRPr="00400B6C">
        <w:rPr>
          <w:sz w:val="36"/>
          <w:szCs w:val="36"/>
        </w:rPr>
        <w:t xml:space="preserve"> </w:t>
      </w:r>
      <w:r w:rsidRPr="00400B6C">
        <w:rPr>
          <w:sz w:val="36"/>
          <w:szCs w:val="36"/>
          <w:rtl/>
        </w:rPr>
        <w:t>-</w:t>
      </w:r>
      <w:r w:rsidRPr="00400B6C">
        <w:rPr>
          <w:sz w:val="36"/>
          <w:szCs w:val="36"/>
        </w:rPr>
        <w:t xml:space="preserve"> </w:t>
      </w:r>
      <w:r w:rsidRPr="00400B6C">
        <w:rPr>
          <w:sz w:val="36"/>
          <w:szCs w:val="36"/>
          <w:rtl/>
        </w:rPr>
        <w:t>قادرا</w:t>
      </w:r>
      <w:r w:rsidRPr="00400B6C">
        <w:rPr>
          <w:sz w:val="36"/>
          <w:szCs w:val="36"/>
        </w:rPr>
        <w:t xml:space="preserve"> </w:t>
      </w:r>
      <w:r w:rsidRPr="00400B6C">
        <w:rPr>
          <w:sz w:val="36"/>
          <w:szCs w:val="36"/>
          <w:rtl/>
        </w:rPr>
        <w:t>على رصد</w:t>
      </w:r>
      <w:r w:rsidRPr="00400B6C">
        <w:rPr>
          <w:sz w:val="36"/>
          <w:szCs w:val="36"/>
        </w:rPr>
        <w:t xml:space="preserve"> </w:t>
      </w:r>
      <w:r w:rsidRPr="00400B6C">
        <w:rPr>
          <w:sz w:val="36"/>
          <w:szCs w:val="36"/>
          <w:rtl/>
        </w:rPr>
        <w:t>تجليات</w:t>
      </w:r>
      <w:r w:rsidRPr="00400B6C">
        <w:rPr>
          <w:sz w:val="36"/>
          <w:szCs w:val="36"/>
        </w:rPr>
        <w:t xml:space="preserve"> </w:t>
      </w:r>
      <w:r w:rsidRPr="00400B6C">
        <w:rPr>
          <w:sz w:val="36"/>
          <w:szCs w:val="36"/>
          <w:rtl/>
        </w:rPr>
        <w:t>إشكالية</w:t>
      </w:r>
      <w:r w:rsidRPr="00400B6C">
        <w:rPr>
          <w:sz w:val="36"/>
          <w:szCs w:val="36"/>
        </w:rPr>
        <w:t xml:space="preserve"> </w:t>
      </w:r>
      <w:r w:rsidRPr="00400B6C">
        <w:rPr>
          <w:sz w:val="36"/>
          <w:szCs w:val="36"/>
          <w:rtl/>
        </w:rPr>
        <w:t>تداخل</w:t>
      </w:r>
      <w:r w:rsidRPr="00400B6C">
        <w:rPr>
          <w:sz w:val="36"/>
          <w:szCs w:val="36"/>
        </w:rPr>
        <w:t xml:space="preserve"> </w:t>
      </w:r>
      <w:r w:rsidRPr="00400B6C">
        <w:rPr>
          <w:sz w:val="36"/>
          <w:szCs w:val="36"/>
          <w:rtl/>
        </w:rPr>
        <w:t>الأنواع</w:t>
      </w:r>
      <w:r w:rsidRPr="00400B6C">
        <w:rPr>
          <w:sz w:val="36"/>
          <w:szCs w:val="36"/>
        </w:rPr>
        <w:t xml:space="preserve"> </w:t>
      </w:r>
      <w:r w:rsidRPr="00400B6C">
        <w:rPr>
          <w:sz w:val="36"/>
          <w:szCs w:val="36"/>
          <w:rtl/>
        </w:rPr>
        <w:t>الأدبية</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الرواية</w:t>
      </w:r>
      <w:r w:rsidRPr="00400B6C">
        <w:rPr>
          <w:sz w:val="36"/>
          <w:szCs w:val="36"/>
        </w:rPr>
        <w:t xml:space="preserve"> </w:t>
      </w:r>
      <w:r w:rsidRPr="00400B6C">
        <w:rPr>
          <w:sz w:val="36"/>
          <w:szCs w:val="36"/>
          <w:rtl/>
        </w:rPr>
        <w:t>ما</w:t>
      </w:r>
      <w:r w:rsidRPr="00400B6C">
        <w:rPr>
          <w:sz w:val="36"/>
          <w:szCs w:val="36"/>
        </w:rPr>
        <w:t xml:space="preserve"> </w:t>
      </w:r>
      <w:r w:rsidRPr="00400B6C">
        <w:rPr>
          <w:sz w:val="36"/>
          <w:szCs w:val="36"/>
          <w:rtl/>
        </w:rPr>
        <w:t>دامت</w:t>
      </w:r>
      <w:r w:rsidRPr="00400B6C">
        <w:rPr>
          <w:sz w:val="36"/>
          <w:szCs w:val="36"/>
        </w:rPr>
        <w:t xml:space="preserve"> </w:t>
      </w:r>
      <w:r w:rsidRPr="00400B6C">
        <w:rPr>
          <w:sz w:val="36"/>
          <w:szCs w:val="36"/>
          <w:rtl/>
        </w:rPr>
        <w:t>الرواية</w:t>
      </w:r>
      <w:r w:rsidRPr="00400B6C">
        <w:rPr>
          <w:sz w:val="36"/>
          <w:szCs w:val="36"/>
        </w:rPr>
        <w:t xml:space="preserve"> </w:t>
      </w:r>
      <w:r w:rsidRPr="00400B6C">
        <w:rPr>
          <w:sz w:val="36"/>
          <w:szCs w:val="36"/>
          <w:rtl/>
        </w:rPr>
        <w:t>كتابا</w:t>
      </w:r>
      <w:r w:rsidRPr="00400B6C">
        <w:rPr>
          <w:sz w:val="36"/>
          <w:szCs w:val="36"/>
        </w:rPr>
        <w:t xml:space="preserve"> </w:t>
      </w:r>
      <w:r w:rsidRPr="00400B6C">
        <w:rPr>
          <w:sz w:val="36"/>
          <w:szCs w:val="36"/>
          <w:rtl/>
        </w:rPr>
        <w:t>مطبوعا</w:t>
      </w:r>
      <w:r w:rsidRPr="00400B6C">
        <w:rPr>
          <w:sz w:val="36"/>
          <w:szCs w:val="36"/>
        </w:rPr>
        <w:t xml:space="preserve"> </w:t>
      </w:r>
      <w:r w:rsidRPr="00400B6C">
        <w:rPr>
          <w:sz w:val="36"/>
          <w:szCs w:val="36"/>
          <w:rtl/>
        </w:rPr>
        <w:t>مقيدا بمواصفات</w:t>
      </w:r>
      <w:r w:rsidRPr="00400B6C">
        <w:rPr>
          <w:sz w:val="36"/>
          <w:szCs w:val="36"/>
        </w:rPr>
        <w:t xml:space="preserve"> </w:t>
      </w:r>
      <w:r w:rsidRPr="00400B6C">
        <w:rPr>
          <w:sz w:val="36"/>
          <w:szCs w:val="36"/>
          <w:rtl/>
        </w:rPr>
        <w:t>الطباعة</w:t>
      </w:r>
      <w:r w:rsidRPr="00400B6C">
        <w:rPr>
          <w:sz w:val="36"/>
          <w:szCs w:val="36"/>
        </w:rPr>
        <w:t xml:space="preserve"> </w:t>
      </w:r>
      <w:r w:rsidRPr="00400B6C">
        <w:rPr>
          <w:sz w:val="36"/>
          <w:szCs w:val="36"/>
          <w:rtl/>
        </w:rPr>
        <w:t>وإمكاناتها</w:t>
      </w:r>
      <w:r w:rsidRPr="00400B6C">
        <w:rPr>
          <w:sz w:val="36"/>
          <w:szCs w:val="36"/>
        </w:rPr>
        <w:t xml:space="preserve"> </w:t>
      </w:r>
      <w:r w:rsidRPr="00400B6C">
        <w:rPr>
          <w:sz w:val="36"/>
          <w:szCs w:val="36"/>
          <w:rtl/>
        </w:rPr>
        <w:lastRenderedPageBreak/>
        <w:t>وطاقاتها</w:t>
      </w:r>
      <w:r w:rsidRPr="00400B6C">
        <w:rPr>
          <w:sz w:val="36"/>
          <w:szCs w:val="36"/>
        </w:rPr>
        <w:t xml:space="preserve"> </w:t>
      </w:r>
      <w:r w:rsidRPr="00400B6C">
        <w:rPr>
          <w:sz w:val="36"/>
          <w:szCs w:val="36"/>
          <w:rtl/>
        </w:rPr>
        <w:t>الفنية،</w:t>
      </w:r>
      <w:r w:rsidRPr="00400B6C">
        <w:rPr>
          <w:sz w:val="36"/>
          <w:szCs w:val="36"/>
        </w:rPr>
        <w:t xml:space="preserve"> </w:t>
      </w:r>
      <w:r w:rsidRPr="00400B6C">
        <w:rPr>
          <w:sz w:val="36"/>
          <w:szCs w:val="36"/>
          <w:rtl/>
        </w:rPr>
        <w:t>ولكن</w:t>
      </w:r>
      <w:r w:rsidRPr="00400B6C">
        <w:rPr>
          <w:sz w:val="36"/>
          <w:szCs w:val="36"/>
        </w:rPr>
        <w:t xml:space="preserve"> </w:t>
      </w:r>
      <w:r w:rsidRPr="00400B6C">
        <w:rPr>
          <w:sz w:val="36"/>
          <w:szCs w:val="36"/>
          <w:rtl/>
        </w:rPr>
        <w:t>حينما</w:t>
      </w:r>
      <w:r w:rsidRPr="00400B6C">
        <w:rPr>
          <w:sz w:val="36"/>
          <w:szCs w:val="36"/>
        </w:rPr>
        <w:t xml:space="preserve"> </w:t>
      </w:r>
      <w:r w:rsidRPr="00400B6C">
        <w:rPr>
          <w:sz w:val="36"/>
          <w:szCs w:val="36"/>
          <w:rtl/>
        </w:rPr>
        <w:t>تصبح</w:t>
      </w:r>
      <w:r w:rsidRPr="00400B6C">
        <w:rPr>
          <w:sz w:val="36"/>
          <w:szCs w:val="36"/>
        </w:rPr>
        <w:t xml:space="preserve"> </w:t>
      </w:r>
      <w:r w:rsidRPr="00400B6C">
        <w:rPr>
          <w:sz w:val="36"/>
          <w:szCs w:val="36"/>
          <w:rtl/>
        </w:rPr>
        <w:t>الرواية</w:t>
      </w:r>
      <w:r w:rsidRPr="00400B6C">
        <w:rPr>
          <w:sz w:val="36"/>
          <w:szCs w:val="36"/>
        </w:rPr>
        <w:t xml:space="preserve"> </w:t>
      </w:r>
      <w:r w:rsidRPr="00400B6C">
        <w:rPr>
          <w:sz w:val="36"/>
          <w:szCs w:val="36"/>
          <w:rtl/>
        </w:rPr>
        <w:t>التي</w:t>
      </w:r>
      <w:r w:rsidRPr="00400B6C">
        <w:rPr>
          <w:sz w:val="36"/>
          <w:szCs w:val="36"/>
        </w:rPr>
        <w:t xml:space="preserve"> </w:t>
      </w:r>
      <w:r w:rsidRPr="00400B6C">
        <w:rPr>
          <w:sz w:val="36"/>
          <w:szCs w:val="36"/>
          <w:rtl/>
        </w:rPr>
        <w:t>تتداخل</w:t>
      </w:r>
      <w:r w:rsidRPr="00400B6C">
        <w:rPr>
          <w:sz w:val="36"/>
          <w:szCs w:val="36"/>
        </w:rPr>
        <w:t xml:space="preserve"> </w:t>
      </w:r>
      <w:r w:rsidRPr="00400B6C">
        <w:rPr>
          <w:sz w:val="36"/>
          <w:szCs w:val="36"/>
          <w:rtl/>
        </w:rPr>
        <w:t>فيها الأنواع</w:t>
      </w:r>
      <w:r w:rsidRPr="00400B6C">
        <w:rPr>
          <w:sz w:val="36"/>
          <w:szCs w:val="36"/>
        </w:rPr>
        <w:t xml:space="preserve"> </w:t>
      </w:r>
      <w:r w:rsidRPr="00400B6C">
        <w:rPr>
          <w:sz w:val="36"/>
          <w:szCs w:val="36"/>
          <w:rtl/>
        </w:rPr>
        <w:t>الأدبية</w:t>
      </w:r>
      <w:r w:rsidRPr="00400B6C">
        <w:rPr>
          <w:sz w:val="36"/>
          <w:szCs w:val="36"/>
        </w:rPr>
        <w:t xml:space="preserve"> </w:t>
      </w:r>
      <w:r w:rsidRPr="00400B6C">
        <w:rPr>
          <w:sz w:val="36"/>
          <w:szCs w:val="36"/>
          <w:rtl/>
        </w:rPr>
        <w:t>كتابا</w:t>
      </w:r>
      <w:r w:rsidRPr="00400B6C">
        <w:rPr>
          <w:sz w:val="36"/>
          <w:szCs w:val="36"/>
        </w:rPr>
        <w:t xml:space="preserve"> </w:t>
      </w:r>
      <w:r w:rsidRPr="00400B6C">
        <w:rPr>
          <w:sz w:val="36"/>
          <w:szCs w:val="36"/>
          <w:rtl/>
        </w:rPr>
        <w:t>الكترونيا</w:t>
      </w:r>
      <w:r w:rsidRPr="00400B6C">
        <w:rPr>
          <w:sz w:val="36"/>
          <w:szCs w:val="36"/>
        </w:rPr>
        <w:t xml:space="preserve"> </w:t>
      </w:r>
      <w:r w:rsidRPr="00400B6C">
        <w:rPr>
          <w:sz w:val="36"/>
          <w:szCs w:val="36"/>
          <w:rtl/>
        </w:rPr>
        <w:t>مصحوبا</w:t>
      </w:r>
      <w:r w:rsidRPr="00400B6C">
        <w:rPr>
          <w:sz w:val="36"/>
          <w:szCs w:val="36"/>
        </w:rPr>
        <w:t xml:space="preserve"> </w:t>
      </w:r>
      <w:r w:rsidRPr="00400B6C">
        <w:rPr>
          <w:sz w:val="36"/>
          <w:szCs w:val="36"/>
          <w:rtl/>
        </w:rPr>
        <w:t>بالوسائط</w:t>
      </w:r>
      <w:r w:rsidRPr="00400B6C">
        <w:rPr>
          <w:sz w:val="36"/>
          <w:szCs w:val="36"/>
        </w:rPr>
        <w:t xml:space="preserve"> </w:t>
      </w:r>
      <w:r w:rsidRPr="00400B6C">
        <w:rPr>
          <w:sz w:val="36"/>
          <w:szCs w:val="36"/>
          <w:rtl/>
        </w:rPr>
        <w:t>المساندة</w:t>
      </w:r>
      <w:r w:rsidRPr="00400B6C">
        <w:rPr>
          <w:sz w:val="36"/>
          <w:szCs w:val="36"/>
        </w:rPr>
        <w:t xml:space="preserve"> </w:t>
      </w:r>
      <w:r w:rsidRPr="00400B6C">
        <w:rPr>
          <w:sz w:val="36"/>
          <w:szCs w:val="36"/>
          <w:rtl/>
        </w:rPr>
        <w:t>التي</w:t>
      </w:r>
      <w:r w:rsidRPr="00400B6C">
        <w:rPr>
          <w:sz w:val="36"/>
          <w:szCs w:val="36"/>
        </w:rPr>
        <w:t xml:space="preserve"> </w:t>
      </w:r>
      <w:r w:rsidRPr="00400B6C">
        <w:rPr>
          <w:sz w:val="36"/>
          <w:szCs w:val="36"/>
          <w:rtl/>
        </w:rPr>
        <w:t>تمنح</w:t>
      </w:r>
      <w:r w:rsidRPr="00400B6C">
        <w:rPr>
          <w:sz w:val="36"/>
          <w:szCs w:val="36"/>
        </w:rPr>
        <w:t xml:space="preserve"> </w:t>
      </w:r>
      <w:r w:rsidRPr="00400B6C">
        <w:rPr>
          <w:sz w:val="36"/>
          <w:szCs w:val="36"/>
          <w:rtl/>
        </w:rPr>
        <w:t>النص</w:t>
      </w:r>
      <w:r w:rsidRPr="00400B6C">
        <w:rPr>
          <w:sz w:val="36"/>
          <w:szCs w:val="36"/>
        </w:rPr>
        <w:t xml:space="preserve"> </w:t>
      </w:r>
      <w:r w:rsidRPr="00400B6C">
        <w:rPr>
          <w:sz w:val="36"/>
          <w:szCs w:val="36"/>
          <w:rtl/>
        </w:rPr>
        <w:t>الروائي مؤثرات</w:t>
      </w:r>
      <w:r w:rsidRPr="00400B6C">
        <w:rPr>
          <w:sz w:val="36"/>
          <w:szCs w:val="36"/>
        </w:rPr>
        <w:t xml:space="preserve"> </w:t>
      </w:r>
      <w:r w:rsidRPr="00400B6C">
        <w:rPr>
          <w:sz w:val="36"/>
          <w:szCs w:val="36"/>
          <w:rtl/>
        </w:rPr>
        <w:t>صوتية</w:t>
      </w:r>
      <w:r w:rsidRPr="00400B6C">
        <w:rPr>
          <w:sz w:val="36"/>
          <w:szCs w:val="36"/>
        </w:rPr>
        <w:t xml:space="preserve"> </w:t>
      </w:r>
      <w:r w:rsidRPr="00400B6C">
        <w:rPr>
          <w:sz w:val="36"/>
          <w:szCs w:val="36"/>
          <w:rtl/>
        </w:rPr>
        <w:t>أو</w:t>
      </w:r>
      <w:r w:rsidRPr="00400B6C">
        <w:rPr>
          <w:sz w:val="36"/>
          <w:szCs w:val="36"/>
        </w:rPr>
        <w:t xml:space="preserve"> </w:t>
      </w:r>
      <w:r w:rsidRPr="00400B6C">
        <w:rPr>
          <w:sz w:val="36"/>
          <w:szCs w:val="36"/>
          <w:rtl/>
        </w:rPr>
        <w:t>تسجيلا</w:t>
      </w:r>
      <w:r w:rsidRPr="00400B6C">
        <w:rPr>
          <w:sz w:val="36"/>
          <w:szCs w:val="36"/>
        </w:rPr>
        <w:t xml:space="preserve"> </w:t>
      </w:r>
      <w:r w:rsidRPr="00400B6C">
        <w:rPr>
          <w:sz w:val="36"/>
          <w:szCs w:val="36"/>
          <w:rtl/>
        </w:rPr>
        <w:t>صوتيا</w:t>
      </w:r>
      <w:r w:rsidRPr="00400B6C">
        <w:rPr>
          <w:sz w:val="36"/>
          <w:szCs w:val="36"/>
        </w:rPr>
        <w:t xml:space="preserve"> </w:t>
      </w:r>
      <w:r w:rsidRPr="00400B6C">
        <w:rPr>
          <w:sz w:val="36"/>
          <w:szCs w:val="36"/>
          <w:rtl/>
        </w:rPr>
        <w:t>وصورا</w:t>
      </w:r>
      <w:r w:rsidRPr="00400B6C">
        <w:rPr>
          <w:sz w:val="36"/>
          <w:szCs w:val="36"/>
        </w:rPr>
        <w:t xml:space="preserve"> </w:t>
      </w:r>
      <w:r w:rsidRPr="00400B6C">
        <w:rPr>
          <w:sz w:val="36"/>
          <w:szCs w:val="36"/>
          <w:rtl/>
        </w:rPr>
        <w:t>صامتة</w:t>
      </w:r>
      <w:r w:rsidRPr="00400B6C">
        <w:rPr>
          <w:sz w:val="36"/>
          <w:szCs w:val="36"/>
        </w:rPr>
        <w:t xml:space="preserve"> </w:t>
      </w:r>
      <w:r w:rsidRPr="00400B6C">
        <w:rPr>
          <w:sz w:val="36"/>
          <w:szCs w:val="36"/>
          <w:rtl/>
        </w:rPr>
        <w:t>وناطقة،</w:t>
      </w:r>
      <w:r w:rsidRPr="00400B6C">
        <w:rPr>
          <w:sz w:val="36"/>
          <w:szCs w:val="36"/>
        </w:rPr>
        <w:t xml:space="preserve"> </w:t>
      </w:r>
      <w:r w:rsidRPr="00400B6C">
        <w:rPr>
          <w:sz w:val="36"/>
          <w:szCs w:val="36"/>
          <w:rtl/>
        </w:rPr>
        <w:t>بل</w:t>
      </w:r>
      <w:r w:rsidRPr="00400B6C">
        <w:rPr>
          <w:sz w:val="36"/>
          <w:szCs w:val="36"/>
        </w:rPr>
        <w:t xml:space="preserve"> </w:t>
      </w:r>
      <w:r w:rsidRPr="00400B6C">
        <w:rPr>
          <w:sz w:val="36"/>
          <w:szCs w:val="36"/>
          <w:rtl/>
        </w:rPr>
        <w:t>قد</w:t>
      </w:r>
      <w:r w:rsidRPr="00400B6C">
        <w:rPr>
          <w:sz w:val="36"/>
          <w:szCs w:val="36"/>
        </w:rPr>
        <w:t xml:space="preserve"> </w:t>
      </w:r>
      <w:r w:rsidRPr="00400B6C">
        <w:rPr>
          <w:sz w:val="36"/>
          <w:szCs w:val="36"/>
          <w:rtl/>
        </w:rPr>
        <w:t>يصل</w:t>
      </w:r>
      <w:r w:rsidRPr="00400B6C">
        <w:rPr>
          <w:sz w:val="36"/>
          <w:szCs w:val="36"/>
        </w:rPr>
        <w:t xml:space="preserve"> </w:t>
      </w:r>
      <w:r w:rsidRPr="00400B6C">
        <w:rPr>
          <w:sz w:val="36"/>
          <w:szCs w:val="36"/>
          <w:rtl/>
        </w:rPr>
        <w:t>الأمر</w:t>
      </w:r>
      <w:r w:rsidRPr="00400B6C">
        <w:rPr>
          <w:sz w:val="36"/>
          <w:szCs w:val="36"/>
        </w:rPr>
        <w:t xml:space="preserve"> </w:t>
      </w:r>
      <w:r w:rsidRPr="00400B6C">
        <w:rPr>
          <w:sz w:val="36"/>
          <w:szCs w:val="36"/>
          <w:rtl/>
        </w:rPr>
        <w:t>إلى</w:t>
      </w:r>
      <w:r w:rsidRPr="00400B6C">
        <w:rPr>
          <w:sz w:val="36"/>
          <w:szCs w:val="36"/>
        </w:rPr>
        <w:t xml:space="preserve"> </w:t>
      </w:r>
      <w:r w:rsidRPr="00400B6C">
        <w:rPr>
          <w:sz w:val="36"/>
          <w:szCs w:val="36"/>
          <w:rtl/>
        </w:rPr>
        <w:t>مقاطع مرئية</w:t>
      </w:r>
      <w:r w:rsidRPr="00400B6C">
        <w:rPr>
          <w:sz w:val="36"/>
          <w:szCs w:val="36"/>
        </w:rPr>
        <w:t xml:space="preserve"> </w:t>
      </w:r>
      <w:r w:rsidRPr="00400B6C">
        <w:rPr>
          <w:sz w:val="36"/>
          <w:szCs w:val="36"/>
          <w:rtl/>
        </w:rPr>
        <w:t>(</w:t>
      </w:r>
      <w:r w:rsidRPr="00400B6C">
        <w:rPr>
          <w:sz w:val="36"/>
          <w:szCs w:val="36"/>
        </w:rPr>
        <w:t xml:space="preserve"> </w:t>
      </w:r>
      <w:r w:rsidRPr="00400B6C">
        <w:rPr>
          <w:sz w:val="36"/>
          <w:szCs w:val="36"/>
          <w:rtl/>
        </w:rPr>
        <w:t>فيديو)</w:t>
      </w:r>
      <w:r w:rsidRPr="00400B6C">
        <w:rPr>
          <w:sz w:val="36"/>
          <w:szCs w:val="36"/>
        </w:rPr>
        <w:t xml:space="preserve"> </w:t>
      </w:r>
      <w:r w:rsidRPr="00400B6C">
        <w:rPr>
          <w:sz w:val="36"/>
          <w:szCs w:val="36"/>
          <w:rtl/>
        </w:rPr>
        <w:t>وغيرها</w:t>
      </w:r>
      <w:r w:rsidRPr="00400B6C">
        <w:rPr>
          <w:sz w:val="36"/>
          <w:szCs w:val="36"/>
        </w:rPr>
        <w:t xml:space="preserve"> </w:t>
      </w:r>
      <w:r w:rsidRPr="00400B6C">
        <w:rPr>
          <w:sz w:val="36"/>
          <w:szCs w:val="36"/>
          <w:rtl/>
        </w:rPr>
        <w:t>من</w:t>
      </w:r>
      <w:r w:rsidRPr="00400B6C">
        <w:rPr>
          <w:sz w:val="36"/>
          <w:szCs w:val="36"/>
        </w:rPr>
        <w:t xml:space="preserve"> </w:t>
      </w:r>
      <w:r w:rsidRPr="00400B6C">
        <w:rPr>
          <w:sz w:val="36"/>
          <w:szCs w:val="36"/>
          <w:rtl/>
        </w:rPr>
        <w:t>الوسائط</w:t>
      </w:r>
      <w:r w:rsidRPr="00400B6C">
        <w:rPr>
          <w:sz w:val="36"/>
          <w:szCs w:val="36"/>
        </w:rPr>
        <w:t xml:space="preserve"> </w:t>
      </w:r>
      <w:r w:rsidRPr="00400B6C">
        <w:rPr>
          <w:sz w:val="36"/>
          <w:szCs w:val="36"/>
          <w:rtl/>
        </w:rPr>
        <w:t>المساندة؛</w:t>
      </w:r>
      <w:r w:rsidRPr="00400B6C">
        <w:rPr>
          <w:sz w:val="36"/>
          <w:szCs w:val="36"/>
        </w:rPr>
        <w:t xml:space="preserve"> </w:t>
      </w:r>
      <w:r w:rsidRPr="00400B6C">
        <w:rPr>
          <w:sz w:val="36"/>
          <w:szCs w:val="36"/>
          <w:rtl/>
        </w:rPr>
        <w:t>فإن</w:t>
      </w:r>
      <w:r w:rsidRPr="00400B6C">
        <w:rPr>
          <w:sz w:val="36"/>
          <w:szCs w:val="36"/>
        </w:rPr>
        <w:t xml:space="preserve"> </w:t>
      </w:r>
      <w:r w:rsidRPr="00400B6C">
        <w:rPr>
          <w:sz w:val="36"/>
          <w:szCs w:val="36"/>
          <w:rtl/>
        </w:rPr>
        <w:t>الخطاب النقدي</w:t>
      </w:r>
      <w:r w:rsidRPr="00400B6C">
        <w:rPr>
          <w:sz w:val="36"/>
          <w:szCs w:val="36"/>
        </w:rPr>
        <w:t xml:space="preserve"> </w:t>
      </w:r>
      <w:r w:rsidRPr="00400B6C">
        <w:rPr>
          <w:sz w:val="36"/>
          <w:szCs w:val="36"/>
          <w:rtl/>
        </w:rPr>
        <w:t>سيواجه</w:t>
      </w:r>
      <w:r w:rsidRPr="00400B6C">
        <w:rPr>
          <w:sz w:val="36"/>
          <w:szCs w:val="36"/>
        </w:rPr>
        <w:t xml:space="preserve"> </w:t>
      </w:r>
      <w:r w:rsidRPr="00400B6C">
        <w:rPr>
          <w:sz w:val="36"/>
          <w:szCs w:val="36"/>
          <w:rtl/>
        </w:rPr>
        <w:t>تحديا</w:t>
      </w:r>
      <w:r w:rsidRPr="00400B6C">
        <w:rPr>
          <w:sz w:val="36"/>
          <w:szCs w:val="36"/>
        </w:rPr>
        <w:t xml:space="preserve"> </w:t>
      </w:r>
      <w:r w:rsidRPr="00400B6C">
        <w:rPr>
          <w:sz w:val="36"/>
          <w:szCs w:val="36"/>
          <w:rtl/>
        </w:rPr>
        <w:t>حقيقيا لإشكالية</w:t>
      </w:r>
      <w:r w:rsidRPr="00400B6C">
        <w:rPr>
          <w:sz w:val="36"/>
          <w:szCs w:val="36"/>
        </w:rPr>
        <w:t xml:space="preserve"> </w:t>
      </w:r>
      <w:r w:rsidRPr="00400B6C">
        <w:rPr>
          <w:sz w:val="36"/>
          <w:szCs w:val="36"/>
          <w:rtl/>
        </w:rPr>
        <w:t>تداخل</w:t>
      </w:r>
      <w:r w:rsidRPr="00400B6C">
        <w:rPr>
          <w:sz w:val="36"/>
          <w:szCs w:val="36"/>
        </w:rPr>
        <w:t xml:space="preserve"> </w:t>
      </w:r>
      <w:r w:rsidRPr="00400B6C">
        <w:rPr>
          <w:sz w:val="36"/>
          <w:szCs w:val="36"/>
          <w:rtl/>
        </w:rPr>
        <w:t>الأنواع</w:t>
      </w:r>
      <w:r w:rsidRPr="00400B6C">
        <w:rPr>
          <w:sz w:val="36"/>
          <w:szCs w:val="36"/>
        </w:rPr>
        <w:t xml:space="preserve"> </w:t>
      </w:r>
      <w:r w:rsidRPr="00400B6C">
        <w:rPr>
          <w:sz w:val="36"/>
          <w:szCs w:val="36"/>
          <w:rtl/>
        </w:rPr>
        <w:t>الأدبية.</w:t>
      </w:r>
      <w:r w:rsidRPr="00400B6C">
        <w:rPr>
          <w:rStyle w:val="Appelnotedebasdep"/>
          <w:sz w:val="36"/>
          <w:szCs w:val="36"/>
          <w:rtl/>
        </w:rPr>
        <w:footnoteReference w:id="148"/>
      </w:r>
    </w:p>
    <w:p w:rsidR="00A9496E" w:rsidRPr="00400B6C" w:rsidRDefault="00A9496E" w:rsidP="00A9496E">
      <w:pPr>
        <w:spacing w:after="200" w:line="276" w:lineRule="auto"/>
        <w:ind w:firstLine="567"/>
        <w:rPr>
          <w:sz w:val="36"/>
          <w:szCs w:val="36"/>
          <w:rtl/>
        </w:rPr>
      </w:pPr>
      <w:r w:rsidRPr="00400B6C">
        <w:rPr>
          <w:sz w:val="36"/>
          <w:szCs w:val="36"/>
          <w:rtl/>
        </w:rPr>
        <w:t>وترجم مجمع اللغة العربية مصطلح "فولكلور" إلى كلمتين :المأثورات الشعبية</w:t>
      </w:r>
      <w:r w:rsidRPr="00400B6C">
        <w:rPr>
          <w:rStyle w:val="Appelnotedebasdep"/>
          <w:sz w:val="36"/>
          <w:szCs w:val="36"/>
          <w:rtl/>
        </w:rPr>
        <w:footnoteReference w:id="149"/>
      </w:r>
      <w:r w:rsidRPr="00400B6C">
        <w:rPr>
          <w:sz w:val="36"/>
          <w:szCs w:val="36"/>
          <w:rtl/>
        </w:rPr>
        <w:t>، وبدأ استخدامه في القرن التاسع عشر للدلالة على القصص الشفهية والاعتقادات، والعادات لدى الفلاحين الأوروبيين مقارنة بتقاليد الصفوة المتعلمة</w:t>
      </w:r>
      <w:r w:rsidRPr="00400B6C">
        <w:rPr>
          <w:rStyle w:val="Appelnotedebasdep"/>
          <w:sz w:val="36"/>
          <w:szCs w:val="36"/>
          <w:rtl/>
        </w:rPr>
        <w:footnoteReference w:id="150"/>
      </w:r>
      <w:r w:rsidRPr="00400B6C">
        <w:rPr>
          <w:sz w:val="36"/>
          <w:szCs w:val="36"/>
          <w:rtl/>
        </w:rPr>
        <w:t>،وكان عبد الله العروي لا يخفي تبرمه الواضح مما يسميه "فولكلور" أو الثقافة الشعبية، أو بلغة الفلسفة من تهويمات "الحس المشترك "</w:t>
      </w:r>
      <w:r w:rsidRPr="00400B6C">
        <w:rPr>
          <w:rStyle w:val="Appelnotedebasdep"/>
          <w:sz w:val="36"/>
          <w:szCs w:val="36"/>
          <w:rtl/>
        </w:rPr>
        <w:footnoteReference w:id="151"/>
      </w:r>
      <w:r w:rsidRPr="00400B6C">
        <w:rPr>
          <w:sz w:val="36"/>
          <w:szCs w:val="36"/>
          <w:rtl/>
        </w:rPr>
        <w:t>.</w:t>
      </w:r>
    </w:p>
    <w:p w:rsidR="00A9496E" w:rsidRPr="00400B6C" w:rsidRDefault="00A9496E" w:rsidP="00A9496E">
      <w:pPr>
        <w:spacing w:after="200" w:line="276" w:lineRule="auto"/>
        <w:ind w:firstLine="567"/>
        <w:rPr>
          <w:sz w:val="36"/>
          <w:szCs w:val="36"/>
          <w:rtl/>
        </w:rPr>
      </w:pPr>
      <w:r w:rsidRPr="00400B6C">
        <w:rPr>
          <w:rFonts w:eastAsia="Times New Roman"/>
          <w:sz w:val="36"/>
          <w:szCs w:val="36"/>
          <w:rtl/>
        </w:rPr>
        <w:t xml:space="preserve">أما محمد الجوهري فيرى أن </w:t>
      </w:r>
      <w:r w:rsidRPr="00400B6C">
        <w:rPr>
          <w:sz w:val="36"/>
          <w:szCs w:val="36"/>
          <w:rtl/>
        </w:rPr>
        <w:t>علم الفولكلور  إنما هو علم ثقافي يختص بقطاع معين من الثقافة (هو الثقافة التقليدية أو الشعبية)،</w:t>
      </w:r>
      <w:r w:rsidRPr="00400B6C">
        <w:rPr>
          <w:rStyle w:val="Appelnotedebasdep"/>
          <w:sz w:val="36"/>
          <w:szCs w:val="36"/>
          <w:rtl/>
        </w:rPr>
        <w:footnoteReference w:id="152"/>
      </w:r>
      <w:r w:rsidRPr="00400B6C">
        <w:rPr>
          <w:sz w:val="36"/>
          <w:szCs w:val="36"/>
          <w:rtl/>
        </w:rPr>
        <w:t xml:space="preserve">وهذا تأكيد على أنه جزء من الثقافة (الشعبية) ولا يشير إلى الثقافة الرسمية. </w:t>
      </w:r>
    </w:p>
    <w:p w:rsidR="00A9496E" w:rsidRPr="00400B6C" w:rsidRDefault="00A9496E" w:rsidP="00A9496E">
      <w:pPr>
        <w:spacing w:after="200" w:line="276" w:lineRule="auto"/>
        <w:ind w:firstLine="567"/>
        <w:rPr>
          <w:sz w:val="36"/>
          <w:szCs w:val="36"/>
          <w:rtl/>
        </w:rPr>
      </w:pPr>
      <w:r w:rsidRPr="00400B6C">
        <w:rPr>
          <w:sz w:val="36"/>
          <w:szCs w:val="36"/>
          <w:rtl/>
        </w:rPr>
        <w:t>كما يعرفه في مقام آخر: هو الأدب الشعبي الذي ينتقل شفويا أساسا...ثم يوسع نطاقه: "هو الثقافة عموما المنقولة شفويا (التراث الشفاهي) ثم أصبح يتضمن مجموع حياة وثقافة عامة الناس."</w:t>
      </w:r>
      <w:r w:rsidRPr="00400B6C">
        <w:rPr>
          <w:rStyle w:val="Appelnotedebasdep"/>
          <w:sz w:val="36"/>
          <w:szCs w:val="36"/>
          <w:rtl/>
        </w:rPr>
        <w:footnoteReference w:id="153"/>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shd w:val="clear" w:color="auto" w:fill="FFFFFF"/>
          <w:rtl/>
        </w:rPr>
        <w:lastRenderedPageBreak/>
        <w:t>وتذهب شارلوت سيمور سميث في موسوعة علم الإنسان إلى أن علم الفولكلور كان يُستخدم فى الأصل بمعنى دراسة جوانب الثقافة القروية. ثم توسع مدلوله بحيث أصبح يشير إلى ثقافات وثقافات أخرى فرعية. وتشمل بحوث علم الفولكلور دراسة المعرفة التقليدية والعادات الاجتماعية والتراث الشفاهي والفني لأي مجتمع، يتسم ببعض العوامل التي تجمع بين أفراده، مثل حرفة مشتركة أو هوية سلالية واحدة. ولذلك يمكن أنْ نتكلم عن فولكلور جماعة حرفية معينة أو جماعة دينية. وجوهر الفولكلور هو طبيعته التلقائية أو العضوية. فهو ثمرة خبرات وتفسيرات خبرة أشخاص يجمع بينهم تفاعل اجتماعي؛ ولذلك كثيرًا ما يكون هذا التراث في صراع مع المعلومات أو القيم أو المعرفة التي تنقلها وتنشرها المؤسسات التعليمية الرسمية أو تلك المُستمدة من ثقافة الصفوة المتعلمة السائدة، ويلاحظ أنّ التطورات الايجابية الحديثة في تحليل الأسطورة وفى ميادين علم اللغة والأنثروبولوجيا قدّمتْ إسهامات مهمة فى ميدان علم الفولكلور، باعتباره دراسة لإبداع أنساق التفسير: الشعبية أو البديلة والتعبير عن الواقع، ويلاحظ أنّ بعض عناصر الفولكلور كثيرًا ما ترتفع إلى حيث يجرى تضمينها فى التراث المُتعلم المسيطر، حيث يمكن أنْ تكون منبعًا للتجديد الفنى والاجتماعي على السواء.</w:t>
      </w:r>
      <w:r w:rsidRPr="00400B6C">
        <w:rPr>
          <w:rStyle w:val="Appelnotedebasdep"/>
          <w:sz w:val="36"/>
          <w:szCs w:val="36"/>
          <w:shd w:val="clear" w:color="auto" w:fill="FFFFFF"/>
        </w:rPr>
        <w:footnoteReference w:id="154"/>
      </w:r>
      <w:r w:rsidRPr="00400B6C">
        <w:rPr>
          <w:sz w:val="36"/>
          <w:szCs w:val="36"/>
          <w:shd w:val="clear" w:color="auto" w:fill="FFFFFF"/>
        </w:rPr>
        <w:t> </w:t>
      </w:r>
    </w:p>
    <w:p w:rsidR="00A9496E" w:rsidRPr="00400B6C" w:rsidRDefault="00A9496E" w:rsidP="00A9496E">
      <w:pPr>
        <w:spacing w:after="200" w:line="276" w:lineRule="auto"/>
        <w:ind w:firstLine="567"/>
        <w:rPr>
          <w:sz w:val="36"/>
          <w:szCs w:val="36"/>
          <w:rtl/>
        </w:rPr>
      </w:pPr>
      <w:r w:rsidRPr="00400B6C">
        <w:rPr>
          <w:sz w:val="36"/>
          <w:szCs w:val="36"/>
          <w:rtl/>
        </w:rPr>
        <w:t xml:space="preserve">والمستشف من كلام سميث الطبيعة القروية المصاحبة للفولكلور منذ أن أصبح محل دراسة،كما أنه يجمع بين فئة من الناس بينها قواسم مشتركة كما لاحظناه في بيئة عرس بغل، فعلى اختلاف مرتادي الماخور إلا أن خيطا رفيعا يجمع بينهم ،كما أن الباحثة تؤكد على الصراع بين ثقافة العامة وثقافة الصفوة المتعلمة والمسيطرة، والمؤكد أن الفولكلور ترجمة للواقع وتعبير عنه حتى وإن كان واقعا مرا، ومع ذلك قد يتسلل الفولكلور إلى الثقافة العالمة ليصبح منبع تجديد وإلهام. </w:t>
      </w:r>
    </w:p>
    <w:p w:rsidR="00A9496E" w:rsidRPr="00400B6C" w:rsidRDefault="00A9496E" w:rsidP="00A9496E">
      <w:pPr>
        <w:spacing w:after="200" w:line="276" w:lineRule="auto"/>
        <w:ind w:firstLine="567"/>
        <w:rPr>
          <w:sz w:val="36"/>
          <w:szCs w:val="36"/>
          <w:rtl/>
        </w:rPr>
      </w:pPr>
      <w:r w:rsidRPr="00400B6C">
        <w:rPr>
          <w:sz w:val="36"/>
          <w:szCs w:val="36"/>
          <w:rtl/>
        </w:rPr>
        <w:lastRenderedPageBreak/>
        <w:tab/>
        <w:t>ومن الدارسين من يرى أن العلاقة بين الثقافة العالمة والثقافة الشعبية ترتبط بمنطق التدحرج والنزول؛ بمعنى أن الثقافة الأولى عندما يصيبها الضعف والوهن أو يعتريها السأم والملل، يتلقفها العوام بعد أن غدت مبتذلة، ويحق لنا أن نتساءل هل اللجوء إلى الفولكلور هو سقوط معرفي واجتماعي كما فعل بطل "الشمعة والدهاليز" عندما ضاقت به الدنيا فلجأ إلى الرقص الشعبي لتخفيف التوتر والشعور بالراحة؟ وما الذي  يدفع وطار إلى توظيف الفولكلور وهو ممثل للثقافة الرسمية؟</w:t>
      </w:r>
    </w:p>
    <w:p w:rsidR="00A9496E" w:rsidRPr="00400B6C" w:rsidRDefault="00A9496E" w:rsidP="00A9496E">
      <w:pPr>
        <w:spacing w:after="200" w:line="276" w:lineRule="auto"/>
        <w:ind w:firstLine="567"/>
        <w:rPr>
          <w:sz w:val="36"/>
          <w:szCs w:val="36"/>
          <w:rtl/>
        </w:rPr>
      </w:pPr>
      <w:r w:rsidRPr="00400B6C">
        <w:rPr>
          <w:sz w:val="36"/>
          <w:szCs w:val="36"/>
          <w:rtl/>
        </w:rPr>
        <w:t>وفي هذا الصدد كتب  محمد الجوهري في هامش موسوعة الإنسان: "هناك آراء أخرى عرفها علم الفولكلور، ترى أنّ حركة عناصر التراث الشعبى تتجه من أعلى إلى أسفل داخل الكيان الاجتماعي، وهى الظاهرة المعروفة فى أوروبا بنزول التراث من الطبقة المثقفة أو الصفوة إلى الطبقة الأم أو الطبقة الدنيا للشعب. وأثبتنا فى كتابنا (علم الفولكلور) شواهد عديدة على صحة هذه الفرضية من التراث الشعبى المصرى. غير أن كثيرا من علماء الفولكلور قد رفضوا المبالغة في الإدعاء واعتبار كل تراث الطبقة الأدنى تراثا نازلا من الطبقات العليا (..) وأصبح من الواضح أنّ الثقافة الشعبية تتميز بطبيعة تلقائية وأنّ لديها قدرات إبداعية (..) فاتجه الرأي إلى القول بوجود التأثيرات المتبادلة بين المستويات المختلفة."</w:t>
      </w:r>
      <w:r w:rsidRPr="00400B6C">
        <w:rPr>
          <w:rStyle w:val="Appelnotedebasdep"/>
          <w:sz w:val="36"/>
          <w:szCs w:val="36"/>
          <w:rtl/>
        </w:rPr>
        <w:footnoteReference w:id="155"/>
      </w:r>
      <w:r w:rsidRPr="00400B6C">
        <w:rPr>
          <w:sz w:val="36"/>
          <w:szCs w:val="36"/>
          <w:rtl/>
        </w:rPr>
        <w:t>وهو إقرار بأن كل ثقافة لها مجال حركة وقد يقع التبادل بينهما دون أدنى حرج، ودون أن تنفي إحداهما الأخرى، وقد يجمع الإنسان بين الثقافتين، كما وجدناه عند الطاهر وطار وجسده الشاعر في رواية "الشمعة والدهاليز".</w:t>
      </w:r>
    </w:p>
    <w:p w:rsidR="00A9496E" w:rsidRPr="00400B6C" w:rsidRDefault="00A9496E" w:rsidP="00A9496E">
      <w:pPr>
        <w:spacing w:after="200" w:line="276" w:lineRule="auto"/>
        <w:ind w:firstLine="567"/>
        <w:rPr>
          <w:sz w:val="36"/>
          <w:szCs w:val="36"/>
          <w:rtl/>
        </w:rPr>
      </w:pPr>
      <w:r w:rsidRPr="00400B6C">
        <w:rPr>
          <w:sz w:val="36"/>
          <w:szCs w:val="36"/>
          <w:rtl/>
        </w:rPr>
        <w:t>وقد تتحول الرواية إلى ميدان صراع تبرز الاختلاف بين الثقافتين، يقول السيد الكبير في رواية "قصيد في التذلل":</w:t>
      </w:r>
    </w:p>
    <w:p w:rsidR="00A9496E" w:rsidRPr="00400B6C" w:rsidRDefault="00A9496E" w:rsidP="00A9496E">
      <w:pPr>
        <w:spacing w:after="200" w:line="276" w:lineRule="auto"/>
        <w:ind w:firstLine="567"/>
        <w:rPr>
          <w:sz w:val="36"/>
          <w:szCs w:val="36"/>
          <w:rtl/>
        </w:rPr>
      </w:pPr>
      <w:r w:rsidRPr="00400B6C">
        <w:rPr>
          <w:sz w:val="36"/>
          <w:szCs w:val="36"/>
          <w:rtl/>
        </w:rPr>
        <w:lastRenderedPageBreak/>
        <w:t>"فأنتم المعربون، تليقون أكثر للشعر. لحسن حظك، أنك عينت في مجال الثقافة، فبلدنا والحمد لله، غني بالفلكلور، وهذه الولاية بالذات، تشكل تقريبا كل ما في بلدنا من رقص وغناء وأنغام وفروسية كذلك.أريد، أن تكون أيام هذه الولاية كلها أعراسا في أعراس."</w:t>
      </w:r>
      <w:r w:rsidRPr="00400B6C">
        <w:rPr>
          <w:rStyle w:val="Appelnotedebasdep"/>
          <w:sz w:val="36"/>
          <w:szCs w:val="36"/>
          <w:rtl/>
        </w:rPr>
        <w:footnoteReference w:id="156"/>
      </w:r>
      <w:r w:rsidRPr="00400B6C">
        <w:rPr>
          <w:sz w:val="36"/>
          <w:szCs w:val="36"/>
          <w:rtl/>
        </w:rPr>
        <w:t xml:space="preserve">  ثم يضيف بنوع من التهكم: "هل تعرف ما قاله الشيخ بورقعة:</w:t>
      </w:r>
    </w:p>
    <w:p w:rsidR="00A9496E" w:rsidRPr="00400B6C" w:rsidRDefault="00A9496E" w:rsidP="00A9496E">
      <w:pPr>
        <w:spacing w:after="200" w:line="276" w:lineRule="auto"/>
        <w:ind w:firstLine="567"/>
        <w:rPr>
          <w:sz w:val="36"/>
          <w:szCs w:val="36"/>
          <w:rtl/>
        </w:rPr>
      </w:pPr>
      <w:r w:rsidRPr="00400B6C">
        <w:rPr>
          <w:sz w:val="36"/>
          <w:szCs w:val="36"/>
          <w:rtl/>
        </w:rPr>
        <w:t xml:space="preserve"> الشفة بلا سواك تحمار            والعين بلا كحل سودة</w:t>
      </w:r>
    </w:p>
    <w:p w:rsidR="00A9496E" w:rsidRPr="00400B6C" w:rsidRDefault="00A9496E" w:rsidP="00A9496E">
      <w:pPr>
        <w:spacing w:after="200" w:line="276" w:lineRule="auto"/>
        <w:ind w:firstLine="567"/>
        <w:rPr>
          <w:sz w:val="36"/>
          <w:szCs w:val="36"/>
          <w:rtl/>
        </w:rPr>
      </w:pPr>
      <w:r w:rsidRPr="00400B6C">
        <w:rPr>
          <w:sz w:val="36"/>
          <w:szCs w:val="36"/>
          <w:rtl/>
        </w:rPr>
        <w:t xml:space="preserve"> الرقبة ــــاس بـــــــلار            </w:t>
      </w:r>
      <w:r>
        <w:rPr>
          <w:rFonts w:hint="cs"/>
          <w:sz w:val="36"/>
          <w:szCs w:val="36"/>
          <w:rtl/>
        </w:rPr>
        <w:t xml:space="preserve">     </w:t>
      </w:r>
      <w:r w:rsidRPr="00400B6C">
        <w:rPr>
          <w:sz w:val="36"/>
          <w:szCs w:val="36"/>
          <w:rtl/>
        </w:rPr>
        <w:t xml:space="preserve"> والقامة نخـلة مقدودة</w:t>
      </w:r>
    </w:p>
    <w:p w:rsidR="00A9496E" w:rsidRPr="00400B6C" w:rsidRDefault="00A9496E" w:rsidP="00A9496E">
      <w:pPr>
        <w:spacing w:after="200" w:line="276" w:lineRule="auto"/>
        <w:ind w:firstLine="567"/>
        <w:rPr>
          <w:sz w:val="36"/>
          <w:szCs w:val="36"/>
        </w:rPr>
      </w:pPr>
      <w:r w:rsidRPr="00400B6C">
        <w:rPr>
          <w:sz w:val="36"/>
          <w:szCs w:val="36"/>
          <w:rtl/>
        </w:rPr>
        <w:t xml:space="preserve"> هذا هو الشعر الذي يلزمنا.؟ هل تعرف كيف تحمر الشفة بدون سواك؟تصور أن سلفك، عندما طلبت منه رزنامة نشاطه، قدم لي برنامجا كله محاضرات،وقراءات،وكلام فارغ.</w:t>
      </w:r>
    </w:p>
    <w:p w:rsidR="00A9496E" w:rsidRPr="00400B6C" w:rsidRDefault="00A9496E" w:rsidP="00A9496E">
      <w:pPr>
        <w:spacing w:after="200" w:line="276" w:lineRule="auto"/>
        <w:ind w:firstLine="567"/>
        <w:rPr>
          <w:sz w:val="36"/>
          <w:szCs w:val="36"/>
          <w:rtl/>
        </w:rPr>
      </w:pPr>
      <w:r w:rsidRPr="00400B6C">
        <w:rPr>
          <w:sz w:val="36"/>
          <w:szCs w:val="36"/>
          <w:rtl/>
        </w:rPr>
        <w:t>بلدنا عظيم بفولكلوره وفنونه الشعبية وإلا كيف تكون الثقافة هي الثورة.قال لي أحدهم، هو نفسه الذي سألته عن الشفة، إنه التقى في نيودلهي بالشاب خالد، وسمعه يغني: أدّي أدّي."</w:t>
      </w:r>
      <w:r w:rsidRPr="00400B6C">
        <w:rPr>
          <w:rStyle w:val="Appelnotedebasdep"/>
          <w:sz w:val="36"/>
          <w:szCs w:val="36"/>
          <w:rtl/>
        </w:rPr>
        <w:footnoteReference w:id="157"/>
      </w:r>
    </w:p>
    <w:p w:rsidR="00A9496E" w:rsidRPr="00400B6C" w:rsidRDefault="00A9496E" w:rsidP="00A9496E">
      <w:pPr>
        <w:spacing w:after="200" w:line="276" w:lineRule="auto"/>
        <w:ind w:firstLine="567"/>
        <w:rPr>
          <w:sz w:val="36"/>
          <w:szCs w:val="36"/>
          <w:rtl/>
        </w:rPr>
      </w:pPr>
      <w:r w:rsidRPr="00400B6C">
        <w:rPr>
          <w:sz w:val="36"/>
          <w:szCs w:val="36"/>
          <w:rtl/>
        </w:rPr>
        <w:t>وفي كلام ممثل السلطات نستشف نظرة احتقار للعلم وللثقافة الرسمية واحتفاء بالفولكلور.</w:t>
      </w:r>
    </w:p>
    <w:p w:rsidR="00A9496E" w:rsidRPr="00400B6C" w:rsidRDefault="00A9496E" w:rsidP="006D1AF5">
      <w:pPr>
        <w:spacing w:after="120" w:line="276" w:lineRule="auto"/>
        <w:ind w:firstLine="567"/>
        <w:rPr>
          <w:sz w:val="36"/>
          <w:szCs w:val="36"/>
          <w:rtl/>
        </w:rPr>
      </w:pPr>
      <w:r w:rsidRPr="00400B6C">
        <w:rPr>
          <w:sz w:val="36"/>
          <w:szCs w:val="36"/>
          <w:rtl/>
        </w:rPr>
        <w:t xml:space="preserve"> ويقسم الجوهري  ميدان التراث الشعبي إلى:</w:t>
      </w:r>
    </w:p>
    <w:p w:rsidR="00A9496E" w:rsidRPr="00400B6C" w:rsidRDefault="00A9496E" w:rsidP="00DF245A">
      <w:pPr>
        <w:pStyle w:val="Paragraphedeliste"/>
        <w:numPr>
          <w:ilvl w:val="0"/>
          <w:numId w:val="5"/>
        </w:numPr>
        <w:spacing w:after="120" w:line="276" w:lineRule="auto"/>
        <w:ind w:left="0" w:firstLine="567"/>
        <w:contextualSpacing w:val="0"/>
        <w:rPr>
          <w:sz w:val="36"/>
          <w:szCs w:val="36"/>
        </w:rPr>
      </w:pPr>
      <w:r w:rsidRPr="00400B6C">
        <w:rPr>
          <w:sz w:val="36"/>
          <w:szCs w:val="36"/>
          <w:rtl/>
        </w:rPr>
        <w:t>المعتقدات والمعارف الشعبية</w:t>
      </w:r>
    </w:p>
    <w:p w:rsidR="00A9496E" w:rsidRPr="00400B6C" w:rsidRDefault="00A9496E" w:rsidP="00DF245A">
      <w:pPr>
        <w:pStyle w:val="Paragraphedeliste"/>
        <w:numPr>
          <w:ilvl w:val="0"/>
          <w:numId w:val="5"/>
        </w:numPr>
        <w:spacing w:after="120" w:line="276" w:lineRule="auto"/>
        <w:ind w:left="0" w:firstLine="567"/>
        <w:contextualSpacing w:val="0"/>
        <w:rPr>
          <w:sz w:val="36"/>
          <w:szCs w:val="36"/>
        </w:rPr>
      </w:pPr>
      <w:r w:rsidRPr="00400B6C">
        <w:rPr>
          <w:sz w:val="36"/>
          <w:szCs w:val="36"/>
          <w:rtl/>
        </w:rPr>
        <w:t>العادات والتقاليد الشعبية</w:t>
      </w:r>
    </w:p>
    <w:p w:rsidR="00A9496E" w:rsidRPr="00400B6C" w:rsidRDefault="00A9496E" w:rsidP="00DF245A">
      <w:pPr>
        <w:pStyle w:val="Paragraphedeliste"/>
        <w:numPr>
          <w:ilvl w:val="0"/>
          <w:numId w:val="5"/>
        </w:numPr>
        <w:spacing w:after="120" w:line="276" w:lineRule="auto"/>
        <w:ind w:left="0" w:firstLine="567"/>
        <w:contextualSpacing w:val="0"/>
        <w:rPr>
          <w:sz w:val="36"/>
          <w:szCs w:val="36"/>
        </w:rPr>
      </w:pPr>
      <w:r w:rsidRPr="00400B6C">
        <w:rPr>
          <w:sz w:val="36"/>
          <w:szCs w:val="36"/>
          <w:rtl/>
        </w:rPr>
        <w:t>الأدب الشعبي</w:t>
      </w:r>
    </w:p>
    <w:p w:rsidR="00A9496E" w:rsidRPr="00400B6C" w:rsidRDefault="00A9496E" w:rsidP="00DF245A">
      <w:pPr>
        <w:pStyle w:val="Paragraphedeliste"/>
        <w:numPr>
          <w:ilvl w:val="0"/>
          <w:numId w:val="5"/>
        </w:numPr>
        <w:spacing w:after="120" w:line="276" w:lineRule="auto"/>
        <w:ind w:left="0" w:firstLine="567"/>
        <w:contextualSpacing w:val="0"/>
        <w:rPr>
          <w:sz w:val="36"/>
          <w:szCs w:val="36"/>
        </w:rPr>
      </w:pPr>
      <w:r w:rsidRPr="00400B6C">
        <w:rPr>
          <w:sz w:val="36"/>
          <w:szCs w:val="36"/>
          <w:rtl/>
        </w:rPr>
        <w:t>الثقافة المادية والفنون الشعبية</w:t>
      </w:r>
      <w:r w:rsidRPr="00400B6C">
        <w:rPr>
          <w:rStyle w:val="Appelnotedebasdep"/>
          <w:sz w:val="36"/>
          <w:szCs w:val="36"/>
          <w:rtl/>
        </w:rPr>
        <w:footnoteReference w:id="158"/>
      </w:r>
    </w:p>
    <w:p w:rsidR="00A9496E" w:rsidRPr="00400B6C" w:rsidRDefault="00A9496E" w:rsidP="006D1AF5">
      <w:pPr>
        <w:spacing w:after="60" w:line="276" w:lineRule="auto"/>
        <w:ind w:firstLine="567"/>
        <w:rPr>
          <w:sz w:val="36"/>
          <w:szCs w:val="36"/>
          <w:rtl/>
        </w:rPr>
      </w:pPr>
      <w:r w:rsidRPr="00400B6C">
        <w:rPr>
          <w:sz w:val="36"/>
          <w:szCs w:val="36"/>
          <w:rtl/>
        </w:rPr>
        <w:lastRenderedPageBreak/>
        <w:t>فلما كان تركيزنا ينصب على الميدان الرابع نجده يقسمه بدوره إلى:</w:t>
      </w:r>
    </w:p>
    <w:p w:rsidR="00A9496E" w:rsidRPr="00400B6C" w:rsidRDefault="00A9496E" w:rsidP="00DF245A">
      <w:pPr>
        <w:pStyle w:val="Paragraphedeliste"/>
        <w:numPr>
          <w:ilvl w:val="0"/>
          <w:numId w:val="6"/>
        </w:numPr>
        <w:spacing w:after="60" w:line="276" w:lineRule="auto"/>
        <w:ind w:left="0" w:firstLine="567"/>
        <w:contextualSpacing w:val="0"/>
        <w:rPr>
          <w:sz w:val="36"/>
          <w:szCs w:val="36"/>
        </w:rPr>
      </w:pPr>
      <w:r w:rsidRPr="00400B6C">
        <w:rPr>
          <w:sz w:val="36"/>
          <w:szCs w:val="36"/>
          <w:rtl/>
        </w:rPr>
        <w:t>الموسيقى الشعبية</w:t>
      </w:r>
    </w:p>
    <w:p w:rsidR="00A9496E" w:rsidRPr="00400B6C" w:rsidRDefault="00A9496E" w:rsidP="00DF245A">
      <w:pPr>
        <w:pStyle w:val="Paragraphedeliste"/>
        <w:numPr>
          <w:ilvl w:val="0"/>
          <w:numId w:val="6"/>
        </w:numPr>
        <w:spacing w:after="60" w:line="276" w:lineRule="auto"/>
        <w:ind w:left="0" w:firstLine="567"/>
        <w:contextualSpacing w:val="0"/>
        <w:rPr>
          <w:sz w:val="36"/>
          <w:szCs w:val="36"/>
        </w:rPr>
      </w:pPr>
      <w:r w:rsidRPr="00400B6C">
        <w:rPr>
          <w:sz w:val="36"/>
          <w:szCs w:val="36"/>
          <w:rtl/>
        </w:rPr>
        <w:t>الرقص الشعبي والألعاب الشعبية</w:t>
      </w:r>
    </w:p>
    <w:p w:rsidR="00A9496E" w:rsidRPr="00400B6C" w:rsidRDefault="00A9496E" w:rsidP="00DF245A">
      <w:pPr>
        <w:pStyle w:val="Paragraphedeliste"/>
        <w:numPr>
          <w:ilvl w:val="0"/>
          <w:numId w:val="6"/>
        </w:numPr>
        <w:spacing w:after="60" w:line="276" w:lineRule="auto"/>
        <w:ind w:left="0" w:firstLine="567"/>
        <w:contextualSpacing w:val="0"/>
        <w:rPr>
          <w:sz w:val="36"/>
          <w:szCs w:val="36"/>
        </w:rPr>
      </w:pPr>
      <w:r w:rsidRPr="00400B6C">
        <w:rPr>
          <w:sz w:val="36"/>
          <w:szCs w:val="36"/>
          <w:rtl/>
        </w:rPr>
        <w:t>فنون التشكيل الشعبي:أشغال يدوية أزياء الحلي  الأثاث  الرسوم   الخ</w:t>
      </w:r>
    </w:p>
    <w:p w:rsidR="00A9496E" w:rsidRPr="00400B6C" w:rsidRDefault="00A9496E" w:rsidP="00DF245A">
      <w:pPr>
        <w:pStyle w:val="Paragraphedeliste"/>
        <w:numPr>
          <w:ilvl w:val="0"/>
          <w:numId w:val="6"/>
        </w:numPr>
        <w:spacing w:after="60" w:line="276" w:lineRule="auto"/>
        <w:ind w:left="0" w:firstLine="567"/>
        <w:contextualSpacing w:val="0"/>
        <w:rPr>
          <w:sz w:val="36"/>
          <w:szCs w:val="36"/>
        </w:rPr>
      </w:pPr>
      <w:r w:rsidRPr="00400B6C">
        <w:rPr>
          <w:sz w:val="36"/>
          <w:szCs w:val="36"/>
          <w:rtl/>
        </w:rPr>
        <w:t>عناصر الثقافة المادية:أدوات العمل الزراعي،الأدوات والمعدات المنزلية،الحرف والصناعات الشعبية.</w:t>
      </w:r>
      <w:r w:rsidRPr="00400B6C">
        <w:rPr>
          <w:rStyle w:val="Appelnotedebasdep"/>
          <w:sz w:val="36"/>
          <w:szCs w:val="36"/>
          <w:rtl/>
        </w:rPr>
        <w:footnoteReference w:id="159"/>
      </w:r>
      <w:r w:rsidRPr="00400B6C">
        <w:rPr>
          <w:sz w:val="36"/>
          <w:szCs w:val="36"/>
          <w:rtl/>
        </w:rPr>
        <w:t xml:space="preserve">  </w:t>
      </w:r>
    </w:p>
    <w:p w:rsidR="00A9496E" w:rsidRPr="00400B6C" w:rsidRDefault="00A9496E" w:rsidP="006D1AF5">
      <w:pPr>
        <w:spacing w:after="60" w:line="276" w:lineRule="auto"/>
        <w:ind w:firstLine="567"/>
        <w:rPr>
          <w:sz w:val="36"/>
          <w:szCs w:val="36"/>
          <w:rtl/>
        </w:rPr>
      </w:pPr>
      <w:r w:rsidRPr="00400B6C">
        <w:rPr>
          <w:sz w:val="36"/>
          <w:szCs w:val="36"/>
          <w:rtl/>
        </w:rPr>
        <w:t xml:space="preserve">وما يهمنا في أعمال وطار هو التناص الفلكلوري سواء أتعلق الأمر بالرقص أم بالأغنية الشعبية واللباس التقليدي...إلخ </w:t>
      </w:r>
    </w:p>
    <w:p w:rsidR="00A9496E" w:rsidRPr="00400B6C" w:rsidRDefault="00A9496E" w:rsidP="006D1AF5">
      <w:pPr>
        <w:spacing w:after="60" w:line="276" w:lineRule="auto"/>
        <w:ind w:firstLine="567"/>
        <w:rPr>
          <w:sz w:val="36"/>
          <w:szCs w:val="36"/>
          <w:rtl/>
        </w:rPr>
      </w:pPr>
      <w:r w:rsidRPr="00400B6C">
        <w:rPr>
          <w:sz w:val="36"/>
          <w:szCs w:val="36"/>
          <w:rtl/>
        </w:rPr>
        <w:t>إن النظرة إلى الفولكلور لم تكن واحدة فمنهم من استهجنه مثل محمد محمد حسين في كتابه "الإسلام والحضارة الغربية" وأنور الجندي في كتابه "إحياء التراث الجاهلي والوثني تحت اسم الفلكلور: التراث الشعبي"، ومنهم من شجع الناس على دراسته وتوظيفه مثل توفيق الحكيم وكل له براهينه التي تدعم رأيه.</w:t>
      </w:r>
    </w:p>
    <w:p w:rsidR="00A9496E" w:rsidRPr="00400B6C" w:rsidRDefault="00A9496E" w:rsidP="006D1AF5">
      <w:pPr>
        <w:spacing w:after="60" w:line="276" w:lineRule="auto"/>
        <w:ind w:firstLine="567"/>
        <w:rPr>
          <w:sz w:val="36"/>
          <w:szCs w:val="36"/>
          <w:u w:val="single"/>
          <w:rtl/>
        </w:rPr>
      </w:pPr>
      <w:r w:rsidRPr="00400B6C">
        <w:rPr>
          <w:b/>
          <w:bCs/>
          <w:sz w:val="36"/>
          <w:szCs w:val="36"/>
          <w:u w:val="single"/>
          <w:rtl/>
        </w:rPr>
        <w:t>أ - موقف رافض للفولكلور</w:t>
      </w:r>
      <w:r w:rsidRPr="00400B6C">
        <w:rPr>
          <w:sz w:val="36"/>
          <w:szCs w:val="36"/>
          <w:u w:val="single"/>
          <w:rtl/>
        </w:rPr>
        <w:t>:</w:t>
      </w:r>
    </w:p>
    <w:p w:rsidR="00A9496E" w:rsidRPr="00400B6C" w:rsidRDefault="00A9496E" w:rsidP="006D1AF5">
      <w:pPr>
        <w:spacing w:after="60" w:line="276" w:lineRule="auto"/>
        <w:ind w:firstLine="567"/>
        <w:rPr>
          <w:sz w:val="36"/>
          <w:szCs w:val="36"/>
          <w:rtl/>
        </w:rPr>
      </w:pPr>
      <w:r w:rsidRPr="00400B6C">
        <w:rPr>
          <w:sz w:val="36"/>
          <w:szCs w:val="36"/>
          <w:rtl/>
        </w:rPr>
        <w:t>إن الفولكلور عند محمد محمد حسين "اصطلاح ظهر في أوربا للمرة الأولى في منتصف القرن الميلادي الماضي؛ ليدل على الدراسات التي تتَّصل بعادات الشعوب وتقاليدهم وطقوسهم وأساطيرهم، ومعتقداتهم وفنونهم، وما يجرى على ألسنتهم من أغانٍ وأمثال، أو شتائم وأهازيج، يدرس ذلك كله دراسة تاريخية من خلال الآثار والعادات، وتستقصي مظاهره الباقية في الجماعات البشرية المعاصرة."</w:t>
      </w:r>
      <w:r w:rsidRPr="00400B6C">
        <w:rPr>
          <w:rStyle w:val="Appelnotedebasdep"/>
          <w:sz w:val="36"/>
          <w:szCs w:val="36"/>
          <w:rtl/>
        </w:rPr>
        <w:footnoteReference w:id="160"/>
      </w:r>
    </w:p>
    <w:p w:rsidR="00A9496E" w:rsidRPr="00400B6C" w:rsidRDefault="00A9496E" w:rsidP="00A9496E">
      <w:pPr>
        <w:spacing w:after="200" w:line="276" w:lineRule="auto"/>
        <w:ind w:firstLine="567"/>
        <w:rPr>
          <w:sz w:val="36"/>
          <w:szCs w:val="36"/>
          <w:rtl/>
        </w:rPr>
      </w:pPr>
      <w:r w:rsidRPr="00400B6C">
        <w:rPr>
          <w:sz w:val="36"/>
          <w:szCs w:val="36"/>
          <w:rtl/>
        </w:rPr>
        <w:lastRenderedPageBreak/>
        <w:t>وقد انتقلت العدوى إلينا من الغرب لننكب على دراسة هذه السلوكات المستهجنة والتفكير الساذج،"ولما استولى علينا حب التقليد الأعمى للأجنبي في الخير والشر، كان ما ابتُلِينا به أننا أصبحنا لا نُعجب بأثرٍ من آثارنا أو عادة من عاداتنا حتى نسمع تقريظ الأجنبي لها فنُقرظها تبعًا له، أو نرى اهتمامه بها وعنايته بدراستها فندرسها اقتداء به، وكان الفولكلور من بين ما انتقلت إلينا عدواه."</w:t>
      </w:r>
      <w:r w:rsidRPr="00400B6C">
        <w:rPr>
          <w:rStyle w:val="Appelnotedebasdep"/>
          <w:sz w:val="36"/>
          <w:szCs w:val="36"/>
          <w:rtl/>
        </w:rPr>
        <w:footnoteReference w:id="161"/>
      </w:r>
    </w:p>
    <w:p w:rsidR="00A9496E" w:rsidRPr="00400B6C" w:rsidRDefault="00A9496E" w:rsidP="00A9496E">
      <w:pPr>
        <w:spacing w:after="200" w:line="276" w:lineRule="auto"/>
        <w:ind w:firstLine="567"/>
        <w:rPr>
          <w:sz w:val="36"/>
          <w:szCs w:val="36"/>
          <w:rtl/>
        </w:rPr>
      </w:pPr>
      <w:r w:rsidRPr="00400B6C">
        <w:rPr>
          <w:sz w:val="36"/>
          <w:szCs w:val="36"/>
          <w:rtl/>
        </w:rPr>
        <w:tab/>
        <w:t>وكان من آثار هذا التقليد الأعمى أن انخرط الناس في الدفاع عن ثقافة العوام، وفي ذلك يقول: "ولما كان أكثر الناس يجهلون أهدافه الحقيقية الأولى والأخرى أي الفولكلور  وظنوا أن المقصود هو الإشادة بهذه الألوان الشاذة حينًا، والبذيئة حينًا آخر، والمتخلفة تارة أخرى – اتَّجه همُّهم إلى الدفاع عنها وتمجيدها، بزعم أنها هي طابعنا القومي المميز لنا، الذي لا ينفكُّ عنَّا ولا ننفك عنه."</w:t>
      </w:r>
      <w:r w:rsidRPr="00400B6C">
        <w:rPr>
          <w:rStyle w:val="Appelnotedebasdep"/>
          <w:sz w:val="36"/>
          <w:szCs w:val="36"/>
          <w:rtl/>
        </w:rPr>
        <w:footnoteReference w:id="162"/>
      </w:r>
    </w:p>
    <w:p w:rsidR="00A9496E" w:rsidRPr="00400B6C" w:rsidRDefault="00A9496E" w:rsidP="00A9496E">
      <w:pPr>
        <w:spacing w:after="200" w:line="276" w:lineRule="auto"/>
        <w:ind w:firstLine="567"/>
        <w:rPr>
          <w:sz w:val="36"/>
          <w:szCs w:val="36"/>
          <w:rtl/>
        </w:rPr>
      </w:pPr>
      <w:r w:rsidRPr="00400B6C">
        <w:rPr>
          <w:sz w:val="36"/>
          <w:szCs w:val="36"/>
          <w:rtl/>
        </w:rPr>
        <w:tab/>
        <w:t>وموقف محمد حسين يكشف عن نظرة سلبية للأدب الشعبي؛ إذ يرى أن ا"لأدب الشعبي يتميز - أولاً وقبل كل شيء - بسطحيته في التفكير، وبساطته التي تلائم السُّذَّج من البدائيين والجُهَّال؛ ولكنها لا تشبع حاجات المثقَّفين وطُلاَّب المعرفة من أصحاب الفكر الرفيع والذوق الرهيف والمزاج الصافي الصقيل"</w:t>
      </w:r>
      <w:r w:rsidRPr="00400B6C">
        <w:rPr>
          <w:rStyle w:val="Appelnotedebasdep"/>
          <w:sz w:val="36"/>
          <w:szCs w:val="36"/>
          <w:rtl/>
        </w:rPr>
        <w:footnoteReference w:id="163"/>
      </w:r>
      <w:r w:rsidRPr="00400B6C">
        <w:rPr>
          <w:sz w:val="36"/>
          <w:szCs w:val="36"/>
          <w:rtl/>
        </w:rPr>
        <w:t>.</w:t>
      </w:r>
    </w:p>
    <w:p w:rsidR="00A9496E" w:rsidRPr="00400B6C" w:rsidRDefault="00A9496E" w:rsidP="00A9496E">
      <w:pPr>
        <w:spacing w:after="200" w:line="276" w:lineRule="auto"/>
        <w:ind w:firstLine="567"/>
        <w:rPr>
          <w:sz w:val="36"/>
          <w:szCs w:val="36"/>
          <w:rtl/>
        </w:rPr>
      </w:pPr>
      <w:r w:rsidRPr="00400B6C">
        <w:rPr>
          <w:sz w:val="36"/>
          <w:szCs w:val="36"/>
          <w:rtl/>
        </w:rPr>
        <w:tab/>
        <w:t xml:space="preserve">ويشتد الصراع بين الثقافة الرسمية والثقافة الشعبية التي يضعها خصومها في دائرة الفولكلور، إذ أن الفن له شروطه ومقاييسه: "الفن - في صورته الكاملة الناضجة - وسيلةٌ من وسائل السُّمُوِّ فوق الواقع المُسفِّ، ويهدف إلى ترقية الذوق الساذج المتخلف وتثقيفه، لا الهبوط بالذوق العام إلى مستوى الأذواق الفجَّة التي لم يهذبها التثقيف باسم الشعبية والواقعية، والفن الذي يستحق أن </w:t>
      </w:r>
      <w:r w:rsidRPr="00400B6C">
        <w:rPr>
          <w:sz w:val="36"/>
          <w:szCs w:val="36"/>
          <w:rtl/>
        </w:rPr>
        <w:lastRenderedPageBreak/>
        <w:t>يُجْهِد النقَّاد أنفسهم في تذوُّقه ونقده هو الأثر الذي أجهد الفنان نفسه في إنتاجه، فالنُّقَّاد غير مكلَّفين بعفو خواطر البدو والعوام؛ لأن عفو خواطر العوام لا يصلح إلا لِلَهْو أمثالهم من العوام، أمَّا عقول المثقفين فهي لا تجد في مثل هذا الإنتاج لذة أو متاعًا".</w:t>
      </w:r>
      <w:r w:rsidRPr="00400B6C">
        <w:rPr>
          <w:rStyle w:val="Appelnotedebasdep"/>
          <w:sz w:val="36"/>
          <w:szCs w:val="36"/>
          <w:rtl/>
        </w:rPr>
        <w:footnoteReference w:id="164"/>
      </w:r>
    </w:p>
    <w:p w:rsidR="00A9496E" w:rsidRPr="00400B6C" w:rsidRDefault="00A9496E" w:rsidP="00A9496E">
      <w:pPr>
        <w:spacing w:after="200" w:line="276" w:lineRule="auto"/>
        <w:ind w:firstLine="567"/>
        <w:rPr>
          <w:sz w:val="36"/>
          <w:szCs w:val="36"/>
          <w:rtl/>
        </w:rPr>
      </w:pPr>
      <w:r w:rsidRPr="00400B6C">
        <w:rPr>
          <w:sz w:val="36"/>
          <w:szCs w:val="36"/>
          <w:rtl/>
        </w:rPr>
        <w:tab/>
        <w:t>كما أن الزعم بأن اللجوء إلى توظيف الفولكلور إنما مرده التعبير عن الطبقات الدنيا لإعطاء مسحة من الواقعية، والاقتراب من هموم الطبقات الدنيا، لا يستقيم عند أصحاب هذا الاتجاه يقول محمد محمد حسين:"كثُر خلط المُخَلِّطين وتهريج المهرِّجين باسم الشعبية والواقعية، كأن مهمة الأديب والفنان هي تسجيل الواقع وعرضه على الأنظار والأسماع في إسفافه وابتذاله، وبكلِّ تفاصيله وعوْراته، وكأنَّ الأديب أو الفنان ليس مطالَبًا بأن يصفى هذا الواقع ويحمله، ويرتفع بنفسه عن أن يكون مجرد آلة للتسجيل."</w:t>
      </w:r>
      <w:r w:rsidRPr="00400B6C">
        <w:rPr>
          <w:rStyle w:val="Appelnotedebasdep"/>
          <w:sz w:val="36"/>
          <w:szCs w:val="36"/>
          <w:rtl/>
        </w:rPr>
        <w:footnoteReference w:id="165"/>
      </w:r>
    </w:p>
    <w:p w:rsidR="00A9496E" w:rsidRPr="00400B6C" w:rsidRDefault="00A9496E" w:rsidP="00A9496E">
      <w:pPr>
        <w:spacing w:after="200" w:line="276" w:lineRule="auto"/>
        <w:ind w:firstLine="567"/>
        <w:rPr>
          <w:sz w:val="36"/>
          <w:szCs w:val="36"/>
          <w:rtl/>
        </w:rPr>
      </w:pPr>
      <w:r w:rsidRPr="00400B6C">
        <w:rPr>
          <w:sz w:val="36"/>
          <w:szCs w:val="36"/>
          <w:rtl/>
        </w:rPr>
        <w:tab/>
        <w:t>وتتوسع الحملة على التراث الشعبي لتطال لغة التعبير: "ليس في الدنيا كلها أمة راقية تكتب الشعر والأدب باللغة التي تتعامل بها في الأسواق، والبدائيون وحدهم هم الذين يكتبون بلغة الحديث، فإذا تطوَّر هذا الأدب سما وارتفع عن لغة الحديث، وخلَّف وراءه لغة الأسواق؛ ذلك لأن التعامل يحتاج إلى لغة سريعة الوفاء بالغرض، ولكنه لا يحتاج إلى لغة دقيقة كحاجة العلم إليها، ولو اتخذت لغة الأسواق لغة للأدب على ما يريد الخادعون والمخدوعون، لتطوَّرت وارتقت، ولنشأ إلى جانبها حتمًا لغة أخرى للتعامل وللحديث اليومي تتحرَّر من قواعد اللغة الأدبية وقيودها، وتنزع عنها ما لا تحتاج إليه مما يفيد الدقة والجمال، ومن المسلَّم به أن الهُوَّة التي تفصل لغة الأدب عن لغة الحديث تضيق بتقدُّم الأمم وانتشار الثقافة فيها، ولكن ذلك يجيء عن طريق ترويج لغة الأدب ورفْع العامة إليها، لا ترويج اللهجة السوقية والنزول بالخاصة إلى مستواها"</w:t>
      </w:r>
      <w:r w:rsidRPr="00400B6C">
        <w:rPr>
          <w:rStyle w:val="Appelnotedebasdep"/>
          <w:sz w:val="36"/>
          <w:szCs w:val="36"/>
          <w:rtl/>
        </w:rPr>
        <w:footnoteReference w:id="166"/>
      </w:r>
      <w:r w:rsidRPr="00400B6C">
        <w:rPr>
          <w:sz w:val="36"/>
          <w:szCs w:val="36"/>
          <w:rtl/>
        </w:rPr>
        <w:t>.</w:t>
      </w:r>
    </w:p>
    <w:p w:rsidR="00A9496E" w:rsidRPr="00400B6C" w:rsidRDefault="00A9496E" w:rsidP="00A9496E">
      <w:pPr>
        <w:spacing w:after="200" w:line="276" w:lineRule="auto"/>
        <w:ind w:firstLine="567"/>
        <w:rPr>
          <w:sz w:val="36"/>
          <w:szCs w:val="36"/>
          <w:rtl/>
        </w:rPr>
      </w:pPr>
      <w:r w:rsidRPr="00400B6C">
        <w:rPr>
          <w:sz w:val="36"/>
          <w:szCs w:val="36"/>
          <w:rtl/>
        </w:rPr>
        <w:lastRenderedPageBreak/>
        <w:tab/>
        <w:t>والخوف من الأدب الشعبي والفولكلور يجد مبرراته القوية في ظهور دين شعبي ينافس الدين الرسمي ويؤثر في الناس؛ فهما يحوِّلانه إلى نوع من الفولكلور يضيع في الموروث الشعبي ويختفي جوهره العَقَدى، وتستبدل شعائره التي تفرضها الشريعة والتي تحدد طريقة أدائها في صيغة تفصيلية، بطقوس أخرى تتعارَف عليها الجماعة، وتتبنَّاها وتدافع عنها، وتصل بها أحيانًا إلى حدٍّ من القطيعة التامة أو الناقصة مع الشعائر الأصلية.</w:t>
      </w:r>
      <w:r w:rsidRPr="00400B6C">
        <w:rPr>
          <w:rStyle w:val="Appelnotedebasdep"/>
          <w:sz w:val="36"/>
          <w:szCs w:val="36"/>
          <w:rtl/>
        </w:rPr>
        <w:footnoteReference w:id="167"/>
      </w:r>
    </w:p>
    <w:p w:rsidR="00A9496E" w:rsidRPr="00400B6C" w:rsidRDefault="00A9496E" w:rsidP="00A9496E">
      <w:pPr>
        <w:spacing w:after="200" w:line="276" w:lineRule="auto"/>
        <w:ind w:firstLine="567"/>
        <w:rPr>
          <w:sz w:val="36"/>
          <w:szCs w:val="36"/>
          <w:rtl/>
        </w:rPr>
      </w:pPr>
      <w:r w:rsidRPr="00400B6C">
        <w:rPr>
          <w:sz w:val="36"/>
          <w:szCs w:val="36"/>
          <w:rtl/>
        </w:rPr>
        <w:tab/>
        <w:t>كما أن اتساع مجالات الفولكلور يجعل تأثيره قويا وآثاره لا تخطئها العين، ويدخل تحت مصطلح الفولكلور - بغضِّ النظر عن فذلكات الباحثين في تحديد ارتباطه بعلوم الأنثروبولوجيا والإثنولوجيا، وبغضِّ النظر كذلك عن تمييزهم لمصطلحات أخرى مرتبطة بعلم الفولكلور؛ مثل: التراث الشعبي، والتراث الشفاهي، والفنون الشعبية - يدخل تحته العديدُ من العناصر التي أدخلها أبرز الغربيين في هذا المجال مثل "جوناس باليز" و"مامي هورمون" و"أرميني فوجلين" و"ماك ليش" و"سميث تومسون" وغيرهم عناصر يحددها أحمد مرسي في:</w:t>
      </w:r>
      <w:r w:rsidRPr="00400B6C">
        <w:rPr>
          <w:sz w:val="36"/>
          <w:szCs w:val="36"/>
        </w:rPr>
        <w:t xml:space="preserve"> </w:t>
      </w:r>
      <w:r w:rsidRPr="00400B6C">
        <w:rPr>
          <w:sz w:val="36"/>
          <w:szCs w:val="36"/>
          <w:rtl/>
        </w:rPr>
        <w:t>الشعر الشعبي والنثر، والحكايات والألغاز والنوادر، والنِّكات والوصفات، والتعاويذ والطقوس السحرية، والأمثال والأغاني، والملاحم والترانيم والرقصات، وحكايات الجانِّ، وشعائر الاحتفالات، والفنون والحِرَف وطرق الكلام الشعبية، واللهجات والأقوال السائدة بين الناس، والطب الشعبي، والتشبيهات الشعبية والصيغ الساخرة والتلاعب بالألفاظ، والكتابات التي تُكْتَب على شواهد القبور، والإيماءات، والرموز والدعابة، وطقوس أعياد الميلاد وحفلات الزواج والختان، ومراسم الوفاة... إلخ.</w:t>
      </w:r>
      <w:r w:rsidRPr="00400B6C">
        <w:rPr>
          <w:rStyle w:val="Appelnotedebasdep"/>
          <w:sz w:val="36"/>
          <w:szCs w:val="36"/>
          <w:rtl/>
        </w:rPr>
        <w:footnoteReference w:id="168"/>
      </w:r>
    </w:p>
    <w:p w:rsidR="00A9496E" w:rsidRPr="00400B6C" w:rsidRDefault="00A9496E" w:rsidP="00A9496E">
      <w:pPr>
        <w:spacing w:after="200" w:line="276" w:lineRule="auto"/>
        <w:ind w:firstLine="567"/>
        <w:rPr>
          <w:sz w:val="36"/>
          <w:szCs w:val="36"/>
          <w:rtl/>
        </w:rPr>
      </w:pPr>
      <w:r w:rsidRPr="00400B6C">
        <w:rPr>
          <w:sz w:val="36"/>
          <w:szCs w:val="36"/>
          <w:rtl/>
        </w:rPr>
        <w:t xml:space="preserve">ويشاطر أنور الجندي محمد محمد حسين في ما ذهب إليه بل ويربطها بحملات التبشير والاستشراق وتجنيد أقلام مشهورة في هذه الحملة، ولقد بدأت حركة الأساطير على أيدي المبشرين والمستشرقين ودعاة التغريب، الذين حملوا لواء الدعوة إلى العامية واللغة المحلية وألفوا فيها رسائل </w:t>
      </w:r>
      <w:r w:rsidRPr="00400B6C">
        <w:rPr>
          <w:sz w:val="36"/>
          <w:szCs w:val="36"/>
          <w:rtl/>
        </w:rPr>
        <w:lastRenderedPageBreak/>
        <w:t>عديدة واستقطبوا لها بعض الكتاب أمثال: لطفي السيد وقاسم أمين وسلامة موسى ولويس عوض.</w:t>
      </w:r>
      <w:r w:rsidRPr="00400B6C">
        <w:rPr>
          <w:rStyle w:val="Appelnotedebasdep"/>
          <w:sz w:val="36"/>
          <w:szCs w:val="36"/>
          <w:rtl/>
        </w:rPr>
        <w:footnoteReference w:id="169"/>
      </w:r>
    </w:p>
    <w:p w:rsidR="00A9496E" w:rsidRPr="00400B6C" w:rsidRDefault="00A9496E" w:rsidP="00A9496E">
      <w:pPr>
        <w:spacing w:after="200" w:line="276" w:lineRule="auto"/>
        <w:ind w:firstLine="567"/>
        <w:rPr>
          <w:sz w:val="36"/>
          <w:szCs w:val="36"/>
          <w:rtl/>
        </w:rPr>
      </w:pPr>
      <w:r w:rsidRPr="00400B6C">
        <w:rPr>
          <w:sz w:val="36"/>
          <w:szCs w:val="36"/>
          <w:rtl/>
        </w:rPr>
        <w:t>والدعوة إلى إحياء التراث الشعبي (الفولكلور) من أخطر دعوات التغريب والشعوبية والغزو الثقافي في العصر الحديث، فقد جندت لها قوى الاستعمار والصهيونية أقلاما كثيرة واعتمدت لها مبالغ ضخمة وعقدت لها مؤتمرات ومجامع وصدرت عنها كتب ومؤلفات ونشرات، واتسع نطاق الدعوة حتى شمل مجال الفنون كلها (الرقص والقصة والأغنية) من منطلق الكلمة العامية والفكرة الساذجة والعادات الوثنية البائدة .</w:t>
      </w:r>
      <w:r w:rsidRPr="00400B6C">
        <w:rPr>
          <w:rStyle w:val="Appelnotedebasdep"/>
          <w:sz w:val="36"/>
          <w:szCs w:val="36"/>
          <w:rtl/>
        </w:rPr>
        <w:footnoteReference w:id="170"/>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ويبلغ الصراع أشده بين الأدبين؛ أدب رفيع وأدب وضيع تستمد دعوته إلى إحياء التراث الشعبي وجودها من بعض أهداف خطيرة ترمي إلى تغليب العامية والأزجال والأساطير والقصص الشعبي، والأغاني الساذجة والأمثال العامية، على الأدب البليغ والفن الرفيع والفكرة الإنسانية، ارتدادا بالعقول والنفوس إلى سذاجة الخرافة، وفساد طفولة البشرية.</w:t>
      </w:r>
      <w:r w:rsidRPr="00400B6C">
        <w:rPr>
          <w:rStyle w:val="Appelnotedebasdep"/>
          <w:sz w:val="36"/>
          <w:szCs w:val="36"/>
          <w:rtl/>
        </w:rPr>
        <w:footnoteReference w:id="171"/>
      </w:r>
    </w:p>
    <w:p w:rsidR="00A9496E" w:rsidRPr="00400B6C" w:rsidRDefault="00A9496E" w:rsidP="00C01EDE">
      <w:pPr>
        <w:spacing w:after="200" w:line="276" w:lineRule="auto"/>
        <w:ind w:firstLine="567"/>
        <w:rPr>
          <w:sz w:val="36"/>
          <w:szCs w:val="36"/>
          <w:rtl/>
        </w:rPr>
      </w:pPr>
      <w:r w:rsidRPr="00400B6C">
        <w:rPr>
          <w:sz w:val="36"/>
          <w:szCs w:val="36"/>
          <w:rtl/>
        </w:rPr>
        <w:t>وبما أن التراث يختلف فإن النظرة إليه تختلف؛ إذ لو كانت الدعوة إلى الفولكلور محاولة لابتعاث التراث القديم المتسامي البليغ لكان لها مكانها، ول</w:t>
      </w:r>
      <w:r w:rsidR="00C01EDE">
        <w:rPr>
          <w:rFonts w:hint="cs"/>
          <w:sz w:val="36"/>
          <w:szCs w:val="36"/>
          <w:rtl/>
        </w:rPr>
        <w:t>ك</w:t>
      </w:r>
      <w:r w:rsidRPr="00400B6C">
        <w:rPr>
          <w:sz w:val="36"/>
          <w:szCs w:val="36"/>
          <w:rtl/>
        </w:rPr>
        <w:t xml:space="preserve">ن الغرض الخفي المتمكن من ورائها هو الذي يقودها إلى أن تتنكر للأدب الرفيع والفنون الممتازة وتتوغل في الصور الدخيلة والخرافية والساذجة...ومن هنا ارتفعت أصوات كثيرة تحذر من جناية (الفولكلور) أو ما يسمى التراث الشعبي على الأدب العالمي والرفيع من خلال مفاهيم منحرفة مضللة تدعى أن الفولكلور يمثل روح </w:t>
      </w:r>
      <w:r w:rsidRPr="00400B6C">
        <w:rPr>
          <w:sz w:val="36"/>
          <w:szCs w:val="36"/>
          <w:rtl/>
        </w:rPr>
        <w:lastRenderedPageBreak/>
        <w:t>الشعب وأنه وسيلة إلى التفاهم مع الطبقات العامة، وربما رد بعضهم هذا اللون إلى المذهب الواقعي.</w:t>
      </w:r>
      <w:r w:rsidRPr="00400B6C">
        <w:rPr>
          <w:rStyle w:val="Appelnotedebasdep"/>
          <w:sz w:val="36"/>
          <w:szCs w:val="36"/>
          <w:rtl/>
        </w:rPr>
        <w:footnoteReference w:id="172"/>
      </w:r>
    </w:p>
    <w:p w:rsidR="00A9496E" w:rsidRPr="00400B6C" w:rsidRDefault="00A9496E" w:rsidP="00A9496E">
      <w:pPr>
        <w:spacing w:after="200" w:line="276" w:lineRule="auto"/>
        <w:ind w:firstLine="567"/>
        <w:rPr>
          <w:sz w:val="36"/>
          <w:szCs w:val="36"/>
          <w:rtl/>
        </w:rPr>
      </w:pPr>
      <w:r w:rsidRPr="00400B6C">
        <w:rPr>
          <w:sz w:val="36"/>
          <w:szCs w:val="36"/>
          <w:rtl/>
        </w:rPr>
        <w:t>والواقعية كما يرى أنور الجندي لا تخلو من مغالطة لأن الدعوة إلى مخاطبة الطبقات الشعبية هي مغالطة واضحة يراد بها النزول بأسلوب الكتابة، ومستوى الفكر إلى المستويات البسيطة الساذجة التي لا تستطيع أن تمثل حقيقة ذوق الأمة ولا مزاجها .</w:t>
      </w:r>
      <w:r w:rsidRPr="00400B6C">
        <w:rPr>
          <w:rStyle w:val="Appelnotedebasdep"/>
          <w:sz w:val="36"/>
          <w:szCs w:val="36"/>
          <w:rtl/>
        </w:rPr>
        <w:footnoteReference w:id="173"/>
      </w:r>
      <w:r w:rsidRPr="00400B6C">
        <w:rPr>
          <w:sz w:val="36"/>
          <w:szCs w:val="36"/>
          <w:rtl/>
        </w:rPr>
        <w:t xml:space="preserve"> </w:t>
      </w:r>
    </w:p>
    <w:p w:rsidR="00A9496E" w:rsidRPr="00400B6C" w:rsidRDefault="00A9496E" w:rsidP="00A9496E">
      <w:pPr>
        <w:spacing w:after="200" w:line="276" w:lineRule="auto"/>
        <w:ind w:firstLine="567"/>
        <w:rPr>
          <w:sz w:val="36"/>
          <w:szCs w:val="36"/>
        </w:rPr>
      </w:pPr>
      <w:r w:rsidRPr="00400B6C">
        <w:rPr>
          <w:sz w:val="36"/>
          <w:szCs w:val="36"/>
          <w:rtl/>
        </w:rPr>
        <w:t>إن ما ذهب إليه محمد محمد حسين وأنور الجندي يدعو إلى البحث عن الأسباب الحقيقية في توظيف الفولكلور والتناص معه، لأن الموضوع شائك وفي حاجة إلى تريث لما له من علاقة بوظيفة الأدب، وتوظيف مختلف الخطابات في عملية التعبير والتواصل،كما أن هذا الموقف ركز على تسلل الثقافة الشعبية واختراقها للثقافة العالمة ضمن جدليتي الصعود والنزول، وكان هذا الموقف الرافض للفولكلور وللتراث الشعبي موقف الكثير من علماء الأنثروبولوجيا أيضا، بيد أنه و" في القرن العشرين تغير هذا الموقف المعادي للفلكلور وبدأ بعض علماء الأنثروبولوجيا المعاصرين يعطونه أهمية ويخضعون المادة والمعلومات الفلكلورية للمناهج الأ</w:t>
      </w:r>
      <w:r w:rsidR="0066489E">
        <w:rPr>
          <w:rFonts w:hint="cs"/>
          <w:sz w:val="36"/>
          <w:szCs w:val="36"/>
          <w:rtl/>
        </w:rPr>
        <w:t>ن</w:t>
      </w:r>
      <w:r w:rsidRPr="00400B6C">
        <w:rPr>
          <w:sz w:val="36"/>
          <w:szCs w:val="36"/>
          <w:rtl/>
        </w:rPr>
        <w:t>ثروبولوجية، ومعالجة العناصر المختلفة للفلكلور كجزء من الثقافة والبناء الاجتماعي الساري في المجتمعات التي توجد بها وبالتالي دراستها ببقية عناصر هذه الثقافة وكذلك علاقتها بالنظم الاجتماعية</w:t>
      </w:r>
      <w:r w:rsidRPr="00400B6C">
        <w:rPr>
          <w:b/>
          <w:bCs/>
          <w:sz w:val="36"/>
          <w:szCs w:val="36"/>
          <w:rtl/>
        </w:rPr>
        <w:t xml:space="preserve"> </w:t>
      </w:r>
      <w:r w:rsidRPr="00400B6C">
        <w:rPr>
          <w:sz w:val="36"/>
          <w:szCs w:val="36"/>
          <w:rtl/>
        </w:rPr>
        <w:t>الأخرى التي تؤلف ذلك البناء</w:t>
      </w:r>
      <w:r w:rsidRPr="00400B6C">
        <w:rPr>
          <w:b/>
          <w:bCs/>
          <w:sz w:val="36"/>
          <w:szCs w:val="36"/>
          <w:rtl/>
        </w:rPr>
        <w:t xml:space="preserve"> </w:t>
      </w:r>
      <w:r w:rsidRPr="00400B6C">
        <w:rPr>
          <w:sz w:val="36"/>
          <w:szCs w:val="36"/>
          <w:rtl/>
        </w:rPr>
        <w:t>الاجتماعي ".</w:t>
      </w:r>
      <w:r w:rsidRPr="00400B6C">
        <w:rPr>
          <w:rStyle w:val="Appelnotedebasdep"/>
          <w:sz w:val="36"/>
          <w:szCs w:val="36"/>
          <w:rtl/>
        </w:rPr>
        <w:footnoteReference w:id="174"/>
      </w:r>
    </w:p>
    <w:p w:rsidR="00A9496E" w:rsidRPr="00400B6C" w:rsidRDefault="00A9496E" w:rsidP="00A9496E">
      <w:pPr>
        <w:spacing w:after="200" w:line="276" w:lineRule="auto"/>
        <w:ind w:firstLine="567"/>
        <w:rPr>
          <w:sz w:val="36"/>
          <w:szCs w:val="36"/>
          <w:rtl/>
        </w:rPr>
      </w:pPr>
      <w:r w:rsidRPr="00400B6C">
        <w:rPr>
          <w:sz w:val="36"/>
          <w:szCs w:val="36"/>
          <w:rtl/>
        </w:rPr>
        <w:t xml:space="preserve">وكان مالينوفسكي يرى بأن الهدف من دراسة الفولكلور هو الوقوف دائما على وجهة نظر الأهالي في الحياة وعلاقاتهم برتم الحياة اليومية وإيقاعها والتحقق من رؤيتهم للعالم؛ ذلك لأن </w:t>
      </w:r>
      <w:r w:rsidRPr="00400B6C">
        <w:rPr>
          <w:sz w:val="36"/>
          <w:szCs w:val="36"/>
          <w:rtl/>
        </w:rPr>
        <w:lastRenderedPageBreak/>
        <w:t>الإنسان هو محور الاهتمام الأول في الدراسات الأنثروبولوجية لذا يجب أن ينظر إليه من خلال الحياة اليومية وتفكيره، حتى يتمكن من إلقاء المزيد من الضوء على الطبيعة الإنسانية كلها.</w:t>
      </w:r>
      <w:r w:rsidRPr="00400B6C">
        <w:rPr>
          <w:rStyle w:val="Appelnotedebasdep"/>
          <w:sz w:val="36"/>
          <w:szCs w:val="36"/>
          <w:rtl/>
        </w:rPr>
        <w:footnoteReference w:id="175"/>
      </w:r>
    </w:p>
    <w:p w:rsidR="00A9496E" w:rsidRPr="00400B6C" w:rsidRDefault="00A9496E" w:rsidP="00A9496E">
      <w:pPr>
        <w:spacing w:after="200" w:line="276" w:lineRule="auto"/>
        <w:ind w:firstLine="567"/>
        <w:rPr>
          <w:sz w:val="36"/>
          <w:szCs w:val="36"/>
          <w:rtl/>
        </w:rPr>
      </w:pPr>
      <w:r w:rsidRPr="00400B6C">
        <w:rPr>
          <w:sz w:val="36"/>
          <w:szCs w:val="36"/>
          <w:rtl/>
        </w:rPr>
        <w:t xml:space="preserve">ومن الذين دافعوا عن أهمية التراث الشفاهي كمصدر تاريخي نجد سابير </w:t>
      </w:r>
      <w:r w:rsidRPr="00400B6C">
        <w:rPr>
          <w:sz w:val="36"/>
          <w:szCs w:val="36"/>
        </w:rPr>
        <w:t>E. Sapir</w:t>
      </w:r>
      <w:r w:rsidRPr="00400B6C">
        <w:rPr>
          <w:sz w:val="36"/>
          <w:szCs w:val="36"/>
          <w:rtl/>
        </w:rPr>
        <w:t xml:space="preserve"> وتيت </w:t>
      </w:r>
      <w:r w:rsidRPr="00400B6C">
        <w:rPr>
          <w:sz w:val="36"/>
          <w:szCs w:val="36"/>
        </w:rPr>
        <w:t>D. Tait</w:t>
      </w:r>
      <w:r w:rsidRPr="00400B6C">
        <w:rPr>
          <w:sz w:val="36"/>
          <w:szCs w:val="36"/>
          <w:rtl/>
        </w:rPr>
        <w:t xml:space="preserve"> وغيرهما وهؤلاء يرون أن "التراث الشعبي وعلى وجه الخصوص الحكايات الشعبية والأساطير، والتي تحتوي في الواقع على معلومات يمكن الوثوق فيها، وأن</w:t>
      </w:r>
      <w:r w:rsidRPr="00400B6C">
        <w:rPr>
          <w:b/>
          <w:bCs/>
          <w:sz w:val="36"/>
          <w:szCs w:val="36"/>
          <w:rtl/>
        </w:rPr>
        <w:t xml:space="preserve"> </w:t>
      </w:r>
      <w:r w:rsidRPr="00400B6C">
        <w:rPr>
          <w:sz w:val="36"/>
          <w:szCs w:val="36"/>
          <w:rtl/>
        </w:rPr>
        <w:t>متابعة التراث تمكن من الحصول على مادة أكثر، كما يمكن أن تكون هذه المادة قيمة وأكثر وضوحا وذلك في غياب السجلات المكتوبة ".</w:t>
      </w:r>
      <w:r w:rsidRPr="00400B6C">
        <w:rPr>
          <w:rStyle w:val="Appelnotedebasdep"/>
          <w:sz w:val="36"/>
          <w:szCs w:val="36"/>
          <w:rtl/>
        </w:rPr>
        <w:footnoteReference w:id="176"/>
      </w:r>
    </w:p>
    <w:p w:rsidR="00A9496E" w:rsidRPr="00400B6C" w:rsidRDefault="00A9496E" w:rsidP="00A9496E">
      <w:pPr>
        <w:spacing w:after="200" w:line="276" w:lineRule="auto"/>
        <w:ind w:firstLine="567"/>
        <w:rPr>
          <w:sz w:val="36"/>
          <w:szCs w:val="36"/>
        </w:rPr>
      </w:pPr>
      <w:r w:rsidRPr="00400B6C">
        <w:rPr>
          <w:sz w:val="36"/>
          <w:szCs w:val="36"/>
          <w:rtl/>
        </w:rPr>
        <w:t>وإذا كان هذا موقف الناقد والمفكر، وموقف الباحث الأنثروبولوجي، فإن الباحث ارتأى أن يعرض موقف توفيق الحكيم المبدع الذي خالف بقلمه وأدبه المواقف المناوئة للفولكلور، واتجه إلى التناص معه.</w:t>
      </w:r>
    </w:p>
    <w:p w:rsidR="00A9496E" w:rsidRPr="00400B6C" w:rsidRDefault="00A9496E" w:rsidP="00A9496E">
      <w:pPr>
        <w:spacing w:after="200" w:line="276" w:lineRule="auto"/>
        <w:ind w:firstLine="567"/>
        <w:rPr>
          <w:b/>
          <w:bCs/>
          <w:sz w:val="36"/>
          <w:szCs w:val="36"/>
          <w:u w:val="single"/>
          <w:rtl/>
        </w:rPr>
      </w:pPr>
      <w:r w:rsidRPr="00400B6C">
        <w:rPr>
          <w:b/>
          <w:bCs/>
          <w:sz w:val="36"/>
          <w:szCs w:val="36"/>
          <w:u w:val="single"/>
          <w:rtl/>
        </w:rPr>
        <w:t>ب – موقف مناصر للفولكلور:</w:t>
      </w:r>
    </w:p>
    <w:p w:rsidR="00A9496E" w:rsidRPr="00400B6C" w:rsidRDefault="00A9496E" w:rsidP="00A9496E">
      <w:pPr>
        <w:spacing w:after="200" w:line="276" w:lineRule="auto"/>
        <w:ind w:firstLine="567"/>
        <w:rPr>
          <w:sz w:val="36"/>
          <w:szCs w:val="36"/>
          <w:rtl/>
        </w:rPr>
      </w:pPr>
      <w:r w:rsidRPr="00400B6C">
        <w:rPr>
          <w:sz w:val="36"/>
          <w:szCs w:val="36"/>
          <w:rtl/>
        </w:rPr>
        <w:t xml:space="preserve">يعد توفيق الحكيم رائدا من رواد المسرح العربي وله باع طويل في كتابة الرواية والمسرحية، وكان أول من دعا إلى توظيف التراث وخاصة التراث الشعبي، يقول النجار:"لا أعتقد أن رائدا من رواد التنوير العربي، قد عنى بوعي معرفي، نقدي، تاريخي – بفنوننا الشعبية عامة والأدب الشعبي خاصة (الشفهي والمدون) قدر ما عني به – جماليا وفكريا، أدبيا وفنيا- توفيق الحكيم، ومن ثم كانت دعوته الرائدة والمبكرة في العشرينيات للمفكرين والمبدعين – على حد سواء – للعناية بهذا الأدب، باعتباره تعبيرا جماليا جميعا عن "روح الشعب" و"قضايا المجتمع"و"ضمير الأمة"و"شخصيتها الوطنية" وهذه المفردات جميعها للحكيم نفسه إذا شاء هؤلاء المفكرون </w:t>
      </w:r>
      <w:r w:rsidRPr="00400B6C">
        <w:rPr>
          <w:sz w:val="36"/>
          <w:szCs w:val="36"/>
          <w:rtl/>
        </w:rPr>
        <w:lastRenderedPageBreak/>
        <w:t>والمبدعون – كما يقول- إقامة مشروعهم الثقافي والإبداعي، وإذا شاءوا حقا أن يؤدوا رسالتهم الثقافية والحضارية، الفكرية والإبداعية، في "تنوير وتثوير"الشعب على حد قوله"</w:t>
      </w:r>
      <w:r w:rsidRPr="00400B6C">
        <w:rPr>
          <w:rStyle w:val="Appelnotedebasdep"/>
          <w:sz w:val="36"/>
          <w:szCs w:val="36"/>
          <w:rtl/>
        </w:rPr>
        <w:footnoteReference w:id="177"/>
      </w:r>
      <w:r w:rsidRPr="00400B6C">
        <w:rPr>
          <w:sz w:val="36"/>
          <w:szCs w:val="36"/>
          <w:rtl/>
        </w:rPr>
        <w:t xml:space="preserve">، والحكيم بموقفه هذا من التراث الشعبي ينحاز إلى أدب العامة ويعده  تعبيرا جماليا عن روح الشعب، وهو سلاح تثوير وتنوير إذا ما أحسن استغلاله دون احتقار له أو الحط من قيمته.   </w:t>
      </w:r>
    </w:p>
    <w:p w:rsidR="00A9496E" w:rsidRPr="00400B6C" w:rsidRDefault="00A9496E" w:rsidP="00A9496E">
      <w:pPr>
        <w:spacing w:after="200" w:line="276" w:lineRule="auto"/>
        <w:ind w:firstLine="567"/>
        <w:rPr>
          <w:sz w:val="36"/>
          <w:szCs w:val="36"/>
          <w:rtl/>
        </w:rPr>
      </w:pPr>
      <w:r w:rsidRPr="00400B6C">
        <w:rPr>
          <w:sz w:val="36"/>
          <w:szCs w:val="36"/>
          <w:rtl/>
        </w:rPr>
        <w:tab/>
        <w:t>ومن هنا تتجلى شرعية "الاعتراف" بهذا الأدب بدلا من الاستعلاء عليه أو تجاهله ولا تهميشه أو تغييبه، كما تتجلى أيضا شرعية "استلهامه وتوظيفه" والتناص معه والتعالق به باعتباره طرفا – وليس ترفا – في التعبير عن واقع الشعوب وأحلامها الجمعية، وفي تفسير آمالها وآلامها، تعبيرا أو تفسيرا جماليا خلاقا افتقده الأدب العربي الرسمي "والحكيم أول من استخدم هذا المصطلح "الذي كان في معظمه حتى ذلك الوقت (في العشرينيات من هذا القرن) ليس إلا "أدبا لفظيا لا إنشائيا"على حد تعبيره.</w:t>
      </w:r>
      <w:r w:rsidRPr="00400B6C">
        <w:rPr>
          <w:rStyle w:val="Appelnotedebasdep"/>
          <w:sz w:val="36"/>
          <w:szCs w:val="36"/>
          <w:rtl/>
        </w:rPr>
        <w:footnoteReference w:id="178"/>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يقصد بالنص الشعبي إذا كل أنماط الإبداع الشعبي الشفاهي والمدون التي تنطوي عليها الثقافة الشعبية المتمثلة في الكلمة والنغمة والحركة وتشكيل المادة؛ ابتداء من الإبداع الأدبي (كالملاحم، والتمثيل الشعبي، بما في ذلك الأرجوز وخيال الظل،والحكايات الشعبية والأمثال والعبارات الدارجة والمسكوكات اللغوية والألغاز الشعبية...إلخ) وانتهاء بجماليات الطقوس والمعتقدات والعادات والتقاليد والمعارف الشعبية،مرورا بجماليات التشكيل الفني والتعبيري والحركي (كالرقص والألعاب  والرسوم الجدارية واللوحات الشعبية ...إلخ)</w:t>
      </w:r>
      <w:r w:rsidRPr="00400B6C">
        <w:rPr>
          <w:rStyle w:val="Appelnotedebasdep"/>
          <w:sz w:val="36"/>
          <w:szCs w:val="36"/>
          <w:rtl/>
        </w:rPr>
        <w:footnoteReference w:id="179"/>
      </w:r>
      <w:r w:rsidRPr="00400B6C">
        <w:rPr>
          <w:sz w:val="36"/>
          <w:szCs w:val="36"/>
          <w:rtl/>
        </w:rPr>
        <w:t>.</w:t>
      </w:r>
    </w:p>
    <w:p w:rsidR="00A9496E" w:rsidRPr="00400B6C" w:rsidRDefault="00A9496E" w:rsidP="00A9496E">
      <w:pPr>
        <w:spacing w:after="200" w:line="276" w:lineRule="auto"/>
        <w:ind w:firstLine="567"/>
        <w:rPr>
          <w:sz w:val="36"/>
          <w:szCs w:val="36"/>
          <w:rtl/>
        </w:rPr>
      </w:pPr>
      <w:r w:rsidRPr="00400B6C">
        <w:rPr>
          <w:sz w:val="36"/>
          <w:szCs w:val="36"/>
          <w:rtl/>
        </w:rPr>
        <w:lastRenderedPageBreak/>
        <w:t>وتأتي في مقدمتها النصوص الفولكلورية؛ باعتبارها جوهر الثقافة الشعبية وموضع التبئير الثقافي والجمالي في الذاكرة الجمعية التي تتفق بالضرورة مع الوظيفة الجمعية للإبداع المسرحي، بل إن المسرح نفسه فعل جمعي.</w:t>
      </w:r>
      <w:r w:rsidRPr="00400B6C">
        <w:rPr>
          <w:rStyle w:val="Appelnotedebasdep"/>
          <w:sz w:val="36"/>
          <w:szCs w:val="36"/>
          <w:rtl/>
        </w:rPr>
        <w:footnoteReference w:id="180"/>
      </w:r>
    </w:p>
    <w:p w:rsidR="00A9496E" w:rsidRPr="00400B6C" w:rsidRDefault="00A9496E" w:rsidP="00A9496E">
      <w:pPr>
        <w:spacing w:after="200" w:line="276" w:lineRule="auto"/>
        <w:ind w:firstLine="567"/>
        <w:rPr>
          <w:sz w:val="36"/>
          <w:szCs w:val="36"/>
          <w:rtl/>
        </w:rPr>
      </w:pPr>
      <w:r w:rsidRPr="00400B6C">
        <w:rPr>
          <w:sz w:val="36"/>
          <w:szCs w:val="36"/>
          <w:rtl/>
        </w:rPr>
        <w:t xml:space="preserve">         ولم يكتف الحكيم بالدعوة إلى الاغتراف من التراث، والنهل منه ورد الاعتبار له، بعد أن أهمله الأدب الرسمي المولع بتقليد الغرب، بل كان له موقف خاص من الآداب الرسمية؛ من هنا كان هجوم الحكيم الحاد في بدء حياته الفنية والفكرية على الأدب الرسمي، ومن هنا أيضا كان دفاعه المستميت عن الأدب الشعبي، بما هو شكل من أشكال الوعي الجمالي والفكري المعبر عن حدس إبداعي عنده؛ بضرورة فتح آفاق جديدة لفن المسرح وغرس خطابه في بنية الثقافة العربية خارج دائرة التبعية الغربية.</w:t>
      </w:r>
      <w:r w:rsidRPr="00400B6C">
        <w:rPr>
          <w:rStyle w:val="Appelnotedebasdep"/>
          <w:sz w:val="36"/>
          <w:szCs w:val="36"/>
          <w:rtl/>
        </w:rPr>
        <w:footnoteReference w:id="181"/>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وتجسيدا لهذا التوجه، شرع الحكيم منذ البداية وفي إطار مشروعه الإبداعي يستلهم الأدب الشعبي بكل أنماطه التعبيرية، من أساطير وحكايات ونوادر وأغان شعبية.....إلخ؛ استلهاما جزئيا أو كليا في معظم أعماله الإبداعية، المسرحية والروائية .</w:t>
      </w:r>
      <w:r w:rsidRPr="00400B6C">
        <w:rPr>
          <w:rStyle w:val="Appelnotedebasdep"/>
          <w:sz w:val="36"/>
          <w:szCs w:val="36"/>
          <w:rtl/>
        </w:rPr>
        <w:footnoteReference w:id="182"/>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ab/>
        <w:t xml:space="preserve">وبما أن الحكيم بادر إلى هذا الصنيع، يحق لنا أن نبحث في طريقة تعامل الحكيم مع هذا التراث وعن كيفية الاشتغال عليه والتعالق معه، أم أن الحكيم كان يوظف التراث بطريقة جافة من باب الاستدلال أو الاستعراض، ومن المعروف أن الحكيم – عبقري الحوار في الخطاب المسرحي العربي – هو أيضا عبقري الحوار مع الخطاب الشعبي العربي، يبحث عنه وفيه، فإذا ما تلقاه اختزنه في ذاكرته النصية تلقائيا، بعد امتصاصه وهضمه على حد تعبيره، فإذا ما اغترف منه حاوره أو </w:t>
      </w:r>
      <w:r w:rsidRPr="00400B6C">
        <w:rPr>
          <w:sz w:val="36"/>
          <w:szCs w:val="36"/>
          <w:rtl/>
        </w:rPr>
        <w:lastRenderedPageBreak/>
        <w:t>تحاور معه ثم تجاوزه في بنيته النوعية إلى بنية نوعية مغايرة (مسرحية أو قصصية) تنطوي على إنتاج أو تكوين دلالات جديدة، بحسب الموقع والموضع، أو حسب المقام والمقال.</w:t>
      </w:r>
      <w:r w:rsidRPr="00400B6C">
        <w:rPr>
          <w:rStyle w:val="Appelnotedebasdep"/>
          <w:sz w:val="36"/>
          <w:szCs w:val="36"/>
          <w:rtl/>
        </w:rPr>
        <w:footnoteReference w:id="183"/>
      </w:r>
    </w:p>
    <w:p w:rsidR="00A9496E" w:rsidRPr="00400B6C" w:rsidRDefault="00A9496E" w:rsidP="00A9496E">
      <w:pPr>
        <w:spacing w:after="200" w:line="276" w:lineRule="auto"/>
        <w:ind w:firstLine="567"/>
        <w:rPr>
          <w:sz w:val="36"/>
          <w:szCs w:val="36"/>
          <w:rtl/>
        </w:rPr>
      </w:pPr>
      <w:r w:rsidRPr="00400B6C">
        <w:rPr>
          <w:sz w:val="36"/>
          <w:szCs w:val="36"/>
          <w:rtl/>
        </w:rPr>
        <w:tab/>
        <w:t>ومن المؤكد أن الحكيم بقدر استفادته من النصوص الشعبية التي ساهمت في توليد نصوصه المسرحية، بقدر ما استفاد الفولكلور الشعبي من إبرازه للناس والمحافظة عليه وإعطائه دلالات جديدة عبر مسرحيات الحكيم.</w:t>
      </w:r>
    </w:p>
    <w:p w:rsidR="00A9496E" w:rsidRPr="00400B6C" w:rsidRDefault="00A9496E" w:rsidP="00A9496E">
      <w:pPr>
        <w:spacing w:after="200" w:line="276" w:lineRule="auto"/>
        <w:ind w:firstLine="567"/>
        <w:rPr>
          <w:sz w:val="36"/>
          <w:szCs w:val="36"/>
          <w:rtl/>
        </w:rPr>
      </w:pPr>
      <w:r w:rsidRPr="00400B6C">
        <w:rPr>
          <w:sz w:val="36"/>
          <w:szCs w:val="36"/>
          <w:rtl/>
        </w:rPr>
        <w:tab/>
        <w:t>كما أن النص الشعبي يحقق للكاتب جوا من الحرية لا يتيحه الأدب الرسمي أو الخطابات المباشرة؛ لأنه يدخل ضمن خطابات التورية والخطابات المقنعة مما يسمح بالتخلص من الرقيب، ومنه يصبح النص الشعبي قناعا سيميولوجيا أو استعاريا موازيا أو مناسبا تماما للعبة الكتابة المسرحية وسيميولوجيا العرض المسرحي نفسه.</w:t>
      </w:r>
      <w:r w:rsidRPr="00400B6C">
        <w:rPr>
          <w:rStyle w:val="Appelnotedebasdep"/>
          <w:sz w:val="36"/>
          <w:szCs w:val="36"/>
          <w:rtl/>
        </w:rPr>
        <w:footnoteReference w:id="184"/>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إن النص الشعبي والتناص معه عندئذ ليس إلا تورية بلاغية إزاء الراهن الواقعي، أو ضربا من المحايلة أو المخايلة للالتفاف حول المسكوت عنه، بما هي كتابة تقوم على الترميز والأسطرة والأقنعة الشعبية التي تقول بالتلميح ما لا تقول بالتصريح، فهذا هو السبيل الأمثل للخروج من مأزق الصمت العقيم – على حد تعبير الحكيم – حتى لا تصادره المؤسسات الرسمية والدينية والاجتماعية....الخ</w:t>
      </w:r>
      <w:r w:rsidRPr="00400B6C">
        <w:rPr>
          <w:rStyle w:val="Appelnotedebasdep"/>
          <w:sz w:val="36"/>
          <w:szCs w:val="36"/>
          <w:rtl/>
        </w:rPr>
        <w:footnoteReference w:id="185"/>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ونجد أنفسنا أمام هذا السؤال: هل تأثر الطاهر وطار بهذه الدعوة لتوظيف التراث الشعبي مع أنه يقر بأنه قرأ لتوفيق الحكيم وغيره ولكنه لم يتأثر بأي واحد منهم؟</w:t>
      </w:r>
    </w:p>
    <w:p w:rsidR="00A9496E" w:rsidRPr="00400B6C" w:rsidRDefault="00A9496E" w:rsidP="00A9496E">
      <w:pPr>
        <w:spacing w:after="200" w:line="276" w:lineRule="auto"/>
        <w:ind w:firstLine="567"/>
        <w:rPr>
          <w:sz w:val="36"/>
          <w:szCs w:val="36"/>
          <w:rtl/>
        </w:rPr>
      </w:pPr>
      <w:r w:rsidRPr="00400B6C">
        <w:rPr>
          <w:sz w:val="36"/>
          <w:szCs w:val="36"/>
          <w:rtl/>
        </w:rPr>
        <w:lastRenderedPageBreak/>
        <w:t>من المهم النظر إلى دور عملية اختمار مفردات وعناصر المادة التراثية في الذاكرة الجمعية بصفة عامة وفي ذاكرة المبدع بصفة خاصة، إذ يعد هذا الاختمار محوريا في عملية الاستلهام وفي عملية الإبداع ككل، حيث يشكل مخزونا تراكميا تم تحصيله منذ وعي الذاكرة الأول، وتنامى مع التنشئة ثم قام المبدع بهضمه واستيعابه وإعادة إخراجه مخرجا فنيا يحمل تهويماته وانفعالاته، وينم عن قريحته وما اختص به من ذكاء يؤهله للإلمام بالمعنى والتفنن في عرضه وصياغته، وما تختزنه ذاكرة الفنان لا يظل في مرحلة اختماره جامدا، بل هو دائما في حالة نمو وتطور.</w:t>
      </w:r>
      <w:r w:rsidRPr="00400B6C">
        <w:rPr>
          <w:rStyle w:val="Appelnotedebasdep"/>
          <w:sz w:val="36"/>
          <w:szCs w:val="36"/>
          <w:rtl/>
        </w:rPr>
        <w:footnoteReference w:id="186"/>
      </w:r>
    </w:p>
    <w:p w:rsidR="00A9496E" w:rsidRPr="00400B6C" w:rsidRDefault="00A9496E" w:rsidP="00A9496E">
      <w:pPr>
        <w:spacing w:after="200" w:line="276" w:lineRule="auto"/>
        <w:ind w:firstLine="567"/>
        <w:rPr>
          <w:sz w:val="36"/>
          <w:szCs w:val="36"/>
          <w:u w:val="single"/>
          <w:rtl/>
        </w:rPr>
      </w:pPr>
      <w:r w:rsidRPr="00400B6C">
        <w:rPr>
          <w:b/>
          <w:bCs/>
          <w:sz w:val="36"/>
          <w:szCs w:val="36"/>
          <w:u w:val="single"/>
          <w:rtl/>
        </w:rPr>
        <w:t>2/ المصادر الفولكلورية للطاهر وطار</w:t>
      </w:r>
    </w:p>
    <w:p w:rsidR="00A9496E" w:rsidRPr="00400B6C" w:rsidRDefault="00A9496E" w:rsidP="00A9496E">
      <w:pPr>
        <w:spacing w:after="200" w:line="276" w:lineRule="auto"/>
        <w:ind w:firstLine="567"/>
        <w:rPr>
          <w:sz w:val="36"/>
          <w:szCs w:val="36"/>
          <w:rtl/>
        </w:rPr>
      </w:pPr>
      <w:r w:rsidRPr="00400B6C">
        <w:rPr>
          <w:sz w:val="36"/>
          <w:szCs w:val="36"/>
          <w:rtl/>
        </w:rPr>
        <w:t>يعد التعامل مع الفولكلور والتناص معه قضية شائكة لأسباب سبق ذكرها، لأن المبدع يوظف جزءا من التراث غير اللفظي المحسوب على الثقافة الشعبية، في زمن كانت الغلبة فيه للثقافة الرسمية، ولا يمكن إدراك تجربة الطاهر وطار دون التعرض إلى التجارب السابقة أو التعرف إلى المصادر الفولكلورية والشعبية .</w:t>
      </w:r>
    </w:p>
    <w:p w:rsidR="00A9496E" w:rsidRDefault="00A9496E" w:rsidP="00A9496E">
      <w:pPr>
        <w:spacing w:after="200" w:line="276" w:lineRule="auto"/>
        <w:ind w:firstLine="567"/>
        <w:rPr>
          <w:sz w:val="36"/>
          <w:szCs w:val="36"/>
          <w:rtl/>
        </w:rPr>
      </w:pPr>
      <w:r w:rsidRPr="00400B6C">
        <w:rPr>
          <w:sz w:val="36"/>
          <w:szCs w:val="36"/>
          <w:rtl/>
        </w:rPr>
        <w:t>ولمعرفة الأسباب الكامنة وراء توجه وطار لتوظيف الفولكلور الذي هو جزء من الثقافة،كان حريا بالباحث العودة إلى نشأة وطار كما جاءت على لسانه، ثم البحث في الخلفيات الفكرية المشكلة لمشروعه الإبداعي.</w:t>
      </w:r>
    </w:p>
    <w:p w:rsidR="0066489E" w:rsidRDefault="0066489E" w:rsidP="00A9496E">
      <w:pPr>
        <w:spacing w:after="200" w:line="276" w:lineRule="auto"/>
        <w:ind w:firstLine="567"/>
        <w:rPr>
          <w:sz w:val="36"/>
          <w:szCs w:val="36"/>
          <w:rtl/>
        </w:rPr>
      </w:pPr>
    </w:p>
    <w:p w:rsidR="0066489E" w:rsidRDefault="0066489E" w:rsidP="00A9496E">
      <w:pPr>
        <w:spacing w:after="200" w:line="276" w:lineRule="auto"/>
        <w:ind w:firstLine="567"/>
        <w:rPr>
          <w:sz w:val="36"/>
          <w:szCs w:val="36"/>
          <w:rtl/>
        </w:rPr>
      </w:pPr>
    </w:p>
    <w:p w:rsidR="0066489E" w:rsidRPr="00400B6C" w:rsidRDefault="0066489E" w:rsidP="00A9496E">
      <w:pPr>
        <w:spacing w:after="200" w:line="276" w:lineRule="auto"/>
        <w:ind w:firstLine="567"/>
        <w:rPr>
          <w:sz w:val="36"/>
          <w:szCs w:val="36"/>
          <w:rtl/>
        </w:rPr>
      </w:pPr>
    </w:p>
    <w:p w:rsidR="00A9496E" w:rsidRPr="00400B6C" w:rsidRDefault="00A9496E" w:rsidP="00DF245A">
      <w:pPr>
        <w:pStyle w:val="Paragraphedeliste"/>
        <w:numPr>
          <w:ilvl w:val="0"/>
          <w:numId w:val="4"/>
        </w:numPr>
        <w:spacing w:after="200" w:line="276" w:lineRule="auto"/>
        <w:ind w:left="0" w:firstLine="567"/>
        <w:contextualSpacing w:val="0"/>
        <w:rPr>
          <w:b/>
          <w:bCs/>
          <w:sz w:val="36"/>
          <w:szCs w:val="36"/>
          <w:u w:val="single"/>
          <w:rtl/>
        </w:rPr>
      </w:pPr>
      <w:r w:rsidRPr="00400B6C">
        <w:rPr>
          <w:b/>
          <w:bCs/>
          <w:sz w:val="36"/>
          <w:szCs w:val="36"/>
          <w:u w:val="single"/>
          <w:rtl/>
        </w:rPr>
        <w:lastRenderedPageBreak/>
        <w:t>البيئة الحاضنة:</w:t>
      </w:r>
    </w:p>
    <w:p w:rsidR="00A9496E" w:rsidRPr="00400B6C" w:rsidRDefault="00A9496E" w:rsidP="00A9496E">
      <w:pPr>
        <w:spacing w:after="200" w:line="276" w:lineRule="auto"/>
        <w:ind w:firstLine="567"/>
        <w:rPr>
          <w:sz w:val="36"/>
          <w:szCs w:val="36"/>
          <w:rtl/>
        </w:rPr>
      </w:pPr>
      <w:r w:rsidRPr="00400B6C">
        <w:rPr>
          <w:sz w:val="36"/>
          <w:szCs w:val="36"/>
          <w:rtl/>
        </w:rPr>
        <w:t>ما من شك أن الإنسان ابن بيئته، تؤثر فيه هذه البيئة إن سلبا أو إيجابا وتشكل وعيه بذاته وبالعالم من حوله، وتفتق مواهبه أو تطمسها بالنظر إلى كونها بيئة محفزة أو مثبطة، جاذبة أو طاردة، تلبي رغبته في الاكتشاف والفهم.</w:t>
      </w:r>
    </w:p>
    <w:p w:rsidR="00A9496E" w:rsidRPr="00400B6C" w:rsidRDefault="00A9496E" w:rsidP="00A9496E">
      <w:pPr>
        <w:spacing w:after="200" w:line="276" w:lineRule="auto"/>
        <w:ind w:firstLine="567"/>
        <w:rPr>
          <w:sz w:val="36"/>
          <w:szCs w:val="36"/>
          <w:rtl/>
        </w:rPr>
      </w:pPr>
      <w:r w:rsidRPr="00400B6C">
        <w:rPr>
          <w:sz w:val="36"/>
          <w:szCs w:val="36"/>
          <w:rtl/>
        </w:rPr>
        <w:t>-الأم تنسج الزربية:</w:t>
      </w:r>
    </w:p>
    <w:p w:rsidR="00A9496E" w:rsidRPr="00400B6C" w:rsidRDefault="00A9496E" w:rsidP="00A9496E">
      <w:pPr>
        <w:spacing w:after="200" w:line="276" w:lineRule="auto"/>
        <w:ind w:firstLine="567"/>
        <w:rPr>
          <w:rFonts w:eastAsia="Simplified Arabic"/>
          <w:sz w:val="36"/>
          <w:szCs w:val="36"/>
          <w:rtl/>
        </w:rPr>
      </w:pPr>
      <w:r w:rsidRPr="00400B6C">
        <w:rPr>
          <w:sz w:val="36"/>
          <w:szCs w:val="36"/>
          <w:rtl/>
        </w:rPr>
        <w:t>يقول:"</w:t>
      </w:r>
      <w:r w:rsidRPr="00400B6C">
        <w:rPr>
          <w:rFonts w:eastAsia="Simplified Arabic"/>
          <w:color w:val="FF0000"/>
          <w:sz w:val="36"/>
          <w:szCs w:val="36"/>
          <w:rtl/>
        </w:rPr>
        <w:t xml:space="preserve"> </w:t>
      </w:r>
      <w:r w:rsidRPr="00653D8E">
        <w:rPr>
          <w:rFonts w:asciiTheme="minorBidi" w:eastAsia="Simplified Arabic" w:hAnsiTheme="minorBidi"/>
          <w:sz w:val="32"/>
          <w:szCs w:val="32"/>
          <w:rtl/>
        </w:rPr>
        <w:t>ﻟﻘﺩ ﻜﻨﺕ ﺃﺤﺭﺝ ﻭﺍﻟﺩﺘﻲ ﻭﻫﻲ ﻤﻨﻬﻤﻜﺔ ﻓﻲ ﻨﺴﺞ ﺍﻟﺯﺭﺒﻴﺔ، ﻭﻟﻤﺎ ﺃﺘﺠﺎﻭﺯ ﺍﻟﺴﺎﺩﺴﺔ ﺒﻌﺩ، ﺒﺎﻟﺴﺅﺍﻝ ﻋﻥ ﻤﻭﻗﻊ ﺒﻴﺕ الله</w:t>
      </w:r>
      <w:r w:rsidRPr="00400B6C">
        <w:rPr>
          <w:rFonts w:eastAsia="Simplified Arabic"/>
          <w:sz w:val="36"/>
          <w:szCs w:val="36"/>
          <w:rtl/>
        </w:rPr>
        <w:t>."</w:t>
      </w:r>
      <w:r w:rsidRPr="00400B6C">
        <w:rPr>
          <w:rStyle w:val="Appelnotedebasdep"/>
          <w:rFonts w:eastAsia="Simplified Arabic"/>
          <w:sz w:val="36"/>
          <w:szCs w:val="36"/>
          <w:rtl/>
        </w:rPr>
        <w:footnoteReference w:id="187"/>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Pr>
        <w:t>-</w:t>
      </w:r>
      <w:r w:rsidRPr="00400B6C">
        <w:rPr>
          <w:rFonts w:eastAsia="Simplified Arabic"/>
          <w:sz w:val="36"/>
          <w:szCs w:val="36"/>
          <w:rtl/>
        </w:rPr>
        <w:t>المكان (الريف):</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color w:val="FF0000"/>
          <w:sz w:val="36"/>
          <w:szCs w:val="36"/>
          <w:rtl/>
        </w:rPr>
        <w:t xml:space="preserve"> </w:t>
      </w:r>
      <w:r w:rsidRPr="00400B6C">
        <w:rPr>
          <w:rFonts w:eastAsia="Simplified Arabic"/>
          <w:color w:val="FF0000"/>
          <w:sz w:val="36"/>
          <w:szCs w:val="36"/>
          <w:rtl/>
        </w:rPr>
        <w:tab/>
      </w:r>
      <w:r w:rsidRPr="00400B6C">
        <w:rPr>
          <w:rFonts w:eastAsia="Simplified Arabic"/>
          <w:sz w:val="36"/>
          <w:szCs w:val="36"/>
          <w:rtl/>
        </w:rPr>
        <w:t xml:space="preserve">نشأ وطار في بيئة ريفية أقرب إلى البداوة وأخلاق البادية منها إلى المدينة، تلك المدينة الكبيرة المحاطة بهالة من التقديس، ولم تكن في عرف الأهل وساكني المنطقة سوى قسنطينة التي خصها وطار برواية الزلزال: </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 xml:space="preserve">" </w:t>
      </w:r>
      <w:r w:rsidRPr="00653D8E">
        <w:rPr>
          <w:rFonts w:asciiTheme="minorBidi" w:eastAsia="Simplified Arabic" w:hAnsiTheme="minorBidi"/>
          <w:sz w:val="32"/>
          <w:szCs w:val="32"/>
          <w:rtl/>
        </w:rPr>
        <w:t>ﻜﻤﺎ ﻓﻘﺩﺕ ﺍﻟﻌﺎﺌﻠﺔ ﺒﻨﺘﺎ ﺃﻋﺘﻘﺩ ﺃﻨﻬﺎ ﺘﻜﺒﺭ ﻋﺒﺩ ﺍﻟﺤﻤﻴﺩ، ﻗﺒﻝ ﺴﻌﺩﺍﻥ ﺘﺤﻤﻝ ﺍﺴﻡ ﻤﺩﻴﻨﺔ، ﻭﻤﺩﻴﻨﺔ ﺘﻌﻨﻲ ﺒﺎﻟﻨﺴﺒﺔ ﻟﻨﺎ ﻓﻲ ﺘﻠﻜﻡ ﺍﻟﻤﻨﻁﻘﺔ ﻗﺴﻨﻁﻴﻨة</w:t>
      </w:r>
      <w:r w:rsidRPr="00400B6C">
        <w:rPr>
          <w:rFonts w:eastAsia="Simplified Arabic"/>
          <w:sz w:val="36"/>
          <w:szCs w:val="36"/>
          <w:rtl/>
        </w:rPr>
        <w:t>"</w:t>
      </w:r>
      <w:r w:rsidRPr="00400B6C">
        <w:rPr>
          <w:rStyle w:val="Appelnotedebasdep"/>
          <w:rFonts w:eastAsia="Simplified Arabic"/>
          <w:sz w:val="36"/>
          <w:szCs w:val="36"/>
          <w:rtl/>
        </w:rPr>
        <w:footnoteReference w:id="188"/>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-المعتقدات:</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وتتميز تلك البيئة بالبساطة والبعد عن التعقيد في عيشها وثقافتها وأنماط سلوكها، يكبلها الخوف من المجهول وتسكنها هواجس السحر والحسد، يقول وطار:</w:t>
      </w:r>
    </w:p>
    <w:p w:rsidR="00A9496E" w:rsidRPr="00400B6C" w:rsidRDefault="00A9496E" w:rsidP="00A9496E">
      <w:pPr>
        <w:spacing w:after="200" w:line="276" w:lineRule="auto"/>
        <w:ind w:firstLine="567"/>
        <w:rPr>
          <w:rFonts w:eastAsia="Simplified Arabic"/>
          <w:sz w:val="36"/>
          <w:szCs w:val="36"/>
          <w:rtl/>
        </w:rPr>
      </w:pPr>
      <w:r w:rsidRPr="007703F1">
        <w:rPr>
          <w:rFonts w:asciiTheme="minorBidi" w:eastAsia="Simplified Arabic" w:hAnsiTheme="minorBidi" w:cstheme="minorBidi"/>
          <w:sz w:val="32"/>
          <w:szCs w:val="32"/>
          <w:rtl/>
          <w:lang w:eastAsia="en-US" w:bidi="ar-SA"/>
        </w:rPr>
        <w:lastRenderedPageBreak/>
        <w:t>"ﻭﺒﻘﻲ ﺍﻟﻔﻀﺎﺀ ﻭﺍﺴﻌﺎ ﻨﺴﺒﻴﺎ، ﺒﻴﻨﻲ ﻭﺒﻴﻥ ﺤﻤﻴﺩ. ﻭﻜﺒﺭ ﺨﻭﻑ ﺃﻤﻲ، ﺇﺫ ﻟﻡ ﻴﺒﻕ ﻟﻬﺎ ﺴﻭﻯ ﺍﺜﻨﻴﻥ، ﻭﻤﻥ ﻴﺩﺭﻱ ﻤﺎ ﺘﺨﺒﺌﻪ ﺍﻷﻴﺎﻡ، ﻭﺍﻟﺤﺴﺎﺩ ﺒﺎﻟﻤﺭﺼﺎﺩ.ﺘﻘﻭﻝ ﺃﻤﻲ ﻓﻴﻤﺎ ﺒﻌﺩ، ﺇﻥ ﺠﺩﻙ ﻫﻭ ﺍﻟﺫﻱ ﻗﺘﻝ ﺃﺨﺎﻙ ﺴﻌﺩﺍﻥ، ﻓﻘﺩ ﺃﺨﻔﻴﺘﻪ ﻋﻨﻪ، ﻤﺎ ﻴﺯﻴﺩ ﻋﻥ ﺴﻨﺔ ﻭﻨﺼﻑ. ﺨﻭﻓﺎ ﻤﻥ ﻋﻴﻨﻪ ﺍﻟﺘﻲ ﻜﺎﻨﺕ ﺘﻔﺘﺕ ﺍﻟﺤﺠﺭ، ﻭﺘﺫﻴﺏ ﺍﻟﺤﺩﻴﺩ، ﻭﺘﻁﻔﺊ ﺍﻟﻨﺎﺭ، ﻓﻲ ﻏﻔﻠﺔ ﻤﻨﻲ ﺨﺭﺝ ﺴﻌﺩﺍﻥ ﺇﻟﻰ ﺍﻟﺤﻭﺵ ﺍﻟﻜﺒﻴﺭ، ﻭﻜﺎﻥ ﺃﺒﻴﺽ ﻤﻤﺘﻠﺌﺎ، ﺠﻤﻴﻼ ﺭﺍﺌﻌﺎ، ﻓﺘﺴﺎﺀﻝ ﺠﺩﻙ ﻤﺘﻌﺠﺒﺎ:ﻟﻤﻥ ﻫﺫﺍ ﺍﻟﻌﺠﻝ؟...ﺭﻜﺒﺘﻪ ﻟﺘﻭﻩ ﺍﻟﺤﻤﻰ، ﻭﻅﻝ ﻋﻠﻰ ﺤﺎﻟﻪ ﻟﻴﺴﻠﻡ ﺭﻭﺤﻪ ﻓﻲ ﺍﻟﻤﺴﺎﺀ. ﻭﻟﻡ ﻴﺴﺘﻐﺭﺏ ﺃﺤﺩ ﻤﺎ ﺤﺩﺙ. ﻓﺎﻟﺫﻱ ﻴﻌﻁﻲ ﻫﻭ ﺍﻟﺫﻱ ﻴﺄﺨﺫ</w:t>
      </w:r>
      <w:r w:rsidRPr="00400B6C">
        <w:rPr>
          <w:rFonts w:eastAsia="Simplified Arabic"/>
          <w:sz w:val="36"/>
          <w:szCs w:val="36"/>
          <w:rtl/>
        </w:rPr>
        <w:t>."</w:t>
      </w:r>
      <w:r w:rsidRPr="00400B6C">
        <w:rPr>
          <w:rStyle w:val="Appelnotedebasdep"/>
          <w:rFonts w:eastAsia="Simplified Arabic"/>
          <w:sz w:val="36"/>
          <w:szCs w:val="36"/>
          <w:rtl/>
        </w:rPr>
        <w:footnoteReference w:id="189"/>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-دفع العين بالقرط:</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 xml:space="preserve"> "</w:t>
      </w:r>
      <w:r w:rsidRPr="007703F1">
        <w:rPr>
          <w:rFonts w:asciiTheme="minorBidi" w:eastAsia="Simplified Arabic" w:hAnsiTheme="minorBidi" w:cstheme="minorBidi"/>
          <w:sz w:val="32"/>
          <w:szCs w:val="32"/>
          <w:rtl/>
          <w:lang w:eastAsia="en-US" w:bidi="ar-SA"/>
        </w:rPr>
        <w:t>ﻜﺎﻥ ﺠﺩﻙ ﻭﺍﻟﻌﻴﺎﺫ ﺒﺎﷲ "ﻤﻌﻴﺎﻥ"، ﻤﺎ ﻀﺭﺏ ﺒﻘﺭﺓ ﺃﻭ ﻨﻌﺠﺔ ﺃﻭ ﺩﺠﺎﺠﺔ، ﺃﻭ ﺒﻨﻲ ﺁﺩﻡ، ﺇﻻ ﻭﺃﺘﻰ ﻋﻠﻴﻪ.. ﻭﻋﻴﻨﻪ ﻻ ﺘﻔﺭﻕ ﺒﻴﻥ ﻤﺎ ﻴﺤﺏ ﻭﻤﺎ ﻴﻜﺭﻩ، ﺒﻴﻥ ﻤﺎ ﻫﻭ ﻟﻪ ﻭﻤﺎ ﻫﻭ ﻟﻐﻴﺭﻩ. ﻭﻜﻠﻜﻡ، ﻓﻴﻜﻡ شيء ﻤﻨﻪ، ﺒﻬﺫﺍ ﺍﻟﻘﺩﺭ ﺃﻭ ﺫﺍﻙ...ﺃﻤﺎ ﺃﻨﺕ ﻓﻘﺩ ﻨﺠﻭﺕ ﻤﻨﻪ، ﻷﻨﻙ ﻜﻨﺕ ﻫﺯﻴﻼ، ﺒﻘﻴﺕ ﺸﺒﻪ ﻜﺴﻴﺢ، ﻗﻌﻴﺩﺍ، ﻷﻜﺜﺭ ﻤﻥ ﺴﻨﺘﻴﻥ... ﻭﻟﺭﺒﻤﺎ، ﻴﻌﻭﺩ ﺍﻟﻔﻀﻝ ﻓﻲ ﻨﺠﺎﺘﻙ، ﺇﻟﻰ ﺫﻟﻙ ﺍﻟﻘﺭﻁ ﺍﻟﺫﻫﺒﻲ ﺍﻟﺫﻱ ﻭﻀﻌﺘﻪ ﻓﻲ ﺃﺫﻨﻙ، ﻭﺍﻟﺫﻱ ﻗﻁﻌﻪ ﺠﺩﻙ ﻤﺎ ﺃﻥ ﺒﺩﺃﺕ ﺘﻘﺘﺭﺏ ﻤﻨﻪ...</w:t>
      </w:r>
      <w:r w:rsidRPr="00400B6C">
        <w:rPr>
          <w:rFonts w:eastAsia="Simplified Arabic"/>
          <w:sz w:val="36"/>
          <w:szCs w:val="36"/>
          <w:rtl/>
        </w:rPr>
        <w:t>"</w:t>
      </w:r>
      <w:r w:rsidRPr="00400B6C">
        <w:rPr>
          <w:rStyle w:val="Appelnotedebasdep"/>
          <w:rFonts w:eastAsia="Simplified Arabic"/>
          <w:sz w:val="36"/>
          <w:szCs w:val="36"/>
          <w:rtl/>
        </w:rPr>
        <w:footnoteReference w:id="190"/>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ab/>
        <w:t xml:space="preserve">وكان الاعتقاد السائد أن القرط الذهبي من شأنه أن يدفع العين، ولقد احتفظ وطار بهذا المشهد محاولا تقليد الجد في استعماله للسكين </w:t>
      </w:r>
    </w:p>
    <w:p w:rsidR="00A9496E" w:rsidRPr="00400B6C" w:rsidRDefault="00A9496E" w:rsidP="00A9496E">
      <w:pPr>
        <w:spacing w:after="200" w:line="276" w:lineRule="auto"/>
        <w:ind w:firstLine="567"/>
        <w:rPr>
          <w:rFonts w:eastAsia="Simplified Arabic"/>
          <w:sz w:val="36"/>
          <w:szCs w:val="36"/>
          <w:rtl/>
        </w:rPr>
      </w:pPr>
      <w:r w:rsidRPr="0066489E">
        <w:rPr>
          <w:rFonts w:asciiTheme="majorBidi" w:eastAsia="Simplified Arabic" w:hAnsiTheme="majorBidi" w:cstheme="majorBidi"/>
          <w:sz w:val="32"/>
          <w:szCs w:val="32"/>
          <w:rtl/>
        </w:rPr>
        <w:t xml:space="preserve">"... ﺃﺫﻜﺭ ﻋﻤﻠﻴﺔ ﺍﻟﻜﺴﺭ ﺘﻠﻙ، ﻭﻤﺎ ﺘﺯﺍﻝ ﻤﻭﺴﺎﻩ ﺍﻟﺒﻴﻀﺎﺀ ﺍﻟﺼﻐﻴﺭﺓ ﺍﻟﺘﻲ ﻴﺴﺘﻌﻤﻠﻬﺎ ﻓﻲ ﺘﻌﺭﻴﺔ ﺍﻟﻌﻅﺎﻡ ﻤﻥ ﻟﺤﻤﻬﺎ، ﺒﺒﺭﺍﻋﺔ، ﺃﺤﺎﻭﻝ ﺤﺘﻰ </w:t>
      </w:r>
      <w:bookmarkStart w:id="6" w:name="page60"/>
      <w:bookmarkEnd w:id="6"/>
      <w:r w:rsidRPr="0066489E">
        <w:rPr>
          <w:rFonts w:asciiTheme="majorBidi" w:eastAsia="Simplified Arabic" w:hAnsiTheme="majorBidi" w:cstheme="majorBidi"/>
          <w:sz w:val="32"/>
          <w:szCs w:val="32"/>
          <w:rtl/>
        </w:rPr>
        <w:t>ﺍﻵﻥ ﺘﻜﺭﺍﺭﻫﺎ، ﻜﻠﻤﺎ ﻭﺠﺩﺕ ﻨﻔﺴﻲ ﺒﺼﺩﺩ ﺃﻜﻝ ﻀﻠﻌﺔ. ﻤﺎ ﺘﺯﺍﻝ ﺒﻴﻥ ﻋﻴﻨﻲ ﻭﻫﻲ ﺘﻤﺘﺩ ﺇﻟﻰ ﺍﻟﺨﺭﺹ، ﻟﺘﻘﻁﻌﻪ، ﻭﻴﺴﺘﻠﻪ ﻤﻥ ﺃﺫﻨﻲ ﻗﺎﺌﻼ ﺃﻨﺕ ﺭﺠﻝ ﻭﻻ ﻴﺤﻕ ﻟﻙ ﺃﻥ ﺘﺤﻤﻝ ﻫﺫﺍ</w:t>
      </w:r>
      <w:r w:rsidRPr="000B5B2F">
        <w:rPr>
          <w:rFonts w:asciiTheme="minorBidi" w:eastAsia="Simplified Arabic" w:hAnsiTheme="minorBidi"/>
          <w:sz w:val="32"/>
          <w:szCs w:val="32"/>
          <w:rtl/>
        </w:rPr>
        <w:t>.</w:t>
      </w:r>
      <w:r w:rsidRPr="00400B6C">
        <w:rPr>
          <w:rFonts w:eastAsia="Simplified Arabic"/>
          <w:sz w:val="36"/>
          <w:szCs w:val="36"/>
          <w:rtl/>
        </w:rPr>
        <w:t>"</w:t>
      </w:r>
      <w:r w:rsidRPr="00400B6C">
        <w:rPr>
          <w:rStyle w:val="Appelnotedebasdep"/>
          <w:rFonts w:eastAsia="Simplified Arabic"/>
          <w:sz w:val="36"/>
          <w:szCs w:val="36"/>
          <w:rtl/>
        </w:rPr>
        <w:footnoteReference w:id="191"/>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-ما الذي تعنيه دار الجد للطفل الصغير؟</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lastRenderedPageBreak/>
        <w:t>نشأ وطار أول ما نشأ ضمن عائلة ممتدة وهي كما يعرفها علماء الاجتماع عائلة تضم الجد والجدة والأعمام والعمات والأحفاد، كما قد تضم أقارب من درجات مختلفة في بيت واحد، وقد تكون الكلمة الأولى والأخيرة للجد في تسيير أمورها الخارجية، وتتولى الجدة شؤون البيت الداخلية، يقول وطار:</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 xml:space="preserve">" </w:t>
      </w:r>
      <w:r w:rsidRPr="007703F1">
        <w:rPr>
          <w:rFonts w:asciiTheme="minorBidi" w:eastAsia="Simplified Arabic" w:hAnsiTheme="minorBidi" w:cstheme="minorBidi"/>
          <w:sz w:val="32"/>
          <w:szCs w:val="32"/>
          <w:rtl/>
          <w:lang w:eastAsia="en-US" w:bidi="ar-SA"/>
        </w:rPr>
        <w:t>ﺩﺍﺭ ﺠﺩﻱ ﺘﻜﺎﺩ ﺘﻜﻭﻥ ﺤﺎﺭﺓ، ﺘﻜﺒﺭ ﻜﻠﻤﺎ ﺘﺯﻭﺝ ﻭﺍﺤﺩ ﻤﻥ ﺃﻫﻠﻬﺎ ﻭﺩﺏ ﺨﻼﻑ ﺒﻴﻨﻪ ﻭﺒﻴﻥ ﺯﻭﺠﺔ ﺠﺩﻱ ﺍﻟﻜﺒﺭﻯ: ﻨﺎﻨﺔ ﺨﺸﻴﻤﺔ...ﺘﺒﺩﺃ ﻓﻲ ﺍﻟﺨﺎﺭﺝ، ﺒﺎﻟﺠﺎﻤﻊ ﺃﻭ ﺒﺒﻴﺕ ﺘﻌﻠﻴﻡ ﺍﻟﻘﺭﺁﻥ ﺍﻟﻜﺭﻴﻡ ﺍﻟﻤﺘﻭﺍﺼﻝ ﻁﻭﺍﻝ ﺍﻟﺴﻨﺔ، ﺠﻨﺏ ﺤﻅﻴﺭﺓ ﻟﻸﺒﻘﺎﺭ، ﻭﻗﺭﺏ ﺼﻭﺭ ﺍﻟﻬﻨﺩﻱ (ﺍﻟﺼﺒﺎﺭ) ﺍﻟﺫﻱ ﻴﺤﺭﺴﻪ ﻤﺴﺘﺭﺍﺡ ﺼﻐﻴﺭ، ﻴﺸﺭﻑ ﻋﻠﻰ ﻜﻝ ﺍﻟﻤﻨﻁﻘﺔ ﺍﻟﻐﺭﺒﻴﺔ، ﻭﻋﻠﻰ ﺒﻌﺩ ﺨﻤﺴﻴﻥ ﺃﻭ ﺴﺘﻴﻥ ﻤﺘﺭﺍ، ﻴﻘﻊ ﻤﺩﺨﻝ ﺍﻟﺤﻭﺵ، ﻋﻠﻰ ﻴﻤﻴﻥ ﺍﻟﺩﺍﺨﻝ، ﻤﺭﺁﺏ ﻴﺴﺘﻌﻤﻝ ﻟﻸﻻﺕ ﺍﻟﻤﻴﻜﺎﻨﻴﻜﻴﺔ، ﻭﻋﻠﻰ ﺍﻟﻴﺴﺎﺭ ﺒﻌﺩ ﺒﻀﻌﺔ ﺃﻤﺘﺎﺭ، "ﺩﺍﺭ ﺍﻟﻀﻴﺎﻑ" ﻭﻫﻲ ﻋﺒﺎﺭﺓ ﻋﻥ ﻏﺭﻓﺔ ﺠﻤﻴﻠﺔ ﻤﻁﻠﻴﺔ ﺒﺎﻷﺒﻴﺽ ﻭﺍﻷﺨﻀﺭ، ﻤﻐﻁﺎﺓ ﺒﺎﻟﺨﺸﺏ ﺘﺤﺕ ﺍﻟﻘﺭﻤﻴﺩ، ﻋﻨﺩ ﺒﺎﺏ ﻤﺩﺨﻠﻬﺎ ﻓﺭﺸﺕ ﺤﺠﺎﺭﺓ ﻤﺴﻁﺤﺔ،(...) ﻭﻋﺎﺩﺓ ﻤﺎ ﻴﻘﻀﻲ ﺠﺩﻱ ﺼﺒﺎﺤﺎﺘﻪ ﺒﻬﺎ، ﺤﻴﺙ ﻴﺠﻤﻊ ﺃﺤﻔﺎﺩﻩ ﻭﺃﻭﻻﺩﻩ ﻭﻴﺭﻭﺡ ﻴﻐﻨﻲ ﻟﻨﺎ ﻭﻨﺤﻥ ﻨﺭﻗﺹ ﺭﻗﺼﺎ ﺠﻤﺎﻋﻴﺎ</w:t>
      </w:r>
      <w:r w:rsidRPr="00400B6C">
        <w:rPr>
          <w:rFonts w:eastAsia="Simplified Arabic"/>
          <w:sz w:val="36"/>
          <w:szCs w:val="36"/>
          <w:rtl/>
        </w:rPr>
        <w:t>"</w:t>
      </w:r>
      <w:r w:rsidRPr="00400B6C">
        <w:rPr>
          <w:rStyle w:val="Appelnotedebasdep"/>
          <w:rFonts w:eastAsia="Simplified Arabic"/>
          <w:sz w:val="36"/>
          <w:szCs w:val="36"/>
          <w:rtl/>
        </w:rPr>
        <w:footnoteReference w:id="192"/>
      </w:r>
      <w:r w:rsidRPr="00400B6C">
        <w:rPr>
          <w:rFonts w:eastAsia="Simplified Arabic"/>
          <w:sz w:val="36"/>
          <w:szCs w:val="36"/>
          <w:rtl/>
        </w:rPr>
        <w:t>.</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ويشجع مثل هذا البيت بشكله الهندسي على تعدد المشارب الثقافية لتعدد سكانه واختلاف عاداتهم وتقاليدهم كما يذكر وطار، ولكثرة الوافدين إليه من الضيوف والزوار:</w:t>
      </w:r>
    </w:p>
    <w:p w:rsidR="00A9496E" w:rsidRPr="00285AF3" w:rsidRDefault="00A9496E" w:rsidP="00A9496E">
      <w:pPr>
        <w:spacing w:after="200" w:line="276" w:lineRule="auto"/>
        <w:ind w:firstLine="567"/>
        <w:rPr>
          <w:rFonts w:eastAsia="Simplified Arabic"/>
          <w:sz w:val="36"/>
          <w:szCs w:val="36"/>
          <w:rtl/>
        </w:rPr>
      </w:pPr>
      <w:r w:rsidRPr="00400B6C">
        <w:rPr>
          <w:rFonts w:eastAsia="Simplified Arabic"/>
          <w:sz w:val="36"/>
          <w:szCs w:val="36"/>
          <w:rtl/>
        </w:rPr>
        <w:t xml:space="preserve"> "</w:t>
      </w:r>
      <w:r w:rsidRPr="007703F1">
        <w:rPr>
          <w:rFonts w:asciiTheme="minorBidi" w:eastAsia="Simplified Arabic" w:hAnsiTheme="minorBidi" w:cstheme="minorBidi"/>
          <w:sz w:val="32"/>
          <w:szCs w:val="32"/>
          <w:rtl/>
          <w:lang w:eastAsia="en-US" w:bidi="ar-SA"/>
        </w:rPr>
        <w:t>ﻜﻨﺎ ﺃﺯﻴﺩ ﻤﻥ ﺨﻤﺴﺔ ﻭﻋﺸﺭﻴﻥ ﻓﻤﺎ ﺘﻘﺘﺎﺕ ﻤﻥ ﻫﺫﺍ ﺍﻟﻤﻁﺒﺦ ﺍﻟﻌﺠﻴﺏ، ﻴﻀﺎﻑ ﺇﻟﻴﻨﺎ، ﻭﻴﻭﻤﻴﺎ، ﻭﻋﻠﻰ ﻤﺩﺍﺭ ﺍﻟﺴﻨﺔ، ﻀﻴﻭﻑ ﺠﺩﻱ، ﻭﻫﻡ ﻋﻠﻰ ﺜﻼﺜﺔ ﺃﻨﻭﺍﻉ: ﺍﻟﻤﺘﺴﻭﻟﻭﻥ ﻭﺃﺒﻨﺎﺀ ﺍﻟﺴﺒﻴﻝ وﺍﻟﺒﺎﻋﺔ ﺍﻟﻤﺘﺠﻭﻟﻭﻥ ﻋﻠﻰ ﺍﻟﺒﻐﺎﻝ ﻭﺍﻟﺤﻤﻴﺭ و ﺍﻟﻀﻴﻭﻑ ﺍﻟﻘﺎﺼﺩﻭﻥ</w:t>
      </w:r>
      <w:r w:rsidRPr="00400B6C">
        <w:rPr>
          <w:rFonts w:eastAsia="Simplified Arabic"/>
          <w:sz w:val="36"/>
          <w:szCs w:val="36"/>
          <w:rtl/>
        </w:rPr>
        <w:t xml:space="preserve"> "</w:t>
      </w:r>
      <w:r w:rsidRPr="00400B6C">
        <w:rPr>
          <w:rStyle w:val="Appelnotedebasdep"/>
          <w:rFonts w:eastAsia="Simplified Arabic"/>
          <w:sz w:val="36"/>
          <w:szCs w:val="36"/>
          <w:rtl/>
        </w:rPr>
        <w:footnoteReference w:id="193"/>
      </w:r>
      <w:r w:rsidRPr="00400B6C">
        <w:rPr>
          <w:rFonts w:eastAsia="Simplified Arabic"/>
          <w:sz w:val="36"/>
          <w:szCs w:val="36"/>
          <w:rtl/>
        </w:rPr>
        <w:t xml:space="preserve"> </w:t>
      </w:r>
      <w:r w:rsidRPr="00285AF3">
        <w:rPr>
          <w:rFonts w:eastAsia="Simplified Arabic"/>
          <w:sz w:val="36"/>
          <w:szCs w:val="36"/>
          <w:rtl/>
        </w:rPr>
        <w:t>وكان لكل نوع مقامه.</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-تأثير الجد في الأولاد:</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lastRenderedPageBreak/>
        <w:t>وكان للجد طقوسه وعاداته إذ يجمع حوله الأطفال باثا جوا من الفرحة في المحيط، وحاثا لهم على الرقص على إيقاع مقطع يتيم لأغنية مبتورة:</w:t>
      </w:r>
      <w:bookmarkStart w:id="7" w:name="page61"/>
      <w:bookmarkEnd w:id="7"/>
      <w:r w:rsidRPr="00400B6C">
        <w:rPr>
          <w:rFonts w:eastAsia="Simplified Arabic"/>
          <w:sz w:val="36"/>
          <w:szCs w:val="36"/>
          <w:rtl/>
        </w:rPr>
        <w:t xml:space="preserve"> </w:t>
      </w:r>
    </w:p>
    <w:p w:rsidR="00A9496E" w:rsidRPr="007703F1" w:rsidRDefault="00A9496E" w:rsidP="00A9496E">
      <w:pPr>
        <w:spacing w:after="200" w:line="276" w:lineRule="auto"/>
        <w:ind w:firstLine="567"/>
        <w:rPr>
          <w:rFonts w:asciiTheme="minorBidi" w:eastAsia="Simplified Arabic" w:hAnsiTheme="minorBidi" w:cstheme="minorBidi"/>
          <w:sz w:val="32"/>
          <w:szCs w:val="32"/>
          <w:rtl/>
          <w:lang w:eastAsia="en-US" w:bidi="ar-SA"/>
        </w:rPr>
      </w:pPr>
      <w:r w:rsidRPr="00400B6C">
        <w:rPr>
          <w:rFonts w:eastAsia="Simplified Arabic"/>
          <w:sz w:val="36"/>
          <w:szCs w:val="36"/>
          <w:rtl/>
        </w:rPr>
        <w:t>"</w:t>
      </w:r>
      <w:r w:rsidRPr="007703F1">
        <w:rPr>
          <w:rFonts w:asciiTheme="minorBidi" w:eastAsia="Simplified Arabic" w:hAnsiTheme="minorBidi" w:cstheme="minorBidi"/>
          <w:sz w:val="32"/>
          <w:szCs w:val="32"/>
          <w:rtl/>
          <w:lang w:eastAsia="en-US" w:bidi="ar-SA"/>
        </w:rPr>
        <w:t>ﺍﻷﻏﻨﻴﺔ ﺍﻟﻭﺤﻴﺩﺓ ﺍﻟﺘﻲ ﻴﺭﺩﺩﻫﺎ ﺠﺩﻱ ﺘﻨﺤﺼﺭ ﻓﻲ ﺒﻌﺽ ﻤﻔﺭﺩﺍﺕ ﻤﺎ ﺯﻟﺕ ﺃﺤﻔﻅﻬﺎ:</w:t>
      </w:r>
    </w:p>
    <w:p w:rsidR="00A9496E" w:rsidRPr="00400B6C" w:rsidRDefault="00A9496E" w:rsidP="007703F1">
      <w:pPr>
        <w:spacing w:after="200" w:line="276" w:lineRule="auto"/>
        <w:ind w:right="240" w:firstLine="565"/>
        <w:rPr>
          <w:rFonts w:eastAsia="Simplified Arabic"/>
          <w:sz w:val="36"/>
          <w:szCs w:val="36"/>
          <w:rtl/>
        </w:rPr>
      </w:pPr>
      <w:r w:rsidRPr="007703F1">
        <w:rPr>
          <w:rFonts w:asciiTheme="minorBidi" w:eastAsia="Simplified Arabic" w:hAnsiTheme="minorBidi" w:cstheme="minorBidi"/>
          <w:sz w:val="32"/>
          <w:szCs w:val="32"/>
          <w:rtl/>
          <w:lang w:eastAsia="en-US" w:bidi="ar-SA"/>
        </w:rPr>
        <w:t>ﻴﺎ ﺍﻟﻘﺒﺔ ﺍﻟﺨﻀﺭﺍﺀ ﻭﻤﻥ ﺍﻟﺒﺤﻭﺭ ﺘﺒﺎﻥ.. ﺤﺘﻰ ﻴﻘﻭﻝ ﺠﺎﻭﻙ ﻟﺨوﺍﻥ...ﻫﺫﻩ ﻜﻝ ﺍﻷﻏﻨﻴﺔ، ﻻ ﺯﻴﺎﺩﺓ ﻭﻻ ﻨﻘﺼﺎﻥ، ﻭﻟﻜﻨﻨﺎ ﻜﻨﺎ ﻨﺭﻗﺹ ﻋﻠﻴﻬﺎ ﺒﺸﺭﻩ ﻭﺤﺒﻭﺭ، ﻨﻤﺴﻙ ﺒﺄﻴﺩﻱ ﺒﻌﻀﻨﺎ، ﻭﻨﻨﻘﻝ ﺃﻗﺩﺍﻤﻨﺎ ﻓﻲ ﺇﻴﻘﺎﻉ ﻤﻨﺘﻅﻡ.. ﺤﺘﻰ ﻴﺄﺘﻲ ﻓﻁﻭﺭ ﺍﻟﺼﺒﺎﺡ ﻟﻠﺤﺎﺝ"</w:t>
      </w:r>
      <w:r w:rsidRPr="007703F1">
        <w:rPr>
          <w:rFonts w:asciiTheme="minorBidi" w:hAnsiTheme="minorBidi" w:cstheme="minorBidi"/>
          <w:sz w:val="32"/>
          <w:szCs w:val="32"/>
          <w:rtl/>
          <w:lang w:eastAsia="en-US" w:bidi="ar-SA"/>
        </w:rPr>
        <w:footnoteReference w:id="194"/>
      </w:r>
      <w:r w:rsidRPr="007703F1">
        <w:rPr>
          <w:rFonts w:asciiTheme="minorBidi" w:eastAsia="Simplified Arabic" w:hAnsiTheme="minorBidi" w:cstheme="minorBidi"/>
          <w:sz w:val="32"/>
          <w:szCs w:val="32"/>
          <w:rtl/>
          <w:lang w:eastAsia="en-US" w:bidi="ar-SA"/>
        </w:rPr>
        <w:t xml:space="preserve">،وعلى صغر المقطع إلا أن المعجم المستعمل من قبل الجد (ﺍﻟﻘﺒﺔ ﺍﻟﺨﻀﺭﺍﺀ، ﺍﻟﺒﺤﻭﺭ،الإخوان) يبدو بسيطا جاء على لسان الجد عفو الخاطر،لكن وطار عندما كبر وجد أن له دلالات تتجاوز فهم الطفل الصغير:"ﺴﻴﺩﻱ ﺃﺤﻤﺩ ﺒﻥ ﺒﻭﺯﻴﺩ </w:t>
      </w:r>
      <w:bookmarkStart w:id="8" w:name="page115"/>
      <w:bookmarkEnd w:id="8"/>
      <w:r w:rsidRPr="007703F1">
        <w:rPr>
          <w:rFonts w:asciiTheme="minorBidi" w:eastAsia="Simplified Arabic" w:hAnsiTheme="minorBidi" w:cstheme="minorBidi"/>
          <w:sz w:val="32"/>
          <w:szCs w:val="32"/>
          <w:rtl/>
          <w:lang w:eastAsia="en-US" w:bidi="ar-SA"/>
        </w:rPr>
        <w:t>ﻟﻡ ﺃﻜﻥ ﺃﻋﺭﻑ ﺃﻴﺎﻤﻬﺎ، ﺃﻥ ﺠﺩﻱ ﻴﻌﻴﺵ ﺍﻟﻭﺤﺩﺓ، ﻭﺃﻥ ﻫﺫﻩ ﺍﻟﻠﻌﻨﺔ، ﺴﺘﻠﺤﻘﻨﻲ، ﻭﺴﺄﻅﻝ ﻁﻭﺍﻝ ﺤﻴﺎﺘﻲ ﺃﻋﺎﻨﻴﻬﺎ، ﻭﺃﻫﺭﺏ ﻤﻨﻬﺎ ﺒﻤﺨﺘﻠﻑ ﺍﻷﺸﻜﺎﻝ، ﻭﻫﻲ ﺍﻵﻥ ﺘﺸﺩﺩ ﻋﻠﻲ ﺍﻟﺨﻨﺎﻕ، ﻓﺘﻌﺼﺭﻨﻲ ﺇﻟﻰ ﻜﻠﻤﺔ، ﻭﺇﻟﻰ ﻨﻐﻤﺔ، ﻭﺇﻟﻰ ﺼﻭﺭﺓ، ﻭﺇﻟﻰ ﺩﻤﻌﺔ ﻋﺼﻴﺔ.. ﻭﺃﻨﻪ ﺠﺩﻱ، ﺤﻴﻥ ﻴﺭﻓﻊ ﻋﻘﻴﺭﺘﻪ: ﻴﺎ ﺍﻟﻘﺒﺔ ﺍﻟﺨﻀﺭﺍﺀ ﻤﻥ ﻟﺒﺤﻭﺭ ﺘﺒﺎﻥ.. ﺠﺎﻭﻙ ﻟﺨﻭﺍﻥ، ﺇﻨﻤﺎ ﻴﺘﺸﻭﻕ ﻟﻭﺍﻟﺩﻩ ﺍﻟﺫﻱ ﻤﺎﺕ ﻓﻲ ﻁﺭﻴﻘﻪ ﺇﻟﻴﻬﺎ، ﻭﻟﺭﺒﻤﺎ ﺇﻟﻰ ﺃﺨﻴﻪ ﻤﺭﺯﻭﻕ، ﻭﻟﺭﺒﻤﺎ ﺇﻟﻰ ﺃﺨﻭﺍﺕ ﻭﻟﺩﻥ ﻭﻤﺘﻥ، ﺃﻭ ﺭﺒﻤﺎ ﻟﻡ ﻴﻭﻟﺩﻥ ﺃﺼﻼ، ﻭﻫﺫﺍ ﻤﺴﺘﺒﻌﺩ ﺠﺩﺍ، ﻭﻟﺭﺒﻤﺎ ﺇﻟﻰ ﺃﻤﻪ ﺍﻟﺘﻲ ﻟﻡ ﻴﺭﺩﻨﺎ ﺃﻱ ﺤﺩﻴﺙ ﻋﻨﻬﺎ.. ﻭﻫﻭ ﺤﻴﻥ ﻴﻨﻅﺭ ﺇﻟﻴﻨﺎ، ﺍﻟﺒﻨﻴﻥ ﻭﺍﻟﺒﻨﺎﺕ ﻨﻤﺴﻙ ﺃﻴﺩﻱ ﺒﻌﻀﻨﺎ، ﻭﻨﺘﺭﻨﺢ ﺃﻤﺎﻤﻪ ﻴﻤﻴﻨﺎ ﺸﻤﺎﻻ، ﻓﻲ ﺨﻁﻭﺍﺕ ﻤﺘﻨﺎﺴﻘﺔ، ﻻ ﺃﺩﺭﻱ ﻤﻥ ﻋﻠﻤﻨﺎ ﺇﻴﺎﻫﺎ...ﻴﺭﺍﻨﺎ، ﻋﺎﻟﻤﻪ ﺍﻟﻼﻤﺘﻨﺎﻫﻲ، ﺍﻟﻤﻤﺘﺩ ﻤﻥ ﻤﻜﺔ، ﺇﻟﻰ ﻫﻨﺎ، ﻭﻤﻥ ﺴﻴﺩﻱ ﺍﺭﻏﻴﺱ ﺇﻟﻰ ﺴﻭﺭﻴﺎ، ﻭﻤﻥ ﺘﻴﻘﻴﻼﻟﻴﻥ ﺇﻟﻰ ﻭﺍﺩﻱ ﺍﻟﺫﻫﺏ ﺒﺎﻟﺴﺎﻗﻴﺔ ﺍﻟﺤﻤﺭﺍﺀ ﻭﻤﻥ ﻨﺒﻊ ﻨﻬﺭﻨﺎ، ﺇﻟﻰ ﻤﺎ ﻻ ﻨﻬﺎﻴﺔ</w:t>
      </w:r>
      <w:bookmarkStart w:id="9" w:name="page116"/>
      <w:bookmarkEnd w:id="9"/>
      <w:r w:rsidRPr="007703F1">
        <w:rPr>
          <w:rFonts w:asciiTheme="minorBidi" w:eastAsia="Simplified Arabic" w:hAnsiTheme="minorBidi" w:cstheme="minorBidi"/>
          <w:sz w:val="32"/>
          <w:szCs w:val="32"/>
          <w:rtl/>
          <w:lang w:eastAsia="en-US" w:bidi="ar-SA"/>
        </w:rPr>
        <w:t xml:space="preserve"> ...ﻋﺎﻟﻤﻪ ﺍﻟﺫﻱ ﻻ ﻴﻤﻸﻩ ﻋﺭﺱ ﻤﻬﻤﺎ ﻜﺎﻥ ﺤﺠﻤﻪ. ﻭﻤﻬﻤﺎ ﺒﺫﻝ ﻓﻴﻪ، ﻟﻔﻙ ﺍﻟﻭﺤﺩﺓ ﻭﺍﻟﻌﺯﻟﺔ</w:t>
      </w:r>
      <w:r w:rsidRPr="009C4A7D">
        <w:rPr>
          <w:rFonts w:asciiTheme="minorBidi" w:eastAsia="Simplified Arabic" w:hAnsiTheme="minorBidi"/>
          <w:sz w:val="32"/>
          <w:szCs w:val="32"/>
          <w:rtl/>
        </w:rPr>
        <w:t>..</w:t>
      </w:r>
      <w:r w:rsidRPr="00400B6C">
        <w:rPr>
          <w:rFonts w:eastAsia="Simplified Arabic"/>
          <w:sz w:val="36"/>
          <w:szCs w:val="36"/>
          <w:rtl/>
        </w:rPr>
        <w:t>."</w:t>
      </w:r>
      <w:r w:rsidRPr="00400B6C">
        <w:rPr>
          <w:rStyle w:val="Appelnotedebasdep"/>
          <w:rFonts w:eastAsia="Simplified Arabic"/>
          <w:sz w:val="36"/>
          <w:szCs w:val="36"/>
          <w:rtl/>
        </w:rPr>
        <w:footnoteReference w:id="195"/>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 xml:space="preserve">ويتحول العرس إلى شكل من الاحتيال على الزمن ومحنه، يلجأ إليه الجد كلما سنحت الفرصة حتى ينجو من الشعور القاتل بالوحدة،كما يعكس هذا المقطع جوا من الفولكلور، </w:t>
      </w:r>
      <w:r w:rsidRPr="00400B6C">
        <w:rPr>
          <w:rFonts w:eastAsia="Simplified Arabic"/>
          <w:sz w:val="36"/>
          <w:szCs w:val="36"/>
          <w:rtl/>
        </w:rPr>
        <w:lastRenderedPageBreak/>
        <w:t>صاحب طفولة وطار وذكرياته، وشكل آفاق تخييل استدعاها الكاتب فيما بعد ووظفها في أعماله.</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 xml:space="preserve">وقد يتحول الأدب إلى شكل من أشكال المحافظة على الذاكرة الجماعية بعيدا عن التوظيف الجمالي لظاهرة ما؛ ولقد اعترف وطار في عمله "أراه" بتسجيله لعادات ما لأجل المحافظة عليها من الاندثار ودراستها: </w:t>
      </w:r>
    </w:p>
    <w:p w:rsidR="00A9496E" w:rsidRPr="00943654" w:rsidRDefault="00A9496E" w:rsidP="00A9496E">
      <w:pPr>
        <w:spacing w:after="200" w:line="276" w:lineRule="auto"/>
        <w:ind w:firstLine="567"/>
        <w:rPr>
          <w:rFonts w:asciiTheme="minorBidi" w:eastAsia="Simplified Arabic" w:hAnsiTheme="minorBidi" w:cstheme="minorBidi"/>
          <w:sz w:val="36"/>
          <w:szCs w:val="36"/>
          <w:rtl/>
        </w:rPr>
      </w:pPr>
      <w:r w:rsidRPr="00943654">
        <w:rPr>
          <w:rFonts w:asciiTheme="minorBidi" w:eastAsia="Simplified Arabic" w:hAnsiTheme="minorBidi" w:cstheme="minorBidi"/>
          <w:sz w:val="36"/>
          <w:szCs w:val="36"/>
          <w:rtl/>
        </w:rPr>
        <w:t>"</w:t>
      </w:r>
      <w:r w:rsidRPr="00943654">
        <w:rPr>
          <w:rFonts w:asciiTheme="minorBidi" w:eastAsia="Simplified Arabic" w:hAnsiTheme="minorBidi" w:cstheme="minorBidi"/>
          <w:sz w:val="32"/>
          <w:szCs w:val="32"/>
          <w:rtl/>
        </w:rPr>
        <w:t xml:space="preserve">ﻭﻫﻨﺎﻙ ﻨﻭﻉ ﻤﻥ ﺍﻟﺠﺒﻥ، ﻟﻡ ﺃﺠﺩﻩ ﺇﻻ ﻋﻨﺩﻨﺎ ﻭﻋﻨﺩ ﻋﺭﺵ ﺍﻟﺤﺭﺍﻜﺘﺔ ﻓﻘﻁ، ﺴﺄﻟﺕ ﻋﻨﻪ ﻓﻲ ﻜﻝ ﻨﻭﺍﺤﻲ ﺍﻟﺠﺯﺍﺌﺭ، ﺍﻟﻌﺭﺏ ﻭﺍﻟﻌﺠﻡ، ﻜﻤﺎ ﺴﺄﻟﺕ ﻋﻨﻪ ﻓﻲ ﺸﺒﻪ ﺍﻟﺠﺯﻴﺭﺓ ﻭﺍﻟﺨﻠﻴﺞ، ﻭﻟﻡ ﺃﺠﺩ ﺫﻜﺭﺍ </w:t>
      </w:r>
      <w:r w:rsidRPr="00943654">
        <w:rPr>
          <w:rFonts w:asciiTheme="minorBidi" w:eastAsia="Simplified Arabic" w:hAnsiTheme="minorBidi" w:cstheme="minorBidi"/>
          <w:i/>
          <w:sz w:val="32"/>
          <w:szCs w:val="32"/>
          <w:rtl/>
        </w:rPr>
        <w:t>ﻟﺒﻭﻫﺯﺓ</w:t>
      </w:r>
      <w:r w:rsidRPr="00943654">
        <w:rPr>
          <w:rFonts w:asciiTheme="minorBidi" w:eastAsia="Simplified Arabic" w:hAnsiTheme="minorBidi" w:cstheme="minorBidi"/>
          <w:sz w:val="32"/>
          <w:szCs w:val="32"/>
          <w:rtl/>
        </w:rPr>
        <w:t xml:space="preserve"> ﺇﻻ ﻓﻲ ﻤﻨﻁﻘﺘﻨﺎ(...) ﺃﻋﺘﻘﺩ ﺃﻥ ﻫﺫﻩ ﺍﻟﻌﺎﺩﺓ ﺍﻨﻘﻁﻌﺕ، ﻭﻗﺩ ﻗﺼﺩﺕ ﺘﺴﺠﻴﻠﻬﺎ ﺒﺎﻟﺘﻔﺼﻴﻝ، ﻓﻠﻌﻝ ﺃﺠﻴﺎﻻ ﺁﺘﻴﺔ ﺘﻬﺘﻡ ﺒﻬﺫﺍ ﺍﻟﺘﺭﺍﺙ ﺍﻟﺜﻘﺎﻓﻲ ﺍﻟﻤﺘﻤﻴﺯ</w:t>
      </w:r>
      <w:r w:rsidRPr="00943654">
        <w:rPr>
          <w:rFonts w:asciiTheme="minorBidi" w:eastAsia="Simplified Arabic" w:hAnsiTheme="minorBidi" w:cstheme="minorBidi"/>
          <w:sz w:val="36"/>
          <w:szCs w:val="36"/>
          <w:rtl/>
        </w:rPr>
        <w:t>".</w:t>
      </w:r>
      <w:r w:rsidRPr="00943654">
        <w:rPr>
          <w:rStyle w:val="Appelnotedebasdep"/>
          <w:rFonts w:asciiTheme="minorBidi" w:eastAsia="Simplified Arabic" w:hAnsiTheme="minorBidi" w:cstheme="minorBidi"/>
          <w:sz w:val="36"/>
          <w:szCs w:val="36"/>
          <w:rtl/>
        </w:rPr>
        <w:footnoteReference w:id="196"/>
      </w:r>
    </w:p>
    <w:p w:rsidR="00A9496E" w:rsidRPr="00943654" w:rsidRDefault="00A9496E" w:rsidP="00A9496E">
      <w:pPr>
        <w:spacing w:after="200" w:line="276" w:lineRule="auto"/>
        <w:ind w:firstLine="567"/>
        <w:rPr>
          <w:rFonts w:asciiTheme="minorBidi" w:eastAsia="Simplified Arabic" w:hAnsiTheme="minorBidi" w:cstheme="minorBidi"/>
          <w:sz w:val="32"/>
          <w:szCs w:val="32"/>
          <w:rtl/>
        </w:rPr>
      </w:pPr>
      <w:r w:rsidRPr="00400B6C">
        <w:rPr>
          <w:rFonts w:eastAsia="Simplified Arabic"/>
          <w:sz w:val="36"/>
          <w:szCs w:val="36"/>
          <w:rtl/>
        </w:rPr>
        <w:t>ولم يخل محيط وطار من الأسماء التراثية كيف لا وهو ابن الشعب، نشأ وسط الطبقات الكادحة فنجد:</w:t>
      </w:r>
      <w:r w:rsidRPr="00943654">
        <w:rPr>
          <w:rFonts w:asciiTheme="minorBidi" w:eastAsia="Simplified Arabic" w:hAnsiTheme="minorBidi" w:cstheme="minorBidi"/>
          <w:sz w:val="36"/>
          <w:szCs w:val="36"/>
          <w:rtl/>
        </w:rPr>
        <w:t xml:space="preserve"> </w:t>
      </w:r>
      <w:r w:rsidRPr="00943654">
        <w:rPr>
          <w:rFonts w:asciiTheme="minorBidi" w:eastAsia="Simplified Arabic" w:hAnsiTheme="minorBidi" w:cstheme="minorBidi"/>
          <w:sz w:val="32"/>
          <w:szCs w:val="32"/>
          <w:rtl/>
        </w:rPr>
        <w:t>ﻨﺎﻨﺔ ﺨﺸﻴﻤﺔ ﻭﻋﻭﻗﺔ ﻭﺍﻟﺸﺎﻨﻘﻠﻭط ﻭﺍﻟﻌﻘﻭﻨﺔ، وﺸﻭﺸﺔ، ﻻﺯﻱ</w:t>
      </w:r>
      <w:bookmarkStart w:id="10" w:name="page65"/>
      <w:bookmarkEnd w:id="10"/>
      <w:r w:rsidRPr="00943654">
        <w:rPr>
          <w:rFonts w:asciiTheme="minorBidi" w:eastAsia="Simplified Arabic" w:hAnsiTheme="minorBidi" w:cstheme="minorBidi"/>
          <w:sz w:val="32"/>
          <w:szCs w:val="32"/>
          <w:rtl/>
        </w:rPr>
        <w:t>، حمو، الدراجي، بحوت.</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-بيت حجري داخله خيمة وجمال:</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وتحتفظ ذاكرة وطار بمحيط يتعايش فيه التراث مع المعاصرة ويختلط فيه الماضي بالحاضر: "</w:t>
      </w:r>
      <w:r w:rsidRPr="007703F1">
        <w:rPr>
          <w:rFonts w:asciiTheme="minorBidi" w:eastAsia="Simplified Arabic" w:hAnsiTheme="minorBidi" w:cstheme="minorBidi"/>
          <w:sz w:val="32"/>
          <w:szCs w:val="32"/>
          <w:rtl/>
          <w:lang w:eastAsia="en-US" w:bidi="ar-SA"/>
        </w:rPr>
        <w:t xml:space="preserve">ﻋﻨﺩﻤﺎ ﺘﺘﺫﻜﺭ ﺠﺩﻙ، ﻓﻌﻠﻴﻙ، ﺃﻥ ﺘﺴﺄﻝ ﻤﻥ ﺃﻴﻥ ﺠﺎﺀ. ﺃﻗﻭﻝ ﺩﺍﺌﻤﺎ ﻟﻨﻔﺴﻲ، ﻭﻗﺩ ﻭﺠﺩﺕ ﻓﻲ ﺩﺍﺭ ﺠﺩﻱ ﺍﻟﺠﻤﺎﻝ ﻭﺍﻟﺨﻴﺎﻡ ﺍﻟﻭﺒﺭﻴﺔ، ﻭﺍﻟﺘﺤﻘﺕ ﺒﺄﻤﻲ ﺘﻨﺴﺞ ﺍﻟﻔﻠﻴﺞ ﻭﻜﻝ ﻗﻁﻊ ﺍﻟﺨﻴﻤﺔ، ﻭﻗﺎﻝ ﻟﻲ ﻋﻤﻲ ﺍﻟﺩﺭﺍﺠﻲ، ﺇﻥ ﺃﻭﻝ ﺩﺍﺭ ﺤﺠﺭﻴﺔ ﺒﻨﻴﺕ ﻓﻲ ﻤﻨﻁﻘﺘﻨﺎ ﻜﺎﻨﺕ ﻋﻨﺩﻤﺎ ﻋﺎﺩ ﻤﻥ ﺍﻟﺨﺩﻤﺔ ﺍﻟﻌﺴﻜﺭﻴﺔ، ﺤﻴﺙ ﺤﺎﺭﺏ ﻓﻲ "ﺤﻠﺏ ﺍﻟﺸﺎﻡ" ، ﻭﻜﺎﻥ ﺫﻟﻙ ﺒﺎﻟﺘﻘﺭﻴﺏ ﻓﻲ ﻤﻁﻠﻊ ﺍﻟﻌﺸﺭﻴﻨﺎﺕ </w:t>
      </w:r>
      <w:bookmarkStart w:id="11" w:name="page68"/>
      <w:bookmarkEnd w:id="11"/>
      <w:r w:rsidRPr="007703F1">
        <w:rPr>
          <w:rFonts w:asciiTheme="minorBidi" w:eastAsia="Simplified Arabic" w:hAnsiTheme="minorBidi" w:cstheme="minorBidi"/>
          <w:sz w:val="32"/>
          <w:szCs w:val="32"/>
          <w:rtl/>
          <w:lang w:eastAsia="en-US" w:bidi="ar-SA"/>
        </w:rPr>
        <w:t xml:space="preserve"> ﻜﻨﺎ ﻗﻭﻤﺎ ﺭﺤﻼ، ﻭﻟﻜﻥ ﺇﻟﻰ ﺃﻴﻥ ﻭﻤﻥ ﺃﻴﻥ .. ﻟﻡ ﻴﺴﻌﻔﻨﻲ ﺍﻟﺤﻅ ﻷﺴﺄﻝ ﺠﺩﻱ، ﻓﻘﺩ ﺤﺎﻟﺕ ﻅﺭﻭﻑ ﺍﻟﺜﻭﺭﺓ ﺍﻟﺘﺤﺭﻴﺭﻴﺔ ﺒﻴﻨﻨﺎ. ﻭﻜﻡ ﺃﻨﺎ ﺤﺯﻴﻥ ﻟﺫﻟﻙ، ﻓﺄﻨﺎ ﺤﺴﺏ ﺴﻠﻭﻜﻲ ﺃﻗﺭﺏ ﻤﺎ ﺃﻜﻭﻥ ﺇﻟﻰ ﺠﺩﻱ </w:t>
      </w:r>
      <w:r w:rsidRPr="007703F1">
        <w:rPr>
          <w:rFonts w:asciiTheme="minorBidi" w:eastAsia="Simplified Arabic" w:hAnsiTheme="minorBidi" w:cstheme="minorBidi"/>
          <w:sz w:val="32"/>
          <w:szCs w:val="32"/>
          <w:rtl/>
          <w:lang w:eastAsia="en-US" w:bidi="ar-SA"/>
        </w:rPr>
        <w:lastRenderedPageBreak/>
        <w:t>ﻤﻥ ﺃﺒﻲ"</w:t>
      </w:r>
      <w:r w:rsidRPr="007703F1">
        <w:rPr>
          <w:rFonts w:asciiTheme="minorBidi" w:hAnsiTheme="minorBidi" w:cstheme="minorBidi"/>
          <w:sz w:val="32"/>
          <w:szCs w:val="32"/>
          <w:rtl/>
          <w:lang w:eastAsia="en-US" w:bidi="ar-SA"/>
        </w:rPr>
        <w:footnoteReference w:id="197"/>
      </w:r>
      <w:r w:rsidRPr="007703F1">
        <w:rPr>
          <w:rFonts w:asciiTheme="minorBidi" w:eastAsia="Simplified Arabic" w:hAnsiTheme="minorBidi" w:cstheme="minorBidi"/>
          <w:sz w:val="32"/>
          <w:szCs w:val="32"/>
          <w:rtl/>
          <w:lang w:eastAsia="en-US" w:bidi="ar-SA"/>
        </w:rPr>
        <w:t xml:space="preserve"> وكما ترك الترحال آثاره على الأهل بمحافظتهم على مستلزماته من جمال وخيم، كذلك نجد الاستقرار قد دفعهم إلى تقسيم الأدوار الاجتماعية بينهم</w:t>
      </w:r>
      <w:r w:rsidRPr="00400B6C">
        <w:rPr>
          <w:rFonts w:eastAsia="Simplified Arabic"/>
          <w:sz w:val="36"/>
          <w:szCs w:val="36"/>
          <w:rtl/>
        </w:rPr>
        <w:t>.</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 xml:space="preserve">-وتستمر هذه الازدواجية لتطال مظهر الأب الخارجي بلباسه التقليدي وسلوكه: </w:t>
      </w:r>
    </w:p>
    <w:p w:rsidR="00A9496E" w:rsidRPr="00943654" w:rsidRDefault="00A9496E" w:rsidP="0005284B">
      <w:pPr>
        <w:spacing w:line="276" w:lineRule="auto"/>
        <w:ind w:firstLine="567"/>
        <w:rPr>
          <w:rFonts w:asciiTheme="minorBidi" w:eastAsia="Simplified Arabic" w:hAnsiTheme="minorBidi" w:cstheme="minorBidi"/>
          <w:sz w:val="32"/>
          <w:szCs w:val="32"/>
          <w:rtl/>
        </w:rPr>
      </w:pPr>
      <w:r w:rsidRPr="00400B6C">
        <w:rPr>
          <w:rFonts w:eastAsia="Simplified Arabic"/>
          <w:sz w:val="36"/>
          <w:szCs w:val="36"/>
          <w:rtl/>
        </w:rPr>
        <w:t>"</w:t>
      </w:r>
      <w:r w:rsidRPr="00943654">
        <w:rPr>
          <w:rFonts w:asciiTheme="minorBidi" w:eastAsia="Simplified Arabic" w:hAnsiTheme="minorBidi" w:cstheme="minorBidi"/>
          <w:sz w:val="32"/>
          <w:szCs w:val="32"/>
          <w:rtl/>
        </w:rPr>
        <w:t xml:space="preserve">ﻭﺇﻨﻨﻲ ﻷﺘﺼﻭﺭﻩ ﺍﻵﻥ، ﺃﺒﻲ ﺒﻌﻤﺎﻤﺘﻪ ﺍﻟﺘﻲ ﺘﻐﻁﻲ ﺭﺃﺴﻪ ﻭﻋﻨﻘﻪ، ﻭﺠﺒﺘﻪ ﺍﻟﺒﻴﻀﺎﺀ ﺍﻟﻌﺭﻴﻀﺔ، ﻭﺒﺭﻨﺴﻪ ﺍﻟﺼﻭﻓﻲ ﺍﻟﺫﻱ ﻴﺸﻜﻝ ﻜﻼ لا ﻴﺘﺠﺯﺃ ﻤﻥ ﻟﺒﺎﺴﻪ، ﻭﻫﻭ ﻴﺘﺒﺎﻫﻰ ﺃﻤﺎﻡ ﻫﺅﻻﺀ ﺍﻷﺭﻭﺒﻴﻴﻥ </w:t>
      </w:r>
      <w:r w:rsidR="007703F1" w:rsidRPr="00943654">
        <w:rPr>
          <w:rFonts w:asciiTheme="minorBidi" w:eastAsia="Simplified Arabic" w:hAnsiTheme="minorBidi" w:cstheme="minorBidi"/>
          <w:sz w:val="32"/>
          <w:szCs w:val="32"/>
          <w:rtl/>
        </w:rPr>
        <w:br/>
      </w:r>
      <w:r w:rsidRPr="00943654">
        <w:rPr>
          <w:rFonts w:asciiTheme="minorBidi" w:eastAsia="Simplified Arabic" w:hAnsiTheme="minorBidi" w:cstheme="minorBidi"/>
          <w:sz w:val="32"/>
          <w:szCs w:val="32"/>
          <w:rtl/>
        </w:rPr>
        <w:t>ﺒﺒﻌﺽ ﺍﻟﻜﻠﻤﺎﺕ ﺍﻟﻔﺭﻨﺴﻴﺔ ﺍﻟﺘﻲ ﻴﺴﺘﻌﻤﻠﻬﺎ، ﻭﺍﻟﺘﻲ ﺘﺭﺴﺒﺕ ﻓﻲ ﺫﻫﻨﻪ ﻤﻥ ﺃﻴﺎﻡ ﺍﻟﺨﺩﻤﺔ ﺍﻟﻌﺴﻜﺭﻴﺔ، ﻭﺒﺎﺴﺘﻅﻬﺎﺭ ﺃﻨﻪ ﺴﺎﺌﻕ ﺒﺎﺭﻉ. ﻭﻟﺴﺎﻥ ﺤﺎﻟﻪ ﻴﻘﻭﻝ، ﺃﻗﻭﺩﻫﺎ ﺁﻟﺘﻜﻡ ﻜﻤﺎ ﺃﻗﻭﺩ ﺠﻤﻠﻨﺎ ﺃﻭ ﻓﺭﺴﻨﺎ."</w:t>
      </w:r>
      <w:r w:rsidRPr="00943654">
        <w:rPr>
          <w:rStyle w:val="Appelnotedebasdep"/>
          <w:rFonts w:asciiTheme="minorBidi" w:eastAsia="Simplified Arabic" w:hAnsiTheme="minorBidi" w:cstheme="minorBidi"/>
          <w:sz w:val="32"/>
          <w:szCs w:val="32"/>
          <w:rtl/>
        </w:rPr>
        <w:footnoteReference w:id="198"/>
      </w:r>
      <w:r w:rsidRPr="00943654">
        <w:rPr>
          <w:rFonts w:asciiTheme="minorBidi" w:eastAsia="Simplified Arabic" w:hAnsiTheme="minorBidi" w:cstheme="minorBidi"/>
          <w:sz w:val="32"/>
          <w:szCs w:val="32"/>
          <w:rtl/>
        </w:rPr>
        <w:t xml:space="preserve"> </w:t>
      </w:r>
    </w:p>
    <w:p w:rsidR="00A9496E" w:rsidRPr="00400B6C" w:rsidRDefault="00A9496E" w:rsidP="0005284B">
      <w:pPr>
        <w:spacing w:line="276" w:lineRule="auto"/>
        <w:ind w:firstLine="567"/>
        <w:rPr>
          <w:rFonts w:eastAsia="Simplified Arabic"/>
          <w:sz w:val="36"/>
          <w:szCs w:val="36"/>
          <w:rtl/>
        </w:rPr>
      </w:pPr>
      <w:r w:rsidRPr="00400B6C">
        <w:rPr>
          <w:rFonts w:eastAsia="Simplified Arabic"/>
          <w:sz w:val="36"/>
          <w:szCs w:val="36"/>
          <w:rtl/>
        </w:rPr>
        <w:t xml:space="preserve">فالمظهر شرقي والسلوك غربي، وستختمر هذه الصور في ذهن كاتبنا ليوظفها في وصف لباس البطل في "الشمعة والدهاليز" ببرنسه الذي يتحدى به الآخر الأجنبي. </w:t>
      </w:r>
    </w:p>
    <w:p w:rsidR="00A9496E" w:rsidRPr="00400B6C" w:rsidRDefault="00A9496E" w:rsidP="0005284B">
      <w:pPr>
        <w:spacing w:line="276" w:lineRule="auto"/>
        <w:ind w:firstLine="567"/>
        <w:rPr>
          <w:sz w:val="36"/>
          <w:szCs w:val="36"/>
          <w:rtl/>
        </w:rPr>
      </w:pPr>
      <w:r w:rsidRPr="00400B6C">
        <w:rPr>
          <w:sz w:val="36"/>
          <w:szCs w:val="36"/>
          <w:rtl/>
        </w:rPr>
        <w:tab/>
        <w:t xml:space="preserve">وكما تعايشت الخيمة مع البيت، تتعايش مستلزمات التمدن من سيارة وغيرها مع مخلفات الحياة الريفية مثل الكروسة: </w:t>
      </w:r>
    </w:p>
    <w:p w:rsidR="00A9496E" w:rsidRPr="00400B6C" w:rsidRDefault="00A9496E" w:rsidP="0005284B">
      <w:pPr>
        <w:spacing w:line="276" w:lineRule="auto"/>
        <w:ind w:firstLine="567"/>
        <w:rPr>
          <w:rFonts w:eastAsia="Simplified Arabic"/>
          <w:sz w:val="36"/>
          <w:szCs w:val="36"/>
          <w:rtl/>
        </w:rPr>
      </w:pPr>
      <w:r w:rsidRPr="00943654">
        <w:rPr>
          <w:rFonts w:asciiTheme="minorBidi" w:hAnsiTheme="minorBidi" w:cstheme="minorBidi"/>
          <w:sz w:val="32"/>
          <w:szCs w:val="32"/>
          <w:rtl/>
        </w:rPr>
        <w:t>"</w:t>
      </w:r>
      <w:r w:rsidRPr="00943654">
        <w:rPr>
          <w:rFonts w:asciiTheme="minorBidi" w:eastAsia="Simplified Arabic" w:hAnsiTheme="minorBidi" w:cstheme="minorBidi"/>
          <w:sz w:val="32"/>
          <w:szCs w:val="32"/>
          <w:rtl/>
        </w:rPr>
        <w:t>ﺇﻟﻰ ﺠﺎﻨﺏ ﺴﻴﺎﺭﺓ ﺃﺒﻲ ﺍﻟﺘﻲ ﻻ ﺃﺫﻜﺭ ﺃﻨﻨﻲ ﺭﺃﻴﺘﻬﺎ ﺘﺴﻴﺭ، ﻭﻟﻭ ﺃﻥ ﻓﻲ ﺃﻋﻤﺎﻕ ﻤﺨﻴﻠﺘﻲ ﺃﻥ ﻭﺍﻟﺩﻱ ﺤﺒﺎﻨﻲ ﺒﺭﻜﻭﺒﻬﺎ.ﻋﻨﺩﻨﺎ ﻤﺎ ﻴﺴﻤﻰ ﺒـ"ﺍﻟﻜﺭﻭﺴﺔ" ﻭﻫﻲ ﻋﺭﺒﺔ ﺨﺸﺒﻴﺔ، ﺫﺍﺕ ﺃﺭﺒﻊ ﻋﺠﻼﺕ، ﺍﺜﻨﺘﺎﻥ ﻜﺒﻴﺭﺘﺎﻥ، ﻭﺍﺜﻨﺘﺎﻥ ﺼﻐﻴﺭﺘﺎﻥ، ﻭﻏﻁﺎﺀ ﺸﺒﻪ ﺠﻠﺩﻱ ﺠﻤﻴﻝ.ﻫﻲ ﻟﻌﺒﺔ ﻭﻫﻭﺍﻴﺔ ﻋﻤﻲ ﺍﻟﺩﺭﺍﺠﻲ، ﻭﻫﻭ ﺭﺠﻠﻬﺎ ﻭﺨﺒﻴﺭﻫﺎ، ﻭﻻ ﺃﺤﺩ ﻴﻤﻜﻥ ﺃﻥ ﻴﻨﺎﺯﻋﻪ ﻓﻴﻬﺎ، ﺭﻏﻡ ﺃﻨﻪ ﻻ ﻴﺭﻜﺒﻬﺎ ﺇﻻ ﺒﻌﺩ ﺃﻥ ﻴﻌﺩﻫﺎ ﻟﻪ ﺃﺤﺩﻫﻡ</w:t>
      </w:r>
      <w:r w:rsidRPr="00400B6C">
        <w:rPr>
          <w:rFonts w:eastAsia="Simplified Arabic"/>
          <w:sz w:val="36"/>
          <w:szCs w:val="36"/>
          <w:rtl/>
        </w:rPr>
        <w:t>"</w:t>
      </w:r>
      <w:r w:rsidRPr="00400B6C">
        <w:rPr>
          <w:rStyle w:val="Appelnotedebasdep"/>
          <w:rFonts w:eastAsia="Simplified Arabic"/>
          <w:sz w:val="36"/>
          <w:szCs w:val="36"/>
          <w:rtl/>
        </w:rPr>
        <w:footnoteReference w:id="199"/>
      </w:r>
      <w:r w:rsidRPr="00400B6C">
        <w:rPr>
          <w:rFonts w:eastAsia="Simplified Arabic"/>
          <w:sz w:val="36"/>
          <w:szCs w:val="36"/>
          <w:rtl/>
        </w:rPr>
        <w:t>.</w:t>
      </w:r>
    </w:p>
    <w:p w:rsidR="00A9496E" w:rsidRPr="00400B6C" w:rsidRDefault="00A9496E" w:rsidP="0005284B">
      <w:pPr>
        <w:spacing w:line="276" w:lineRule="auto"/>
        <w:ind w:firstLine="567"/>
        <w:rPr>
          <w:rFonts w:eastAsia="Simplified Arabic"/>
          <w:sz w:val="36"/>
          <w:szCs w:val="36"/>
          <w:rtl/>
        </w:rPr>
      </w:pPr>
      <w:r w:rsidRPr="00400B6C">
        <w:rPr>
          <w:rFonts w:eastAsia="Simplified Arabic"/>
          <w:sz w:val="36"/>
          <w:szCs w:val="36"/>
          <w:rtl/>
        </w:rPr>
        <w:t>-وككل المجتمعات التقليدية المؤمنة بقدرة السحر والوشم على جلب الحظ وطرد النحس، نجد هذه السلوكات منتشرة في مجتمع وطار وبيت خاله:</w:t>
      </w:r>
    </w:p>
    <w:p w:rsidR="00A9496E" w:rsidRPr="00400B6C" w:rsidRDefault="00A9496E" w:rsidP="0005284B">
      <w:pPr>
        <w:ind w:firstLine="567"/>
        <w:rPr>
          <w:rFonts w:eastAsia="Simplified Arabic"/>
          <w:sz w:val="36"/>
          <w:szCs w:val="36"/>
          <w:rtl/>
        </w:rPr>
      </w:pPr>
      <w:r w:rsidRPr="00943654">
        <w:rPr>
          <w:rFonts w:asciiTheme="minorBidi" w:eastAsia="Simplified Arabic" w:hAnsiTheme="minorBidi" w:cstheme="minorBidi"/>
          <w:sz w:val="32"/>
          <w:szCs w:val="32"/>
          <w:rtl/>
        </w:rPr>
        <w:t xml:space="preserve">"ﺭﺒﻴﻌﺔ ﻭﻫﻲ ﺭﺍﺌﻌﺔ ﺍﻟﺠﻤﺎﻝ، ﻁﻭﻴﻠﺔ ﺍﻟﻘﺎﻤﺔ ﻤﻜﺘﻤﻠﺔ ﺍﻟﻘﺩ، ﻭﺠﻬﻬﺎ ﻤﺴﺘﺩﻴﺭ ﺘﺯﻴﻨﻪ ﻭﺸﻤﺎﺕ ﺯﺭﻗﺎﺀ ﻋﻠﻰ ﺠﻠﺩ ﺃﺒﻴﺽ ﻤﺜﻝ ﺍﻟﻠﺒﻥ، ﻤﺭﺤﺔ ﺤﻴﻭﻴﺔ، ﺘﺤﺏ ﺍﻟﺠﻤﻴﻊ. ﻟﻡ ﺘﻁﻝ ﺍﻟﺯﻴﺠﺔ </w:t>
      </w:r>
      <w:r w:rsidRPr="00943654">
        <w:rPr>
          <w:rFonts w:asciiTheme="minorBidi" w:eastAsia="Simplified Arabic" w:hAnsiTheme="minorBidi" w:cstheme="minorBidi"/>
          <w:sz w:val="32"/>
          <w:szCs w:val="32"/>
          <w:rtl/>
        </w:rPr>
        <w:lastRenderedPageBreak/>
        <w:t xml:space="preserve">ﻓﺴﺭﻋﺎﻥ ﻤﺎ ﻋﺎﺩﺕ ﺇﻟﻰ ﺩﺍﺭ ﺨﺎﻟﻲ ﺍﻟﺒﺎﻫﻲ، ﻭﻭﻀﻌﺕ ﺭﺴﻭﻤﺎ، ﺒﺎﻟﻨﻴﻠﺔ ﻭﺒﺎﻟﺤﻨﺎﺀ، ﻓﻲ ﻏﺭﻓﺘﻬﺎ، ﺘﺸﺒﻪ ﺍﻷﺸﻜﺎﻝ ﺍﻟﺘﻲ ﻴﻤﺜﻠﻬﺎ ﺍﻟﻭﺸﻡ، ﻓﻲ ﺍﻷﻴﺩﻱ ﺃﻭ ﺍﻷﺫﻗﺎﻥ ﻭﺍﻟﺠﺒﻬﺎﺕ ﺒﻴﻥ ﺍﻟﻌﻴﻨﻴﻥ ﺨﺎﺼﺔ، ﻭﻫﻲ ﻜﺎﺌﻨﺎﺕ ﺨﻁﻭﻁﻴﺔ ﻤﺘﻘﺎﻁﻌﺔ، ﻭﺩﻭﺍﺌﺭ ﺘﺄﺨﺫ ﻤﻭﺍﻗﻊ ﻭﺃﺤﺠﺎﻤﺎ ﻤﺨﺘﻠﻔﺔ، ﻟﻬﺎ ﺘﺴﻤﻴﺎﺘﻬﺎ ﺍﻟﺨﺎﺼﺔ، ﻓﻬﺫﺍ ﺨﻼﻝ، ﻭﻫﺫﻩ ﺫﺒﺎﻨﺔ، ﻭﻫﺫﻩ ﺍﻤﺭﺃﺓ، ﻭﻫﺫﻩ ﻋﻘﺭﺏ، ﻭﻫﺫﺍ ﺒﻭﻝ ﺍﻟﺜﻭﺭ، ﻭﺫﺍﻙ ﺭﺠﻝ، ﺇﻟﻰ ﻏﻴﺭ ﺫﻟﻙ" </w:t>
      </w:r>
      <w:r w:rsidRPr="00400B6C">
        <w:rPr>
          <w:rFonts w:eastAsia="Simplified Arabic"/>
          <w:sz w:val="36"/>
          <w:szCs w:val="36"/>
          <w:rtl/>
        </w:rPr>
        <w:t>ليتحول هذا الوشم وتلك الرسومات إلى تعويذة تحمي الدار وتطرد الأرواح الشريرة.</w:t>
      </w:r>
    </w:p>
    <w:p w:rsidR="00A9496E" w:rsidRPr="00400B6C" w:rsidRDefault="00A9496E" w:rsidP="0005284B">
      <w:pPr>
        <w:spacing w:after="120" w:line="276" w:lineRule="auto"/>
        <w:ind w:firstLine="567"/>
        <w:rPr>
          <w:rFonts w:eastAsia="Simplified Arabic"/>
          <w:sz w:val="36"/>
          <w:szCs w:val="36"/>
          <w:rtl/>
        </w:rPr>
      </w:pPr>
      <w:r w:rsidRPr="00400B6C">
        <w:rPr>
          <w:rFonts w:eastAsia="Simplified Arabic"/>
          <w:sz w:val="36"/>
          <w:szCs w:val="36"/>
          <w:rtl/>
        </w:rPr>
        <w:t>هذا جانب من جوانب الثقافة المادية من ملبس ومنزل ومأكل أطرت حياة وطار وساهمت في تكوينه السوسيوثقافي، وسمحت له بالمزاوجة بين عالمين التراث والمعاصرة، القديم والحديث.</w:t>
      </w:r>
    </w:p>
    <w:p w:rsidR="00A9496E" w:rsidRPr="00400B6C" w:rsidRDefault="00A9496E" w:rsidP="0005284B">
      <w:pPr>
        <w:spacing w:after="120" w:line="276" w:lineRule="auto"/>
        <w:ind w:firstLine="567"/>
        <w:rPr>
          <w:sz w:val="36"/>
          <w:szCs w:val="36"/>
          <w:rtl/>
        </w:rPr>
      </w:pPr>
      <w:r w:rsidRPr="00400B6C">
        <w:rPr>
          <w:rFonts w:eastAsia="Simplified Arabic"/>
          <w:sz w:val="36"/>
          <w:szCs w:val="36"/>
          <w:rtl/>
        </w:rPr>
        <w:tab/>
        <w:t>ولم تخل حياة وطار من مظاهر الثقافة اللامادية، وهي التي تكشف عن أنماط سلوك تترجم في أشكال تعبير رمزية، الغاية منها التأقلم مع المحيط والتكيف مع متطلبات الحياة والوفاء لذاكرة الأجداد؛ لهذا نجد طقوس عبور تصاحب الناس في تعبيرهم عن الحزن والفرح، وآمارات يتشاءم منها القوم أو يتفاءلون،</w:t>
      </w:r>
      <w:r w:rsidRPr="00400B6C">
        <w:rPr>
          <w:sz w:val="36"/>
          <w:szCs w:val="36"/>
          <w:rtl/>
        </w:rPr>
        <w:t xml:space="preserve"> يقول وطار عند حديثه عن الموت والتكهن به: </w:t>
      </w:r>
    </w:p>
    <w:p w:rsidR="00A9496E" w:rsidRPr="00400B6C" w:rsidRDefault="00A9496E" w:rsidP="0005284B">
      <w:pPr>
        <w:spacing w:after="120"/>
        <w:ind w:firstLine="567"/>
        <w:rPr>
          <w:rFonts w:eastAsia="Simplified Arabic"/>
          <w:sz w:val="36"/>
          <w:szCs w:val="36"/>
          <w:rtl/>
        </w:rPr>
      </w:pPr>
      <w:r w:rsidRPr="00943654">
        <w:rPr>
          <w:rFonts w:asciiTheme="minorBidi" w:eastAsia="Simplified Arabic" w:hAnsiTheme="minorBidi" w:cstheme="minorBidi"/>
          <w:sz w:val="32"/>
          <w:szCs w:val="32"/>
          <w:rtl/>
        </w:rPr>
        <w:t xml:space="preserve">"ﻭﻜﻨﺎ ﺨﻤﺴﺔ ﺫﻜﻭﺭ ﻴﻭﻤﻬﺎ، ﻭﺒﻨﺘﺎﻥ. ﻤﺎﺕ ﺨﺎﻤﺴﻨﺎ ﻭﺍﺴﻤﻪ ﻤﺤﻤﻭﺩ، ﻭﻫﻭ ﻓﻲ ﺴﻥ ﺍﻟﻘﻤﺎﻁﺔ. ﻭﺃﺫﻜﺭ ﺠﻴﺩﺍ ﺠﺩﺍ، ﺃﻨﻨﻲ ﺃﺤﺴﺴﺕ ﺒﻤﻭﺘﻪ ﻭﻗﻠﺕ ﻷﻤﻲ ﺴﺘﻜﻭﻥ ﻋﻨﺩﻨﺎ ﺠﻨﺎﺯﺓ، ﻴﻭﻤﺎ ﻗﺒﻝ ﺤﺩﻭﺜﻬﺎ، ﻤﻊ ﺃﻨﻪ ﻟﻡ ﻴﻤﺭﺽ ﺴﻭﻯ ﻴﻭﻤﻴﻥ...ﺭﺃﻴﺕ ﺠﺩﺭﺓ ﺘﺤﺘﺭﻕ ﻓﻲ ﺍﻟﻨﺎﺭ ﺒﺎﻟﻤﺩﺨﻨﺔ، ﻤﻊ ﺒﺎﻗﻲ ﻗﻁﻊ ﺍﻟﺤﻁﺏ ﺍﻟﺘﻲ ﻜﺎﻨﺕ ﻤﻌﻬﺎ، ﻭﺘﺨﺭﺝ ﺼﻤﻐﺎ ﻴﺸﺒﻪ ﻤﺎﺀﺍ ﻟﻪ ﺯﺒﺩ ﺃﺒﻴﺽ ﻭﻟﻪ ﻓﺤﻴﺢ...ﻋﻠﻤﺕ ﺃﻥ ﺫﺍﻙ ﺍﻟﻔﺤﻴﺢ ﻫﻭ ﺍﻟﻤﻭﺕ، ﻭﻟﻡ ﺃﺘﻤﺎﻟﻙ... ﻭﻗﺒﻠﻬﺎ ﺒﺄﻗﻝ ﻤﻥ ﺸﻬﺭ، ﺭﺃﻴﺕ ﺍﻟﻤﻭﺕ ﺃﻴﻀﺎ، ﻓﻘﺩ ﺠﺎﺀﺘﻨﺎ ﺸﺭﻴﻔﺔ، ﻗﺭﻴﺒﺔ ﺃﻤﻲ ﻭﺯﻭﺠﺔ ﻋﻤﻲ ﺍﻟﻌﻴﺩ. ﻜﺎﻨﺕ ﻤﺭﻴﻀﺔ، ﻭﻴﻌﻠﻡ الله ﺒﻡ ﻫﻲ ﻤﺭﻴﻀﺔ، ﻏﻴﺭ ﺃﻥ </w:t>
      </w:r>
      <w:bookmarkStart w:id="12" w:name="page92"/>
      <w:bookmarkEnd w:id="12"/>
      <w:r w:rsidRPr="00943654">
        <w:rPr>
          <w:rFonts w:asciiTheme="minorBidi" w:eastAsia="Simplified Arabic" w:hAnsiTheme="minorBidi" w:cstheme="minorBidi"/>
          <w:sz w:val="32"/>
          <w:szCs w:val="32"/>
          <w:rtl/>
        </w:rPr>
        <w:t>ﻭﺠﻬﻬﺎ ﺃﺼﻔﺭ، ﻤﺎ ﺃﻥ ﺘﺄﻤﻠﺘﻪ، ﺤﺘﻰ ﺘﺤﺩﺙ ﻤﻌﻲ ﺍﻟﻤﻭﺕ.. ﻗﺎﻝ ﺴﺂﺨﺫﻫﺎ، ﺼﺒﺎﺡ ﻏﺩ".</w:t>
      </w:r>
      <w:r w:rsidRPr="00943654">
        <w:rPr>
          <w:rFonts w:asciiTheme="minorBidi" w:hAnsiTheme="minorBidi" w:cstheme="minorBidi"/>
          <w:sz w:val="32"/>
          <w:szCs w:val="32"/>
          <w:rtl/>
        </w:rPr>
        <w:footnoteReference w:id="200"/>
      </w:r>
      <w:r w:rsidRPr="00943654">
        <w:rPr>
          <w:rFonts w:asciiTheme="minorBidi" w:eastAsia="Simplified Arabic" w:hAnsiTheme="minorBidi" w:cstheme="minorBidi"/>
          <w:sz w:val="32"/>
          <w:szCs w:val="32"/>
          <w:rtl/>
        </w:rPr>
        <w:t xml:space="preserve"> </w:t>
      </w:r>
      <w:r w:rsidRPr="00400B6C">
        <w:rPr>
          <w:rFonts w:eastAsia="Simplified Arabic"/>
          <w:sz w:val="36"/>
          <w:szCs w:val="36"/>
          <w:rtl/>
        </w:rPr>
        <w:t>فالتفسير الشعبي البعيد عن المنطق يغذي خيال العامة ويشعرهم بالطمأنينة عند حدوث أي طارئ.</w:t>
      </w:r>
    </w:p>
    <w:p w:rsidR="00A9496E" w:rsidRPr="00400B6C" w:rsidRDefault="00A9496E" w:rsidP="0005284B">
      <w:pPr>
        <w:spacing w:after="120" w:line="276" w:lineRule="auto"/>
        <w:ind w:firstLine="567"/>
        <w:rPr>
          <w:rFonts w:eastAsia="Simplified Arabic"/>
          <w:sz w:val="36"/>
          <w:szCs w:val="36"/>
          <w:rtl/>
        </w:rPr>
      </w:pPr>
      <w:r w:rsidRPr="00400B6C">
        <w:rPr>
          <w:rFonts w:eastAsia="Simplified Arabic"/>
          <w:sz w:val="36"/>
          <w:szCs w:val="36"/>
          <w:rtl/>
        </w:rPr>
        <w:t xml:space="preserve">-وللثأر طقوسه الخاصة ونوع من المشهدية تذكرنا بأيام الجاهلية عند العرب: </w:t>
      </w:r>
    </w:p>
    <w:p w:rsidR="00A9496E" w:rsidRPr="00943654" w:rsidRDefault="00A9496E" w:rsidP="0005284B">
      <w:pPr>
        <w:spacing w:after="120" w:line="276" w:lineRule="auto"/>
        <w:ind w:firstLine="567"/>
        <w:rPr>
          <w:rFonts w:asciiTheme="minorBidi" w:eastAsia="Simplified Arabic" w:hAnsiTheme="minorBidi" w:cstheme="minorBidi"/>
          <w:sz w:val="32"/>
          <w:szCs w:val="32"/>
          <w:rtl/>
        </w:rPr>
      </w:pPr>
      <w:r w:rsidRPr="00943654">
        <w:rPr>
          <w:rFonts w:asciiTheme="minorBidi" w:eastAsia="Simplified Arabic" w:hAnsiTheme="minorBidi" w:cstheme="minorBidi"/>
          <w:sz w:val="32"/>
          <w:szCs w:val="32"/>
          <w:rtl/>
        </w:rPr>
        <w:t xml:space="preserve">"ﺘﻘﻭﻝ، ﺍﻟﺤﺭﺍﻜﺘﺔ ﻭﺍﻟﻨﻤﺎﻤﺸﺔ، ﺃﻋﺩﺍﺀ ﺃﺒﺩﻴﻭﻥ ﻟﺒﻌﻀﻬﻡ. ﻜﺎﻥ ﺒﻴﻨﻬﻡ ﺩﺍﺌﻤﺎ ﻭﺃﺒﺩﺍ ﺜﺄﺭ. ﻴﺜﺄﺭﻭﻥ ﺒﻭﺍﺤﺩ، ﻓﻨﻘﻴﻡ ﺍﻟﻁﺒﻝ، ﻭﻫﻭ ﺃﻥ ﺘﻁﻠﻲ ﺍﻟﺯﻭﺠﺔ ﺃﻭ ﺇﺤﺩﻯ ﻗﺭﻴﺒﺎﺕ ﺍﻟﻘﺘﻴﻝ، ﻭﺠﻬﻬﺎ ﻭﻟﺤﻤﻬﺎ ﺒـ"اﻟﺤﻤﻭﻡ" (ﺍﻟﺴﺨﺎﻡ)، ﻭﻫﻭ ﺍﻟﺭﻤﺎﺩ ﺍﻷﺴﻭﺩ ﺍﻟﺫﻱ ﻴﻌﻠﻕ ﺒﺎﻟﻁﺎﺠﻴﻥ، ﺃﻭ ﺒﺎﻟﻘﺩﺭ، ﻭﺘﺸﻕ </w:t>
      </w:r>
      <w:r w:rsidRPr="00943654">
        <w:rPr>
          <w:rFonts w:asciiTheme="minorBidi" w:eastAsia="Simplified Arabic" w:hAnsiTheme="minorBidi" w:cstheme="minorBidi"/>
          <w:sz w:val="32"/>
          <w:szCs w:val="32"/>
          <w:rtl/>
        </w:rPr>
        <w:lastRenderedPageBreak/>
        <w:t xml:space="preserve">ﺜﻭﺒﻬﺎ، </w:t>
      </w:r>
      <w:bookmarkStart w:id="13" w:name="page93"/>
      <w:bookmarkEnd w:id="13"/>
      <w:r w:rsidRPr="00943654">
        <w:rPr>
          <w:rFonts w:asciiTheme="minorBidi" w:eastAsia="Simplified Arabic" w:hAnsiTheme="minorBidi" w:cstheme="minorBidi"/>
          <w:sz w:val="32"/>
          <w:szCs w:val="32"/>
          <w:rtl/>
        </w:rPr>
        <w:t>ﻭﺘﻅﻝ ﺘﻨﺩﺏ ﻭﺘﻨﻭﺡ، ﻀﺎﺭﺒﺔ ﻟﻠﻁﺒﻝ، ﺍﻟﺫﻱ ﺭﺒﻤﺎ ﺘﻌﻠﻘﻪ ﻓﻲ ﺭﻗﺒﺘﻬﺎ، ﺇﻟﻰ ﺃﻥ ﻴﺜﺄﺭﻭﺍ ﻟﻔﻘﻴﺩﻫﺎ...ﺭﺒﻤﺎ ﻤﺜﻠﻤﺎ ﻜﺎﻨﺕ ﺘﻔﻌﻝ ﺍﻟﺨﻨﺴﺎﺀ ﻭﻫﻲ ﺘﻨﺩﺏ ﻜﻠﻴﺏ...ﻫﻝ ﻜﺎﻨﺕ ﻫﺫﻩ ﺍﻟﻌﺎﺩﺓ ﻤﻥ ﺘﻘﺎﻟﻴﺩ ﺍﻟﺒﺭﺒﺭ، ﺃﻡ ﺍﻨﺤﺩﺭﺕ ﺇﻟﻴﻨﺎ ﻤﻥ ﺃﻤﻬﺎﺘﻨﺎ ﺍﻟﻌﺭﺒﻴﺎﺕ، ﺃﻡ ﺍﻜﺘﺴﺒﻨﺎﻫﺎ ﻤﻥ ﺃﺨﻭﺍﻟﻨﺎ ﺃﻭﻻﺩ ﻨﺎﻴﻝ...ﻨﻘﻴﻡ ﺍﻟﻁﺒﻝ، ﺤﺘﻰ ﻨﺤﺼﻝ ﻋﻠﻰ ﺜﻼﺜﺔ ﺭﺅﻭﺱ ﻤﻨﻬﻡ، ﻨﺠﻌﻠﻬﺎ ﺃﺜﺎﻓﻲ...ﻨﻁﻬﻭ ﻋﻠﻴﻬﺎ ﺍﻟﺒﻭﻤﻨﻌﻲ، ﻭﻫﻭ ﻋﺸﺎﺀ ﺍﻟﻤﻴﺕ."</w:t>
      </w:r>
      <w:r w:rsidRPr="00943654">
        <w:rPr>
          <w:rStyle w:val="Appelnotedebasdep"/>
          <w:rFonts w:asciiTheme="minorBidi" w:eastAsia="Simplified Arabic" w:hAnsiTheme="minorBidi" w:cstheme="minorBidi"/>
          <w:sz w:val="32"/>
          <w:szCs w:val="32"/>
          <w:rtl/>
        </w:rPr>
        <w:footnoteReference w:id="201"/>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-آلات موسيقية:</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 xml:space="preserve">وإذا كان ضرب الطبل، وهو من الآلات الإيقاعية، علامة على غضب وطلب ثأر، فإن القصبة (أو الناي) وهي من الآلات الهوائية تكون إيذانا بعرس أو فرح، ولها حضور في حياة وطار ورواياته خاصة وأن أمنية الشاعر في رواية "الشمعة والدهاليز" هي أن يصبح عازف ناي، وهي أمنية الكاتب منذ أن كان صغيرا: </w:t>
      </w:r>
    </w:p>
    <w:p w:rsidR="00A9496E" w:rsidRPr="00943654" w:rsidRDefault="00A9496E" w:rsidP="00A9496E">
      <w:pPr>
        <w:spacing w:after="200" w:line="276" w:lineRule="auto"/>
        <w:ind w:firstLine="567"/>
        <w:rPr>
          <w:rFonts w:asciiTheme="minorBidi" w:eastAsia="Simplified Arabic" w:hAnsiTheme="minorBidi" w:cstheme="minorBidi"/>
          <w:sz w:val="32"/>
          <w:szCs w:val="32"/>
          <w:rtl/>
        </w:rPr>
      </w:pPr>
      <w:r w:rsidRPr="00943654">
        <w:rPr>
          <w:rFonts w:asciiTheme="minorBidi" w:eastAsia="Simplified Arabic" w:hAnsiTheme="minorBidi" w:cstheme="minorBidi"/>
          <w:sz w:val="32"/>
          <w:szCs w:val="32"/>
          <w:rtl/>
        </w:rPr>
        <w:t>"ﺍﻗﺘﺭﺡ ﻋﻠﻲ ﻋﻤﻲ ﺍﻟﻌﻴﺩ، ﻭﻫﻭ ﻤﻥ ﺃﺸﺩ ﺍﻻﻗﺎﺭﺏ ﺨﺒﺜﺎ ﻭﺩﻫﺎﺀ، ﺃﻥ ﺃﻨﻔﺦ ﻓﻲ ﻗﺼﺒﺔ ﻤﻥ ﺘﺒﻥ ﺃﺩﺨﻠﻬﺎ ﺒﻴﻥ ﺍﻟﺭﺃﺱ ﻭﺍﻟﺼﺩﺭ...ﻅﻠﻠﺕ ﺃﺒﻜﻲ ﻭﺃﻨﻔﺦ، ﺤﺘﻰ ﺍﻟﻤﺴﺎﺀ ﺤﻴﺙ ﻨﻤﺕ ﻋﻠﻰ ﺍﻟﻐﻴﻅ." بل يعترف في مقام آخر:" ﺴﻜﻨﻨﻲ ﺃﻤﺭﺍﻥ: ﻫﻲ، ﻭﺃﻗﺎﻤﺕ ﺇﻟﻰ ﺍﻷﺒﺩ ﻓﻲ ﺍﻟﻤﺨﻴﻠﺔ. ﻭﺃﻨﻐﺎﻡ ﺍﻟﻘﺼﺎﺒﺔ، ﻭﺩﻗﺎﺕ ﺍﻟﺒﻨﺩﻴﺭ، ﻭﺃﻗﺎﻤﺕ ﻷﺴﺎﺒﻴﻊ ﺇﻥ ﻟﻡ ﺃﻗﻝ ﻷﺸﻬﺭ ﻋﺩﻴﺩﺓ، ﺇﻥ ﻟﻡ ﺃﻗﻝ ﻟﻁﻭﻝ ﺍﻟﻌﻤﺭ".</w:t>
      </w:r>
      <w:r w:rsidRPr="00943654">
        <w:rPr>
          <w:rStyle w:val="Appelnotedebasdep"/>
          <w:rFonts w:asciiTheme="minorBidi" w:eastAsia="Simplified Arabic" w:hAnsiTheme="minorBidi" w:cstheme="minorBidi"/>
          <w:sz w:val="32"/>
          <w:szCs w:val="32"/>
          <w:rtl/>
        </w:rPr>
        <w:footnoteReference w:id="202"/>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 xml:space="preserve">-كما عملت الحكايات الشعبية على تنمية خيال وطار منذ أن كان صغيرا خصوصا عندما تتحول الأم </w:t>
      </w:r>
      <w:r w:rsidRPr="00400B6C">
        <w:rPr>
          <w:sz w:val="36"/>
          <w:szCs w:val="36"/>
          <w:rtl/>
        </w:rPr>
        <w:t xml:space="preserve">إلى الحكواتي الأول </w:t>
      </w:r>
      <w:r w:rsidRPr="00400B6C">
        <w:rPr>
          <w:rFonts w:eastAsia="Simplified Arabic"/>
          <w:sz w:val="36"/>
          <w:szCs w:val="36"/>
          <w:rtl/>
        </w:rPr>
        <w:t xml:space="preserve">وتصبح مصدر إلهام للطفل الصغير بما ترويه من حكايات: </w:t>
      </w:r>
    </w:p>
    <w:p w:rsidR="00A9496E" w:rsidRPr="00943654" w:rsidRDefault="00A9496E" w:rsidP="00A9496E">
      <w:pPr>
        <w:spacing w:after="200" w:line="276" w:lineRule="auto"/>
        <w:ind w:firstLine="567"/>
        <w:rPr>
          <w:rFonts w:asciiTheme="minorBidi" w:eastAsia="Simplified Arabic" w:hAnsiTheme="minorBidi" w:cstheme="minorBidi"/>
          <w:sz w:val="32"/>
          <w:szCs w:val="32"/>
          <w:rtl/>
        </w:rPr>
      </w:pPr>
      <w:r w:rsidRPr="00943654">
        <w:rPr>
          <w:rFonts w:asciiTheme="minorBidi" w:eastAsia="Simplified Arabic" w:hAnsiTheme="minorBidi" w:cstheme="minorBidi"/>
          <w:sz w:val="32"/>
          <w:szCs w:val="32"/>
          <w:rtl/>
        </w:rPr>
        <w:t xml:space="preserve">"ﻭﺒﻌﺽ ﻤﺎ ﻜﺎﻨﺕ ﺘﺭﺩﺩﻩ، ﺃﻤﻲ ﻤﻥ ﺤﻜﺎﻴﺔ ﺍﻟﺠﺎﺯﻴﺔ ﻭﺫﻴﺎﺏ ﺍﻟﻬﻼﻴﻠﻲ. ﻭﻤﺴﺎﻭﺉ ﺨﻠﻴﻔﺔ ﺍﻟﺯﻨﺎﺘﻲ ﺍﻟﻤﺒﺘﻠﻰ باﻟﻌﻴﻭﺏ ﺍﻟﺴﺒﻌﺔ، ﻤﻘﺎﺒﻝ ﺒﻁﻭﻟﺔ ﺫﻴﺎﺏ، ﻭﺫﻜﺎﺀ ﺍﻟﺠﺎﺯﻴﺔ ﻭﺠﻤﺎﻟﻬﺎ ﺍﻟﺨﺎﺭﻗﻴﻥ، ﻭﺤﻜﺎﻴﺎﺕ ﺍﻟﺭﻫﺒﺎﻨﻴﻴﻥ، ﺍﻟﺫﻴﻥ ﻴﺨﺭﺠﻭﻥ ﻤﻥ ﺍﻟﻤﻘﺎﺒﺭ، ﻭﻤﻥ ﺍﻟﺨﺭﺏ ﺍﻟﺨﺎﻟﻴﺔ، ﺸﻘﺭ، ﺼﻬﺏ، ﻋﻴﻭﻨﻬﻡ ﺯﺭﻗﺎﺀ، ﻜﺜﻴﺭﺍ ﻤﺎ ﺩﻟﻭﺍ ﺃﺤﺩﻫﻡ ﻋﻠﻰ ﻜﻨﺯ ﺜﻤﻴﻥ، ﻭﻜﺜﻴﺭﺍ ﻤﺎ ﺘﺯﻭﺝ ﻭﺍﺤﺩ ﻤﻨﺎ </w:t>
      </w:r>
      <w:r w:rsidRPr="00943654">
        <w:rPr>
          <w:rFonts w:asciiTheme="minorBidi" w:eastAsia="Simplified Arabic" w:hAnsiTheme="minorBidi" w:cstheme="minorBidi"/>
          <w:sz w:val="32"/>
          <w:szCs w:val="32"/>
          <w:rtl/>
        </w:rPr>
        <w:lastRenderedPageBreak/>
        <w:t>ﺒﺭﻫﺒﺎﻨﻴﺔ... ﻭﻤﺎ ﺘﻅﻝ ﺘﺒﺜﻪ ﻓﻴﻨﺎ ﻤﻥ ﺸﻜﺎﻭﻯ ﻤﻥ ﻨﺴﺎﺌﻙ ﻭﻤﻥ ﺍﻟﺯﻤﻥ. ﻜﺎﻨﺕ ﺘﻤﻸ ﻗﻠﻭﺒﻨﺎ ﺒﺎﻟﻔﺠﻴﻌﺔ، ﺨﺎﺼﺔ ﺃﻨﺎ ﺍﻟﺫﻱ ﻟﻡ ﺃﻜﻥ ﺃﻓﺘﺭﻕ ﻋﻨﻬﺎ ﻜﺜﻴﺭﺍ، ﺒﺤﻜﻡ ﺍﻟﺼﺤﺔ ﺍﻟﺘﻌﺒﺔ."</w:t>
      </w:r>
      <w:r w:rsidRPr="00943654">
        <w:rPr>
          <w:rStyle w:val="Appelnotedebasdep"/>
          <w:rFonts w:asciiTheme="minorBidi" w:eastAsia="Simplified Arabic" w:hAnsiTheme="minorBidi" w:cstheme="minorBidi"/>
          <w:sz w:val="32"/>
          <w:szCs w:val="32"/>
          <w:rtl/>
        </w:rPr>
        <w:footnoteReference w:id="203"/>
      </w:r>
    </w:p>
    <w:p w:rsidR="00A9496E" w:rsidRPr="00943654" w:rsidRDefault="00A9496E" w:rsidP="00A9496E">
      <w:pPr>
        <w:spacing w:after="200" w:line="276" w:lineRule="auto"/>
        <w:ind w:firstLine="567"/>
        <w:rPr>
          <w:rFonts w:asciiTheme="minorBidi" w:eastAsia="Simplified Arabic" w:hAnsiTheme="minorBidi" w:cstheme="minorBidi"/>
          <w:sz w:val="32"/>
          <w:szCs w:val="32"/>
          <w:rtl/>
        </w:rPr>
      </w:pPr>
      <w:r w:rsidRPr="00400B6C">
        <w:rPr>
          <w:rFonts w:eastAsia="Simplified Arabic"/>
          <w:sz w:val="36"/>
          <w:szCs w:val="36"/>
          <w:rtl/>
        </w:rPr>
        <w:t xml:space="preserve"> بيد أن تلك الحكايات قد لا تصمد أمام الليل الطويل، فيتم اللجوء إلى الحلم والخيال والاستئناس بالنجوم </w:t>
      </w:r>
      <w:r w:rsidRPr="00943654">
        <w:rPr>
          <w:rFonts w:asciiTheme="minorBidi" w:eastAsia="Simplified Arabic" w:hAnsiTheme="minorBidi" w:cstheme="minorBidi"/>
          <w:sz w:val="32"/>
          <w:szCs w:val="32"/>
          <w:rtl/>
        </w:rPr>
        <w:t>"ﻟﻴﺎﻟﻲ ﺍﻟﺸﺘﺎﺀ ﻁﻭﻴﻠﺔ، ﻭﺇﺫﺍ ﻜﺎﻥ ﺍﻟﺠﻭ ﻏﺎﺌﻤﺎ، ﻓﺈﻨﻬﺎ ﺘﺒﺩﺃ ﻤﻊ ﺍﻟﻌﺼﺭ، ﻭﻻ ﺘﻜﻔﻲ ﺤﻜﺎﻴﺎﺕ، ﺍﻷﻤﻬﺎﺕ ﻭﺍﻟﻌﺠﺎﺌﺯ، ﻟﺘﻘﺼﻴﺭﻩ، ﻭﻤﻬﻤﺎ ﺘﻁﻝ ﺍﻟﺤﻜﺎﻴﺔ، ﻓﺈﻥ ﺍﻟﻠﻴﻝ ﻭﺍﻟﻤﻠﻝ ﻴﻁﻭﻻﻥ ﺃﻜﺜﺭ. ﻭﻻ ﺘﻨﻔﻊ ﺴﻭﻯ ﺃﺤﻼﻡ ﺍﻟﻴﻘﻅﺔ ﺍﻟﻠﺫﻴﺫﺓ، ﻭﺍﻟﺴﻬﺭ ﻤﻊ ﺍﻟﻨﺠﻤﺎﺕ."</w:t>
      </w:r>
      <w:r w:rsidRPr="00943654">
        <w:rPr>
          <w:rStyle w:val="Appelnotedebasdep"/>
          <w:rFonts w:asciiTheme="minorBidi" w:eastAsia="Simplified Arabic" w:hAnsiTheme="minorBidi" w:cstheme="minorBidi"/>
          <w:sz w:val="32"/>
          <w:szCs w:val="32"/>
          <w:rtl/>
        </w:rPr>
        <w:footnoteReference w:id="204"/>
      </w:r>
    </w:p>
    <w:p w:rsidR="00A9496E" w:rsidRPr="00400B6C" w:rsidRDefault="00A9496E" w:rsidP="00A9496E">
      <w:pPr>
        <w:spacing w:after="200" w:line="276" w:lineRule="auto"/>
        <w:ind w:firstLine="567"/>
        <w:rPr>
          <w:sz w:val="36"/>
          <w:szCs w:val="36"/>
          <w:rtl/>
        </w:rPr>
      </w:pPr>
      <w:r w:rsidRPr="00400B6C">
        <w:rPr>
          <w:sz w:val="36"/>
          <w:szCs w:val="36"/>
          <w:rtl/>
        </w:rPr>
        <w:t>-الاحتفال:</w:t>
      </w:r>
    </w:p>
    <w:p w:rsidR="00A9496E" w:rsidRPr="00400B6C" w:rsidRDefault="00A9496E" w:rsidP="00A9496E">
      <w:pPr>
        <w:spacing w:after="200" w:line="276" w:lineRule="auto"/>
        <w:ind w:firstLine="567"/>
        <w:rPr>
          <w:sz w:val="36"/>
          <w:szCs w:val="36"/>
          <w:rtl/>
        </w:rPr>
      </w:pPr>
      <w:r w:rsidRPr="00400B6C">
        <w:rPr>
          <w:sz w:val="36"/>
          <w:szCs w:val="36"/>
          <w:rtl/>
        </w:rPr>
        <w:t xml:space="preserve">وفيما يشبه التناص الذاتي تتراءى أمام وطار الكثير من الذكريات الراقصة اختمرت في ذهنه الصغير، ذكريات أعراس وحفلات كان القوم في انتظارها كل عام، يجلبون لها المغنين والقصابة والراقصات من كل حدب: </w:t>
      </w:r>
    </w:p>
    <w:p w:rsidR="00A9496E" w:rsidRPr="00363386" w:rsidRDefault="00A9496E" w:rsidP="00A9496E">
      <w:pPr>
        <w:spacing w:after="200" w:line="276" w:lineRule="auto"/>
        <w:ind w:firstLine="567"/>
        <w:rPr>
          <w:rFonts w:asciiTheme="minorBidi" w:eastAsia="Simplified Arabic" w:hAnsiTheme="minorBidi" w:cstheme="minorBidi"/>
          <w:i/>
          <w:iCs/>
          <w:sz w:val="32"/>
          <w:szCs w:val="32"/>
          <w:rtl/>
        </w:rPr>
      </w:pPr>
      <w:r w:rsidRPr="00363386">
        <w:rPr>
          <w:rFonts w:asciiTheme="minorBidi" w:eastAsia="Simplified Arabic" w:hAnsiTheme="minorBidi" w:cstheme="minorBidi"/>
          <w:i/>
          <w:iCs/>
          <w:sz w:val="32"/>
          <w:szCs w:val="32"/>
          <w:rtl/>
        </w:rPr>
        <w:t>"ﻟﻘﺩ ﻓﺯﻋﻨﺎ ﻟﻬﺫﺍ ﺍﻟﻌﺭﺱ، ﻜﺒﺎﺭﺍ ﻭﺼﻐﺎﺭﺍ، ﺫﻜﻭﺭﺍ ﻭﺇﻨﺎﺜﺎ، ﺒﻌﻀﻨﺎ ﻭﺃﻨﺎ ﻤﻨﻬﻡ، ﺠﺌﻨﺎ ﻓﻲ "ﺍﻟﻜﺭﻭﺴﺔ" ﻴﺴﻭﻗﻬﺎ ﻋﻤﻲ ﺍﻟﺩﺭﺍﺠﻲ، ﺒﺄﻨﺎﻗﺔ، ﻭﻨﺒﻝ، ﻭﺒﻌﻀﻨﺎ ﻓﻲ "ﺍﻟﻔﻭﺭﻏﻭ" ﻭﻫﻭ ﻋﺭﺒﺔ ﻜﺒﻴﺭﺓ ﻤﺴﺘﻁﻴﻠﺔ ﻏﻴﺭ ﻤﻐﻁﺎﺓ، ﻴﻨﺘﺼﺏ ﻓﻴﻪ ﻤﻘﻌﺩ ﺍﻟﺴﺎﺌﻕ، ﻭﻤﺭﺍﻓﻕ ﻟﻪ ﺃﻭ ﺍﺜﻨﻴﻥ ﻋﺎﻟﻴﺎ، ﻭﺒﻌﻀﻨﺎ ﻋﻠﻰ ﺍﻷﻗﺩﺍﻡ، ﺃﻭ ﻋﻠﻰ ﺍﻟﺤﻤﻴﺭ. ﻓﺯﻋﻨﺎ، ﻭﺤﺴﻨﺎ ﻓﻌﻠﻨﺎ."</w:t>
      </w:r>
      <w:r w:rsidRPr="00363386">
        <w:rPr>
          <w:rStyle w:val="Appelnotedebasdep"/>
          <w:rFonts w:asciiTheme="minorBidi" w:eastAsia="Simplified Arabic" w:hAnsiTheme="minorBidi" w:cstheme="minorBidi"/>
          <w:i/>
          <w:iCs/>
          <w:sz w:val="32"/>
          <w:szCs w:val="32"/>
          <w:rtl/>
        </w:rPr>
        <w:footnoteReference w:id="205"/>
      </w:r>
    </w:p>
    <w:p w:rsidR="00A9496E" w:rsidRPr="00400B6C" w:rsidRDefault="00A9496E" w:rsidP="00A9496E">
      <w:pPr>
        <w:spacing w:after="200" w:line="276" w:lineRule="auto"/>
        <w:ind w:firstLine="567"/>
        <w:rPr>
          <w:rFonts w:eastAsia="Simplified Arabic"/>
          <w:sz w:val="36"/>
          <w:szCs w:val="36"/>
          <w:rtl/>
        </w:rPr>
      </w:pPr>
      <w:r w:rsidRPr="00363386">
        <w:rPr>
          <w:rFonts w:eastAsia="Simplified Arabic"/>
          <w:sz w:val="36"/>
          <w:szCs w:val="36"/>
          <w:rtl/>
          <w:lang w:eastAsia="en-US" w:bidi="ar-SA"/>
        </w:rPr>
        <w:t>وكان المغنون يستقدمون من الولايات المجاورة لبراعة آدائهم</w:t>
      </w:r>
      <w:r w:rsidRPr="0005284B">
        <w:rPr>
          <w:rFonts w:asciiTheme="minorBidi" w:eastAsia="Simplified Arabic" w:hAnsiTheme="minorBidi" w:cstheme="minorBidi"/>
          <w:sz w:val="32"/>
          <w:szCs w:val="32"/>
          <w:rtl/>
          <w:lang w:eastAsia="en-US" w:bidi="ar-SA"/>
        </w:rPr>
        <w:t xml:space="preserve"> "ﻓﻲ ﺯﻤﻨﻨﺎ ﻜﺎﻨﺕ ﺍﻟﻌﻼﻗﺔ ﺠﺩ ﻁﻴﺒﺔ، ﻓﺒﻌﺩ ﻤﻭﺕ ﻓﻨﺎﻥ ﺍﻟﺤﺭﺍﻜﺘﺔ ﺍﻟﻜﺒﻴﺭ، ﺍﻟﺫﻱ ﻴﻐﻨﻲ ﺒﺎﻟﻌﺭﺒﻴﺔ ﻭﺒﺎﻟﺸﺎﻭﻴﺔ ﺒﻨﻔﺱ ﺍﻟﺴﻬﻭﻟﺔ، ﻋﻴﺴﻰ ﺠﺭﻤﻭﻨﻲ، ﺭﺤﻤﻪ الله، ﺨﻠﻔﻪ ﺼﺎﻟﺢ ﺍﻟﻌﺒﻴﺩﻱ، (... ) ﻭﻫﻭ ﻤﻐﻨﻲ ﺒﺎﺭﻉ ﺍﻟﺼﻭﺕ ﻭﺍﻟﺠﻤﺎﻝ، ﻜﺎﻥ ﻋﻤﻲ ﺍﻟﺩﺭﺍﺠﻲ ﻴﻘﺼﺩ ﺘﺒﺴﺔ ﻻﺴﺘﺤﻀﺎﺭﻩ..</w:t>
      </w:r>
      <w:bookmarkStart w:id="14" w:name="page96"/>
      <w:bookmarkEnd w:id="14"/>
      <w:r w:rsidRPr="0005284B">
        <w:rPr>
          <w:rFonts w:asciiTheme="minorBidi" w:eastAsia="Simplified Arabic" w:hAnsiTheme="minorBidi" w:cstheme="minorBidi"/>
          <w:sz w:val="32"/>
          <w:szCs w:val="32"/>
          <w:rtl/>
          <w:lang w:eastAsia="en-US" w:bidi="ar-SA"/>
        </w:rPr>
        <w:t>. ﻜﻤﺎ ﺃﻥ ﺍﻟﺭﻗﺎﻤﺔ ﻭﻫﻡ ﺍﻟﺫﻴﻥ ﻴﺘﺎﺒﻌﻭﻥ ﺘﻨﻔﻴﺫ ﺍﻟﺭﺴﻭﻡ ﻋﻠﻰ ﺍﻟﺯﺭﺍﺒﻲ، ﻜﺎﻥ ﻴﺅﺘﻰ ﺒﻬﻡ ﻤﻥ ﺘﺒﺴﺔ، ﺩﻭﻥ ﺃﻱ ﺤﺭﺝ</w:t>
      </w:r>
      <w:r w:rsidRPr="00462A85">
        <w:rPr>
          <w:rFonts w:asciiTheme="minorBidi" w:eastAsia="Simplified Arabic" w:hAnsiTheme="minorBidi"/>
          <w:sz w:val="32"/>
          <w:szCs w:val="32"/>
          <w:rtl/>
        </w:rPr>
        <w:t>.</w:t>
      </w:r>
      <w:r w:rsidRPr="00400B6C">
        <w:rPr>
          <w:rFonts w:eastAsia="Simplified Arabic"/>
          <w:sz w:val="36"/>
          <w:szCs w:val="36"/>
          <w:rtl/>
        </w:rPr>
        <w:t>"</w:t>
      </w:r>
      <w:r w:rsidRPr="00400B6C">
        <w:rPr>
          <w:rStyle w:val="Appelnotedebasdep"/>
          <w:rFonts w:eastAsia="Simplified Arabic"/>
          <w:sz w:val="36"/>
          <w:szCs w:val="36"/>
          <w:rtl/>
        </w:rPr>
        <w:footnoteReference w:id="206"/>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lastRenderedPageBreak/>
        <w:tab/>
      </w:r>
      <w:r w:rsidRPr="00363386">
        <w:rPr>
          <w:rFonts w:eastAsia="Simplified Arabic"/>
          <w:sz w:val="36"/>
          <w:szCs w:val="36"/>
          <w:rtl/>
          <w:lang w:eastAsia="en-US" w:bidi="ar-SA"/>
        </w:rPr>
        <w:t>ومع أن الموقف موقف فرح وغناء إلا أن البيئة المحافظة تضع القيود والموانع،ومع تعدد الأقوام الذين مروا بالمنطقة إلا أن الذاكرة، بما أنها انتقائية،لم تحفظ إلا اللمم</w:t>
      </w:r>
      <w:r w:rsidRPr="0005284B">
        <w:rPr>
          <w:rFonts w:asciiTheme="minorBidi" w:eastAsia="Simplified Arabic" w:hAnsiTheme="minorBidi" w:cstheme="minorBidi"/>
          <w:sz w:val="32"/>
          <w:szCs w:val="32"/>
          <w:rtl/>
          <w:lang w:eastAsia="en-US" w:bidi="ar-SA"/>
        </w:rPr>
        <w:t xml:space="preserve"> "ﺍﻟﺩﻭﻟﺔ ﺍﻟﺤﻔﺼﻴﺔ ﻟﻡ ﻴﺒﻕ ﻤﻨﻬﺎ ﺴﻭﻯ ﺒﻌﺽ ﺃﻗﺎﻭﻴﻝ ﻭﺤﻜﻡ، ﻓﻲ ﻫﺫﻩ ﺍﻟﻤﺴﺄﻟﺔ ﺃﻭ ﺘﻠﻙ، ﻤﻨﺴﻭﺒﺔ ﻟﺴﻴﺩﻱ ﻋﻠﻰ ﺒﻠﺤﻔﺼﻲ، ﻭﺍﻟﺩﻭﻟﺔ ﺍﻟﺤﻤﺎﺩﻴﺔ، ﺃﻭ ﺍﻟﻔﺎﻁﻤﻴﺔ، ﺃﻭ ﺍﻟﺭﺴﺘﻤﻴﺔ، ﻜﻠﻬﺎ، ﻓﻘﺩﺕ ﺼﻠﺘﻬﺎ ﺒﻨﺎ. ﻭﻓﻲ ﺍﻟﻌﺎﺼﻤﺔ ﻭﺍﻟﻤﺩﻥ ﺍﻟﻜﺒﻴﺭﺓ، ﻟﻡ ﻴﺒﻕ ﺍﻟﺘﻌﺒﻴﺭ ﻋﻥ ﻋﻭﺍﻁﻔﻨﺎ ﺴﻭﻯ ﺒﺎﻟﺘﻐﻨﻲ ﺒﺎﻟﻘﺒﺔ ﺍﻟﺨﻀﺭﺍﺀ، ﻭﺒﺎﻟﻤﻭﺕ، ﻭﻟﻴﻠﺔ ﺍﻟﻘﺒﺭ، ﻭﻓﺎﻁﻤﺔ ﺒﻨﺕ ﺍﻟﺭﺴﻭﻝ، ﻭﺍﻟﺼﻼﺓ ﻭﺍﻟﺴﻼﻡ ﻋﻠﻰ ﺍﻟﺭﺴﻭﻝ." كما يقول وطار:"ﺍﺨﺘﺯﻟﺕ ﻋﻭﺍﻁﻔﻨﺎ، ﻓﻲ ﺭﺜﺎﺀ ﺃﻨﻔﺴﻨﺎ</w:t>
      </w:r>
      <w:r w:rsidRPr="00D4376E">
        <w:rPr>
          <w:rFonts w:asciiTheme="minorBidi" w:eastAsia="Simplified Arabic" w:hAnsiTheme="minorBidi"/>
          <w:sz w:val="32"/>
          <w:szCs w:val="32"/>
          <w:rtl/>
        </w:rPr>
        <w:t>.</w:t>
      </w:r>
      <w:r w:rsidRPr="00400B6C">
        <w:rPr>
          <w:rFonts w:eastAsia="Simplified Arabic"/>
          <w:sz w:val="36"/>
          <w:szCs w:val="36"/>
          <w:rtl/>
        </w:rPr>
        <w:t>"</w:t>
      </w:r>
      <w:r w:rsidRPr="00400B6C">
        <w:rPr>
          <w:rStyle w:val="Appelnotedebasdep"/>
          <w:rFonts w:eastAsia="Simplified Arabic"/>
          <w:sz w:val="36"/>
          <w:szCs w:val="36"/>
          <w:rtl/>
        </w:rPr>
        <w:footnoteReference w:id="207"/>
      </w:r>
    </w:p>
    <w:p w:rsidR="00A9496E" w:rsidRPr="00400B6C" w:rsidRDefault="00A9496E" w:rsidP="00A9496E">
      <w:pPr>
        <w:spacing w:after="200" w:line="276" w:lineRule="auto"/>
        <w:ind w:firstLine="567"/>
        <w:rPr>
          <w:sz w:val="36"/>
          <w:szCs w:val="36"/>
          <w:rtl/>
        </w:rPr>
      </w:pPr>
      <w:r w:rsidRPr="00400B6C">
        <w:rPr>
          <w:sz w:val="36"/>
          <w:szCs w:val="36"/>
          <w:rtl/>
        </w:rPr>
        <w:t>-الرقص:</w:t>
      </w:r>
      <w:r w:rsidRPr="00400B6C">
        <w:rPr>
          <w:sz w:val="36"/>
          <w:szCs w:val="36"/>
          <w:rtl/>
        </w:rPr>
        <w:tab/>
      </w:r>
    </w:p>
    <w:p w:rsidR="00A9496E" w:rsidRPr="00400B6C" w:rsidRDefault="00A9496E" w:rsidP="00A9496E">
      <w:pPr>
        <w:spacing w:after="200" w:line="276" w:lineRule="auto"/>
        <w:ind w:firstLine="567"/>
        <w:rPr>
          <w:sz w:val="36"/>
          <w:szCs w:val="36"/>
          <w:rtl/>
        </w:rPr>
      </w:pPr>
      <w:r w:rsidRPr="00400B6C">
        <w:rPr>
          <w:sz w:val="36"/>
          <w:szCs w:val="36"/>
          <w:rtl/>
        </w:rPr>
        <w:t>ويحضر الرقص في حياة وطار وأدبه، ويصبح السؤال: لماذا حاز الرقص عنده كل هذه المكانة على حساب باقي فنون الأداء؟</w:t>
      </w:r>
    </w:p>
    <w:p w:rsidR="00A9496E" w:rsidRPr="00400B6C" w:rsidRDefault="00A9496E" w:rsidP="00A9496E">
      <w:pPr>
        <w:spacing w:after="200" w:line="276" w:lineRule="auto"/>
        <w:ind w:firstLine="567"/>
        <w:rPr>
          <w:sz w:val="36"/>
          <w:szCs w:val="36"/>
          <w:rtl/>
        </w:rPr>
      </w:pPr>
      <w:r w:rsidRPr="00400B6C">
        <w:rPr>
          <w:sz w:val="36"/>
          <w:szCs w:val="36"/>
          <w:rtl/>
        </w:rPr>
        <w:t>إن الرقص الشعبي بعامة هو إبداع الناس،كما يذهب إلى ذلك فوزي العنتيل، وهو أيضا نتاج الحياة نفسها، انبثق من نشاطات الناس ليعكس أعمالهم التي يقومون بها، وأعيادهم واحتفالتهم، وطقوسهم التي يمارسونها(...)ليس هذا فحسب، بل إنه مرآة تعكس تاريخهم، والأحوال الطبيعية التي يعيشون فيها، وكذلك عاداتهم الخاصة، والاجتماعية....يكشف لنا عن هذه الحقيقة وهي أن الرقص يهب الفرح لأرواح الناس.</w:t>
      </w:r>
      <w:r w:rsidRPr="00400B6C">
        <w:rPr>
          <w:rStyle w:val="Appelnotedebasdep"/>
          <w:sz w:val="36"/>
          <w:szCs w:val="36"/>
          <w:rtl/>
        </w:rPr>
        <w:footnoteReference w:id="208"/>
      </w:r>
      <w:r w:rsidRPr="00400B6C">
        <w:rPr>
          <w:sz w:val="36"/>
          <w:szCs w:val="36"/>
          <w:rtl/>
        </w:rPr>
        <w:t xml:space="preserve"> ويتحول الرقص عند وطار، مثل رقصة الفرس والفارس، إلى لحظة انتشاء وتخدير:</w:t>
      </w:r>
    </w:p>
    <w:p w:rsidR="00A9496E" w:rsidRPr="00400B6C" w:rsidRDefault="00A9496E" w:rsidP="00A9496E">
      <w:pPr>
        <w:spacing w:after="200" w:line="276" w:lineRule="auto"/>
        <w:ind w:firstLine="567"/>
        <w:rPr>
          <w:rFonts w:eastAsia="Simplified Arabic"/>
          <w:sz w:val="36"/>
          <w:szCs w:val="36"/>
          <w:rtl/>
        </w:rPr>
      </w:pPr>
      <w:r w:rsidRPr="00400B6C">
        <w:rPr>
          <w:sz w:val="36"/>
          <w:szCs w:val="36"/>
          <w:rtl/>
        </w:rPr>
        <w:t xml:space="preserve"> </w:t>
      </w:r>
      <w:r w:rsidRPr="00400B6C">
        <w:rPr>
          <w:rFonts w:eastAsia="Simplified Arabic"/>
          <w:sz w:val="36"/>
          <w:szCs w:val="36"/>
          <w:rtl/>
        </w:rPr>
        <w:t>"</w:t>
      </w:r>
      <w:r w:rsidRPr="0005284B">
        <w:rPr>
          <w:rFonts w:asciiTheme="minorBidi" w:eastAsia="Simplified Arabic" w:hAnsiTheme="minorBidi" w:cstheme="minorBidi"/>
          <w:sz w:val="32"/>
          <w:szCs w:val="32"/>
          <w:rtl/>
          <w:lang w:eastAsia="en-US" w:bidi="ar-SA"/>
        </w:rPr>
        <w:t xml:space="preserve">ﻫﺫﺍ ﺍﻟﻠﺒﺎﺱ ﺍﻟﺫﻱ ﻴﺭﺘﺩﻴﻪ ﺍﻟﻔﺎﺭﺱ، ﻟﻜﻲ ﻴﺅﺩﻱ ﻤﺸﻭﺍﺭﻩ، ﺸﻅﺎﻴﺎ ﻤﻥ ﺍﻟﻤﺎﻀﻲ، ﺍﻟﺭﺯﺓ ﺍﻟﺼﻔﺭﺍﺀ ﻭﺍﻟﺨﻴﻭﻁ ﺍﻟﺴﻭﺩﺍﺀ ﺍﻟﺘﻲ ﺘﺸﺩﻫﺎ، ﺜﻡ ﺍﻟﺒﺭﺍﻨﺱ ﻭﺃﻟﻭﺍﻨﻬﺎ، ﺜﻡ ﺍﻟﺴﻼﺡ ﻭﺃﻨﻭﺍﻋﻪ، ﺍﻟﺴﻴﻑ ﻭﺍﻟﻘﻭﺱ ﺒﻭﻟﺤﺭﺍﻑ (ﻤﻥ ﺨﺸﺏ) ﺜﻡ ﺍﻟﺒﻨﺩﻗﻴﺔ ﺍﻟﻨﺎﺭﻴﺔ.. ﺤﺘﻰ ﻫﺫﺍ ﺍﻟﻤﺸﻭﺍﺭ، ﺍﻟﺫﻱ ﻴﻨﺠﺯﻩ ﺍﻟﻔﺎﺭﺱ، ﺒﻌﺩ ﺃﻥ ﻴﺘﺨﺩﺭ ﻫﻭ ﻭﻓﺭﺴﻪ، ﺒﺈﻴﻘﺎﻉ ﻟﺤﻥ ﻤﺭﻭﺍﺡ ﺍﻟﺨﻴﻝ، ﻭﺍﻻﻫﺘﺯﺍﺯ، ﺃﻟﻴﺱ ﻫﺫﺍ </w:t>
      </w:r>
      <w:r w:rsidRPr="0005284B">
        <w:rPr>
          <w:rFonts w:asciiTheme="minorBidi" w:eastAsia="Simplified Arabic" w:hAnsiTheme="minorBidi" w:cstheme="minorBidi"/>
          <w:sz w:val="32"/>
          <w:szCs w:val="32"/>
          <w:rtl/>
          <w:lang w:eastAsia="en-US" w:bidi="ar-SA"/>
        </w:rPr>
        <w:lastRenderedPageBreak/>
        <w:t>ﺍﻟﻤﺸﻭﺍﺭ، ﺤﺎﻟﺔ ﺼﺭﻉ، ﻴﻨﺘﻘﻝ ﻓﻴﻬﺎ ﺍﻟﻤﺭﺀ ﺒﻴﻥ ﻜﻬﻭﻑ ﺍﻟﺘﺎﺭﻴﺦ ﻭﺘﺠﺎﻭﻴﻔﻬﺎ..؟ﻗﻁﻊ ﻤﻥ ﺍﻟﻀﺒﺎﺏ، ﺘﺘﻼﺤﻕ ﻤﻥ ﻗﺭﻥ ﻟﻘﺭﻥ، ﻭﻤﻥ ﻗﻤﺔ ﻷﺨﺭﻯ، ﻭﻤﻥ ﺴﻔﺢ ﻟﺠﺒﻝ، ﺤﺘﻰ ﺘﺸﻜﻝ ﻫﺫﺍ ﺍﻟﻔﺎﺭﺱ ﺍﻟﺒﺭﺒﺭﻱ ﺍﻟﺭﻭﻤﺎﻨﻲ ﺍﻟﺒﻴﺯﻨﻁﻲ ﺍﻟﻔﻴﻨﻴﻘﻲ ﺍﻟﻭﺍﻨﺩﺍﻟﻲ، ﺍﻟﻌﺭﺒﻲ، ﺍﻟﺘﺭﻜﻲ...ﻴﺘﻜﺜﻑ ﺍﻟﻀﺒﺎﺏ، ﻓﻴﻜﻭﻥ ﺍﻟﻤﺸﻭﺍﺭ، ﺜﻡ ﻴﺘﺒﺨﺭ ﺍﻟﻀﺒﺎﺏ، ﻭﺘﻌﻭﺩ ﺍﻟﺫﺍﻜﺭﺓ ﺇﻟﻰ ﺍﻟﺘﺒﻠﺩ</w:t>
      </w:r>
      <w:r w:rsidRPr="00400B6C">
        <w:rPr>
          <w:rFonts w:eastAsia="Simplified Arabic"/>
          <w:sz w:val="36"/>
          <w:szCs w:val="36"/>
          <w:rtl/>
        </w:rPr>
        <w:t>."</w:t>
      </w:r>
      <w:r w:rsidRPr="00400B6C">
        <w:rPr>
          <w:rStyle w:val="Appelnotedebasdep"/>
          <w:rFonts w:eastAsia="Simplified Arabic"/>
          <w:sz w:val="36"/>
          <w:szCs w:val="36"/>
          <w:rtl/>
        </w:rPr>
        <w:footnoteReference w:id="209"/>
      </w:r>
    </w:p>
    <w:p w:rsidR="00A9496E" w:rsidRPr="00400B6C" w:rsidRDefault="00A9496E" w:rsidP="00A9496E">
      <w:pPr>
        <w:spacing w:after="200" w:line="276" w:lineRule="auto"/>
        <w:ind w:firstLine="567"/>
        <w:rPr>
          <w:rFonts w:eastAsia="Simplified Arabic"/>
          <w:sz w:val="36"/>
          <w:szCs w:val="36"/>
          <w:rtl/>
        </w:rPr>
      </w:pPr>
      <w:r w:rsidRPr="00400B6C">
        <w:rPr>
          <w:sz w:val="36"/>
          <w:szCs w:val="36"/>
          <w:rtl/>
        </w:rPr>
        <w:t>ودراسة الرقص الشعبي تعود بنا إلى الماضي البعيد، حيث نجد أن أقدم الرقصات الشعبية قد ارتبطت بالعمل، أو أنها كانت انعكاسا لتصورات الإنسان، أو لفكرته عن العالم المحيط به.</w:t>
      </w:r>
      <w:r w:rsidRPr="00400B6C">
        <w:rPr>
          <w:rStyle w:val="Appelnotedebasdep"/>
          <w:sz w:val="36"/>
          <w:szCs w:val="36"/>
          <w:rtl/>
        </w:rPr>
        <w:footnoteReference w:id="210"/>
      </w:r>
      <w:r w:rsidRPr="00400B6C">
        <w:rPr>
          <w:sz w:val="36"/>
          <w:szCs w:val="36"/>
          <w:rtl/>
        </w:rPr>
        <w:t xml:space="preserve"> ونستطيع القول بصورة عامة إن حركات الجسم كانت تمثل أحداث صيد  الحيوانات الآبدة، أو تمثل حرث التربة، أو هدهدة الطفل كي ينام</w:t>
      </w:r>
      <w:r w:rsidRPr="00400B6C">
        <w:rPr>
          <w:rStyle w:val="Appelnotedebasdep"/>
          <w:sz w:val="36"/>
          <w:szCs w:val="36"/>
          <w:rtl/>
        </w:rPr>
        <w:footnoteReference w:id="211"/>
      </w:r>
      <w:r w:rsidRPr="00400B6C">
        <w:rPr>
          <w:sz w:val="36"/>
          <w:szCs w:val="36"/>
          <w:rtl/>
        </w:rPr>
        <w:t>،</w:t>
      </w:r>
      <w:r w:rsidRPr="00400B6C">
        <w:rPr>
          <w:rFonts w:eastAsia="Simplified Arabic"/>
          <w:sz w:val="36"/>
          <w:szCs w:val="36"/>
          <w:rtl/>
        </w:rPr>
        <w:t>وقد يأخذ الرقص أبعادا وجودية يتقمص فيها الفارس صورة كل من مر بهذا البلد من بربر وفينيقيين ووندال وعرب وأتراك، ويرقص الفارس على إيقاع لحن مرواح الخيل هذا المشهد ترسخ في ذاكرة الصبي الطاهر ووظفه في أعماله الروائية فيما بعد، بعد أن فتق دلالاته.</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ab/>
        <w:t>وهناك رقصة الترحيب وهي رقصة تراثية نجدها في الكثير من المناطق الجزائرية ورد ذكرها في سيرته عند حديثه عن خاله عمر الشغوف بالأعراس:</w:t>
      </w:r>
    </w:p>
    <w:p w:rsidR="00A9496E" w:rsidRPr="00400B6C" w:rsidRDefault="00A9496E" w:rsidP="0005284B">
      <w:pPr>
        <w:spacing w:line="276" w:lineRule="auto"/>
        <w:ind w:firstLine="567"/>
        <w:rPr>
          <w:sz w:val="36"/>
          <w:szCs w:val="36"/>
          <w:rtl/>
        </w:rPr>
      </w:pPr>
      <w:r w:rsidRPr="00400B6C">
        <w:rPr>
          <w:rFonts w:eastAsia="Simplified Arabic"/>
          <w:sz w:val="36"/>
          <w:szCs w:val="36"/>
          <w:rtl/>
        </w:rPr>
        <w:t>"</w:t>
      </w:r>
      <w:r w:rsidRPr="0005284B">
        <w:rPr>
          <w:rFonts w:asciiTheme="minorBidi" w:eastAsia="Simplified Arabic" w:hAnsiTheme="minorBidi" w:cstheme="minorBidi"/>
          <w:sz w:val="32"/>
          <w:szCs w:val="32"/>
          <w:rtl/>
          <w:lang w:eastAsia="en-US" w:bidi="ar-SA"/>
        </w:rPr>
        <w:t>ﻤﺎﺕ ﻤﻘﺘﻭﻻ، ﻭﺘﺭﻙ ﺃﻤﻭﺍﻻ ﻜﺜﻴﺭﺓ ﻟﻌﺏ ﻓﻴﻬﺎ ﺍﺒﻨﻪ ﺍﻟﻭﺤﻴﺩ، ﺨﺎﻟﻲ ﻋﻤﺭ ﺍﻟﺫﻱ ﻜﺎﻥ ﻓﻲ ﻤﻨﺘﻬﻰ ﺍﻟﺠﻤﺎﻝ، ﻭﺠﻬﻪ ﺃﺤﻤﺭ ﻤﺴﺘﺩﻴﺭ، ﻜﻝ ﻤﺎ ﻓﻴﻪ ﻤﺘﻨﺎﻏﻡ ﻭﻤﺴﺘﻘﻴﻡ، ﻫﺎﺩﺉ. ﺭﺒﻤﺎ ﻜﺎﻥ ﻤﺼﺎﺒﺎ ﺒﺎﻟﻘﻤﺎﺭ، ﻭﻟﻜﻥ ﻤﺎ ﻨﻌﺭﻓﻪ ﺠﻤﻴﻌﺎ ﺃﻨﻪ ﻜﺎﻥ ﻓﻨﺎﻨﺎ ﻴﺸﺘﺭﻙ ﻤﻊ ﻤﺠﻤﻭﻋﺔ ﻤﻥ ﺃﺼﺩﻗﺎﺌﻪ ﻓﻲ ﻤﺘﺎﺒﻌﺔ ﺍﻷﻋﺭﺍﺱ ﺃﻴﻨﻤﺎ ﺘﻜﻭﻥ، ﻭﻴﺅﺩﻭﻥ "ﺍﻟﺘﺭﺤﻴﺏ"، ﻭﻫﻭ ﺘﻘﺎﺒﻝ ﻤﺠﻤﻭﻋﺘﻴﻥ ﻤﻥ ﺍﻟﺭﺠﺎﻝ، ﺘﺘﺒﺎﺩﻝ ﻤﻔﺭﺩﺍﺕ ﺘﺭﺤﻴﺒﺔ ﻤﺎ، ﻜﺄﻥ ﺘﻘﻭﻝ ﻤﺠﻤﻭﻋﺔ:ﻴﻭﻤﺎﻡ</w:t>
      </w:r>
      <w:r w:rsidRPr="0005284B">
        <w:rPr>
          <w:rFonts w:asciiTheme="minorBidi" w:eastAsia="Simplified Arabic" w:hAnsiTheme="minorBidi" w:cstheme="minorBidi"/>
          <w:sz w:val="32"/>
          <w:szCs w:val="32"/>
          <w:lang w:eastAsia="en-US" w:bidi="ar-SA"/>
        </w:rPr>
        <w:t></w:t>
      </w:r>
      <w:r w:rsidRPr="0005284B">
        <w:rPr>
          <w:rFonts w:asciiTheme="minorBidi" w:eastAsia="Simplified Arabic" w:hAnsiTheme="minorBidi" w:cstheme="minorBidi"/>
          <w:sz w:val="32"/>
          <w:szCs w:val="32"/>
          <w:rtl/>
          <w:lang w:eastAsia="en-US" w:bidi="ar-SA"/>
        </w:rPr>
        <w:t xml:space="preserve"> (ﺃﺨﻭﻙ) ﻋﻤﺎﺭ ﻫﻭ ﺍﻴﺒﻭﻴﺎ، ﻓﺘﺭﺩ ﺍﻟﻤﺠﻤﻭﻋﺔ ﺍﻟﺜﺎﻨﻴﺔ: ﺴﻭﺍﻕ اﻟﺠمال ﻫﺎ ﺍﻟﺼﺤﺭﺍﺀ، ﻓﺘﺭﺩ ﺍﻷﻭﻟﻰ: ﺩﻗﻠﺔ ﻨﻭﺭ ﻫﻭﺍ ﺍﻟﺤﺭﺓ.ﻜﻝ ﺫﻟﻙ </w:t>
      </w:r>
      <w:r w:rsidRPr="0005284B">
        <w:rPr>
          <w:rFonts w:asciiTheme="minorBidi" w:eastAsia="Simplified Arabic" w:hAnsiTheme="minorBidi" w:cstheme="minorBidi"/>
          <w:sz w:val="32"/>
          <w:szCs w:val="32"/>
          <w:rtl/>
          <w:lang w:eastAsia="en-US" w:bidi="ar-SA"/>
        </w:rPr>
        <w:lastRenderedPageBreak/>
        <w:t>ﻤﺼﺤﻭﺒﺎ، ﺒﺎﻟﻀﺭﺏ ﺍﻟﻘﻭﻱ ﺒﺈﺤﺩﻯ ﺍﻟﻘﺩﻤﻴﻥ ﻋﻠﻰ ﺍﻷﺭﺽ.. ﺤﺘﻰ ﺇﻨﻪ ﻴﻘﺎﻝ ﺇﻥ ﺨﺎﻟﻲ ﻋﻤﺭ، ﻴﺸﺘﺭﻱ ﺤﺫﺍﺀ ﻓﻲ ﺍﻟﻤﺴﺎﺀ، ﻓﻴﺭﻤﻴﻪ ﻤﻤﺯﻗﺎ ﻓﻲ ﺍﻟﺼﺒﺎﺡ</w:t>
      </w:r>
      <w:r w:rsidRPr="00400B6C">
        <w:rPr>
          <w:rFonts w:eastAsia="Simplified Arabic"/>
          <w:sz w:val="36"/>
          <w:szCs w:val="36"/>
          <w:rtl/>
        </w:rPr>
        <w:t>."</w:t>
      </w:r>
      <w:r w:rsidRPr="00400B6C">
        <w:rPr>
          <w:rStyle w:val="Appelnotedebasdep"/>
          <w:rFonts w:eastAsia="Simplified Arabic"/>
          <w:sz w:val="36"/>
          <w:szCs w:val="36"/>
          <w:rtl/>
        </w:rPr>
        <w:footnoteReference w:id="212"/>
      </w:r>
    </w:p>
    <w:p w:rsidR="00A9496E" w:rsidRPr="00400B6C" w:rsidRDefault="00A9496E" w:rsidP="0005284B">
      <w:pPr>
        <w:spacing w:line="276" w:lineRule="auto"/>
        <w:ind w:firstLine="567"/>
        <w:rPr>
          <w:sz w:val="36"/>
          <w:szCs w:val="36"/>
          <w:rtl/>
        </w:rPr>
      </w:pPr>
      <w:r w:rsidRPr="00400B6C">
        <w:rPr>
          <w:sz w:val="36"/>
          <w:szCs w:val="36"/>
          <w:rtl/>
        </w:rPr>
        <w:t>ولما كان الإيقاع، هو العنصر المشترك بين الرقص والموسيقى والغناء، فإنا نجد أن الرقص قد ارتبط منذ أبعد العصور بالموسيقى والغناء.</w:t>
      </w:r>
      <w:r w:rsidRPr="00400B6C">
        <w:rPr>
          <w:rStyle w:val="Appelnotedebasdep"/>
          <w:sz w:val="36"/>
          <w:szCs w:val="36"/>
          <w:rtl/>
        </w:rPr>
        <w:footnoteReference w:id="213"/>
      </w:r>
      <w:r w:rsidRPr="00400B6C">
        <w:rPr>
          <w:sz w:val="36"/>
          <w:szCs w:val="36"/>
          <w:rtl/>
        </w:rPr>
        <w:t xml:space="preserve">  </w:t>
      </w:r>
    </w:p>
    <w:p w:rsidR="00A9496E" w:rsidRPr="00400B6C" w:rsidRDefault="00A9496E" w:rsidP="0005284B">
      <w:pPr>
        <w:spacing w:line="276" w:lineRule="auto"/>
        <w:ind w:firstLine="567"/>
        <w:rPr>
          <w:rFonts w:eastAsia="Simplified Arabic"/>
          <w:sz w:val="36"/>
          <w:szCs w:val="36"/>
          <w:rtl/>
        </w:rPr>
      </w:pPr>
      <w:r w:rsidRPr="00400B6C">
        <w:rPr>
          <w:rFonts w:eastAsia="Simplified Arabic"/>
          <w:sz w:val="36"/>
          <w:szCs w:val="36"/>
          <w:rtl/>
        </w:rPr>
        <w:tab/>
        <w:t>وللعرس عند الجد طقوسه الخاصة،لم يتوان وطار في توظيفها لاحقا بعد أن علقت في ذهنه واختمرت، وتمتد الأفراح عدة أيام تغطي ثلاث مراحل: ما قبل العرس، ليلة العرس وما بعدها:</w:t>
      </w:r>
    </w:p>
    <w:p w:rsidR="00A9496E" w:rsidRPr="00EC61D9" w:rsidRDefault="00A9496E" w:rsidP="0005284B">
      <w:pPr>
        <w:spacing w:line="276" w:lineRule="auto"/>
        <w:ind w:firstLine="567"/>
        <w:rPr>
          <w:rFonts w:asciiTheme="minorBidi" w:eastAsia="Simplified Arabic" w:hAnsiTheme="minorBidi"/>
          <w:sz w:val="32"/>
          <w:szCs w:val="32"/>
          <w:rtl/>
        </w:rPr>
      </w:pPr>
      <w:r w:rsidRPr="00400B6C">
        <w:rPr>
          <w:rFonts w:eastAsia="Simplified Arabic"/>
          <w:sz w:val="36"/>
          <w:szCs w:val="36"/>
          <w:rtl/>
        </w:rPr>
        <w:t>"</w:t>
      </w:r>
      <w:r w:rsidRPr="0005284B">
        <w:rPr>
          <w:rFonts w:asciiTheme="minorBidi" w:eastAsia="Simplified Arabic" w:hAnsiTheme="minorBidi" w:cstheme="minorBidi"/>
          <w:sz w:val="32"/>
          <w:szCs w:val="32"/>
          <w:rtl/>
          <w:lang w:eastAsia="en-US" w:bidi="ar-SA"/>
        </w:rPr>
        <w:t>ﺘﻘﺎﻡ ﺍﻟﺨﻴﺎﻡ، ﻭﻴﺘﻭﺠﻪ ﺍﻟﺩﻋﺎﺓ، ﺇﻟﻰ ﺍﻟﺸﺭﻕ ﻭﺍﻟﻐﺭﺏ، ﺇﻟﻰ ﻜﻝ ﺍﻷﺴﻭﺍﻕ، ﻤﺩﺍﻭﺭﻭﺵ، ﺼﺩﺭﺍﺘﻪ، ﻋﻴﻥ ﺍﻟﺒﻴﻀﺎﺀ، ﺨﻨﺸﻠﺔ، ﻤﺴﻜﻴﺎﻨﺔ، ﺒﺎﻏﺎﻱ، ﺃﻡ ﺍﻟﺒﻭﺍﻏﻲ، ﺍﻟﺭﻤﻴﻠﺔ، ﻗﺎﻴﺱ، ﺇﻟﻰ ﺠﻤﻴﻊ ﻤﻀﺎﻥ ﺍﻟﺤﺭﺍﻜﺘﺔ، ﻭﻤﻭﺍﻟﻴﻬﻡ، ﺃﻤﺜﺎﻝ ﺃﻭﻻﺩ ﺴﻲ ﻴﺤﻲ ﺒﻥ ﻋﻴﺴﻰ، ﺃﻭﻻﺩ ﺴﻲ ﻤﻭﺴﻰ، ﺃﻭﻻﺩ ﺃﺴﺒﺎﻉ، ﺃﻭﻻﺩ ﺒﻭﻋﺎﻓﻴﺔ...ﻗﺒﻝ ﺍﻟﻌﺭﺱ ﺒﺄﺴﺒﻭﻉ، ﺘﻘﺎﻡ "ﺍﻟﺴﻬﺭﻴﺎﺕ".. ﻴﺘﺠﻤﻊ ﺸﺒﺎﺏ ﺍﻟﺩﻭﺍﺭ، ﻭﺍﻟﻔﺭﻗﺔ ﺍﻟﻔﻨﻴﺔ، ﺒﻌﺩ ﺍﻟﻐﺭﻭﺏ، ﻭﻴﺸﺭﻋﻭﻥ، ﻓﻲ ﺇﻗﺎﻤﺔ ﺍﻟﺤﻔﻝ.. ﻴﻘﺼﺏ ﺍﻟﻘﺼﺎﺒﺔ، ﺜﻡ ﻴﻐﻨﻲ ﺍﻟﻤﻐﻨﻲ، ﻭﻴﺼﺤﺏ ﻜﻝ ﺫﻟﻙ ﻁﻠﻘﺎﺕ ﺍﻟﺒﺎﺭﻭﺩ، ﺜﻡ ﻴﻠﺤﻕ ﺃﻫﻝ ﺍﻟﻌﺭﺱ ﺒﺎﻟﺴﻬﺭﻴﺔ، ﻓﺘﺨﺭﺝ ﺍﻟﺭﺍﻗﺼﺎﺕ ﻤﻥ ﻭﺭﺍﺀ ﺍﻟﺩﺭﺍﻗﺔ، ﻴﺩﻜﻜﻥ ﺍﻷﺭﺽ ﺒﺄﺭﺠﻠﻬﻥ، ﻭﻴﻬﺯﺯﻥ ﺒﻁﻭﻨﻬﻥ، ﻋﻠﻰ ﺇﻴﻘﺎﻋﺎﺕ ﺍﻟﺯﻨﺩﺍﻟﻲ ﺍﻟﻘﻭﻴﺔ، ﻤﺘﺤﺩﻴﺎﺕ ﻟﺫﻜﻭﺭﺓ ﻜﻝ ﺭﺠﻝ، ﻭﺘﺼﺩﺡ ﺍﻟﺯﻏﺎﺭﻴﺩ...ﺃﺤﻴﺎﻨﺎ ﺘﻜﻭﻥ ﺍﻟﺭﺍﻗﺼﺔ ﺴﺎﻓﺭﺓ ﺍﻟﻭﺠﻪ، ﻭﺃﺤﻴﺎﻨﺎ ﺒﺎﻟﻌﺠﺎﺭ، ﻭﻫﻭ ﺨﻤﺎﺭ ﺸﻔﺎﻑ ﺭﻫﻴﻑ...ﻴﺘﻘﺩﻡ ﻤﻭﻋﺩ ﺍﻟﺴﻬﺭﻴﺎﺕ، ﻴﻭﻤﺎ ﺒﻌﺩ ﻴﻭﻡ، ﻭﻴﺘﻜﺎﺜﺭ ﺍﻟﺭﻭﺍﺩ، ﻭﻴﻘﺩﻡ ﺍﻟﻀﻴﻭﻑ ﺒﻌﻭﺍﺌﻠﻬﻥ ﻤﻥ ﺠﻬﺎﺕ ﻤﺨﺘﻠﻔﺔ</w:t>
      </w:r>
      <w:r w:rsidRPr="00EC61D9">
        <w:rPr>
          <w:rFonts w:asciiTheme="minorBidi" w:eastAsia="Simplified Arabic" w:hAnsiTheme="minorBidi"/>
          <w:sz w:val="32"/>
          <w:szCs w:val="32"/>
          <w:rtl/>
        </w:rPr>
        <w:t>.</w:t>
      </w:r>
      <w:bookmarkStart w:id="15" w:name="page117"/>
      <w:bookmarkEnd w:id="15"/>
    </w:p>
    <w:p w:rsidR="00A9496E" w:rsidRPr="0005284B" w:rsidRDefault="00A9496E" w:rsidP="0005284B">
      <w:pPr>
        <w:spacing w:line="276" w:lineRule="auto"/>
        <w:ind w:firstLine="567"/>
        <w:rPr>
          <w:rFonts w:asciiTheme="minorBidi" w:eastAsia="Simplified Arabic" w:hAnsiTheme="minorBidi" w:cstheme="minorBidi"/>
          <w:sz w:val="32"/>
          <w:szCs w:val="32"/>
          <w:rtl/>
          <w:lang w:eastAsia="en-US" w:bidi="ar-SA"/>
        </w:rPr>
      </w:pPr>
      <w:r w:rsidRPr="0005284B">
        <w:rPr>
          <w:rFonts w:asciiTheme="minorBidi" w:eastAsia="Simplified Arabic" w:hAnsiTheme="minorBidi" w:cstheme="minorBidi"/>
          <w:sz w:val="32"/>
          <w:szCs w:val="32"/>
          <w:rtl/>
          <w:lang w:eastAsia="en-US" w:bidi="ar-SA"/>
        </w:rPr>
        <w:t xml:space="preserve">ﻭﻋﻨﺩﻤﺎ ﻴﺒﻘﻰ ﺜﻼﺜﺔ ﺃﻴﺎﻡ ﻴﺒﺩﺃ ﺍﻟﻌﺭﺱ ﺍﻟﺤﻘﻴﻘﻲ. ﻭﻫﻭ ﻴﺘﻤﺜﻝ ﻓﻲ ﺍﻟﺫﺒﺢ ﻭﺍﻟﻨﺤﺭ، ﻭﺍﻟﺘﻜﻔﻝ ﺍﻟﺘﺎﻡ ﺒﺎﻟﻀﻴﻭﻑ، ﺜﻡ ﻓﻲ ﺇﻗﺎﻤﺔ ﺍﻟﻤﺤﻔﻝ ﻭﺍﻟﻔﺭﺴﺎﻥ ﺍﺴﺘﻌﺩﺍﺩﺍ ﻻﺴﺘﻘﺒﺎﻝ ﺍﻟﻌﺭﻭﺱ.ﺘﺨﺭﺝ ﺍﻟﻨﺴﺎﺀ ﺒﺄﻟﺒﺴﺘﻬﻥ ﺍﻟﻤﺘﻨﻭﻋﺔ ﺍﻷﻟﻭﺍﻥ، ﺒﻌﻀﻬﻥ ﻴﻀﻌﻥ ﻋﺒﺭﻭﻗﺎ ﻋﻠﻰ ﺃﻭﺠﻬﻬﻥ، ﻭﻫﻭ ﺨﻤﺎﺭ ﺸﻔﺎﻑ ﻤﻁﺭﺯ، ﻴﺨﻔﻲ ﻤﻼﻤﺢ ﺍﻟﻭﺠﻪ، ﻭﺒﻌﻀﻬﻥ ﺴﺎﻓﺭﺍﺕ، ﺨﺎﺼﺔ ﺍﻟﻌﺠﺎﺌﺭ، ﻭﺍﻟﻌﺫﺍﺭﻯ...ﻴﺼﻁﻑ ﺍﻟﺭﺠﺎﻝ ﻗﺒﺎﻟﺔ ﺍﻟﻨﺴﺎﺀ، ﻋﻠﻰ ﺒﻌﺩ ﻴﺴﻤﺢ ﻟﻠﻔﺭﺴﺎﻥ، ﺒﺄﻥ "ﻴﻁﺭﺤﻭﺍ" ﻭﻴﺴﺘﻅﻬﺭﻭﺍ ﺒﺭﺍﻋﺎﺘﻬﻡ، ﻭﻗﺩﺭﺍﺕ ﺃﻓﺭﺍﺴﻬﻡ، ﺜﻡ ﻴﺘﻘﺩﻡ ﺍﻟﻤﻐﻨﻲ ﺒﻘﺼﺎﺒﻴﻪ، ﻓﻴﺼﻠﻲ ﻋﻠﻰ النبي، ﻭﻴﺤﻴﻲ ﺍﻟﻭﻟﻲ ﺍﻟﺭﺍﺒﺽ ﻓﻲ ﻤﺭﺘﻔﻌﺎﺕ ﺍﻟﻌﺜﻤﺎﻨﻴﺔ، ﻗﺭﺏ ﻗﺴﻨﻁﻴﻨﺔ، ﺴﻴﺩﻱ ﺍﻟﺯﻭﺍﻭﻱ، ﻭﻫﻭ ﻤﺎﻨﺢ ﺍﻟﺴﺭ، ﻟﻤﻥ ﻴﺭﻴﺩ ﺃﻥ ﻴﺤﺘﺭﻑ ﺍﻟﻁﺭﺏ. ﺤﻴﺙ ﻴﺒﻴﺕ ﻋﻨﺩﻩ ﻭﻴﺅﺩﻱ ﺘﻬﺎﻟﻴﻝ ﻭﺃﻭﺭﺍﺩﺍ، ﻭﺃﻟﺤﺎﻨﺎ، ﻭﻓﻲ ﺍﻟﺼﺒﺎﺡ ﻴﺘﻠﻘﻰ، </w:t>
      </w:r>
      <w:r w:rsidRPr="0005284B">
        <w:rPr>
          <w:rFonts w:asciiTheme="minorBidi" w:eastAsia="Simplified Arabic" w:hAnsiTheme="minorBidi" w:cstheme="minorBidi"/>
          <w:sz w:val="32"/>
          <w:szCs w:val="32"/>
          <w:rtl/>
          <w:lang w:eastAsia="en-US" w:bidi="ar-SA"/>
        </w:rPr>
        <w:lastRenderedPageBreak/>
        <w:t>ﻋﻁﻴﺔ ﺍﻟﺸﻴﺦ. ﺜﻡ ﻴﺭﺘﻔﻊ ﻨﻐﻡ ﺍﻟﻘﺼﺒﺎﺕ، ﻭﻫﻲ ﻓﻲ ﺍﻟﻌﺎﺩﺓ ﻟﻴﺴﺕ ﺴﻭﻯ ﻗﺼﺒﺘﻴﻥ، ﻴﺅﺩﻱ ﻟﺤﻥ "ﻤﺭﻭﺍﺡ ﺍﻟﺨﻴﻝ"، ﻭﻫﻭ ﺃﺸﺩ ﺃﻟﺤﺎﻥ ﺍﻟﺸﺎﻭﻴﺔ ﺭﻗﺔ، ﻭﺤﺯﻨﺎ، ﻭﺃﺴﻰ، ﻭﺘﻌﺒﻴﺭﻴﺔ. ﺇﻨﻪ ﻨﺩﺍﺀ ﻨﺠﺩﺓ، ﻤﻭﺠﻪ ﻟﻠﻤﺠﻬﻭﻝ، ﺃﻭ ﺩﻋﻭﺓ ﻟﻼﻨﺴﺤﺎﺏ ﻤﻥ ﻤﻌﺭﻜﺔ، ﻴﺘﺭﺠﻤﻪ ﺍﻟﻔﺭﺱ ﻭﺍﻟﻔﺎﺭﺱ، ﺒﺎﻟﺭﻗﺹ ﻭﺍﻟﺭﻜﺽ ﻭﻤﺌﺎﺕ ﺍﻟﺯﻏﺎﺭﻴﺩ، ﺘﺘﺘﺎﻟﻰ، ﻤﻥ ﻜﻝ ﻭﺍﺤﺩﺓ ﺘﻘﻑ ﻓﻲ ﺍﻟﻤﺤﻔﻝ ﺍﻟﻁﻭﻴﻝ.</w:t>
      </w:r>
      <w:bookmarkStart w:id="16" w:name="page118"/>
      <w:bookmarkEnd w:id="16"/>
      <w:r w:rsidRPr="0005284B">
        <w:rPr>
          <w:rFonts w:asciiTheme="minorBidi" w:eastAsia="Simplified Arabic" w:hAnsiTheme="minorBidi" w:cstheme="minorBidi"/>
          <w:sz w:val="32"/>
          <w:szCs w:val="32"/>
          <w:rtl/>
          <w:lang w:eastAsia="en-US" w:bidi="ar-SA"/>
        </w:rPr>
        <w:t>..ﺴﺭﺩﺕ ﺃﻤﻲ ﺃﻜﺜﺭ ﻤﻥ ﻤﺭﺓ، ﻜﻠﻤﺎﺕ ﺍﻟﻠﺤﻥ، ﻭﻟﻜﻥ ﻻﺃﺫﻜﺭ ﻤﻨﻬﺎ ﺸﻴﺌﺎ، ﻟﻸﺴﻑ ﺍﻟﺸﺩﻴﺩ، ﻭﻗﺩ ﺤﺎﻭﻟﺕ ﺘﺭﺠﻤﺘﻪ ﻓﻲ ﻗﺼﺔ ﺭﻗﺼﺎﺕ ﺍﻷﺴﻰ."</w:t>
      </w:r>
      <w:r w:rsidRPr="0005284B">
        <w:rPr>
          <w:rFonts w:asciiTheme="minorBidi" w:hAnsiTheme="minorBidi" w:cstheme="minorBidi"/>
          <w:sz w:val="32"/>
          <w:szCs w:val="32"/>
          <w:rtl/>
          <w:lang w:eastAsia="en-US" w:bidi="ar-SA"/>
        </w:rPr>
        <w:footnoteReference w:id="214"/>
      </w:r>
      <w:r w:rsidRPr="0005284B">
        <w:rPr>
          <w:rFonts w:asciiTheme="minorBidi" w:eastAsia="Simplified Arabic" w:hAnsiTheme="minorBidi" w:cstheme="minorBidi"/>
          <w:sz w:val="32"/>
          <w:szCs w:val="32"/>
          <w:rtl/>
          <w:lang w:eastAsia="en-US" w:bidi="ar-SA"/>
        </w:rPr>
        <w:t xml:space="preserve"> وقد استحضر وطار الكثير من هذه المشاهد في روايته "عرس بغل"</w:t>
      </w:r>
      <w:r w:rsidRPr="0005284B">
        <w:rPr>
          <w:rFonts w:asciiTheme="minorBidi" w:eastAsia="Simplified Arabic" w:hAnsiTheme="minorBidi" w:cstheme="minorBidi" w:hint="cs"/>
          <w:sz w:val="32"/>
          <w:szCs w:val="32"/>
          <w:rtl/>
          <w:lang w:eastAsia="en-US" w:bidi="ar-SA"/>
        </w:rPr>
        <w:t>.</w:t>
      </w:r>
      <w:r w:rsidRPr="0005284B">
        <w:rPr>
          <w:rFonts w:asciiTheme="minorBidi" w:eastAsia="Simplified Arabic" w:hAnsiTheme="minorBidi" w:cstheme="minorBidi"/>
          <w:sz w:val="32"/>
          <w:szCs w:val="32"/>
          <w:rtl/>
          <w:lang w:eastAsia="en-US" w:bidi="ar-SA"/>
        </w:rPr>
        <w:t xml:space="preserve"> </w:t>
      </w:r>
    </w:p>
    <w:p w:rsidR="00A9496E" w:rsidRPr="00400B6C" w:rsidRDefault="00A9496E" w:rsidP="00A9496E">
      <w:pPr>
        <w:spacing w:after="200" w:line="276" w:lineRule="auto"/>
        <w:ind w:firstLine="567"/>
        <w:rPr>
          <w:sz w:val="36"/>
          <w:szCs w:val="36"/>
          <w:rtl/>
        </w:rPr>
      </w:pPr>
      <w:r w:rsidRPr="00400B6C">
        <w:rPr>
          <w:sz w:val="36"/>
          <w:szCs w:val="36"/>
          <w:rtl/>
        </w:rPr>
        <w:tab/>
        <w:t>ولوطار طريقة في الوصف – بوصفه تأثيثا للنص - تقربه إلى أدب الرحلة؛ يصبح السرد خادما للوصف وأين تنقل المشاهد بصورة دقيقة بطريقة تجعل القارئ شريكا في المشهد، يكتشف العالم بعيون الطفل الصغير ويقاسمه دهشة الاكتشاف الأولى، اكتشاف المحيط والناس والتعرف على السلوك المباح والسلوك المستهجن، وقد لاحظنا ذلك في نقله لرقصة الأب (المباحة) ورقصة شباب بني عافر (المستهجنة):</w:t>
      </w:r>
    </w:p>
    <w:p w:rsidR="00A9496E" w:rsidRPr="00400B6C" w:rsidRDefault="00A9496E" w:rsidP="00A9496E">
      <w:pPr>
        <w:spacing w:after="200" w:line="276" w:lineRule="auto"/>
        <w:ind w:firstLine="567"/>
        <w:rPr>
          <w:sz w:val="36"/>
          <w:szCs w:val="36"/>
          <w:rtl/>
        </w:rPr>
      </w:pPr>
      <w:r w:rsidRPr="00400B6C">
        <w:rPr>
          <w:sz w:val="36"/>
          <w:szCs w:val="36"/>
          <w:rtl/>
        </w:rPr>
        <w:t>-رقصة الأب:</w:t>
      </w:r>
    </w:p>
    <w:p w:rsidR="0005284B" w:rsidRDefault="00A9496E" w:rsidP="00A9496E">
      <w:pPr>
        <w:spacing w:after="200" w:line="276" w:lineRule="auto"/>
        <w:ind w:firstLine="567"/>
        <w:rPr>
          <w:rFonts w:asciiTheme="minorBidi" w:eastAsia="Simplified Arabic" w:hAnsiTheme="minorBidi" w:cstheme="minorBidi"/>
          <w:sz w:val="32"/>
          <w:szCs w:val="32"/>
          <w:rtl/>
          <w:lang w:eastAsia="en-US" w:bidi="ar-SA"/>
        </w:rPr>
      </w:pPr>
      <w:r w:rsidRPr="0005284B">
        <w:rPr>
          <w:rFonts w:asciiTheme="minorBidi" w:eastAsia="Simplified Arabic" w:hAnsiTheme="minorBidi" w:cstheme="minorBidi"/>
          <w:sz w:val="32"/>
          <w:szCs w:val="32"/>
          <w:rtl/>
          <w:lang w:eastAsia="en-US" w:bidi="ar-SA"/>
        </w:rPr>
        <w:t>"ﺭﺃﻴﺕ ﺃﺒﻲ ﻴﺅﺩﻱ ﺃﻜﺜﺭ ﻤﻥ ﻤﺸﻭﺍﺭ، ﻴﺭﺘﺩﻱ ﺒﺭﻨﺴﺎ ﺃﺯﺭﻕ ﻓﺎﺘﺤﺎ، ﻓﻭﻕ ﺒﺭﻨﺱ ﺃﺒﻴﺽ ﻭﺠﺒﺔ ﺒﻴﻀﺎﺀ، ﻭﻴﻌﺘﺼﺏ ﺭﺯﺓ ﺼﻔﺭﺍﺀ ﻋﻠﻴﻬﺎ ﺨﻴﻭﻁ ﺴﻭﺩﺍﺀ ﺘﺨﺎﻟﻔﺕ ﻤﻥ ﻓﻭﻕ ﺇﻟﻰ ﺃﺴﻔﻝ ﻓﻲ ﺭﺒﻁﻬﺎ، ﺒﺤﻴﺙ ﺸﻜﻠﺕ ﻗﺎﻁﻌﺎ ﻭﻤﻘﻁﻭﻋﺎ، ﻭﻴﺤﺘﺯﻡ ﻓﻭﻕ ﺍﻟﺠﺒﺔ، ﻤﺤﺯﻤﺔ ﺠﻠﺩﻴﺔ ﺤﻤﺭﺍﺀ ﻓﺎﺘﺢ ﻟﻭﻨﻬﺎ، ﻤﻸﻯ ﺒﺎﻟﺨﺭﺍﻁﻴﺵ ﻨﺎﺯﻟﺔ ﻤﻥ ﻓﻭﻕ ﻜﺘﻔﻴﻪ ﺒﻘﺎﻁﻊ ﻭﻤﻘﻁﻭﻉ ﻤﻥ ﻨﻔﺱ ﺍﻟﺠﻠﺩ ﻭﻤﻥ ﻨﻔﺱ ﺍﻟﻠﻭﻥ، ﻴﺤﻤﻝ ﻜﻝ ﻤﻨﻬﻤﺎ ﻨﺼﻴﺒﺎ ﻤﻥ ﺍﻟﺨﺭﺍﻁﻴﺵ، ﻭﻴﻨﺘﻌﻝ ﻤﻥ ﺍﻟﺠﻠﺩ ﺍﻟﻔﻴﻼﻟﻲ ﺍﻟﻠﻴﻥ، ﺍﻷﺤﻤﺭ ﺍﻟﻀﺎﺭﺏ ﺇﻟﻰ ﺍﻟﻘﺭﻤﺯﻴﺔ، ﻴﺼﻝ ﺤﺘﻰ ﺭﻜﺒﺘﻴﻪ.</w:t>
      </w:r>
      <w:bookmarkStart w:id="17" w:name="page120"/>
      <w:bookmarkEnd w:id="17"/>
      <w:r w:rsidRPr="0005284B">
        <w:rPr>
          <w:rFonts w:asciiTheme="minorBidi" w:eastAsia="Simplified Arabic" w:hAnsiTheme="minorBidi" w:cstheme="minorBidi"/>
          <w:sz w:val="32"/>
          <w:szCs w:val="32"/>
          <w:rtl/>
          <w:lang w:eastAsia="en-US" w:bidi="ar-SA"/>
        </w:rPr>
        <w:t xml:space="preserve">..ﻟﻌﺒﺕ ﻓﺭﺱ ﺃﺒﻲ ﻟﺤﻅﺎﺕ، ﻜﻤﺎ ﻟﻭ ﺃﻨﻬﺎ ﺇﺤﺩﻯ ﺼﺒﺎﻴﺎ ﺍﻟﻌﺭﺱ، ﺍﺴﺘﻔﺯﺘﻬﺎ ﺍﻟﻨﻐﻤﺎﺕ، ﻓﻐﻠﺕ ﺍﻟﻌﻭﺍﻁﻑ ﻓﻲ ﺼﺩﺭﻫﺎ ﻭﺠﺎﺸﺕ، ﻓﻌﺭﺕ ﻋﻠﻰ ﻭﺠﻬﻬﺎ، ﻭﺍﺭﺘﻤﺕ ﻓﻲ ﺃﺤﺩﺍﻕ ﺍﻟﻌﻴﻭﻥ...ﻋﻨﺩﻤﺎ ﺃﻨﻬﻰ ﺃﺒﻲ ﻤﺸﺎﻭﻴﺭﻩ، ﻭﺃﻋﺘﻘﺩ ﺃﻨﻬﺎ ﻟﻡ ﺘﻜﻥ ﺴﻭﻯ ﺇﺭﻀﺎﺀ ﻟﻠﺤﺎﺝ، ﻭﻟﻠﻌﺸﻴﺭﺓ، ﻭﺃﻨﻪ ﻟﻡ ﻴﻜﻥ ﻤﺘﺤﻤﺴﺎ ﻟﻬﺎ، ﻜﺜﻴﺭﺍ، ﻓﺎﻟﺼﻭﺭﺓ ﺍﻟﺘﻲ ﺭﺴﺨﺕ ﻓﻲ </w:t>
      </w:r>
      <w:r w:rsidR="0005284B">
        <w:rPr>
          <w:rFonts w:asciiTheme="minorBidi" w:eastAsia="Simplified Arabic" w:hAnsiTheme="minorBidi" w:cstheme="minorBidi" w:hint="cs"/>
          <w:sz w:val="32"/>
          <w:szCs w:val="32"/>
          <w:rtl/>
          <w:lang w:eastAsia="en-US" w:bidi="ar-SA"/>
        </w:rPr>
        <w:br/>
      </w:r>
      <w:r w:rsidR="0005284B">
        <w:rPr>
          <w:rFonts w:asciiTheme="minorBidi" w:eastAsia="Simplified Arabic" w:hAnsiTheme="minorBidi" w:cstheme="minorBidi"/>
          <w:sz w:val="32"/>
          <w:szCs w:val="32"/>
          <w:rtl/>
          <w:lang w:eastAsia="en-US" w:bidi="ar-SA"/>
        </w:rPr>
        <w:br/>
      </w:r>
    </w:p>
    <w:p w:rsidR="00A9496E" w:rsidRPr="00400B6C" w:rsidRDefault="00A9496E" w:rsidP="00A9496E">
      <w:pPr>
        <w:spacing w:after="200" w:line="276" w:lineRule="auto"/>
        <w:ind w:firstLine="567"/>
        <w:rPr>
          <w:rFonts w:eastAsia="Simplified Arabic"/>
          <w:sz w:val="36"/>
          <w:szCs w:val="36"/>
          <w:rtl/>
        </w:rPr>
      </w:pPr>
      <w:r w:rsidRPr="0005284B">
        <w:rPr>
          <w:rFonts w:asciiTheme="minorBidi" w:eastAsia="Simplified Arabic" w:hAnsiTheme="minorBidi" w:cstheme="minorBidi"/>
          <w:sz w:val="32"/>
          <w:szCs w:val="32"/>
          <w:rtl/>
          <w:lang w:eastAsia="en-US" w:bidi="ar-SA"/>
        </w:rPr>
        <w:lastRenderedPageBreak/>
        <w:t xml:space="preserve">ﺫﻫﻨﻲ ﺇﻟﻰ ﺍﻟﻴﻭﻡ، ﺃﻨﻪ ﺒﺸﻜﻝ ﻤﺎ، ﻓﻴﻠﺴﻭﻑ، ﻴﻨﺸﻐﻝ ﺒﺎﻷﻓﻜﺎﺭ ﺃﻜﺜﺭ ﻤﻤﺎ ﻴﻨﺸﻐﻝ ﺒﺎﻟﺤﺭﻜﺎﺕ، ﻤﻊ ﺃﻨﻪ ﻜﻤﺎ ﻋﻠﻤﺕ ﻓﻴﻤﺎ ﺒﻌﺩ ﻤﻥ </w:t>
      </w:r>
      <w:bookmarkStart w:id="18" w:name="page121"/>
      <w:bookmarkEnd w:id="18"/>
      <w:r w:rsidRPr="0005284B">
        <w:rPr>
          <w:rFonts w:asciiTheme="minorBidi" w:eastAsia="Simplified Arabic" w:hAnsiTheme="minorBidi" w:cstheme="minorBidi"/>
          <w:sz w:val="32"/>
          <w:szCs w:val="32"/>
          <w:rtl/>
          <w:lang w:eastAsia="en-US" w:bidi="ar-SA"/>
        </w:rPr>
        <w:t>ﺃﺸﻬﺭ ﻓﺭﺴﺎﻥ ﺍﻟﺤﺭﺍﻜﺘﺔ، ﻭﻤﻥ ﺍﻟﺼﻴﺎﺩﻴﻥ ﺍﻟﻘﻼﺌﻝ، ﻴﻤﺘﻠﻙ ﺒﻨﺩﻗﻴﺔ ﻭﻜﻠﺏ ﺼﻴﺩ .</w:t>
      </w:r>
      <w:r w:rsidRPr="00400B6C">
        <w:rPr>
          <w:rFonts w:eastAsia="Simplified Arabic"/>
          <w:sz w:val="36"/>
          <w:szCs w:val="36"/>
          <w:rtl/>
        </w:rPr>
        <w:t>"</w:t>
      </w:r>
      <w:r w:rsidRPr="00400B6C">
        <w:rPr>
          <w:rStyle w:val="Appelnotedebasdep"/>
          <w:rFonts w:eastAsia="Simplified Arabic"/>
          <w:sz w:val="36"/>
          <w:szCs w:val="36"/>
          <w:rtl/>
        </w:rPr>
        <w:footnoteReference w:id="215"/>
      </w:r>
    </w:p>
    <w:p w:rsidR="00A9496E" w:rsidRPr="00400B6C" w:rsidRDefault="00A9496E" w:rsidP="00A9496E">
      <w:pPr>
        <w:spacing w:after="200" w:line="276" w:lineRule="auto"/>
        <w:ind w:firstLine="567"/>
        <w:rPr>
          <w:sz w:val="36"/>
          <w:szCs w:val="36"/>
          <w:rtl/>
        </w:rPr>
      </w:pPr>
      <w:r w:rsidRPr="00400B6C">
        <w:rPr>
          <w:sz w:val="36"/>
          <w:szCs w:val="36"/>
          <w:rtl/>
        </w:rPr>
        <w:t>ورقصة الفارس مع فرسه رقصة مطلوبة وهي دليل الرجولة والفروسية، بل تصبح طقسا من طقوس العبور؛ من مرحلة الطفولة إلى مرحلة  البلوغ :</w:t>
      </w:r>
    </w:p>
    <w:p w:rsidR="00A9496E" w:rsidRPr="00400B6C" w:rsidRDefault="00A9496E" w:rsidP="00A9496E">
      <w:pPr>
        <w:spacing w:after="200" w:line="276" w:lineRule="auto"/>
        <w:ind w:firstLine="567"/>
        <w:rPr>
          <w:rFonts w:eastAsia="Simplified Arabic"/>
          <w:sz w:val="36"/>
          <w:szCs w:val="36"/>
          <w:rtl/>
        </w:rPr>
      </w:pPr>
      <w:r w:rsidRPr="00732913">
        <w:rPr>
          <w:rFonts w:asciiTheme="minorBidi" w:eastAsia="Simplified Arabic" w:hAnsiTheme="minorBidi"/>
          <w:sz w:val="32"/>
          <w:szCs w:val="32"/>
          <w:rtl/>
        </w:rPr>
        <w:t>"</w:t>
      </w:r>
      <w:r w:rsidRPr="0005284B">
        <w:rPr>
          <w:rFonts w:asciiTheme="minorBidi" w:eastAsia="Simplified Arabic" w:hAnsiTheme="minorBidi" w:cstheme="minorBidi"/>
          <w:sz w:val="32"/>
          <w:szCs w:val="32"/>
          <w:rtl/>
          <w:lang w:eastAsia="en-US" w:bidi="ar-SA"/>
        </w:rPr>
        <w:t>ﺠﺎﺀ ﺩﻭﺭ ﻋﻤﻲ ﺤﻤﻭ، ﻓﺎﺭﺱ ﺃﻭﻻﺩ ﺍﻟﻭﻁﺎﺭ، ﺒﺩﻭﻥ ﻤﻨﺎﺯﻉ. ﺃﻁﺎﻝ الله ﻋﻤﺭﻩ،ﺭﺍﺡ ﺍﻟﻔﺎﺭﺱ ﺍﻟﺸﺎﺏ ﺍﻟﺭﺍﺌﻊ ﺍﻟﺠﻤﺎﻝ، ﻤﺤﻁ ﺃﻨﻅﺎﺭ ﻜﻝ ﺍﻟﺼﺒﺎﻴﺎ ﻴﻼﻋﺏ ﺍﻟﻔﺭﺱ، ﻭﻴﺭﺍﻜﻀﻬﺎ، ﻤﻨﺘﺸﻴﺎ، ﻤﻨﻬﻤﻜﺎ ﻓﻲ ﺍﻟﻌﻤﻠﻴﺔ، ﻤﻨﺴﺠﻤﺎ ﻤﻊ ﺍﻹﻴﻘﺎﻉ، ﻻ ﻴﺴﻤﻊ ﺴﻭﻉ ﻨﻐﻤﺎﺕ ﺍﻟﻘﺼﺒﺔ، ﻭﺩﻗﺎﺕ ﺍﻟﺒﻨﺩﻴﺭ ﻭﻨﺤﻨﺤﺔ ﺍﻟﻔﺭﺱ</w:t>
      </w:r>
      <w:r w:rsidRPr="00400B6C">
        <w:rPr>
          <w:rFonts w:eastAsia="Simplified Arabic"/>
          <w:sz w:val="36"/>
          <w:szCs w:val="36"/>
          <w:rtl/>
        </w:rPr>
        <w:t>."</w:t>
      </w:r>
      <w:r w:rsidRPr="00400B6C">
        <w:rPr>
          <w:rStyle w:val="Appelnotedebasdep"/>
          <w:rFonts w:eastAsia="Simplified Arabic"/>
          <w:sz w:val="36"/>
          <w:szCs w:val="36"/>
          <w:rtl/>
        </w:rPr>
        <w:footnoteReference w:id="216"/>
      </w:r>
    </w:p>
    <w:p w:rsidR="00A9496E" w:rsidRPr="00400B6C" w:rsidRDefault="00A9496E" w:rsidP="00A9496E">
      <w:pPr>
        <w:spacing w:after="200" w:line="276" w:lineRule="auto"/>
        <w:ind w:firstLine="567"/>
        <w:rPr>
          <w:rFonts w:eastAsia="Simplified Arabic"/>
          <w:sz w:val="36"/>
          <w:szCs w:val="36"/>
        </w:rPr>
      </w:pPr>
      <w:r w:rsidRPr="00400B6C">
        <w:rPr>
          <w:rFonts w:eastAsia="Simplified Arabic"/>
          <w:sz w:val="36"/>
          <w:szCs w:val="36"/>
          <w:rtl/>
        </w:rPr>
        <w:t>فإذا كانت مداعبة الفرس بالنسبة إلى العم حمو هي دليل فروسية،</w:t>
      </w:r>
      <w:r w:rsidRPr="00400B6C">
        <w:rPr>
          <w:rFonts w:eastAsia="Simplified Arabic"/>
          <w:sz w:val="36"/>
          <w:szCs w:val="36"/>
        </w:rPr>
        <w:t xml:space="preserve"> </w:t>
      </w:r>
      <w:r w:rsidRPr="00400B6C">
        <w:rPr>
          <w:rFonts w:eastAsia="Simplified Arabic"/>
          <w:sz w:val="36"/>
          <w:szCs w:val="36"/>
          <w:rtl/>
        </w:rPr>
        <w:t>فإن الأمر يختلف مع الطاهر وطار:</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w:t>
      </w:r>
      <w:r w:rsidRPr="0005284B">
        <w:rPr>
          <w:rFonts w:asciiTheme="minorBidi" w:eastAsia="Simplified Arabic" w:hAnsiTheme="minorBidi" w:cstheme="minorBidi"/>
          <w:sz w:val="32"/>
          <w:szCs w:val="32"/>
          <w:rtl/>
          <w:lang w:eastAsia="en-US" w:bidi="ar-SA"/>
        </w:rPr>
        <w:t>ﺃﺤﺯﻨﻨﻲ، ﺃﻨﻨﻲ ﻜﻨﺕ ﺃﺼﻐﺭ ﻤﻥ ﺃﺅﺩﻱ ﻤﺸﻭﺍﺭﻱ ﺒﺄﻜﺜﺭ ﻤﻥ ﺒﻨﺩﻗﻴﺔ ﻭﺴﻴﻑ.. ﻟﻜﻥ ﻓﻴﻤﺎ ﺒﻌﺩ، ﻭﻋﻨﺩﻤﺎ ﻜﺎﻨﺕ ﺘﻭﻜﻝ ﻟﻲ ﻤﻬﻤﺔ ﺼﻴﺎﻨﺔ ﻓﺭﺴﻨﺎ، ﺴﻭﺍﺀ ﻭﻨﺤﻥ ﺒﻤﺩﺍﻭﺭﻭﺵ، ﺃﻭ ﺒﺩﻭﺍﺭ ﺍﻟﺤﻤﻴﻤﻴﻥ ﻗﺒﻝ ﺫﻟﻙ، ﺃﻭ ﺒﺎﻟﺩﺍﻤﻭﺱ، ﻜﻨﺕ، ﺃﺭﺍﻗﺹ ﺍﻟﻔﺭﺱ، ﻭﻫﻲ ﺃﻜﺜﺭ ﺤﺴﺎﺴﻴﺔ ﻤﻥ ﺃﻱ ﻜﺎﺌﻥ ﻟﻸﻨﻐﺎﻡ ﺍﻟﻤﻭﺴﻴﻘﻴﺔ، ﺤﺘﻰ ﻭﺇﻥ ﻜﺎﻨﺕ ﻤﻘﻴﺩﺓ ﺒﺎﻟﺴﻼﺴﻝ، ﻤﺎ ﺃﻥ ﺘﺴﻤﻊ ﺼﻭﺕ ﺍﻟﺯﺭﻨﺔ ﺃﻭ ﺍﻟﻘﺼﺒﺔ، ﺤﺘﻰ ﺘﻨﻁﻠﻕ ﻓﻲ ﺍﻟﺭﻗﺹ.. ﻜﻤﺎ ﻜﻨﺕ ﺁﺘﻲ ﺒﻬﺎ ﻤﺸﺎﻭﻴﺭ ﺠﻤﻴﻠ</w:t>
      </w:r>
      <w:r w:rsidRPr="00DB7CE6">
        <w:rPr>
          <w:rFonts w:asciiTheme="minorBidi" w:eastAsia="Simplified Arabic" w:hAnsiTheme="minorBidi"/>
          <w:sz w:val="32"/>
          <w:szCs w:val="32"/>
          <w:rtl/>
        </w:rPr>
        <w:t>ﺔ</w:t>
      </w:r>
      <w:r w:rsidRPr="00400B6C">
        <w:rPr>
          <w:rFonts w:eastAsia="Simplified Arabic"/>
          <w:sz w:val="36"/>
          <w:szCs w:val="36"/>
          <w:rtl/>
        </w:rPr>
        <w:t>"</w:t>
      </w:r>
      <w:r w:rsidRPr="00400B6C">
        <w:rPr>
          <w:rStyle w:val="Appelnotedebasdep"/>
          <w:rFonts w:eastAsia="Simplified Arabic"/>
          <w:sz w:val="36"/>
          <w:szCs w:val="36"/>
          <w:rtl/>
        </w:rPr>
        <w:footnoteReference w:id="217"/>
      </w:r>
    </w:p>
    <w:p w:rsidR="00A9496E" w:rsidRPr="00400B6C" w:rsidRDefault="00A9496E" w:rsidP="00A9496E">
      <w:pPr>
        <w:spacing w:after="200" w:line="276" w:lineRule="auto"/>
        <w:ind w:firstLine="567"/>
        <w:rPr>
          <w:sz w:val="36"/>
          <w:szCs w:val="36"/>
        </w:rPr>
      </w:pPr>
      <w:r w:rsidRPr="00400B6C">
        <w:rPr>
          <w:sz w:val="36"/>
          <w:szCs w:val="36"/>
          <w:rtl/>
        </w:rPr>
        <w:t>ب - رقص رجال بني عافر:</w:t>
      </w:r>
    </w:p>
    <w:p w:rsidR="00A9496E" w:rsidRPr="00400B6C" w:rsidRDefault="00A9496E" w:rsidP="00A9496E">
      <w:pPr>
        <w:spacing w:after="200" w:line="276" w:lineRule="auto"/>
        <w:ind w:firstLine="567"/>
        <w:rPr>
          <w:sz w:val="36"/>
          <w:szCs w:val="36"/>
        </w:rPr>
      </w:pPr>
      <w:r w:rsidRPr="00400B6C">
        <w:rPr>
          <w:sz w:val="36"/>
          <w:szCs w:val="36"/>
          <w:rtl/>
        </w:rPr>
        <w:t>وهناك نوع من الرقصات يحبذها رجال المنطقة لكن لا يمارسونها لأن أحسن الرقصات ما كانت على فرس:</w:t>
      </w:r>
    </w:p>
    <w:p w:rsidR="00A9496E" w:rsidRPr="00400B6C" w:rsidRDefault="00A9496E" w:rsidP="00A9496E">
      <w:pPr>
        <w:spacing w:after="200" w:line="276" w:lineRule="auto"/>
        <w:ind w:firstLine="567"/>
        <w:rPr>
          <w:rFonts w:eastAsia="Simplified Arabic"/>
          <w:sz w:val="36"/>
          <w:szCs w:val="36"/>
          <w:rtl/>
        </w:rPr>
      </w:pPr>
      <w:r w:rsidRPr="00400B6C">
        <w:rPr>
          <w:sz w:val="36"/>
          <w:szCs w:val="36"/>
          <w:rtl/>
        </w:rPr>
        <w:lastRenderedPageBreak/>
        <w:t>"</w:t>
      </w:r>
      <w:r w:rsidRPr="0005284B">
        <w:rPr>
          <w:rFonts w:asciiTheme="minorBidi" w:eastAsia="Simplified Arabic" w:hAnsiTheme="minorBidi" w:cstheme="minorBidi"/>
          <w:sz w:val="32"/>
          <w:szCs w:val="32"/>
          <w:rtl/>
          <w:lang w:eastAsia="en-US" w:bidi="ar-SA"/>
        </w:rPr>
        <w:t xml:space="preserve">ﺸﺒﺎﺏ ﺒﻨﻲ ﻋﺎﻓﺭ. ﻭﻨﻁﻠﻕ ﻋﻠﻴﻬﻡ ﻓﻘﻁ ﺘﺴﻤﻴﺔ ﺒﻨﻲ ﻋﺎﻓﺭ، ﻭﻫﻡ ﺒﻴﺽ ﺼﻬﺏ ﺃﻤﺎﻟﻴﺩ، ﻴﻌﺘﺭﻱ ﻭﺠﻭﻫﻬﻡ ﺯﻏﺏ ﺃﺼﻔﺭ، ﺃﻗﺭﺏ ﻤﺎ ﻴﻜﻭﻨﻭﻥ ﺇﻟﻰ ﺍﻟﺒﻨﺎﺕ ﺍﻟﺭﻭﻤﻴﺎﺕ ﻤﻨﻬﻡ ﺇﻟﻰ ﺍﻟﺭﺠﺎﻝ... ﻴﺄﺘﻭﻥ ﻤﻥ ﺒﻌﻴﺩ، ﻤﻥ ﺍﻟﺸﻤﺎﻝ ﺍﻟﻘﺴﻨﻁﻴﻨﻲ، ﺍﻟﺫﻱ ﻨﻁﻠﻕ ﻋﻠﻴﻪ ﺠﻤﻠﺔ ﻭﺘﻔﺼﻴﻼ، ﺘﺴﻤﻴﺔ ﺠﻴﺠﻝ.. ﻴﺒﻴﻌﻭﻥ ﺃﺸﻴﺎﺀ ﺨﻔﻴﻔﺔ ﻤﺜﻝ ﺍﻹﺒﺭ، ﻭﺍﻟﻤﺴﻭﺍﻙ، ﻭﺍﻟﻌﻁﺭ، ﻭﺍﻟﻤﻨﺎﺩﻴﻝ، ﻭﺒﻌﺽ </w:t>
      </w:r>
      <w:bookmarkStart w:id="19" w:name="page129"/>
      <w:bookmarkEnd w:id="19"/>
      <w:r w:rsidRPr="0005284B">
        <w:rPr>
          <w:rFonts w:asciiTheme="minorBidi" w:eastAsia="Simplified Arabic" w:hAnsiTheme="minorBidi" w:cstheme="minorBidi"/>
          <w:sz w:val="32"/>
          <w:szCs w:val="32"/>
          <w:rtl/>
          <w:lang w:eastAsia="en-US" w:bidi="ar-SA"/>
        </w:rPr>
        <w:t>ﺍﻟﺤﺎﺠﻴﺎﺕ ﺍﻟﺘﺯﻴﻨﻴﺔ ﻟﻠﻨﺴﺎﺀ، ﺃﻭ ﺍﻟﻨﻴﻠﺔ، ﺃﻭ ﺍﻟﻤﺯﺍﻤﻴﺭ ﺍﻟﺘﻲ ﻴﺘﻬﺎﻓﺕ ﻋﻠﻴﻬﺎ ﺍﻟﺭﻋﺎﺓ.. ﻭﺃﻫﻡ ﻤﺎ ﻴﺒﻴﻌﻭﻨﻪ، ﻫﻭ ﻫﺫﻩ ﺍﻟﺭﻗﺼﺎﺕ ﺍﻟﺘﻲ ﻴﺅﺩﻭﻨﻬﺎ ﺠﻤﺎﻋﺔ ﻭﻓﺭﺍﺩﻯ. ﻭﺍﻟﺘﻲ ﻴﺴﺘﻨﻜﻑ ﺭﺠﺎﻟﻨﺎ ﺃﻥ ﻴﺄﺘﻭﺍ ﻤﺜﻠﻬﺎ، ﻟﻜﻨﻬﻡ ﻴﺤﺒﻭﻨﻬﺎ، ﻓﺎﻟﺭﺠﻝ ﻋﻨﺩﻨﺎ ﻴﺭﻗﺹ ﻓﻭﻕ ﺍﻟﻔﺭﺱ، ﻭﻋﻠﻰ ﻜﺘﻔﻪ ﺒﻨﺩﻗﻴﺔ ﺃﻭ ﺃﻜﺜﺭ...ﺘﺩﻭﻡ ﺤﻔﻠﺔ ﺍﻟﻬﻭﺍﺀ ﺍﻟﻁﻠﻕ ﺍﻟﺭﺍﻗﺼﺔ ﻫﺫﻩ، ﺴﺎﻋﺎﺕ ﻭﺴﺎﻋﺎﺕ، ﺜﻡ ﺘﻭﺍﺼﻝ ﺍﻟﻔﺭﻗﺔ ﻁﺭﻴﻘﻬﺎ، ﺒﻌﺩ ﺃﻥ ﺘﺘﺨﻠﺹ ﻤﻥ ﺒﻌﺽ ﻤﺎ ﻴﺜﻘﻠﻬﺎ، ﻤﻥ ﺼﻭﻑ ﻭﺤﺒﻭﺏ، ﺒﺘﺭﻜﻪ ﻋﻠﻰ ﺃﻤﻝ ﺍﻟﻌﻭﺩﺓ ﻭﺍﻟﻤﺒﻴﺕ، ﻭﻤﺎ ﻴﺘﺒﻌﻪ، ﻋﻨﺩﻨﺎ</w:t>
      </w:r>
      <w:r w:rsidRPr="00400B6C">
        <w:rPr>
          <w:rFonts w:eastAsia="Simplified Arabic"/>
          <w:sz w:val="36"/>
          <w:szCs w:val="36"/>
          <w:rtl/>
        </w:rPr>
        <w:t>."</w:t>
      </w:r>
      <w:r w:rsidRPr="00400B6C">
        <w:rPr>
          <w:rStyle w:val="Appelnotedebasdep"/>
          <w:rFonts w:eastAsia="Simplified Arabic"/>
          <w:sz w:val="36"/>
          <w:szCs w:val="36"/>
          <w:rtl/>
        </w:rPr>
        <w:footnoteReference w:id="218"/>
      </w:r>
    </w:p>
    <w:p w:rsidR="00A9496E" w:rsidRPr="00400B6C" w:rsidRDefault="00A9496E" w:rsidP="00A9496E">
      <w:pPr>
        <w:spacing w:after="200" w:line="276" w:lineRule="auto"/>
        <w:ind w:firstLine="567"/>
        <w:rPr>
          <w:rFonts w:eastAsia="Simplified Arabic"/>
          <w:sz w:val="36"/>
          <w:szCs w:val="36"/>
        </w:rPr>
      </w:pPr>
      <w:r w:rsidRPr="00400B6C">
        <w:rPr>
          <w:rFonts w:eastAsia="Simplified Arabic"/>
          <w:sz w:val="36"/>
          <w:szCs w:val="36"/>
          <w:rtl/>
        </w:rPr>
        <w:t>ويعد الصيف ﺃﺒﻬﺞ ﺍﻷﻭﻗﺎﺕ، ﻭﺃﺤﻼﻫﺎ، ﻓﻲ الدﻭﺍﺭ،</w:t>
      </w:r>
      <w:r w:rsidRPr="00400B6C">
        <w:rPr>
          <w:rFonts w:eastAsia="Simplified Arabic"/>
          <w:sz w:val="36"/>
          <w:szCs w:val="36"/>
        </w:rPr>
        <w:t xml:space="preserve"> </w:t>
      </w:r>
      <w:r w:rsidRPr="00400B6C">
        <w:rPr>
          <w:rFonts w:eastAsia="Simplified Arabic"/>
          <w:sz w:val="36"/>
          <w:szCs w:val="36"/>
          <w:rtl/>
        </w:rPr>
        <w:t>لأنه موسم الأعراس من جهة،</w:t>
      </w:r>
      <w:r w:rsidRPr="00400B6C">
        <w:rPr>
          <w:rFonts w:eastAsia="Simplified Arabic"/>
          <w:sz w:val="36"/>
          <w:szCs w:val="36"/>
        </w:rPr>
        <w:t xml:space="preserve"> </w:t>
      </w:r>
      <w:r w:rsidRPr="00400B6C">
        <w:rPr>
          <w:rFonts w:eastAsia="Simplified Arabic"/>
          <w:sz w:val="36"/>
          <w:szCs w:val="36"/>
          <w:rtl/>
        </w:rPr>
        <w:t>وموسم تقدم فيه القوافل التجارية محملة بالأغراض والفرح:</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w:t>
      </w:r>
      <w:r w:rsidRPr="0005284B">
        <w:rPr>
          <w:rFonts w:asciiTheme="minorBidi" w:eastAsia="Simplified Arabic" w:hAnsiTheme="minorBidi" w:cstheme="minorBidi"/>
          <w:sz w:val="32"/>
          <w:szCs w:val="32"/>
          <w:rtl/>
          <w:lang w:eastAsia="en-US" w:bidi="ar-SA"/>
        </w:rPr>
        <w:t>ﻟﻠﺼﻴﻑ ﺃﻴﻀﺎ، ﺍﻨﺸﻐﺎﻻﺕ ﺠﺎﻨﺒﻴﺔ. ﺇﺫ ﻨﻅﻝ ﻤﻊ ﺠﺩﻱ ﻨﺭﺼﺩ ﺍﻟﺸﻤﺎﻝ، ﻨﻨﺘﻅﺭﻫﻡ، ﺃﻭﻟﺌﻙ ﺍﻟﺫﻴﻥ ﻴﺒﺭﺯﻭﻥ ﻤﻥ ﺒﻌﻴﺩ ﻓﻲ ﺸﻜﻝ ﻜﺘﻠﺔ ﺒﻴﻀﺎﺀ، ﻟﻬﺎ ﺃﻁﺭﺍﻑ ﻤﻨﺘﻔﺨﺔ، ﺘﺘﻀﺢ ﻜﻠﻤﺎ ﺘﻘﺩﻤﺕ ﻭﺍﺭﺘﻔﻊ ﺼﻭﺕ ﺍﻟﺯﺭﻨﺔ ﻭﺍﻟﻁﺒﻝ ﺍﻟﺫﻱ ﻴﺼﻁﺤﺒﻬﺎ. ﻴﻔﺭﺡ ﺒﻬﻡ ﺠﺩﻱ، ﺃﻜﺜﺭ ﻤﻥ ﺍﻟﺠﻤﻴﻊ. ﻭﻨﻅﻝ ﻨﺘﺄﻤﻠﻬﻡ ﻤﻨﺩﻫﺸﻴﻥ</w:t>
      </w:r>
      <w:r w:rsidRPr="00400B6C">
        <w:rPr>
          <w:rFonts w:eastAsia="Simplified Arabic"/>
          <w:sz w:val="36"/>
          <w:szCs w:val="36"/>
          <w:rtl/>
        </w:rPr>
        <w:t>."</w:t>
      </w:r>
      <w:r w:rsidRPr="00400B6C">
        <w:rPr>
          <w:rStyle w:val="Appelnotedebasdep"/>
          <w:rFonts w:eastAsia="Simplified Arabic"/>
          <w:sz w:val="36"/>
          <w:szCs w:val="36"/>
          <w:rtl/>
        </w:rPr>
        <w:footnoteReference w:id="219"/>
      </w:r>
    </w:p>
    <w:p w:rsidR="00A9496E" w:rsidRPr="00400B6C" w:rsidRDefault="00A9496E" w:rsidP="00A9496E">
      <w:pPr>
        <w:spacing w:after="200" w:line="276" w:lineRule="auto"/>
        <w:ind w:firstLine="567"/>
        <w:rPr>
          <w:sz w:val="36"/>
          <w:szCs w:val="36"/>
          <w:rtl/>
        </w:rPr>
      </w:pPr>
      <w:r w:rsidRPr="00400B6C">
        <w:rPr>
          <w:sz w:val="36"/>
          <w:szCs w:val="36"/>
          <w:rtl/>
        </w:rPr>
        <w:t>-عازف الزرنة وضارب الدف:</w:t>
      </w:r>
    </w:p>
    <w:p w:rsidR="00A9496E" w:rsidRPr="00400B6C" w:rsidRDefault="00A9496E" w:rsidP="00A9496E">
      <w:pPr>
        <w:spacing w:after="200" w:line="276" w:lineRule="auto"/>
        <w:ind w:firstLine="567"/>
        <w:rPr>
          <w:sz w:val="36"/>
          <w:szCs w:val="36"/>
          <w:rtl/>
        </w:rPr>
      </w:pPr>
      <w:r w:rsidRPr="00400B6C">
        <w:rPr>
          <w:rFonts w:eastAsia="Simplified Arabic"/>
          <w:sz w:val="36"/>
          <w:szCs w:val="36"/>
          <w:rtl/>
        </w:rPr>
        <w:t>"</w:t>
      </w:r>
      <w:r w:rsidRPr="0005284B">
        <w:rPr>
          <w:rFonts w:asciiTheme="minorBidi" w:eastAsia="Simplified Arabic" w:hAnsiTheme="minorBidi" w:cstheme="minorBidi"/>
          <w:sz w:val="32"/>
          <w:szCs w:val="32"/>
          <w:rtl/>
          <w:lang w:eastAsia="en-US" w:bidi="ar-SA"/>
        </w:rPr>
        <w:t xml:space="preserve">ﻤﺠﻤﻭﻋﺔ ﺸﺒﺎﺏ، ﻴﺭﺘﺩﻭﻥ ﺠﺒﺒﺎ ﺒﻴﻀﺎ ﻓﻭﻗﻬﺎ ﺒﺭﺍﻨﺱ ﻤﻥ ﺼﻭﻑ ﺒﻴﻀﺎﺀ ﻜﺫﻟﻙ، ﻭﻴﻌﺼﻤﻭﻥ ﺭﺅﻭﺴﻬﻡ ﺒﺸﺎﺸﺎﺕ ﺒﻴﻀﺎﺀ ﺃﻴﻀﺎ، ﻴﺸﺩﻭﻥ ﻭﺴﻁﻬﻡ ﺒﺄﺤﺯﻤﺔ، ﻓﻴﺒﺩﻭﻥ ﻁﻭﺍﻻ، ﻤﺴﺘﻘﻴﻤﻲ ﺍﻷﺒﺩﺍﻥ، ﺭﺸﻴﻘﻲ ﺍﻟﺤﺭﻜﺔ، ﺃﺸﺒﻪ ﻤﺎ ﻴﻜﻭﻨﻭﻥ ﺒﻤﻼﺌﻜﺔ ﻟﻁﻴﻔﺔ. ﻴﺤﻤﻝ ﺒﻌﻀﻬﻡ ﻋﻠﻰ </w:t>
      </w:r>
      <w:r w:rsidRPr="0005284B">
        <w:rPr>
          <w:rFonts w:asciiTheme="minorBidi" w:eastAsia="Simplified Arabic" w:hAnsiTheme="minorBidi" w:cstheme="minorBidi"/>
          <w:sz w:val="32"/>
          <w:szCs w:val="32"/>
          <w:rtl/>
          <w:lang w:eastAsia="en-US" w:bidi="ar-SA"/>
        </w:rPr>
        <w:lastRenderedPageBreak/>
        <w:t>ﻅﻬﻭﺭﻫﻡ ﺭﺯﻤﺎ ﻜﺒﻴﺭﺓ ﺒﻴﻀﺎﺀ، ﻤﺸﺤﻭﻨﺔ ﺒﺎﻟﺼﻭﻑ ﺍﻟﺘﻲ ﺠﻤﻌﻭﻫﺎ، ﻭﻴﺘﻘﺩﻤﻬﻡ ﺤﻴﻨﺎ ﻭﻴﺘﻭﺴﻁﻬﻡ ﺤﻴﻨﺎ ﺁﺨﺭ، ﻋﺎﺯﻑ ﺍﻟﺯﺭﻨﺔ. ﻭﻀﺎﺭﺏ ﺍﻟﻁﺒﻝ</w:t>
      </w:r>
      <w:r w:rsidRPr="00400B6C">
        <w:rPr>
          <w:rFonts w:eastAsia="Simplified Arabic"/>
          <w:sz w:val="36"/>
          <w:szCs w:val="36"/>
          <w:rtl/>
        </w:rPr>
        <w:t>."</w:t>
      </w:r>
      <w:r w:rsidRPr="00400B6C">
        <w:rPr>
          <w:rStyle w:val="Appelnotedebasdep"/>
          <w:rFonts w:eastAsia="Simplified Arabic"/>
          <w:sz w:val="36"/>
          <w:szCs w:val="36"/>
          <w:rtl/>
        </w:rPr>
        <w:footnoteReference w:id="220"/>
      </w:r>
    </w:p>
    <w:p w:rsidR="00A9496E" w:rsidRPr="00400B6C" w:rsidRDefault="00A9496E" w:rsidP="00A9496E">
      <w:pPr>
        <w:spacing w:after="200" w:line="276" w:lineRule="auto"/>
        <w:ind w:firstLine="567"/>
        <w:rPr>
          <w:sz w:val="36"/>
          <w:szCs w:val="36"/>
          <w:rtl/>
        </w:rPr>
      </w:pPr>
      <w:r w:rsidRPr="00400B6C">
        <w:rPr>
          <w:sz w:val="36"/>
          <w:szCs w:val="36"/>
          <w:rtl/>
        </w:rPr>
        <w:t>-جدي والعرس:</w:t>
      </w:r>
    </w:p>
    <w:p w:rsidR="00A9496E" w:rsidRPr="00363386" w:rsidRDefault="00A9496E" w:rsidP="0005284B">
      <w:pPr>
        <w:tabs>
          <w:tab w:val="left" w:pos="490"/>
        </w:tabs>
        <w:spacing w:after="200"/>
        <w:ind w:firstLine="567"/>
        <w:rPr>
          <w:rFonts w:asciiTheme="minorBidi" w:eastAsia="Simplified Arabic" w:hAnsiTheme="minorBidi" w:cstheme="minorBidi"/>
          <w:sz w:val="32"/>
          <w:szCs w:val="32"/>
          <w:rtl/>
        </w:rPr>
      </w:pPr>
      <w:r w:rsidRPr="00363386">
        <w:rPr>
          <w:rFonts w:asciiTheme="minorBidi" w:eastAsia="Simplified Arabic" w:hAnsiTheme="minorBidi" w:cstheme="minorBidi"/>
          <w:sz w:val="32"/>
          <w:szCs w:val="32"/>
          <w:rtl/>
        </w:rPr>
        <w:t>"لا ﺃﺫﻜﺭ ﺃﻨﻨﻲ ﺍﻟﺘﺤﻘﺕ ﺒﻌﻴﺴﻰ ﺠﺭﻤﻭﻨﻲ، ﻟﻜﻨﻨﻲ ﺃﺫﻜﺭ ﺠﻴﺩﺍ ﺍﻟﻤﻐﻨﻲ ﺍﻟﺤﻨﻔﻲ ﺍﻟﻌﺎﻴﺏ، ﻭﻫﻭ ﻤﻥ ﻤﻨﻁﻘﺘﻨﺎ، ﺘﺭﻭﻯ ﻋﻨﻪ ﻨﻜﺎﺕ ﻜﺜﻴﺭﺓ،</w:t>
      </w:r>
      <w:bookmarkStart w:id="20" w:name="page119"/>
      <w:bookmarkEnd w:id="20"/>
      <w:r w:rsidRPr="00363386">
        <w:rPr>
          <w:rFonts w:asciiTheme="minorBidi" w:eastAsia="Simplified Arabic" w:hAnsiTheme="minorBidi" w:cstheme="minorBidi"/>
          <w:sz w:val="32"/>
          <w:szCs w:val="32"/>
          <w:rtl/>
        </w:rPr>
        <w:t xml:space="preserve">ﻭﺍﻟﺭﺒﻴﻌﻲ ﺍﻟﻠﻤﻭﺸﻲ، ﺍﻟﺫﻱ ﺼﻭﺭﺘﻪ ﻓﻲ ﺃﻗﺼﻭﺼﺔ </w:t>
      </w:r>
      <w:r w:rsidRPr="00363386">
        <w:rPr>
          <w:rFonts w:asciiTheme="minorBidi" w:eastAsia="Simplified Arabic" w:hAnsiTheme="minorBidi" w:cstheme="minorBidi"/>
          <w:i/>
          <w:sz w:val="32"/>
          <w:szCs w:val="32"/>
          <w:rtl/>
        </w:rPr>
        <w:t>ﺭﻗﺼﺎﺕ ﺍﻷﺴﻰ.</w:t>
      </w:r>
      <w:r w:rsidRPr="00363386">
        <w:rPr>
          <w:rFonts w:asciiTheme="minorBidi" w:eastAsia="Simplified Arabic" w:hAnsiTheme="minorBidi" w:cstheme="minorBidi"/>
          <w:sz w:val="32"/>
          <w:szCs w:val="32"/>
          <w:rtl/>
        </w:rPr>
        <w:t xml:space="preserve"> ﻜﻤﺎ ﺃﺫﻜﺭ ﺍﻟﺤﺩﻴﺙ ﻋﻥ ﺍﻟﺤﺯﻥ ﺍﻟﺫﻱ ﻟﺤﻕ ﺍﻟﺤﺭﺍﻜﺘﺔ، ﻋﻨﺩﻤﺎ ﺒﻠﻐﻬﻡ ﺃﻥ ﻋﻴﺴﻰ ﺠﺭﻤﻭﻨﻲ، </w:t>
      </w:r>
      <w:r w:rsidRPr="00363386">
        <w:rPr>
          <w:rFonts w:asciiTheme="minorBidi" w:eastAsia="Simplified Arabic" w:hAnsiTheme="minorBidi" w:cstheme="minorBidi"/>
          <w:i/>
          <w:sz w:val="32"/>
          <w:szCs w:val="32"/>
          <w:rtl/>
        </w:rPr>
        <w:t>ﺎﺌﻁ</w:t>
      </w:r>
      <w:r w:rsidRPr="00363386">
        <w:rPr>
          <w:rFonts w:asciiTheme="minorBidi" w:eastAsia="Simplified Arabic" w:hAnsiTheme="minorBidi" w:cstheme="minorBidi"/>
          <w:sz w:val="32"/>
          <w:szCs w:val="32"/>
          <w:rtl/>
        </w:rPr>
        <w:t xml:space="preserve"> ﻤﺎ ﺃﻋﻁﺎﻩ ﺴﻴﺩﻱ ﺍﻟﺯﻭﺍﻭﻱ، ﻭﺫﻟﻙ ﺒﺘﺴﺠﻴﻝ ﺃﻏﺎﻨﻴﻪ ﻓﻲ ﺍﺴﻁﻭﺍﻨﺎﺕ ﺒﻔﺭﻨﺴﺎ.</w:t>
      </w:r>
    </w:p>
    <w:p w:rsidR="00A9496E" w:rsidRPr="00363386" w:rsidRDefault="00A9496E" w:rsidP="0005284B">
      <w:pPr>
        <w:spacing w:after="200"/>
        <w:ind w:firstLine="567"/>
        <w:rPr>
          <w:rFonts w:asciiTheme="minorBidi" w:eastAsia="Simplified Arabic" w:hAnsiTheme="minorBidi" w:cstheme="minorBidi"/>
          <w:sz w:val="32"/>
          <w:szCs w:val="32"/>
          <w:rtl/>
        </w:rPr>
      </w:pPr>
      <w:r w:rsidRPr="00363386">
        <w:rPr>
          <w:rFonts w:asciiTheme="minorBidi" w:eastAsia="Simplified Arabic" w:hAnsiTheme="minorBidi" w:cstheme="minorBidi"/>
          <w:sz w:val="32"/>
          <w:szCs w:val="32"/>
          <w:rtl/>
        </w:rPr>
        <w:t>ﻟﻡ ﺃﺴﺘﻁﻊ ﺃﻥ ﺃﻭﺍﺼﻝ، ﻓﻘﺩ ﻏﻠﺒﻨﻲ ﺍﻟﺒﻜﺎﺀ ﻋﻨﺩ ﺘﺤﺭﻴﺭ ﻫﺫﻩ ﺍﻷﺴﻁﺭ. ﺠﺎﺸﺕ ﻋﻭﺍﻁﻔﻲ ﻟﺴﺕ ﺃﺩﺭﻱ ﻟﻤﺎﺫﺍ."</w:t>
      </w:r>
      <w:r w:rsidRPr="00363386">
        <w:rPr>
          <w:rStyle w:val="Appelnotedebasdep"/>
          <w:rFonts w:asciiTheme="minorBidi" w:eastAsia="Simplified Arabic" w:hAnsiTheme="minorBidi" w:cstheme="minorBidi"/>
          <w:sz w:val="32"/>
          <w:szCs w:val="32"/>
          <w:rtl/>
        </w:rPr>
        <w:footnoteReference w:id="221"/>
      </w:r>
    </w:p>
    <w:p w:rsidR="00A9496E" w:rsidRPr="00400B6C" w:rsidRDefault="00A9496E" w:rsidP="0005284B">
      <w:pPr>
        <w:spacing w:after="200"/>
        <w:ind w:firstLine="567"/>
        <w:rPr>
          <w:sz w:val="36"/>
          <w:szCs w:val="36"/>
          <w:rtl/>
        </w:rPr>
      </w:pPr>
      <w:r w:rsidRPr="00400B6C">
        <w:rPr>
          <w:sz w:val="36"/>
          <w:szCs w:val="36"/>
          <w:rtl/>
        </w:rPr>
        <w:t xml:space="preserve">إن التراث الشعبي نسيج من الرموز لا يمكن فهمه فهما علميا حقيقيا وافيا إلا من خلال دراسة الوحدات والعناصر الرمزية المؤلفة لذلك النسيج. وهذه الرموز أو الوحدات الرمزية في مجملها تؤلف نسقا أو بناء رمزيا يتسم بخصوصية تميزه عن الأنساق الرمزية الأخرى، والشيء نفسه ينطبق على الأنماط السلوكية الشعبية، فأنماط السلوك أو أنماط الأداء الشعبي، هي أنماط رمزية تتطلب نظريات ومناهج رمزية تأويلية تهتم بالكشف عن معانيها ودلالاتها، ولا تقنع بمجرد التعرف على أصولها أو وظائفها في المجتمع. </w:t>
      </w:r>
      <w:r w:rsidRPr="00400B6C">
        <w:rPr>
          <w:rStyle w:val="Appelnotedebasdep"/>
          <w:sz w:val="36"/>
          <w:szCs w:val="36"/>
          <w:rtl/>
        </w:rPr>
        <w:footnoteReference w:id="222"/>
      </w:r>
      <w:r w:rsidRPr="00400B6C">
        <w:rPr>
          <w:sz w:val="36"/>
          <w:szCs w:val="36"/>
          <w:rtl/>
        </w:rPr>
        <w:t xml:space="preserve">      </w:t>
      </w:r>
    </w:p>
    <w:p w:rsidR="00A9496E" w:rsidRPr="00400B6C" w:rsidRDefault="00A9496E" w:rsidP="00363386">
      <w:pPr>
        <w:spacing w:after="200"/>
        <w:ind w:firstLine="567"/>
        <w:rPr>
          <w:sz w:val="36"/>
          <w:szCs w:val="36"/>
          <w:rtl/>
        </w:rPr>
      </w:pPr>
      <w:r w:rsidRPr="00400B6C">
        <w:rPr>
          <w:sz w:val="36"/>
          <w:szCs w:val="36"/>
          <w:rtl/>
        </w:rPr>
        <w:t xml:space="preserve">إن ما يقوم به المبدع وهو يختزن التراث حتى إذا اختمر بعثه من مرقده، وبث فيه روحا جديدة تسمح بقراءته قراءة مغايرة ضمن نص محكم النسج، تشبه عمل الإثنوجرافي؛ لأن الإثنوجرافيا تشبه قراءة النص، أو هي تحليل للنص، فقراءة النص يقصد بها العملية التي من خلالها تصبح الأنماط غير المكتوبة- من السلوك، واللغة أو الكلام أو التراث الشفاهي، والمعتقدات </w:t>
      </w:r>
      <w:r w:rsidR="0005284B">
        <w:rPr>
          <w:rFonts w:hint="cs"/>
          <w:sz w:val="36"/>
          <w:szCs w:val="36"/>
          <w:rtl/>
        </w:rPr>
        <w:br/>
      </w:r>
      <w:r w:rsidRPr="00400B6C">
        <w:rPr>
          <w:sz w:val="36"/>
          <w:szCs w:val="36"/>
          <w:rtl/>
        </w:rPr>
        <w:t xml:space="preserve">والشعائر- مؤلفة لنص متسق، ذي معنى ومغزى، ودور الإثنوغرافي يتمثل في التعامل مع الأحداث الاجتماعية وأفعال الأفراد، على أنها نصوص يمكن عزلها مؤقتا عن الموقف، بحيث يمكن قراءتها </w:t>
      </w:r>
      <w:r w:rsidRPr="00400B6C">
        <w:rPr>
          <w:sz w:val="36"/>
          <w:szCs w:val="36"/>
          <w:rtl/>
        </w:rPr>
        <w:lastRenderedPageBreak/>
        <w:t>وفهم معناها، أي النصوص، فيما بعد، وفي غياب الموقف ذاته، ولكن ليست منفصلة عن المضمون.</w:t>
      </w:r>
      <w:r w:rsidRPr="00400B6C">
        <w:rPr>
          <w:rStyle w:val="Appelnotedebasdep"/>
          <w:sz w:val="36"/>
          <w:szCs w:val="36"/>
          <w:rtl/>
        </w:rPr>
        <w:footnoteReference w:id="223"/>
      </w:r>
    </w:p>
    <w:p w:rsidR="00A9496E" w:rsidRPr="00400B6C" w:rsidRDefault="00A9496E" w:rsidP="00A9496E">
      <w:pPr>
        <w:spacing w:after="200" w:line="276" w:lineRule="auto"/>
        <w:ind w:firstLine="567"/>
        <w:rPr>
          <w:sz w:val="36"/>
          <w:szCs w:val="36"/>
          <w:rtl/>
        </w:rPr>
      </w:pPr>
      <w:r w:rsidRPr="00400B6C">
        <w:rPr>
          <w:sz w:val="36"/>
          <w:szCs w:val="36"/>
          <w:rtl/>
        </w:rPr>
        <w:t>لهذا لا يمكن الحكم على ما يقوم به الناس من منظور خارجي؛ إذ إن هؤلاء الناس هم الذين أضافوا أو فرضوا المعنى على الأفعال والموضوعات والظواهر التي يتعاملون معها</w:t>
      </w:r>
      <w:r w:rsidRPr="00400B6C">
        <w:rPr>
          <w:rStyle w:val="Appelnotedebasdep"/>
          <w:sz w:val="36"/>
          <w:szCs w:val="36"/>
          <w:rtl/>
        </w:rPr>
        <w:footnoteReference w:id="224"/>
      </w:r>
      <w:r w:rsidRPr="00400B6C">
        <w:rPr>
          <w:sz w:val="36"/>
          <w:szCs w:val="36"/>
          <w:rtl/>
        </w:rPr>
        <w:t>، غير أن التناص بوصفه ضربا من ضروب التأويل يتيح للمبدع النظر إلى المجتمع على أنه نص يمكن قراءته وتأويله،</w:t>
      </w:r>
      <w:r w:rsidRPr="00400B6C">
        <w:rPr>
          <w:rStyle w:val="Appelnotedebasdep"/>
          <w:sz w:val="36"/>
          <w:szCs w:val="36"/>
          <w:rtl/>
        </w:rPr>
        <w:footnoteReference w:id="225"/>
      </w:r>
      <w:r w:rsidRPr="00400B6C">
        <w:rPr>
          <w:sz w:val="36"/>
          <w:szCs w:val="36"/>
          <w:rtl/>
        </w:rPr>
        <w:t xml:space="preserve"> وهذا ما قام به وطار عندما امتص هذا التراث وتعالق معه، وفتق دلالاته.</w:t>
      </w:r>
    </w:p>
    <w:p w:rsidR="00A9496E" w:rsidRPr="00400B6C" w:rsidRDefault="00A9496E" w:rsidP="00A9496E">
      <w:pPr>
        <w:spacing w:after="200" w:line="276" w:lineRule="auto"/>
        <w:ind w:firstLine="567"/>
        <w:rPr>
          <w:sz w:val="36"/>
          <w:szCs w:val="36"/>
          <w:rtl/>
        </w:rPr>
      </w:pPr>
      <w:r w:rsidRPr="00400B6C">
        <w:rPr>
          <w:sz w:val="36"/>
          <w:szCs w:val="36"/>
          <w:rtl/>
        </w:rPr>
        <w:t>والشيء الملاحظ في تجربة وطار أن الاحتكام إلى التراث يبدأ من الخبرات الأقرب إلى الذهن والمتاحة والتي يسهل استعادتها وتوظيفها، ثم الخبرات الأكثر تعقيدا وصولا إلى الاستعانة بتجارب المحترفين في مواجهة أحداث الحياة.</w:t>
      </w:r>
      <w:r w:rsidRPr="00400B6C">
        <w:rPr>
          <w:rStyle w:val="Appelnotedebasdep"/>
          <w:sz w:val="36"/>
          <w:szCs w:val="36"/>
          <w:rtl/>
        </w:rPr>
        <w:footnoteReference w:id="226"/>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وهناك إبداعات للجيل الجديد تملأ فراغات الذاكرة الجماعية وتسقط عمدا من التراث ما لا يتناسب مع حاضرها، تضيف عناصر جديدة تجعل من العنصر التراثي شيئا حميما للجيل الجديد، وبعض الصياغات الجديدة  المبتكرة هي تنويع من صياغات قديمة تتناسب مع الحاضر.</w:t>
      </w:r>
      <w:r w:rsidRPr="00400B6C">
        <w:rPr>
          <w:rStyle w:val="Appelnotedebasdep"/>
          <w:sz w:val="36"/>
          <w:szCs w:val="36"/>
          <w:rtl/>
        </w:rPr>
        <w:footnoteReference w:id="227"/>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 xml:space="preserve">إن هذا السيل من المد والجزر ومن النشوء والاختفاء، ومن الاستقرار والهجرة، ومن التوليد والتجمد، ومن الاشتقاق والانطواء، هذا السيل المتدفق يطرح قانون البدائل مواكبا وملاحقا </w:t>
      </w:r>
      <w:r w:rsidRPr="00400B6C">
        <w:rPr>
          <w:sz w:val="36"/>
          <w:szCs w:val="36"/>
          <w:rtl/>
        </w:rPr>
        <w:lastRenderedPageBreak/>
        <w:t>لقانون الاستمرار في مادة المأثور الشعبي.بل إنه يطرح خاصية المأثور الشعبي على أنه يتلاءم مع ظروف الحياة التي يدرج فيها ويتحرك في حياة أهلها</w:t>
      </w:r>
      <w:r w:rsidRPr="00400B6C">
        <w:rPr>
          <w:rStyle w:val="Appelnotedebasdep"/>
          <w:sz w:val="36"/>
          <w:szCs w:val="36"/>
          <w:rtl/>
        </w:rPr>
        <w:footnoteReference w:id="228"/>
      </w:r>
      <w:r w:rsidRPr="00400B6C">
        <w:rPr>
          <w:sz w:val="36"/>
          <w:szCs w:val="36"/>
          <w:rtl/>
        </w:rPr>
        <w:t xml:space="preserve">.  </w:t>
      </w:r>
    </w:p>
    <w:p w:rsidR="00A9496E" w:rsidRPr="00400B6C" w:rsidRDefault="00A9496E" w:rsidP="00A9496E">
      <w:pPr>
        <w:spacing w:after="200" w:line="276" w:lineRule="auto"/>
        <w:ind w:firstLine="567"/>
        <w:rPr>
          <w:rFonts w:eastAsia="Simplified Arabic"/>
          <w:b/>
          <w:bCs/>
          <w:sz w:val="36"/>
          <w:szCs w:val="36"/>
          <w:u w:val="single"/>
        </w:rPr>
      </w:pPr>
      <w:r w:rsidRPr="00400B6C">
        <w:rPr>
          <w:rFonts w:eastAsia="Simplified Arabic"/>
          <w:b/>
          <w:bCs/>
          <w:sz w:val="36"/>
          <w:szCs w:val="36"/>
          <w:rtl/>
        </w:rPr>
        <w:t>ب-</w:t>
      </w:r>
      <w:r w:rsidRPr="00400B6C">
        <w:rPr>
          <w:rFonts w:eastAsia="Simplified Arabic"/>
          <w:b/>
          <w:bCs/>
          <w:sz w:val="36"/>
          <w:szCs w:val="36"/>
          <w:u w:val="single"/>
          <w:rtl/>
        </w:rPr>
        <w:t>الانتماء الإيديولوجي:</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لم يخف وطار مطلقا قناعاته الإيديولوجية وتوجهاته الفكرية، بل كثيرا ما صرح بأنه تبنى شيوعية لا تعادي الله، يقول وطار في سيرته:</w:t>
      </w:r>
      <w:r w:rsidRPr="00400B6C">
        <w:rPr>
          <w:sz w:val="36"/>
          <w:szCs w:val="36"/>
          <w:rtl/>
          <w:lang w:val="en-US"/>
        </w:rPr>
        <w:t xml:space="preserve"> "أومن</w:t>
      </w:r>
      <w:r w:rsidRPr="00400B6C">
        <w:rPr>
          <w:sz w:val="36"/>
          <w:szCs w:val="36"/>
          <w:lang w:val="en-US"/>
        </w:rPr>
        <w:t xml:space="preserve"> </w:t>
      </w:r>
      <w:r w:rsidRPr="00400B6C">
        <w:rPr>
          <w:sz w:val="36"/>
          <w:szCs w:val="36"/>
          <w:rtl/>
          <w:lang w:val="en-US"/>
        </w:rPr>
        <w:t>بشيوعية،</w:t>
      </w:r>
      <w:r w:rsidRPr="00400B6C">
        <w:rPr>
          <w:sz w:val="36"/>
          <w:szCs w:val="36"/>
          <w:lang w:val="en-US"/>
        </w:rPr>
        <w:t xml:space="preserve"> </w:t>
      </w:r>
      <w:r w:rsidRPr="00400B6C">
        <w:rPr>
          <w:sz w:val="36"/>
          <w:szCs w:val="36"/>
          <w:rtl/>
          <w:lang w:val="en-US"/>
        </w:rPr>
        <w:t>غير</w:t>
      </w:r>
      <w:r w:rsidRPr="00400B6C">
        <w:rPr>
          <w:sz w:val="36"/>
          <w:szCs w:val="36"/>
          <w:lang w:val="en-US"/>
        </w:rPr>
        <w:t xml:space="preserve"> </w:t>
      </w:r>
      <w:r w:rsidRPr="00400B6C">
        <w:rPr>
          <w:sz w:val="36"/>
          <w:szCs w:val="36"/>
          <w:rtl/>
          <w:lang w:val="en-US"/>
        </w:rPr>
        <w:t>الشيوعية</w:t>
      </w:r>
      <w:r w:rsidRPr="00400B6C">
        <w:rPr>
          <w:sz w:val="36"/>
          <w:szCs w:val="36"/>
          <w:lang w:val="en-US"/>
        </w:rPr>
        <w:t xml:space="preserve"> </w:t>
      </w:r>
      <w:r w:rsidRPr="00400B6C">
        <w:rPr>
          <w:sz w:val="36"/>
          <w:szCs w:val="36"/>
          <w:rtl/>
          <w:lang w:val="en-US"/>
        </w:rPr>
        <w:t>التي</w:t>
      </w:r>
      <w:r w:rsidRPr="00400B6C">
        <w:rPr>
          <w:sz w:val="36"/>
          <w:szCs w:val="36"/>
          <w:lang w:val="en-US"/>
        </w:rPr>
        <w:t xml:space="preserve"> </w:t>
      </w:r>
      <w:r w:rsidRPr="00400B6C">
        <w:rPr>
          <w:sz w:val="36"/>
          <w:szCs w:val="36"/>
          <w:rtl/>
          <w:lang w:val="en-US"/>
        </w:rPr>
        <w:t>نعرفها</w:t>
      </w:r>
      <w:r w:rsidRPr="00400B6C">
        <w:rPr>
          <w:sz w:val="36"/>
          <w:szCs w:val="36"/>
          <w:lang w:val="en-US"/>
        </w:rPr>
        <w:t xml:space="preserve">. </w:t>
      </w:r>
      <w:r w:rsidRPr="00400B6C">
        <w:rPr>
          <w:sz w:val="36"/>
          <w:szCs w:val="36"/>
          <w:rtl/>
          <w:lang w:val="en-US"/>
        </w:rPr>
        <w:t>شيوعية،</w:t>
      </w:r>
      <w:r w:rsidRPr="00400B6C">
        <w:rPr>
          <w:sz w:val="36"/>
          <w:szCs w:val="36"/>
          <w:lang w:val="en-US"/>
        </w:rPr>
        <w:t xml:space="preserve"> </w:t>
      </w:r>
      <w:r w:rsidRPr="00400B6C">
        <w:rPr>
          <w:sz w:val="36"/>
          <w:szCs w:val="36"/>
          <w:rtl/>
          <w:lang w:val="en-US"/>
        </w:rPr>
        <w:t>لا خصومة</w:t>
      </w:r>
      <w:r w:rsidRPr="00400B6C">
        <w:rPr>
          <w:sz w:val="36"/>
          <w:szCs w:val="36"/>
          <w:lang w:val="en-US"/>
        </w:rPr>
        <w:t xml:space="preserve"> </w:t>
      </w:r>
      <w:r w:rsidRPr="00400B6C">
        <w:rPr>
          <w:sz w:val="36"/>
          <w:szCs w:val="36"/>
          <w:rtl/>
          <w:lang w:val="en-US"/>
        </w:rPr>
        <w:t>لها</w:t>
      </w:r>
      <w:r w:rsidRPr="00400B6C">
        <w:rPr>
          <w:sz w:val="36"/>
          <w:szCs w:val="36"/>
          <w:lang w:val="en-US"/>
        </w:rPr>
        <w:t xml:space="preserve"> </w:t>
      </w:r>
      <w:r w:rsidRPr="00400B6C">
        <w:rPr>
          <w:sz w:val="36"/>
          <w:szCs w:val="36"/>
          <w:rtl/>
          <w:lang w:val="en-US"/>
        </w:rPr>
        <w:t>لا</w:t>
      </w:r>
      <w:r w:rsidRPr="00400B6C">
        <w:rPr>
          <w:sz w:val="36"/>
          <w:szCs w:val="36"/>
          <w:lang w:val="en-US"/>
        </w:rPr>
        <w:t xml:space="preserve"> </w:t>
      </w:r>
      <w:r w:rsidRPr="00400B6C">
        <w:rPr>
          <w:sz w:val="36"/>
          <w:szCs w:val="36"/>
          <w:rtl/>
          <w:lang w:val="en-US"/>
        </w:rPr>
        <w:t>مع</w:t>
      </w:r>
      <w:r w:rsidRPr="00400B6C">
        <w:rPr>
          <w:sz w:val="36"/>
          <w:szCs w:val="36"/>
          <w:lang w:val="en-US"/>
        </w:rPr>
        <w:t xml:space="preserve"> </w:t>
      </w:r>
      <w:r w:rsidRPr="00400B6C">
        <w:rPr>
          <w:sz w:val="36"/>
          <w:szCs w:val="36"/>
          <w:rtl/>
          <w:lang w:val="en-US"/>
        </w:rPr>
        <w:t>الله،</w:t>
      </w:r>
      <w:r w:rsidRPr="00400B6C">
        <w:rPr>
          <w:sz w:val="36"/>
          <w:szCs w:val="36"/>
          <w:lang w:val="en-US"/>
        </w:rPr>
        <w:t xml:space="preserve"> </w:t>
      </w:r>
      <w:r w:rsidRPr="00400B6C">
        <w:rPr>
          <w:sz w:val="36"/>
          <w:szCs w:val="36"/>
          <w:rtl/>
          <w:lang w:val="en-US"/>
        </w:rPr>
        <w:t>ولا</w:t>
      </w:r>
      <w:r w:rsidRPr="00400B6C">
        <w:rPr>
          <w:sz w:val="36"/>
          <w:szCs w:val="36"/>
          <w:lang w:val="en-US"/>
        </w:rPr>
        <w:t xml:space="preserve"> </w:t>
      </w:r>
      <w:r w:rsidRPr="00400B6C">
        <w:rPr>
          <w:sz w:val="36"/>
          <w:szCs w:val="36"/>
          <w:rtl/>
          <w:lang w:val="en-US"/>
        </w:rPr>
        <w:t>مع</w:t>
      </w:r>
      <w:r w:rsidRPr="00400B6C">
        <w:rPr>
          <w:sz w:val="36"/>
          <w:szCs w:val="36"/>
          <w:lang w:val="en-US"/>
        </w:rPr>
        <w:t xml:space="preserve"> </w:t>
      </w:r>
      <w:r w:rsidRPr="00400B6C">
        <w:rPr>
          <w:sz w:val="36"/>
          <w:szCs w:val="36"/>
          <w:rtl/>
          <w:lang w:val="en-US"/>
        </w:rPr>
        <w:t>المؤمنين</w:t>
      </w:r>
      <w:r w:rsidRPr="00400B6C">
        <w:rPr>
          <w:sz w:val="36"/>
          <w:szCs w:val="36"/>
          <w:lang w:val="en-US"/>
        </w:rPr>
        <w:t xml:space="preserve"> </w:t>
      </w:r>
      <w:r w:rsidRPr="00400B6C">
        <w:rPr>
          <w:sz w:val="36"/>
          <w:szCs w:val="36"/>
          <w:rtl/>
          <w:lang w:val="en-US"/>
        </w:rPr>
        <w:t>به،</w:t>
      </w:r>
      <w:r w:rsidRPr="00400B6C">
        <w:rPr>
          <w:sz w:val="36"/>
          <w:szCs w:val="36"/>
          <w:lang w:val="en-US"/>
        </w:rPr>
        <w:t xml:space="preserve"> </w:t>
      </w:r>
      <w:r w:rsidRPr="00400B6C">
        <w:rPr>
          <w:sz w:val="36"/>
          <w:szCs w:val="36"/>
          <w:rtl/>
          <w:lang w:val="en-US"/>
        </w:rPr>
        <w:t>لا</w:t>
      </w:r>
      <w:r w:rsidRPr="00400B6C">
        <w:rPr>
          <w:sz w:val="36"/>
          <w:szCs w:val="36"/>
          <w:lang w:val="en-US"/>
        </w:rPr>
        <w:t xml:space="preserve"> </w:t>
      </w:r>
      <w:r w:rsidRPr="00400B6C">
        <w:rPr>
          <w:sz w:val="36"/>
          <w:szCs w:val="36"/>
          <w:rtl/>
          <w:lang w:val="en-US"/>
        </w:rPr>
        <w:t>تتعارض،</w:t>
      </w:r>
      <w:r w:rsidRPr="00400B6C">
        <w:rPr>
          <w:sz w:val="36"/>
          <w:szCs w:val="36"/>
          <w:lang w:val="en-US"/>
        </w:rPr>
        <w:t xml:space="preserve"> </w:t>
      </w:r>
      <w:r w:rsidRPr="00400B6C">
        <w:rPr>
          <w:sz w:val="36"/>
          <w:szCs w:val="36"/>
          <w:rtl/>
          <w:lang w:val="en-US"/>
        </w:rPr>
        <w:t>بل تتكامل،</w:t>
      </w:r>
      <w:r w:rsidRPr="00400B6C">
        <w:rPr>
          <w:sz w:val="36"/>
          <w:szCs w:val="36"/>
          <w:lang w:val="en-US"/>
        </w:rPr>
        <w:t xml:space="preserve"> </w:t>
      </w:r>
      <w:r w:rsidRPr="00400B6C">
        <w:rPr>
          <w:sz w:val="36"/>
          <w:szCs w:val="36"/>
          <w:rtl/>
          <w:lang w:val="en-US"/>
        </w:rPr>
        <w:t>مع</w:t>
      </w:r>
      <w:r w:rsidRPr="00400B6C">
        <w:rPr>
          <w:sz w:val="36"/>
          <w:szCs w:val="36"/>
          <w:lang w:val="en-US"/>
        </w:rPr>
        <w:t xml:space="preserve"> </w:t>
      </w:r>
      <w:r w:rsidRPr="00400B6C">
        <w:rPr>
          <w:sz w:val="36"/>
          <w:szCs w:val="36"/>
          <w:rtl/>
          <w:lang w:val="en-US"/>
        </w:rPr>
        <w:t>الأنبياء</w:t>
      </w:r>
      <w:r w:rsidRPr="00400B6C">
        <w:rPr>
          <w:sz w:val="36"/>
          <w:szCs w:val="36"/>
          <w:lang w:val="en-US"/>
        </w:rPr>
        <w:t xml:space="preserve"> </w:t>
      </w:r>
      <w:r w:rsidRPr="00400B6C">
        <w:rPr>
          <w:sz w:val="36"/>
          <w:szCs w:val="36"/>
          <w:rtl/>
          <w:lang w:val="en-US"/>
        </w:rPr>
        <w:t>ومع</w:t>
      </w:r>
      <w:r w:rsidRPr="00400B6C">
        <w:rPr>
          <w:sz w:val="36"/>
          <w:szCs w:val="36"/>
          <w:lang w:val="en-US"/>
        </w:rPr>
        <w:t xml:space="preserve"> </w:t>
      </w:r>
      <w:r w:rsidRPr="00400B6C">
        <w:rPr>
          <w:sz w:val="36"/>
          <w:szCs w:val="36"/>
          <w:rtl/>
          <w:lang w:val="en-US"/>
        </w:rPr>
        <w:t>الرسائل</w:t>
      </w:r>
      <w:r w:rsidRPr="00400B6C">
        <w:rPr>
          <w:sz w:val="36"/>
          <w:szCs w:val="36"/>
          <w:lang w:val="en-US"/>
        </w:rPr>
        <w:t xml:space="preserve"> </w:t>
      </w:r>
      <w:r w:rsidRPr="00400B6C">
        <w:rPr>
          <w:sz w:val="36"/>
          <w:szCs w:val="36"/>
          <w:rtl/>
          <w:lang w:val="en-US"/>
        </w:rPr>
        <w:t>السماوية</w:t>
      </w:r>
      <w:r w:rsidRPr="00400B6C">
        <w:rPr>
          <w:sz w:val="36"/>
          <w:szCs w:val="36"/>
          <w:lang w:val="en-US"/>
        </w:rPr>
        <w:t xml:space="preserve">. </w:t>
      </w:r>
      <w:r w:rsidRPr="00400B6C">
        <w:rPr>
          <w:sz w:val="36"/>
          <w:szCs w:val="36"/>
          <w:rtl/>
          <w:lang w:val="en-US"/>
        </w:rPr>
        <w:t>شيوعية</w:t>
      </w:r>
      <w:r w:rsidRPr="00400B6C">
        <w:rPr>
          <w:sz w:val="36"/>
          <w:szCs w:val="36"/>
          <w:lang w:val="en-US"/>
        </w:rPr>
        <w:t xml:space="preserve"> </w:t>
      </w:r>
      <w:r w:rsidRPr="00400B6C">
        <w:rPr>
          <w:sz w:val="36"/>
          <w:szCs w:val="36"/>
          <w:rtl/>
          <w:lang w:val="en-US"/>
        </w:rPr>
        <w:t>تؤمن</w:t>
      </w:r>
      <w:r w:rsidRPr="00400B6C">
        <w:rPr>
          <w:sz w:val="36"/>
          <w:szCs w:val="36"/>
          <w:lang w:val="en-US"/>
        </w:rPr>
        <w:t xml:space="preserve"> </w:t>
      </w:r>
      <w:r w:rsidRPr="00400B6C">
        <w:rPr>
          <w:sz w:val="36"/>
          <w:szCs w:val="36"/>
          <w:rtl/>
          <w:lang w:val="en-US"/>
        </w:rPr>
        <w:t>بأن</w:t>
      </w:r>
      <w:r w:rsidRPr="00400B6C">
        <w:rPr>
          <w:sz w:val="36"/>
          <w:szCs w:val="36"/>
          <w:lang w:val="en-US"/>
        </w:rPr>
        <w:t xml:space="preserve"> </w:t>
      </w:r>
      <w:r w:rsidRPr="00400B6C">
        <w:rPr>
          <w:sz w:val="36"/>
          <w:szCs w:val="36"/>
          <w:rtl/>
          <w:lang w:val="en-US"/>
        </w:rPr>
        <w:t>لكل جيل</w:t>
      </w:r>
      <w:r w:rsidRPr="00400B6C">
        <w:rPr>
          <w:sz w:val="36"/>
          <w:szCs w:val="36"/>
          <w:lang w:val="en-US"/>
        </w:rPr>
        <w:t xml:space="preserve"> </w:t>
      </w:r>
      <w:r w:rsidRPr="00400B6C">
        <w:rPr>
          <w:sz w:val="36"/>
          <w:szCs w:val="36"/>
          <w:rtl/>
          <w:lang w:val="en-US"/>
        </w:rPr>
        <w:t>من</w:t>
      </w:r>
      <w:r w:rsidRPr="00400B6C">
        <w:rPr>
          <w:sz w:val="36"/>
          <w:szCs w:val="36"/>
          <w:lang w:val="en-US"/>
        </w:rPr>
        <w:t xml:space="preserve"> </w:t>
      </w:r>
      <w:r w:rsidRPr="00400B6C">
        <w:rPr>
          <w:sz w:val="36"/>
          <w:szCs w:val="36"/>
          <w:rtl/>
          <w:lang w:val="en-US"/>
        </w:rPr>
        <w:t>الأجيال</w:t>
      </w:r>
      <w:r w:rsidRPr="00400B6C">
        <w:rPr>
          <w:sz w:val="36"/>
          <w:szCs w:val="36"/>
          <w:lang w:val="en-US"/>
        </w:rPr>
        <w:t xml:space="preserve"> </w:t>
      </w:r>
      <w:r w:rsidRPr="00400B6C">
        <w:rPr>
          <w:sz w:val="36"/>
          <w:szCs w:val="36"/>
          <w:rtl/>
          <w:lang w:val="en-US"/>
        </w:rPr>
        <w:t>رأيا</w:t>
      </w:r>
      <w:r w:rsidRPr="00400B6C">
        <w:rPr>
          <w:sz w:val="36"/>
          <w:szCs w:val="36"/>
          <w:lang w:val="en-US"/>
        </w:rPr>
        <w:t xml:space="preserve"> </w:t>
      </w:r>
      <w:r w:rsidRPr="00400B6C">
        <w:rPr>
          <w:sz w:val="36"/>
          <w:szCs w:val="36"/>
          <w:rtl/>
          <w:lang w:val="en-US"/>
        </w:rPr>
        <w:t>في</w:t>
      </w:r>
      <w:r w:rsidRPr="00400B6C">
        <w:rPr>
          <w:sz w:val="36"/>
          <w:szCs w:val="36"/>
          <w:lang w:val="en-US"/>
        </w:rPr>
        <w:t xml:space="preserve"> </w:t>
      </w:r>
      <w:r w:rsidRPr="00400B6C">
        <w:rPr>
          <w:sz w:val="36"/>
          <w:szCs w:val="36"/>
          <w:rtl/>
          <w:lang w:val="en-US"/>
        </w:rPr>
        <w:t>مصيره،</w:t>
      </w:r>
      <w:r w:rsidRPr="00400B6C">
        <w:rPr>
          <w:sz w:val="36"/>
          <w:szCs w:val="36"/>
          <w:lang w:val="en-US"/>
        </w:rPr>
        <w:t xml:space="preserve"> </w:t>
      </w:r>
      <w:r w:rsidRPr="00400B6C">
        <w:rPr>
          <w:sz w:val="36"/>
          <w:szCs w:val="36"/>
          <w:rtl/>
          <w:lang w:val="en-US"/>
        </w:rPr>
        <w:t>ومطالب</w:t>
      </w:r>
      <w:r w:rsidRPr="00400B6C">
        <w:rPr>
          <w:sz w:val="36"/>
          <w:szCs w:val="36"/>
          <w:lang w:val="en-US"/>
        </w:rPr>
        <w:t xml:space="preserve"> </w:t>
      </w:r>
      <w:r w:rsidRPr="00400B6C">
        <w:rPr>
          <w:sz w:val="36"/>
          <w:szCs w:val="36"/>
          <w:rtl/>
          <w:lang w:val="en-US"/>
        </w:rPr>
        <w:t>تختلف</w:t>
      </w:r>
      <w:r w:rsidRPr="00400B6C">
        <w:rPr>
          <w:sz w:val="36"/>
          <w:szCs w:val="36"/>
          <w:lang w:val="en-US"/>
        </w:rPr>
        <w:t xml:space="preserve"> </w:t>
      </w:r>
      <w:r w:rsidRPr="00400B6C">
        <w:rPr>
          <w:sz w:val="36"/>
          <w:szCs w:val="36"/>
          <w:rtl/>
          <w:lang w:val="en-US"/>
        </w:rPr>
        <w:t>عن</w:t>
      </w:r>
      <w:r w:rsidRPr="00400B6C">
        <w:rPr>
          <w:sz w:val="36"/>
          <w:szCs w:val="36"/>
          <w:lang w:val="en-US"/>
        </w:rPr>
        <w:t xml:space="preserve"> </w:t>
      </w:r>
      <w:r w:rsidRPr="00400B6C">
        <w:rPr>
          <w:sz w:val="36"/>
          <w:szCs w:val="36"/>
          <w:rtl/>
          <w:lang w:val="en-US"/>
        </w:rPr>
        <w:t>مطالب الأجيال</w:t>
      </w:r>
      <w:r w:rsidRPr="00400B6C">
        <w:rPr>
          <w:sz w:val="36"/>
          <w:szCs w:val="36"/>
          <w:lang w:val="en-US"/>
        </w:rPr>
        <w:t xml:space="preserve"> </w:t>
      </w:r>
      <w:r w:rsidRPr="00400B6C">
        <w:rPr>
          <w:sz w:val="36"/>
          <w:szCs w:val="36"/>
          <w:rtl/>
          <w:lang w:val="en-US"/>
        </w:rPr>
        <w:t>السابقة،</w:t>
      </w:r>
      <w:r w:rsidRPr="00400B6C">
        <w:rPr>
          <w:sz w:val="36"/>
          <w:szCs w:val="36"/>
          <w:lang w:val="en-US"/>
        </w:rPr>
        <w:t xml:space="preserve"> </w:t>
      </w:r>
      <w:r w:rsidRPr="00400B6C">
        <w:rPr>
          <w:sz w:val="36"/>
          <w:szCs w:val="36"/>
          <w:rtl/>
          <w:lang w:val="en-US"/>
        </w:rPr>
        <w:t>شيوعية</w:t>
      </w:r>
      <w:r w:rsidRPr="00400B6C">
        <w:rPr>
          <w:sz w:val="36"/>
          <w:szCs w:val="36"/>
          <w:lang w:val="en-US"/>
        </w:rPr>
        <w:t xml:space="preserve"> </w:t>
      </w:r>
      <w:r w:rsidRPr="00400B6C">
        <w:rPr>
          <w:sz w:val="36"/>
          <w:szCs w:val="36"/>
          <w:rtl/>
          <w:lang w:val="en-US"/>
        </w:rPr>
        <w:t>تؤمن،</w:t>
      </w:r>
      <w:r w:rsidRPr="00400B6C">
        <w:rPr>
          <w:sz w:val="36"/>
          <w:szCs w:val="36"/>
          <w:lang w:val="en-US"/>
        </w:rPr>
        <w:t xml:space="preserve"> </w:t>
      </w:r>
      <w:r w:rsidRPr="00400B6C">
        <w:rPr>
          <w:sz w:val="36"/>
          <w:szCs w:val="36"/>
          <w:rtl/>
          <w:lang w:val="en-US"/>
        </w:rPr>
        <w:t>بالدورة</w:t>
      </w:r>
      <w:r w:rsidRPr="00400B6C">
        <w:rPr>
          <w:sz w:val="36"/>
          <w:szCs w:val="36"/>
          <w:lang w:val="en-US"/>
        </w:rPr>
        <w:t xml:space="preserve"> </w:t>
      </w:r>
      <w:r w:rsidRPr="00400B6C">
        <w:rPr>
          <w:sz w:val="36"/>
          <w:szCs w:val="36"/>
          <w:rtl/>
          <w:lang w:val="en-US"/>
        </w:rPr>
        <w:t>التاريخية،</w:t>
      </w:r>
      <w:r w:rsidRPr="00400B6C">
        <w:rPr>
          <w:sz w:val="36"/>
          <w:szCs w:val="36"/>
          <w:lang w:val="en-US"/>
        </w:rPr>
        <w:t xml:space="preserve"> </w:t>
      </w:r>
      <w:r w:rsidRPr="00400B6C">
        <w:rPr>
          <w:sz w:val="36"/>
          <w:szCs w:val="36"/>
          <w:rtl/>
          <w:lang w:val="en-US"/>
        </w:rPr>
        <w:t>للمجتمعات،حتى</w:t>
      </w:r>
      <w:r w:rsidRPr="00400B6C">
        <w:rPr>
          <w:sz w:val="36"/>
          <w:szCs w:val="36"/>
          <w:lang w:val="en-US"/>
        </w:rPr>
        <w:t xml:space="preserve"> </w:t>
      </w:r>
      <w:r w:rsidRPr="00400B6C">
        <w:rPr>
          <w:sz w:val="36"/>
          <w:szCs w:val="36"/>
          <w:rtl/>
          <w:lang w:val="en-US"/>
        </w:rPr>
        <w:t>وإن</w:t>
      </w:r>
      <w:r w:rsidRPr="00400B6C">
        <w:rPr>
          <w:sz w:val="36"/>
          <w:szCs w:val="36"/>
          <w:lang w:val="en-US"/>
        </w:rPr>
        <w:t xml:space="preserve"> </w:t>
      </w:r>
      <w:r w:rsidRPr="00400B6C">
        <w:rPr>
          <w:sz w:val="36"/>
          <w:szCs w:val="36"/>
          <w:rtl/>
          <w:lang w:val="en-US"/>
        </w:rPr>
        <w:t>قدمت</w:t>
      </w:r>
      <w:r w:rsidRPr="00400B6C">
        <w:rPr>
          <w:sz w:val="36"/>
          <w:szCs w:val="36"/>
          <w:lang w:val="en-US"/>
        </w:rPr>
        <w:t xml:space="preserve"> </w:t>
      </w:r>
      <w:r w:rsidRPr="00400B6C">
        <w:rPr>
          <w:sz w:val="36"/>
          <w:szCs w:val="36"/>
          <w:rtl/>
          <w:lang w:val="en-US"/>
        </w:rPr>
        <w:t>لها</w:t>
      </w:r>
      <w:r w:rsidRPr="00400B6C">
        <w:rPr>
          <w:sz w:val="36"/>
          <w:szCs w:val="36"/>
          <w:lang w:val="en-US"/>
        </w:rPr>
        <w:t xml:space="preserve"> </w:t>
      </w:r>
      <w:r w:rsidRPr="00400B6C">
        <w:rPr>
          <w:sz w:val="36"/>
          <w:szCs w:val="36"/>
          <w:rtl/>
          <w:lang w:val="en-US"/>
        </w:rPr>
        <w:t>جنة</w:t>
      </w:r>
      <w:r w:rsidRPr="00400B6C">
        <w:rPr>
          <w:sz w:val="36"/>
          <w:szCs w:val="36"/>
          <w:lang w:val="en-US"/>
        </w:rPr>
        <w:t xml:space="preserve"> </w:t>
      </w:r>
      <w:r w:rsidRPr="00400B6C">
        <w:rPr>
          <w:sz w:val="36"/>
          <w:szCs w:val="36"/>
          <w:rtl/>
          <w:lang w:val="en-US"/>
        </w:rPr>
        <w:t>عدن</w:t>
      </w:r>
      <w:r w:rsidRPr="00400B6C">
        <w:rPr>
          <w:sz w:val="36"/>
          <w:szCs w:val="36"/>
          <w:lang w:val="en-US"/>
        </w:rPr>
        <w:t xml:space="preserve">. </w:t>
      </w:r>
      <w:r w:rsidRPr="00400B6C">
        <w:rPr>
          <w:sz w:val="36"/>
          <w:szCs w:val="36"/>
          <w:rtl/>
          <w:lang w:val="en-US"/>
        </w:rPr>
        <w:t>شيوعية</w:t>
      </w:r>
      <w:r w:rsidRPr="00400B6C">
        <w:rPr>
          <w:sz w:val="36"/>
          <w:szCs w:val="36"/>
          <w:lang w:val="en-US"/>
        </w:rPr>
        <w:t xml:space="preserve"> </w:t>
      </w:r>
      <w:r w:rsidRPr="00400B6C">
        <w:rPr>
          <w:sz w:val="36"/>
          <w:szCs w:val="36"/>
          <w:rtl/>
          <w:lang w:val="en-US"/>
        </w:rPr>
        <w:t>تؤمن</w:t>
      </w:r>
      <w:r w:rsidRPr="00400B6C">
        <w:rPr>
          <w:sz w:val="36"/>
          <w:szCs w:val="36"/>
          <w:lang w:val="en-US"/>
        </w:rPr>
        <w:t xml:space="preserve"> </w:t>
      </w:r>
      <w:r w:rsidRPr="00400B6C">
        <w:rPr>
          <w:sz w:val="36"/>
          <w:szCs w:val="36"/>
          <w:rtl/>
          <w:lang w:val="en-US"/>
        </w:rPr>
        <w:t>بأن</w:t>
      </w:r>
      <w:r w:rsidRPr="00400B6C">
        <w:rPr>
          <w:sz w:val="36"/>
          <w:szCs w:val="36"/>
          <w:lang w:val="en-US"/>
        </w:rPr>
        <w:t xml:space="preserve"> </w:t>
      </w:r>
      <w:r w:rsidRPr="00400B6C">
        <w:rPr>
          <w:sz w:val="36"/>
          <w:szCs w:val="36"/>
          <w:rtl/>
          <w:lang w:val="en-US"/>
        </w:rPr>
        <w:t>الله،</w:t>
      </w:r>
      <w:r w:rsidRPr="00400B6C">
        <w:rPr>
          <w:sz w:val="36"/>
          <w:szCs w:val="36"/>
          <w:lang w:val="en-US"/>
        </w:rPr>
        <w:t xml:space="preserve"> </w:t>
      </w:r>
      <w:r w:rsidRPr="00400B6C">
        <w:rPr>
          <w:sz w:val="36"/>
          <w:szCs w:val="36"/>
          <w:rtl/>
          <w:lang w:val="en-US"/>
        </w:rPr>
        <w:t>إن</w:t>
      </w:r>
      <w:r w:rsidRPr="00400B6C">
        <w:rPr>
          <w:sz w:val="36"/>
          <w:szCs w:val="36"/>
          <w:lang w:val="en-US"/>
        </w:rPr>
        <w:t xml:space="preserve"> </w:t>
      </w:r>
      <w:r w:rsidRPr="00400B6C">
        <w:rPr>
          <w:sz w:val="36"/>
          <w:szCs w:val="36"/>
          <w:rtl/>
          <w:lang w:val="en-US"/>
        </w:rPr>
        <w:t>كان مجرد</w:t>
      </w:r>
      <w:r w:rsidRPr="00400B6C">
        <w:rPr>
          <w:sz w:val="36"/>
          <w:szCs w:val="36"/>
          <w:lang w:val="en-US"/>
        </w:rPr>
        <w:t xml:space="preserve"> </w:t>
      </w:r>
      <w:r w:rsidRPr="00400B6C">
        <w:rPr>
          <w:sz w:val="36"/>
          <w:szCs w:val="36"/>
          <w:rtl/>
          <w:lang w:val="en-US"/>
        </w:rPr>
        <w:t>كذبة،</w:t>
      </w:r>
      <w:r w:rsidRPr="00400B6C">
        <w:rPr>
          <w:sz w:val="36"/>
          <w:szCs w:val="36"/>
          <w:lang w:val="en-US"/>
        </w:rPr>
        <w:t xml:space="preserve"> </w:t>
      </w:r>
      <w:r w:rsidRPr="00400B6C">
        <w:rPr>
          <w:sz w:val="36"/>
          <w:szCs w:val="36"/>
          <w:rtl/>
          <w:lang w:val="en-US"/>
        </w:rPr>
        <w:t>فهو</w:t>
      </w:r>
      <w:r w:rsidRPr="00400B6C">
        <w:rPr>
          <w:sz w:val="36"/>
          <w:szCs w:val="36"/>
          <w:lang w:val="en-US"/>
        </w:rPr>
        <w:t xml:space="preserve"> </w:t>
      </w:r>
      <w:r w:rsidRPr="00400B6C">
        <w:rPr>
          <w:sz w:val="36"/>
          <w:szCs w:val="36"/>
          <w:rtl/>
          <w:lang w:val="en-US"/>
        </w:rPr>
        <w:t>الكذبة</w:t>
      </w:r>
      <w:r w:rsidRPr="00400B6C">
        <w:rPr>
          <w:sz w:val="36"/>
          <w:szCs w:val="36"/>
          <w:lang w:val="en-US"/>
        </w:rPr>
        <w:t xml:space="preserve"> </w:t>
      </w:r>
      <w:r w:rsidRPr="00400B6C">
        <w:rPr>
          <w:sz w:val="36"/>
          <w:szCs w:val="36"/>
          <w:rtl/>
          <w:lang w:val="en-US"/>
        </w:rPr>
        <w:t>الأكثر</w:t>
      </w:r>
      <w:r w:rsidRPr="00400B6C">
        <w:rPr>
          <w:sz w:val="36"/>
          <w:szCs w:val="36"/>
          <w:lang w:val="en-US"/>
        </w:rPr>
        <w:t xml:space="preserve"> </w:t>
      </w:r>
      <w:r w:rsidRPr="00400B6C">
        <w:rPr>
          <w:sz w:val="36"/>
          <w:szCs w:val="36"/>
          <w:rtl/>
          <w:lang w:val="en-US"/>
        </w:rPr>
        <w:t>قربا</w:t>
      </w:r>
      <w:r w:rsidRPr="00400B6C">
        <w:rPr>
          <w:sz w:val="36"/>
          <w:szCs w:val="36"/>
          <w:lang w:val="en-US"/>
        </w:rPr>
        <w:t xml:space="preserve"> </w:t>
      </w:r>
      <w:r w:rsidRPr="00400B6C">
        <w:rPr>
          <w:sz w:val="36"/>
          <w:szCs w:val="36"/>
          <w:rtl/>
          <w:lang w:val="en-US"/>
        </w:rPr>
        <w:t>إلى</w:t>
      </w:r>
      <w:r w:rsidRPr="00400B6C">
        <w:rPr>
          <w:sz w:val="36"/>
          <w:szCs w:val="36"/>
          <w:lang w:val="en-US"/>
        </w:rPr>
        <w:t xml:space="preserve"> </w:t>
      </w:r>
      <w:r w:rsidRPr="00400B6C">
        <w:rPr>
          <w:sz w:val="36"/>
          <w:szCs w:val="36"/>
          <w:rtl/>
          <w:lang w:val="en-US"/>
        </w:rPr>
        <w:t>التصديق</w:t>
      </w:r>
      <w:r w:rsidRPr="00400B6C">
        <w:rPr>
          <w:sz w:val="36"/>
          <w:szCs w:val="36"/>
          <w:lang w:val="en-US"/>
        </w:rPr>
        <w:t xml:space="preserve">. </w:t>
      </w:r>
      <w:r w:rsidRPr="00400B6C">
        <w:rPr>
          <w:sz w:val="36"/>
          <w:szCs w:val="36"/>
          <w:rtl/>
          <w:lang w:val="en-US"/>
        </w:rPr>
        <w:t>والأكثر</w:t>
      </w:r>
      <w:r w:rsidRPr="00400B6C">
        <w:rPr>
          <w:sz w:val="36"/>
          <w:szCs w:val="36"/>
          <w:lang w:val="en-US"/>
        </w:rPr>
        <w:t xml:space="preserve"> </w:t>
      </w:r>
      <w:r w:rsidRPr="00400B6C">
        <w:rPr>
          <w:sz w:val="36"/>
          <w:szCs w:val="36"/>
          <w:rtl/>
          <w:lang w:val="en-US"/>
        </w:rPr>
        <w:t>تصديقا في</w:t>
      </w:r>
      <w:r w:rsidRPr="00400B6C">
        <w:rPr>
          <w:sz w:val="36"/>
          <w:szCs w:val="36"/>
          <w:lang w:val="en-US"/>
        </w:rPr>
        <w:t xml:space="preserve"> </w:t>
      </w:r>
      <w:r w:rsidRPr="00400B6C">
        <w:rPr>
          <w:sz w:val="36"/>
          <w:szCs w:val="36"/>
          <w:rtl/>
          <w:lang w:val="en-US"/>
        </w:rPr>
        <w:t>العالمين."</w:t>
      </w:r>
      <w:r w:rsidRPr="00400B6C">
        <w:rPr>
          <w:rStyle w:val="Appelnotedebasdep"/>
          <w:sz w:val="36"/>
          <w:szCs w:val="36"/>
          <w:lang w:val="en-US"/>
        </w:rPr>
        <w:footnoteReference w:id="229"/>
      </w:r>
      <w:r w:rsidRPr="00400B6C">
        <w:rPr>
          <w:sz w:val="36"/>
          <w:szCs w:val="36"/>
          <w:rtl/>
          <w:lang w:val="en-US"/>
        </w:rPr>
        <w:t xml:space="preserve"> </w:t>
      </w:r>
      <w:r w:rsidRPr="00400B6C">
        <w:rPr>
          <w:rFonts w:eastAsia="Simplified Arabic"/>
          <w:sz w:val="36"/>
          <w:szCs w:val="36"/>
          <w:rtl/>
        </w:rPr>
        <w:t>فهل هذه التوجهات هي التي حددت موقفه من التراث وشجعته على توظيف الفولكلور؟</w:t>
      </w:r>
    </w:p>
    <w:p w:rsidR="00A9496E" w:rsidRPr="00400B6C" w:rsidRDefault="00A9496E" w:rsidP="00A9496E">
      <w:pPr>
        <w:spacing w:after="200" w:line="276" w:lineRule="auto"/>
        <w:ind w:firstLine="567"/>
        <w:rPr>
          <w:rFonts w:eastAsia="Simplified Arabic"/>
          <w:sz w:val="36"/>
          <w:szCs w:val="36"/>
          <w:rtl/>
        </w:rPr>
      </w:pPr>
      <w:r w:rsidRPr="00400B6C">
        <w:rPr>
          <w:rFonts w:eastAsia="Simplified Arabic"/>
          <w:sz w:val="36"/>
          <w:szCs w:val="36"/>
          <w:rtl/>
        </w:rPr>
        <w:tab/>
        <w:t>يعود الفضل إلى المدرسة الرومانسية والحركات القومية في رد الاعتبار للفولكلور، لاعتبارات جمة، و</w:t>
      </w:r>
      <w:r w:rsidRPr="00400B6C">
        <w:rPr>
          <w:rFonts w:eastAsia="Times New Roman"/>
          <w:sz w:val="36"/>
          <w:szCs w:val="36"/>
          <w:rtl/>
        </w:rPr>
        <w:t>كانت أول دولة قومية تستخدم دراسات الفولكلور كرأس مال سياسي هي حكومة هتلر القومية الاشتراكية ( النازية )، فقد نشرت في ألمانيا خلال العقد الرابع من القرن كميات ضخمة من الكتابات الفولكلورية، التي تدعم المفهوم النازي للشعب السيد، الذي توجد بين جماعاته روابط صوفية قائمة على الدم، واللغة والتراث والثقافة</w:t>
      </w:r>
      <w:r w:rsidRPr="00400B6C">
        <w:rPr>
          <w:rFonts w:eastAsia="Simplified Arabic"/>
          <w:sz w:val="36"/>
          <w:szCs w:val="36"/>
          <w:rtl/>
        </w:rPr>
        <w:t xml:space="preserve"> .</w:t>
      </w:r>
      <w:r w:rsidRPr="00400B6C">
        <w:rPr>
          <w:rStyle w:val="Appelnotedebasdep"/>
          <w:rFonts w:eastAsia="Simplified Arabic"/>
          <w:sz w:val="36"/>
          <w:szCs w:val="36"/>
          <w:rtl/>
        </w:rPr>
        <w:footnoteReference w:id="230"/>
      </w:r>
    </w:p>
    <w:p w:rsidR="00A9496E" w:rsidRPr="00400B6C" w:rsidRDefault="00A9496E" w:rsidP="0005284B">
      <w:pPr>
        <w:ind w:firstLine="567"/>
        <w:rPr>
          <w:rFonts w:eastAsia="Times New Roman"/>
          <w:sz w:val="36"/>
          <w:szCs w:val="36"/>
          <w:rtl/>
        </w:rPr>
      </w:pPr>
      <w:r w:rsidRPr="00400B6C">
        <w:rPr>
          <w:rFonts w:eastAsia="Simplified Arabic"/>
          <w:sz w:val="36"/>
          <w:szCs w:val="36"/>
          <w:rtl/>
        </w:rPr>
        <w:lastRenderedPageBreak/>
        <w:tab/>
        <w:t xml:space="preserve">وهكذا تم توظيف الفولكلور لأغراض دعائية، إذ </w:t>
      </w:r>
      <w:r w:rsidRPr="00400B6C">
        <w:rPr>
          <w:rFonts w:eastAsia="Times New Roman"/>
          <w:sz w:val="36"/>
          <w:szCs w:val="36"/>
          <w:rtl/>
        </w:rPr>
        <w:t>ركز النازيون في توظيفهم للفولكلور والعلوم الاجتماعية بوجه عام على الأشياء الألمانية، وبضرورة الانتفاع بهذه المعرفة في الأغراض العملية، وبذلك يمكن لعلوم السياسة أن تفيد من المعرفة بالعادات والتقاليد الشعبية.</w:t>
      </w:r>
      <w:r w:rsidRPr="00400B6C">
        <w:rPr>
          <w:rStyle w:val="Appelnotedebasdep"/>
          <w:rFonts w:eastAsia="Simplified Arabic"/>
          <w:sz w:val="36"/>
          <w:szCs w:val="36"/>
          <w:rtl/>
        </w:rPr>
        <w:footnoteReference w:id="231"/>
      </w:r>
    </w:p>
    <w:p w:rsidR="00A9496E" w:rsidRPr="00400B6C" w:rsidRDefault="00A9496E" w:rsidP="0005284B">
      <w:pPr>
        <w:ind w:firstLine="567"/>
        <w:rPr>
          <w:rFonts w:eastAsia="Times New Roman"/>
          <w:sz w:val="36"/>
          <w:szCs w:val="36"/>
          <w:rtl/>
        </w:rPr>
      </w:pPr>
      <w:r w:rsidRPr="00400B6C">
        <w:rPr>
          <w:rFonts w:eastAsia="Times New Roman"/>
          <w:sz w:val="36"/>
          <w:szCs w:val="36"/>
          <w:rtl/>
        </w:rPr>
        <w:t>أما السوفيت فيبدو أن هناك منطقا يكاد يكون حتميا لضرورة تركيز صانعي السياسة لديهم على التراث الشعبي، وتم التركيز على موضوعات الصراع الطبقي الموجود مسبقا في الأساطير البطولية، وأغاني الخارجين على القانون الذين يتفوقون بتفكيرهم على خداع ملاك الأرض الطامعين القساوسة ذوي التعصب الأعمى، والجنود القيصريين وأصحاب المصانع الجشعين، وهكذا بدأت حملة المناداة بتراث الشعب، وبعد تسعة عشر عاما من ثورة أكتوبر تحرك موجهو الفكر السوفيتي بسرعة لتعديل الوضع، بما يتفق مع المبادئ الشيوعية، فأقر كبار علماء المدرسة التاريخية الذين سيطرت تفسيراتهم على الفولكلور الروسي علنا بأن تفكيرهم قد تلوث بأفكار الدارسين الغربيين الرجعيين.</w:t>
      </w:r>
    </w:p>
    <w:p w:rsidR="00A9496E" w:rsidRPr="00400B6C" w:rsidRDefault="00A9496E" w:rsidP="0005284B">
      <w:pPr>
        <w:ind w:firstLine="567"/>
        <w:rPr>
          <w:rFonts w:eastAsia="Times New Roman"/>
          <w:sz w:val="36"/>
          <w:szCs w:val="36"/>
          <w:rtl/>
        </w:rPr>
      </w:pPr>
      <w:r w:rsidRPr="00400B6C">
        <w:rPr>
          <w:rFonts w:eastAsia="Times New Roman"/>
          <w:sz w:val="36"/>
          <w:szCs w:val="36"/>
          <w:rtl/>
        </w:rPr>
        <w:t>وتبرأ بروب من المدرسة الشكلية وأندرييف ِ </w:t>
      </w:r>
      <w:r w:rsidRPr="00400B6C">
        <w:rPr>
          <w:rFonts w:eastAsia="Times New Roman"/>
          <w:sz w:val="36"/>
          <w:szCs w:val="36"/>
        </w:rPr>
        <w:t>Andreyev</w:t>
      </w:r>
      <w:r w:rsidRPr="00400B6C">
        <w:rPr>
          <w:rFonts w:eastAsia="Times New Roman"/>
          <w:sz w:val="36"/>
          <w:szCs w:val="36"/>
          <w:rtl/>
        </w:rPr>
        <w:t> من المدرسة الفنلندية  وزيرمينسكي </w:t>
      </w:r>
      <w:r w:rsidRPr="00400B6C">
        <w:rPr>
          <w:rFonts w:eastAsia="Times New Roman"/>
          <w:sz w:val="36"/>
          <w:szCs w:val="36"/>
        </w:rPr>
        <w:t>Zhurrminisky</w:t>
      </w:r>
      <w:r w:rsidRPr="00400B6C">
        <w:rPr>
          <w:rFonts w:eastAsia="Times New Roman"/>
          <w:sz w:val="36"/>
          <w:szCs w:val="36"/>
          <w:rtl/>
        </w:rPr>
        <w:t> وسوكولوف </w:t>
      </w:r>
      <w:r w:rsidRPr="00400B6C">
        <w:rPr>
          <w:rFonts w:eastAsia="Times New Roman"/>
          <w:sz w:val="36"/>
          <w:szCs w:val="36"/>
        </w:rPr>
        <w:t>Sokolov</w:t>
      </w:r>
      <w:r w:rsidRPr="00400B6C">
        <w:rPr>
          <w:rFonts w:eastAsia="Times New Roman"/>
          <w:sz w:val="36"/>
          <w:szCs w:val="36"/>
          <w:rtl/>
        </w:rPr>
        <w:t> من سوسيولجية هانز ناومان.</w:t>
      </w:r>
      <w:r w:rsidRPr="00400B6C">
        <w:rPr>
          <w:rStyle w:val="Appelnotedebasdep"/>
          <w:rFonts w:eastAsia="Times New Roman"/>
          <w:sz w:val="36"/>
          <w:szCs w:val="36"/>
          <w:rtl/>
        </w:rPr>
        <w:footnoteReference w:id="232"/>
      </w:r>
    </w:p>
    <w:p w:rsidR="00A9496E" w:rsidRDefault="00A9496E" w:rsidP="0005284B">
      <w:pPr>
        <w:ind w:firstLine="567"/>
        <w:rPr>
          <w:rFonts w:eastAsia="Times New Roman"/>
          <w:sz w:val="36"/>
          <w:szCs w:val="36"/>
          <w:rtl/>
        </w:rPr>
      </w:pPr>
      <w:r w:rsidRPr="00400B6C">
        <w:rPr>
          <w:rFonts w:eastAsia="Times New Roman"/>
          <w:sz w:val="36"/>
          <w:szCs w:val="36"/>
          <w:rtl/>
        </w:rPr>
        <w:t>وفي "الفولكلوريات"  الجديدة التي كتبها سوكولوف تم التأكد بشكل درامي على المبادئ الماركسية التي تحكم الدراسة، وهي :</w:t>
      </w:r>
    </w:p>
    <w:p w:rsidR="00A9496E" w:rsidRPr="00D94F47" w:rsidRDefault="00A9496E" w:rsidP="0005284B">
      <w:pPr>
        <w:ind w:firstLine="567"/>
        <w:rPr>
          <w:rFonts w:eastAsia="Times New Roman"/>
          <w:sz w:val="36"/>
          <w:szCs w:val="36"/>
          <w:rtl/>
        </w:rPr>
      </w:pPr>
      <w:r>
        <w:rPr>
          <w:rFonts w:eastAsia="Times New Roman" w:hint="cs"/>
          <w:sz w:val="36"/>
          <w:szCs w:val="36"/>
          <w:rtl/>
        </w:rPr>
        <w:t>1-</w:t>
      </w:r>
      <w:r w:rsidRPr="00D94F47">
        <w:rPr>
          <w:rFonts w:eastAsia="Times New Roman"/>
          <w:sz w:val="36"/>
          <w:szCs w:val="36"/>
          <w:rtl/>
        </w:rPr>
        <w:t>أن التراث الشعبي يمثل صدى الماضي، ولكنه في نفس الوقت صوت الحاضر القوي أيضا.</w:t>
      </w:r>
    </w:p>
    <w:p w:rsidR="00A9496E" w:rsidRPr="00D94F47" w:rsidRDefault="00A9496E" w:rsidP="00363386">
      <w:pPr>
        <w:ind w:firstLine="567"/>
        <w:rPr>
          <w:rFonts w:eastAsia="Times New Roman"/>
          <w:sz w:val="36"/>
          <w:szCs w:val="36"/>
          <w:rtl/>
        </w:rPr>
      </w:pPr>
      <w:r>
        <w:rPr>
          <w:rFonts w:eastAsia="Times New Roman" w:hint="cs"/>
          <w:sz w:val="36"/>
          <w:szCs w:val="36"/>
          <w:rtl/>
        </w:rPr>
        <w:t>2-</w:t>
      </w:r>
      <w:r w:rsidRPr="00D94F47">
        <w:rPr>
          <w:rFonts w:eastAsia="Times New Roman"/>
          <w:sz w:val="36"/>
          <w:szCs w:val="36"/>
          <w:rtl/>
        </w:rPr>
        <w:t xml:space="preserve">كان التراث الشعبي وسيظل انعكاسا للصراع الطبقي وسلاحا من أسلحته، وبعبارة أخرى، كان على الفولكلور أن يأخذ مكانه إلى جانب الأدب والموسيقى والفنون، كتعبير موجه عن المثل العليا البروليتارية، إلا أن الخاصية التي ينفرد بها التراث الشعبي، والتي تجعله ذا قيمة عظيمة بالنسبة للأيدلوجية السوفيتية، تكمن في أنه ينتمي لعمال المزارع والمصانع، وليس لجماعة صغيرة </w:t>
      </w:r>
      <w:r w:rsidR="0005284B">
        <w:rPr>
          <w:rFonts w:eastAsia="Times New Roman" w:hint="cs"/>
          <w:sz w:val="36"/>
          <w:szCs w:val="36"/>
          <w:rtl/>
        </w:rPr>
        <w:br/>
      </w:r>
      <w:r w:rsidRPr="00D94F47">
        <w:rPr>
          <w:rFonts w:eastAsia="Times New Roman"/>
          <w:sz w:val="36"/>
          <w:szCs w:val="36"/>
          <w:rtl/>
        </w:rPr>
        <w:t xml:space="preserve">من الصفوة الفكرية التي تعبر عن مثاليات الشعب، ومن أجل الدعاية أصبحت النظرية القائلة بأن </w:t>
      </w:r>
      <w:r w:rsidRPr="00D94F47">
        <w:rPr>
          <w:rFonts w:eastAsia="Times New Roman"/>
          <w:sz w:val="36"/>
          <w:szCs w:val="36"/>
          <w:rtl/>
        </w:rPr>
        <w:lastRenderedPageBreak/>
        <w:t>العمال لا يرددون التراث فحسب، وإنما يخلقونه أيضا هي النظرية المفروضة على الأوساط العلمية.</w:t>
      </w:r>
      <w:r w:rsidRPr="00400B6C">
        <w:rPr>
          <w:rStyle w:val="Appelnotedebasdep"/>
          <w:rFonts w:eastAsia="Times New Roman"/>
          <w:sz w:val="36"/>
          <w:szCs w:val="36"/>
          <w:rtl/>
        </w:rPr>
        <w:footnoteReference w:id="233"/>
      </w:r>
      <w:r w:rsidRPr="00D94F47">
        <w:rPr>
          <w:rFonts w:eastAsia="Times New Roman"/>
          <w:sz w:val="36"/>
          <w:szCs w:val="36"/>
          <w:rtl/>
        </w:rPr>
        <w:t xml:space="preserve"> </w:t>
      </w:r>
    </w:p>
    <w:p w:rsidR="00A9496E" w:rsidRPr="00400B6C" w:rsidRDefault="00A9496E" w:rsidP="00A9496E">
      <w:pPr>
        <w:spacing w:after="200" w:line="276" w:lineRule="auto"/>
        <w:ind w:firstLine="567"/>
        <w:rPr>
          <w:rFonts w:eastAsia="Times New Roman"/>
          <w:sz w:val="36"/>
          <w:szCs w:val="36"/>
          <w:rtl/>
        </w:rPr>
      </w:pPr>
      <w:r w:rsidRPr="00400B6C">
        <w:rPr>
          <w:rFonts w:eastAsia="Times New Roman"/>
          <w:sz w:val="36"/>
          <w:szCs w:val="36"/>
          <w:rtl/>
        </w:rPr>
        <w:t>وقد حشد سوكولوف في نظرته الجديدة إلى الفولكلور، المعروضة في كتابه الفولكلور الروسي، عبارات من أحاديث ماركس وإنجلز ولينين وستالين، لتبرهن على تعاطفهم مع الإنتاج الشعبي، وهكذا يعلن لينين ضرورة اعتبار التراث الشعبي "من وجهة النظر الاجتماعية السياسية " عاملا يساعدنا على تفهم "آمال وتطلعات" الجماهير الكادحة في الماضي، ووصمت مدارس الفولكلور القديمة بأنها "محبة للعبودية "، ورومانسية ومدافعة عن " القومية الروسية "</w:t>
      </w:r>
      <w:r w:rsidRPr="00400B6C">
        <w:rPr>
          <w:rStyle w:val="Appelnotedebasdep"/>
          <w:rFonts w:eastAsia="Times New Roman"/>
          <w:sz w:val="36"/>
          <w:szCs w:val="36"/>
          <w:rtl/>
        </w:rPr>
        <w:footnoteReference w:id="234"/>
      </w:r>
      <w:r w:rsidRPr="00400B6C">
        <w:rPr>
          <w:rFonts w:eastAsia="Times New Roman"/>
          <w:sz w:val="36"/>
          <w:szCs w:val="36"/>
          <w:rtl/>
        </w:rPr>
        <w:t>.</w:t>
      </w:r>
    </w:p>
    <w:p w:rsidR="00A9496E" w:rsidRPr="00400B6C" w:rsidRDefault="00A9496E" w:rsidP="0005284B">
      <w:pPr>
        <w:spacing w:line="276" w:lineRule="auto"/>
        <w:ind w:firstLine="567"/>
        <w:rPr>
          <w:rFonts w:eastAsia="Times New Roman"/>
          <w:sz w:val="36"/>
          <w:szCs w:val="36"/>
          <w:rtl/>
        </w:rPr>
      </w:pPr>
      <w:r w:rsidRPr="00400B6C">
        <w:rPr>
          <w:rFonts w:eastAsia="Times New Roman"/>
          <w:sz w:val="36"/>
          <w:szCs w:val="36"/>
          <w:rtl/>
        </w:rPr>
        <w:t>وتحول الفولكلور إلى منطقة تجاذبات؛ إذ اعتبر ميدانا للصراع ليس فقط حول التفسيرات المتضاربة بين الرجعية والاشتراكية، إنما كذلك بين الطبقات التي استولت على تراث العمال، فلقد استولى كبار المزارعين ( الكولاك ) أو صغار البورجوازيين أو العناصر المجرمة في الماضي على تراث الشعب(...)، وبناء على ذلك يجب ألا نترك - يقول يوري سوكولوف- الملاحم الشعبية والأساطير والحكايات الشعبية، والأهازيج أو الأغاني القصيرة والبكائيات لتتجول على غير هدى بين الجماهير، وإنما ينبغي أن تجمع وتؤلف طبقا لتوجيه مناسب، ثم تنقى وتوزع بين العمال عن طريق كل الوسائل المتاحة: الإذاعة، والسينما، والمسرح، والأسطوانات، والمطبوعات، ويجب كذلك تشجيع محطات المزارع التعاونية على تأليف الأغاني والأساطير، التي تمجد الحركة الثورية، وعلى تكريم المبدعين الشعبيين البارزين، ثم إن الأدب الشفاهي لن يخدم القضية الاشتراكية فحسب، وإنما خدم القضية القومية أيضا، وذلك من خلال صهر شعوب الاتحاد السوفيتي المختلفة في وحدة أكثر تماسكا على التراث المشترك للعمال،</w:t>
      </w:r>
      <w:r w:rsidRPr="00400B6C">
        <w:rPr>
          <w:rStyle w:val="Appelnotedebasdep"/>
          <w:rFonts w:eastAsia="Times New Roman"/>
          <w:sz w:val="36"/>
          <w:szCs w:val="36"/>
          <w:rtl/>
        </w:rPr>
        <w:footnoteReference w:id="235"/>
      </w:r>
      <w:r w:rsidRPr="00400B6C">
        <w:rPr>
          <w:rFonts w:eastAsia="Times New Roman"/>
          <w:sz w:val="36"/>
          <w:szCs w:val="36"/>
          <w:rtl/>
        </w:rPr>
        <w:t xml:space="preserve">وكما هو شأن وسائل الدعاية </w:t>
      </w:r>
      <w:r w:rsidRPr="00400B6C">
        <w:rPr>
          <w:rFonts w:eastAsia="Times New Roman"/>
          <w:sz w:val="36"/>
          <w:szCs w:val="36"/>
          <w:rtl/>
        </w:rPr>
        <w:lastRenderedPageBreak/>
        <w:t>الأخرى يتحول التراث بشكل عام والفولكلور بشكل خاص، بما أنه قريب من العامة والطبقات الكادحة، إلى وسيلة ناجحة للتأثير في المتلقين واستقطابهم.</w:t>
      </w:r>
    </w:p>
    <w:p w:rsidR="00A9496E" w:rsidRPr="00400B6C" w:rsidRDefault="00A9496E" w:rsidP="0005284B">
      <w:pPr>
        <w:shd w:val="clear" w:color="auto" w:fill="FFFFFF"/>
        <w:spacing w:line="276" w:lineRule="auto"/>
        <w:ind w:firstLine="567"/>
        <w:rPr>
          <w:rFonts w:eastAsia="Times New Roman"/>
          <w:sz w:val="36"/>
          <w:szCs w:val="36"/>
          <w:rtl/>
        </w:rPr>
      </w:pPr>
      <w:r w:rsidRPr="00400B6C">
        <w:rPr>
          <w:rFonts w:eastAsia="Times New Roman"/>
          <w:sz w:val="36"/>
          <w:szCs w:val="36"/>
          <w:rtl/>
        </w:rPr>
        <w:t>وقد أعلن جوركي، الذي نهلت أعماله من التراث الشعبي، في المؤتمر الأول للاتحاد السوفيتي عام 1934، أن الشعر الشفاهي يعتمد في أخيلته العامة القوية على أنشطة العمل الكادح، وكان برايزهوف  </w:t>
      </w:r>
      <w:r w:rsidRPr="00400B6C">
        <w:rPr>
          <w:rFonts w:eastAsia="Times New Roman"/>
          <w:sz w:val="36"/>
          <w:szCs w:val="36"/>
        </w:rPr>
        <w:t>J.G.Pryzhev</w:t>
      </w:r>
      <w:r w:rsidRPr="00400B6C">
        <w:rPr>
          <w:rFonts w:eastAsia="Times New Roman"/>
          <w:sz w:val="36"/>
          <w:szCs w:val="36"/>
          <w:rtl/>
        </w:rPr>
        <w:t> قد أدرك أن التراث الشعبي يعكس الحياة الحقيقية للناس في كفاحهم ضد القياصرة، ورجال الدين، وملاك الأراضي،</w:t>
      </w:r>
      <w:r w:rsidRPr="00400B6C">
        <w:rPr>
          <w:rStyle w:val="Appelnotedebasdep"/>
          <w:rFonts w:eastAsia="Times New Roman"/>
          <w:sz w:val="36"/>
          <w:szCs w:val="36"/>
          <w:rtl/>
        </w:rPr>
        <w:footnoteReference w:id="236"/>
      </w:r>
      <w:r w:rsidRPr="00400B6C">
        <w:rPr>
          <w:rFonts w:eastAsia="Times New Roman"/>
          <w:sz w:val="36"/>
          <w:szCs w:val="36"/>
          <w:rtl/>
        </w:rPr>
        <w:t xml:space="preserve"> وهي محاولة لتوظيف الفولكلور لتصفية الحسابات القديمة، وتأليب الضمائر وكسب قلوب المستضعفين وتعاطفهم.</w:t>
      </w:r>
    </w:p>
    <w:p w:rsidR="00A9496E" w:rsidRPr="00400B6C" w:rsidRDefault="00A9496E" w:rsidP="0005284B">
      <w:pPr>
        <w:spacing w:line="276" w:lineRule="auto"/>
        <w:ind w:firstLine="567"/>
        <w:rPr>
          <w:sz w:val="36"/>
          <w:szCs w:val="36"/>
          <w:rtl/>
        </w:rPr>
      </w:pPr>
      <w:r w:rsidRPr="00400B6C">
        <w:rPr>
          <w:rFonts w:eastAsia="Times New Roman"/>
          <w:sz w:val="36"/>
          <w:szCs w:val="36"/>
          <w:rtl/>
        </w:rPr>
        <w:t>ولقد ثبت أن جمع التراث الشعبي السوفيتي المعاصر ذي النزعة الأيدلوجية المناسبة، أسهل كثيرا من التنقيب عن التراث الشعبي لما قبل الثورة، وقد برز في ظل النظام السوفيتي نوع جديد من التراث الشائع، وهو "الأغنية الحربية الثورية،</w:t>
      </w:r>
      <w:r w:rsidRPr="00400B6C">
        <w:rPr>
          <w:rStyle w:val="Appelnotedebasdep"/>
          <w:rFonts w:eastAsia="Simplified Arabic"/>
          <w:sz w:val="36"/>
          <w:szCs w:val="36"/>
          <w:rtl/>
        </w:rPr>
        <w:footnoteReference w:id="237"/>
      </w:r>
      <w:r w:rsidRPr="00400B6C">
        <w:rPr>
          <w:rFonts w:eastAsia="Simplified Arabic"/>
          <w:sz w:val="36"/>
          <w:szCs w:val="36"/>
          <w:rtl/>
        </w:rPr>
        <w:t xml:space="preserve">وليس غريبا أن الطاهر وطار لم يدخر جهدا في التعبير عن </w:t>
      </w:r>
      <w:r w:rsidRPr="00400B6C">
        <w:rPr>
          <w:rFonts w:eastAsia="Times New Roman"/>
          <w:sz w:val="36"/>
          <w:szCs w:val="36"/>
          <w:rtl/>
        </w:rPr>
        <w:t xml:space="preserve">هذه القناعات  </w:t>
      </w:r>
      <w:r w:rsidRPr="00400B6C">
        <w:rPr>
          <w:sz w:val="36"/>
          <w:szCs w:val="36"/>
          <w:rtl/>
        </w:rPr>
        <w:t xml:space="preserve">بنوع من الالتزام الصوفي مستخدما لغة العامة. </w:t>
      </w:r>
    </w:p>
    <w:p w:rsidR="00A9496E" w:rsidRPr="00400B6C" w:rsidRDefault="00A9496E" w:rsidP="0005284B">
      <w:pPr>
        <w:spacing w:line="276" w:lineRule="auto"/>
        <w:ind w:firstLine="567"/>
        <w:rPr>
          <w:sz w:val="36"/>
          <w:szCs w:val="36"/>
          <w:rtl/>
          <w:lang w:val="en-US"/>
        </w:rPr>
      </w:pPr>
      <w:r w:rsidRPr="00400B6C">
        <w:rPr>
          <w:sz w:val="36"/>
          <w:szCs w:val="36"/>
          <w:rtl/>
        </w:rPr>
        <w:t xml:space="preserve">" </w:t>
      </w:r>
      <w:r w:rsidRPr="00400B6C">
        <w:rPr>
          <w:sz w:val="36"/>
          <w:szCs w:val="36"/>
          <w:rtl/>
          <w:lang w:val="en-US"/>
        </w:rPr>
        <w:t>قرأت</w:t>
      </w:r>
      <w:r w:rsidRPr="00400B6C">
        <w:rPr>
          <w:sz w:val="36"/>
          <w:szCs w:val="36"/>
          <w:lang w:val="en-US"/>
        </w:rPr>
        <w:t xml:space="preserve"> </w:t>
      </w:r>
      <w:r w:rsidRPr="00400B6C">
        <w:rPr>
          <w:sz w:val="36"/>
          <w:szCs w:val="36"/>
          <w:rtl/>
          <w:lang w:val="en-US"/>
        </w:rPr>
        <w:t>قصيدي</w:t>
      </w:r>
      <w:r w:rsidRPr="00400B6C">
        <w:rPr>
          <w:sz w:val="36"/>
          <w:szCs w:val="36"/>
          <w:lang w:val="en-US"/>
        </w:rPr>
        <w:t xml:space="preserve"> </w:t>
      </w:r>
      <w:r w:rsidRPr="00400B6C">
        <w:rPr>
          <w:sz w:val="36"/>
          <w:szCs w:val="36"/>
          <w:rtl/>
          <w:lang w:val="en-US"/>
        </w:rPr>
        <w:t>الطويل</w:t>
      </w:r>
      <w:r w:rsidRPr="00400B6C">
        <w:rPr>
          <w:sz w:val="36"/>
          <w:szCs w:val="36"/>
          <w:lang w:val="en-US"/>
        </w:rPr>
        <w:t xml:space="preserve">: </w:t>
      </w:r>
    </w:p>
    <w:p w:rsidR="00A9496E" w:rsidRPr="00400B6C" w:rsidRDefault="00A9496E" w:rsidP="0005284B">
      <w:pPr>
        <w:spacing w:line="276" w:lineRule="auto"/>
        <w:ind w:firstLine="567"/>
        <w:rPr>
          <w:sz w:val="36"/>
          <w:szCs w:val="36"/>
          <w:lang w:val="en-US"/>
        </w:rPr>
      </w:pPr>
      <w:r w:rsidRPr="00400B6C">
        <w:rPr>
          <w:sz w:val="36"/>
          <w:szCs w:val="36"/>
          <w:rtl/>
          <w:lang w:val="en-US"/>
        </w:rPr>
        <w:t>زيدي</w:t>
      </w:r>
      <w:r w:rsidRPr="00400B6C">
        <w:rPr>
          <w:sz w:val="36"/>
          <w:szCs w:val="36"/>
          <w:lang w:val="en-US"/>
        </w:rPr>
        <w:t xml:space="preserve"> </w:t>
      </w:r>
      <w:r w:rsidRPr="00400B6C">
        <w:rPr>
          <w:sz w:val="36"/>
          <w:szCs w:val="36"/>
          <w:rtl/>
          <w:lang w:val="en-US"/>
        </w:rPr>
        <w:t>يا</w:t>
      </w:r>
      <w:r w:rsidRPr="00400B6C">
        <w:rPr>
          <w:sz w:val="36"/>
          <w:szCs w:val="36"/>
          <w:lang w:val="en-US"/>
        </w:rPr>
        <w:t xml:space="preserve"> </w:t>
      </w:r>
      <w:r w:rsidRPr="00400B6C">
        <w:rPr>
          <w:sz w:val="36"/>
          <w:szCs w:val="36"/>
          <w:rtl/>
          <w:lang w:val="en-US"/>
        </w:rPr>
        <w:t>الثورة</w:t>
      </w:r>
      <w:r w:rsidRPr="00400B6C">
        <w:rPr>
          <w:sz w:val="36"/>
          <w:szCs w:val="36"/>
          <w:lang w:val="en-US"/>
        </w:rPr>
        <w:t xml:space="preserve"> </w:t>
      </w:r>
      <w:r w:rsidRPr="00400B6C">
        <w:rPr>
          <w:sz w:val="36"/>
          <w:szCs w:val="36"/>
          <w:rtl/>
          <w:lang w:val="en-US"/>
        </w:rPr>
        <w:t>للقدام</w:t>
      </w:r>
      <w:r w:rsidRPr="00400B6C">
        <w:rPr>
          <w:sz w:val="36"/>
          <w:szCs w:val="36"/>
          <w:lang w:val="en-US"/>
        </w:rPr>
        <w:t xml:space="preserve"> </w:t>
      </w:r>
      <w:r w:rsidRPr="00400B6C">
        <w:rPr>
          <w:sz w:val="36"/>
          <w:szCs w:val="36"/>
          <w:rtl/>
          <w:lang w:val="en-US"/>
        </w:rPr>
        <w:t>زيدي</w:t>
      </w:r>
      <w:r w:rsidRPr="00400B6C">
        <w:rPr>
          <w:sz w:val="36"/>
          <w:szCs w:val="36"/>
          <w:lang w:val="en-US"/>
        </w:rPr>
        <w:t xml:space="preserve">.. </w:t>
      </w:r>
      <w:r w:rsidRPr="00400B6C">
        <w:rPr>
          <w:sz w:val="36"/>
          <w:szCs w:val="36"/>
          <w:rtl/>
          <w:lang w:val="en-US"/>
        </w:rPr>
        <w:t>فداك روحي</w:t>
      </w:r>
      <w:r w:rsidRPr="00400B6C">
        <w:rPr>
          <w:sz w:val="36"/>
          <w:szCs w:val="36"/>
          <w:lang w:val="en-US"/>
        </w:rPr>
        <w:t xml:space="preserve"> </w:t>
      </w:r>
      <w:r w:rsidRPr="00400B6C">
        <w:rPr>
          <w:sz w:val="36"/>
          <w:szCs w:val="36"/>
          <w:rtl/>
          <w:lang w:val="en-US"/>
        </w:rPr>
        <w:t>فداك</w:t>
      </w:r>
      <w:r w:rsidRPr="00400B6C">
        <w:rPr>
          <w:sz w:val="36"/>
          <w:szCs w:val="36"/>
          <w:lang w:val="en-US"/>
        </w:rPr>
        <w:t xml:space="preserve"> </w:t>
      </w:r>
      <w:r w:rsidRPr="00400B6C">
        <w:rPr>
          <w:sz w:val="36"/>
          <w:szCs w:val="36"/>
          <w:rtl/>
          <w:lang w:val="en-US"/>
        </w:rPr>
        <w:t>وليدي</w:t>
      </w:r>
      <w:r w:rsidRPr="00400B6C">
        <w:rPr>
          <w:sz w:val="36"/>
          <w:szCs w:val="36"/>
          <w:lang w:val="en-US"/>
        </w:rPr>
        <w:t>.</w:t>
      </w:r>
    </w:p>
    <w:p w:rsidR="00A9496E" w:rsidRPr="00400B6C" w:rsidRDefault="00A9496E" w:rsidP="0005284B">
      <w:pPr>
        <w:spacing w:line="276" w:lineRule="auto"/>
        <w:ind w:firstLine="567"/>
        <w:rPr>
          <w:sz w:val="36"/>
          <w:szCs w:val="36"/>
          <w:rtl/>
          <w:lang w:val="en-US"/>
        </w:rPr>
      </w:pPr>
      <w:r w:rsidRPr="00400B6C">
        <w:rPr>
          <w:sz w:val="36"/>
          <w:szCs w:val="36"/>
          <w:rtl/>
          <w:lang w:val="en-US"/>
        </w:rPr>
        <w:t>فاهتزت</w:t>
      </w:r>
      <w:r w:rsidRPr="00400B6C">
        <w:rPr>
          <w:sz w:val="36"/>
          <w:szCs w:val="36"/>
          <w:lang w:val="en-US"/>
        </w:rPr>
        <w:t xml:space="preserve"> </w:t>
      </w:r>
      <w:r w:rsidRPr="00400B6C">
        <w:rPr>
          <w:sz w:val="36"/>
          <w:szCs w:val="36"/>
          <w:rtl/>
          <w:lang w:val="en-US"/>
        </w:rPr>
        <w:t>القاعة،</w:t>
      </w:r>
      <w:r w:rsidRPr="00400B6C">
        <w:rPr>
          <w:sz w:val="36"/>
          <w:szCs w:val="36"/>
          <w:lang w:val="en-US"/>
        </w:rPr>
        <w:t xml:space="preserve"> </w:t>
      </w:r>
      <w:r w:rsidRPr="00400B6C">
        <w:rPr>
          <w:sz w:val="36"/>
          <w:szCs w:val="36"/>
          <w:rtl/>
          <w:lang w:val="en-US"/>
        </w:rPr>
        <w:t>وظلت</w:t>
      </w:r>
      <w:r w:rsidRPr="00400B6C">
        <w:rPr>
          <w:sz w:val="36"/>
          <w:szCs w:val="36"/>
          <w:lang w:val="en-US"/>
        </w:rPr>
        <w:t xml:space="preserve"> </w:t>
      </w:r>
      <w:r w:rsidRPr="00400B6C">
        <w:rPr>
          <w:sz w:val="36"/>
          <w:szCs w:val="36"/>
          <w:rtl/>
          <w:lang w:val="en-US"/>
        </w:rPr>
        <w:t>حلقات</w:t>
      </w:r>
      <w:r w:rsidRPr="00400B6C">
        <w:rPr>
          <w:sz w:val="36"/>
          <w:szCs w:val="36"/>
          <w:lang w:val="en-US"/>
        </w:rPr>
        <w:t xml:space="preserve"> </w:t>
      </w:r>
      <w:r w:rsidRPr="00400B6C">
        <w:rPr>
          <w:sz w:val="36"/>
          <w:szCs w:val="36"/>
          <w:rtl/>
          <w:lang w:val="en-US"/>
        </w:rPr>
        <w:t>اليسار</w:t>
      </w:r>
      <w:r w:rsidRPr="00400B6C">
        <w:rPr>
          <w:sz w:val="36"/>
          <w:szCs w:val="36"/>
          <w:lang w:val="en-US"/>
        </w:rPr>
        <w:t xml:space="preserve"> </w:t>
      </w:r>
      <w:r w:rsidRPr="00400B6C">
        <w:rPr>
          <w:sz w:val="36"/>
          <w:szCs w:val="36"/>
          <w:rtl/>
          <w:lang w:val="en-US"/>
        </w:rPr>
        <w:t>تتغنى</w:t>
      </w:r>
      <w:r w:rsidRPr="00400B6C">
        <w:rPr>
          <w:sz w:val="36"/>
          <w:szCs w:val="36"/>
          <w:lang w:val="en-US"/>
        </w:rPr>
        <w:t xml:space="preserve"> </w:t>
      </w:r>
      <w:r w:rsidRPr="00400B6C">
        <w:rPr>
          <w:sz w:val="36"/>
          <w:szCs w:val="36"/>
          <w:rtl/>
          <w:lang w:val="en-US"/>
        </w:rPr>
        <w:t>به،</w:t>
      </w:r>
      <w:r w:rsidRPr="00400B6C">
        <w:rPr>
          <w:sz w:val="36"/>
          <w:szCs w:val="36"/>
          <w:lang w:val="en-US"/>
        </w:rPr>
        <w:t xml:space="preserve"> </w:t>
      </w:r>
      <w:r w:rsidRPr="00400B6C">
        <w:rPr>
          <w:sz w:val="36"/>
          <w:szCs w:val="36"/>
          <w:rtl/>
          <w:lang w:val="en-US"/>
        </w:rPr>
        <w:t>ربما</w:t>
      </w:r>
      <w:r w:rsidRPr="00400B6C">
        <w:rPr>
          <w:sz w:val="36"/>
          <w:szCs w:val="36"/>
          <w:lang w:val="en-US"/>
        </w:rPr>
        <w:t xml:space="preserve"> </w:t>
      </w:r>
      <w:r w:rsidRPr="00400B6C">
        <w:rPr>
          <w:sz w:val="36"/>
          <w:szCs w:val="36"/>
          <w:rtl/>
          <w:lang w:val="en-US"/>
        </w:rPr>
        <w:t>حتى</w:t>
      </w:r>
      <w:r w:rsidRPr="00400B6C">
        <w:rPr>
          <w:sz w:val="36"/>
          <w:szCs w:val="36"/>
          <w:lang w:val="en-US"/>
        </w:rPr>
        <w:t xml:space="preserve"> </w:t>
      </w:r>
      <w:r w:rsidRPr="00400B6C">
        <w:rPr>
          <w:sz w:val="36"/>
          <w:szCs w:val="36"/>
          <w:rtl/>
          <w:lang w:val="en-US"/>
        </w:rPr>
        <w:t>اليوم</w:t>
      </w:r>
      <w:r w:rsidRPr="00400B6C">
        <w:rPr>
          <w:sz w:val="36"/>
          <w:szCs w:val="36"/>
          <w:lang w:val="en-US"/>
        </w:rPr>
        <w:t>.</w:t>
      </w:r>
      <w:r w:rsidRPr="00400B6C">
        <w:rPr>
          <w:sz w:val="36"/>
          <w:szCs w:val="36"/>
          <w:rtl/>
          <w:lang w:val="en-US"/>
        </w:rPr>
        <w:t>وظلت</w:t>
      </w:r>
      <w:r w:rsidRPr="00400B6C">
        <w:rPr>
          <w:sz w:val="36"/>
          <w:szCs w:val="36"/>
          <w:lang w:val="en-US"/>
        </w:rPr>
        <w:t xml:space="preserve"> </w:t>
      </w:r>
      <w:r w:rsidRPr="00400B6C">
        <w:rPr>
          <w:sz w:val="36"/>
          <w:szCs w:val="36"/>
          <w:rtl/>
          <w:lang w:val="en-US"/>
        </w:rPr>
        <w:t>إطارات</w:t>
      </w:r>
      <w:r w:rsidRPr="00400B6C">
        <w:rPr>
          <w:sz w:val="36"/>
          <w:szCs w:val="36"/>
          <w:lang w:val="en-US"/>
        </w:rPr>
        <w:t xml:space="preserve"> </w:t>
      </w:r>
      <w:r w:rsidRPr="00400B6C">
        <w:rPr>
          <w:sz w:val="36"/>
          <w:szCs w:val="36"/>
          <w:rtl/>
          <w:lang w:val="en-US"/>
        </w:rPr>
        <w:t>جبهة</w:t>
      </w:r>
      <w:r w:rsidRPr="00400B6C">
        <w:rPr>
          <w:sz w:val="36"/>
          <w:szCs w:val="36"/>
          <w:lang w:val="en-US"/>
        </w:rPr>
        <w:t xml:space="preserve"> </w:t>
      </w:r>
      <w:r w:rsidRPr="00400B6C">
        <w:rPr>
          <w:sz w:val="36"/>
          <w:szCs w:val="36"/>
          <w:rtl/>
          <w:lang w:val="en-US"/>
        </w:rPr>
        <w:t>التحرير،</w:t>
      </w:r>
      <w:r w:rsidRPr="00400B6C">
        <w:rPr>
          <w:sz w:val="36"/>
          <w:szCs w:val="36"/>
          <w:lang w:val="en-US"/>
        </w:rPr>
        <w:t xml:space="preserve"> </w:t>
      </w:r>
      <w:r w:rsidRPr="00400B6C">
        <w:rPr>
          <w:sz w:val="36"/>
          <w:szCs w:val="36"/>
          <w:rtl/>
          <w:lang w:val="en-US"/>
        </w:rPr>
        <w:t>تحتج</w:t>
      </w:r>
      <w:r w:rsidRPr="00400B6C">
        <w:rPr>
          <w:sz w:val="36"/>
          <w:szCs w:val="36"/>
          <w:lang w:val="en-US"/>
        </w:rPr>
        <w:t xml:space="preserve"> </w:t>
      </w:r>
      <w:r w:rsidRPr="00400B6C">
        <w:rPr>
          <w:sz w:val="36"/>
          <w:szCs w:val="36"/>
          <w:rtl/>
          <w:lang w:val="en-US"/>
        </w:rPr>
        <w:t>عن</w:t>
      </w:r>
      <w:r w:rsidRPr="00400B6C">
        <w:rPr>
          <w:sz w:val="36"/>
          <w:szCs w:val="36"/>
          <w:lang w:val="en-US"/>
        </w:rPr>
        <w:t xml:space="preserve"> </w:t>
      </w:r>
      <w:r w:rsidRPr="00400B6C">
        <w:rPr>
          <w:sz w:val="36"/>
          <w:szCs w:val="36"/>
          <w:rtl/>
          <w:lang w:val="en-US"/>
        </w:rPr>
        <w:t>الدم</w:t>
      </w:r>
      <w:r w:rsidRPr="00400B6C">
        <w:rPr>
          <w:sz w:val="36"/>
          <w:szCs w:val="36"/>
          <w:lang w:val="en-US"/>
        </w:rPr>
        <w:t xml:space="preserve"> </w:t>
      </w:r>
      <w:r w:rsidRPr="00400B6C">
        <w:rPr>
          <w:sz w:val="36"/>
          <w:szCs w:val="36"/>
          <w:rtl/>
          <w:lang w:val="en-US"/>
        </w:rPr>
        <w:t>الأحمر</w:t>
      </w:r>
      <w:r w:rsidRPr="00400B6C">
        <w:rPr>
          <w:sz w:val="36"/>
          <w:szCs w:val="36"/>
          <w:lang w:val="en-US"/>
        </w:rPr>
        <w:t xml:space="preserve"> </w:t>
      </w:r>
      <w:r w:rsidRPr="00400B6C">
        <w:rPr>
          <w:sz w:val="36"/>
          <w:szCs w:val="36"/>
          <w:rtl/>
          <w:lang w:val="en-US"/>
        </w:rPr>
        <w:t>الذي توضأت</w:t>
      </w:r>
      <w:r w:rsidRPr="00400B6C">
        <w:rPr>
          <w:sz w:val="36"/>
          <w:szCs w:val="36"/>
          <w:lang w:val="en-US"/>
        </w:rPr>
        <w:t xml:space="preserve"> </w:t>
      </w:r>
      <w:r w:rsidRPr="00400B6C">
        <w:rPr>
          <w:sz w:val="36"/>
          <w:szCs w:val="36"/>
          <w:rtl/>
          <w:lang w:val="en-US"/>
        </w:rPr>
        <w:t>به</w:t>
      </w:r>
      <w:r w:rsidRPr="00400B6C">
        <w:rPr>
          <w:sz w:val="36"/>
          <w:szCs w:val="36"/>
          <w:lang w:val="en-US"/>
        </w:rPr>
        <w:t xml:space="preserve"> </w:t>
      </w:r>
      <w:r w:rsidRPr="00400B6C">
        <w:rPr>
          <w:sz w:val="36"/>
          <w:szCs w:val="36"/>
          <w:rtl/>
          <w:lang w:val="en-US"/>
        </w:rPr>
        <w:t>النجمة."</w:t>
      </w:r>
      <w:r w:rsidRPr="00400B6C">
        <w:rPr>
          <w:rStyle w:val="Appelnotedebasdep"/>
          <w:sz w:val="36"/>
          <w:szCs w:val="36"/>
        </w:rPr>
        <w:footnoteReference w:id="238"/>
      </w:r>
      <w:r w:rsidRPr="00400B6C">
        <w:rPr>
          <w:sz w:val="36"/>
          <w:szCs w:val="36"/>
          <w:rtl/>
        </w:rPr>
        <w:t xml:space="preserve"> </w:t>
      </w:r>
    </w:p>
    <w:p w:rsidR="00A9496E" w:rsidRPr="00400B6C" w:rsidRDefault="00A9496E" w:rsidP="002E6048">
      <w:pPr>
        <w:shd w:val="clear" w:color="auto" w:fill="FFFFFF"/>
        <w:spacing w:line="276" w:lineRule="auto"/>
        <w:ind w:firstLine="567"/>
        <w:rPr>
          <w:sz w:val="36"/>
          <w:szCs w:val="36"/>
          <w:rtl/>
        </w:rPr>
      </w:pPr>
      <w:r w:rsidRPr="00400B6C">
        <w:rPr>
          <w:sz w:val="36"/>
          <w:szCs w:val="36"/>
          <w:rtl/>
        </w:rPr>
        <w:t xml:space="preserve"> وقد اعتبرت روسيا السوفيتية الفولكلور قوة ضخمة لدفع الشيوعية إلى الأمام، واستمر الاهتمام الأكاديمي بتجميع وتحليل المواد الشعبية بنشاط خلال ثورة أكتوبر وبعدها، ثم حدث في أحد أيام عام 1946م، أن تنبه الحزب الشيوعي فجأة إلى أن علماء الفولكلور السوفيت يعتنقون </w:t>
      </w:r>
      <w:r w:rsidR="0005284B">
        <w:rPr>
          <w:rFonts w:hint="cs"/>
          <w:sz w:val="36"/>
          <w:szCs w:val="36"/>
          <w:rtl/>
        </w:rPr>
        <w:br/>
      </w:r>
      <w:r w:rsidRPr="00400B6C">
        <w:rPr>
          <w:sz w:val="36"/>
          <w:szCs w:val="36"/>
          <w:rtl/>
        </w:rPr>
        <w:t xml:space="preserve">نظرية مضادة للماركسية، فالتراث الشعبي من وجهة النظر الواسعة الانتشار بين علماء الفولكور في </w:t>
      </w:r>
      <w:r w:rsidRPr="00400B6C">
        <w:rPr>
          <w:sz w:val="36"/>
          <w:szCs w:val="36"/>
          <w:rtl/>
        </w:rPr>
        <w:lastRenderedPageBreak/>
        <w:t>القارة الأوربية، والتي صاغها في أدق صورها الألماني هانز ناومان، يهبط من الصفوة  </w:t>
      </w:r>
      <w:r w:rsidRPr="00400B6C">
        <w:rPr>
          <w:sz w:val="36"/>
          <w:szCs w:val="36"/>
        </w:rPr>
        <w:t>Elite</w:t>
      </w:r>
      <w:r w:rsidRPr="00400B6C">
        <w:rPr>
          <w:sz w:val="36"/>
          <w:szCs w:val="36"/>
          <w:rtl/>
        </w:rPr>
        <w:t xml:space="preserve"> إلى الشعب  </w:t>
      </w:r>
      <w:r w:rsidRPr="00400B6C">
        <w:rPr>
          <w:sz w:val="36"/>
          <w:szCs w:val="36"/>
        </w:rPr>
        <w:t>Folk</w:t>
      </w:r>
      <w:r w:rsidRPr="00400B6C">
        <w:rPr>
          <w:sz w:val="36"/>
          <w:szCs w:val="36"/>
          <w:rtl/>
        </w:rPr>
        <w:t>، الذي يعيش التراث بين أبنائه على شكل "تراث ثقافي نازل"، وبمقتضى مرسوم سريع أصدره الحزب تم قلب هذه النظرية المعلقة بأصول التراث الشعبي، وتم النص كذلك على مبدأ أن التراث الشعبي نشأ كتعبير خلاق عن الطبقة العاملة.</w:t>
      </w:r>
      <w:r w:rsidRPr="00400B6C">
        <w:rPr>
          <w:rStyle w:val="Appelnotedebasdep"/>
          <w:sz w:val="36"/>
          <w:szCs w:val="36"/>
          <w:rtl/>
        </w:rPr>
        <w:footnoteReference w:id="239"/>
      </w:r>
    </w:p>
    <w:p w:rsidR="00A9496E" w:rsidRPr="00400B6C" w:rsidRDefault="00A9496E" w:rsidP="00A9496E">
      <w:pPr>
        <w:spacing w:after="200" w:line="276" w:lineRule="auto"/>
        <w:ind w:firstLine="567"/>
        <w:rPr>
          <w:sz w:val="36"/>
          <w:szCs w:val="36"/>
          <w:rtl/>
          <w:lang w:val="en-US"/>
        </w:rPr>
      </w:pPr>
      <w:r w:rsidRPr="00400B6C">
        <w:rPr>
          <w:sz w:val="36"/>
          <w:szCs w:val="36"/>
          <w:rtl/>
        </w:rPr>
        <w:t>وكما سلف القول، فإن وطار لم يخف انتماءاته؛ إذ يقول:</w:t>
      </w:r>
      <w:r w:rsidRPr="00400B6C">
        <w:rPr>
          <w:sz w:val="36"/>
          <w:szCs w:val="36"/>
          <w:rtl/>
          <w:lang w:val="en-US"/>
        </w:rPr>
        <w:t>"أنا</w:t>
      </w:r>
      <w:r w:rsidRPr="00400B6C">
        <w:rPr>
          <w:sz w:val="36"/>
          <w:szCs w:val="36"/>
          <w:lang w:val="en-US"/>
        </w:rPr>
        <w:t xml:space="preserve"> </w:t>
      </w:r>
      <w:r w:rsidRPr="00400B6C">
        <w:rPr>
          <w:sz w:val="36"/>
          <w:szCs w:val="36"/>
          <w:rtl/>
          <w:lang w:val="en-US"/>
        </w:rPr>
        <w:t>مؤلف</w:t>
      </w:r>
      <w:r w:rsidRPr="00400B6C">
        <w:rPr>
          <w:sz w:val="36"/>
          <w:szCs w:val="36"/>
          <w:lang w:val="en-US"/>
        </w:rPr>
        <w:t xml:space="preserve"> </w:t>
      </w:r>
      <w:r w:rsidRPr="00400B6C">
        <w:rPr>
          <w:sz w:val="36"/>
          <w:szCs w:val="36"/>
          <w:rtl/>
          <w:lang w:val="en-US"/>
        </w:rPr>
        <w:t>رواية اللاز</w:t>
      </w:r>
      <w:r w:rsidRPr="00400B6C">
        <w:rPr>
          <w:sz w:val="36"/>
          <w:szCs w:val="36"/>
          <w:lang w:val="en-US"/>
        </w:rPr>
        <w:t xml:space="preserve"> </w:t>
      </w:r>
      <w:r w:rsidRPr="00400B6C">
        <w:rPr>
          <w:sz w:val="36"/>
          <w:szCs w:val="36"/>
          <w:rtl/>
          <w:lang w:val="en-US"/>
        </w:rPr>
        <w:t>التي</w:t>
      </w:r>
      <w:r w:rsidRPr="00400B6C">
        <w:rPr>
          <w:sz w:val="36"/>
          <w:szCs w:val="36"/>
          <w:lang w:val="en-US"/>
        </w:rPr>
        <w:t xml:space="preserve"> </w:t>
      </w:r>
      <w:r w:rsidRPr="00400B6C">
        <w:rPr>
          <w:sz w:val="36"/>
          <w:szCs w:val="36"/>
          <w:rtl/>
          <w:lang w:val="en-US"/>
        </w:rPr>
        <w:t>تدرس</w:t>
      </w:r>
      <w:r w:rsidRPr="00400B6C">
        <w:rPr>
          <w:sz w:val="36"/>
          <w:szCs w:val="36"/>
          <w:lang w:val="en-US"/>
        </w:rPr>
        <w:t xml:space="preserve"> </w:t>
      </w:r>
      <w:r w:rsidRPr="00400B6C">
        <w:rPr>
          <w:sz w:val="36"/>
          <w:szCs w:val="36"/>
          <w:rtl/>
          <w:lang w:val="en-US"/>
        </w:rPr>
        <w:t>في</w:t>
      </w:r>
      <w:r w:rsidRPr="00400B6C">
        <w:rPr>
          <w:sz w:val="36"/>
          <w:szCs w:val="36"/>
          <w:lang w:val="en-US"/>
        </w:rPr>
        <w:t xml:space="preserve"> </w:t>
      </w:r>
      <w:r w:rsidRPr="00400B6C">
        <w:rPr>
          <w:sz w:val="36"/>
          <w:szCs w:val="36"/>
          <w:rtl/>
          <w:lang w:val="en-US"/>
        </w:rPr>
        <w:t>مختلف</w:t>
      </w:r>
      <w:r w:rsidRPr="00400B6C">
        <w:rPr>
          <w:sz w:val="36"/>
          <w:szCs w:val="36"/>
          <w:lang w:val="en-US"/>
        </w:rPr>
        <w:t xml:space="preserve"> </w:t>
      </w:r>
      <w:r w:rsidRPr="00400B6C">
        <w:rPr>
          <w:sz w:val="36"/>
          <w:szCs w:val="36"/>
          <w:rtl/>
          <w:lang w:val="en-US"/>
        </w:rPr>
        <w:t>المدارس</w:t>
      </w:r>
      <w:r w:rsidRPr="00400B6C">
        <w:rPr>
          <w:sz w:val="36"/>
          <w:szCs w:val="36"/>
          <w:lang w:val="en-US"/>
        </w:rPr>
        <w:t xml:space="preserve"> </w:t>
      </w:r>
      <w:r w:rsidRPr="00400B6C">
        <w:rPr>
          <w:sz w:val="36"/>
          <w:szCs w:val="36"/>
          <w:rtl/>
          <w:lang w:val="en-US"/>
        </w:rPr>
        <w:t>الحزبية</w:t>
      </w:r>
      <w:r w:rsidRPr="00400B6C">
        <w:rPr>
          <w:sz w:val="36"/>
          <w:szCs w:val="36"/>
          <w:lang w:val="en-US"/>
        </w:rPr>
        <w:t xml:space="preserve"> </w:t>
      </w:r>
      <w:r w:rsidRPr="00400B6C">
        <w:rPr>
          <w:sz w:val="36"/>
          <w:szCs w:val="36"/>
          <w:rtl/>
          <w:lang w:val="en-US"/>
        </w:rPr>
        <w:t>اليسارية،</w:t>
      </w:r>
      <w:r w:rsidRPr="00400B6C">
        <w:rPr>
          <w:sz w:val="36"/>
          <w:szCs w:val="36"/>
          <w:lang w:val="en-US"/>
        </w:rPr>
        <w:t xml:space="preserve"> </w:t>
      </w:r>
      <w:r w:rsidRPr="00400B6C">
        <w:rPr>
          <w:sz w:val="36"/>
          <w:szCs w:val="36"/>
          <w:rtl/>
          <w:lang w:val="en-US"/>
        </w:rPr>
        <w:t>إلى</w:t>
      </w:r>
      <w:r w:rsidRPr="00400B6C">
        <w:rPr>
          <w:sz w:val="36"/>
          <w:szCs w:val="36"/>
          <w:lang w:val="en-US"/>
        </w:rPr>
        <w:t xml:space="preserve"> </w:t>
      </w:r>
      <w:r w:rsidRPr="00400B6C">
        <w:rPr>
          <w:sz w:val="36"/>
          <w:szCs w:val="36"/>
          <w:rtl/>
          <w:lang w:val="en-US"/>
        </w:rPr>
        <w:t>جانب رواية</w:t>
      </w:r>
      <w:r w:rsidRPr="00400B6C">
        <w:rPr>
          <w:sz w:val="36"/>
          <w:szCs w:val="36"/>
          <w:lang w:val="en-US"/>
        </w:rPr>
        <w:t xml:space="preserve"> </w:t>
      </w:r>
      <w:r w:rsidRPr="00400B6C">
        <w:rPr>
          <w:sz w:val="36"/>
          <w:szCs w:val="36"/>
          <w:rtl/>
          <w:lang w:val="en-US"/>
        </w:rPr>
        <w:t>الأم</w:t>
      </w:r>
      <w:r w:rsidRPr="00400B6C">
        <w:rPr>
          <w:sz w:val="36"/>
          <w:szCs w:val="36"/>
          <w:lang w:val="en-US"/>
        </w:rPr>
        <w:t xml:space="preserve"> </w:t>
      </w:r>
      <w:r w:rsidRPr="00400B6C">
        <w:rPr>
          <w:sz w:val="36"/>
          <w:szCs w:val="36"/>
          <w:rtl/>
          <w:lang w:val="en-US"/>
        </w:rPr>
        <w:t>لغوركي،</w:t>
      </w:r>
      <w:r w:rsidRPr="00400B6C">
        <w:rPr>
          <w:sz w:val="36"/>
          <w:szCs w:val="36"/>
          <w:lang w:val="en-US"/>
        </w:rPr>
        <w:t xml:space="preserve"> </w:t>
      </w:r>
      <w:r w:rsidRPr="00400B6C">
        <w:rPr>
          <w:sz w:val="36"/>
          <w:szCs w:val="36"/>
          <w:rtl/>
          <w:lang w:val="en-US"/>
        </w:rPr>
        <w:t>ورواية</w:t>
      </w:r>
      <w:r w:rsidRPr="00400B6C">
        <w:rPr>
          <w:sz w:val="36"/>
          <w:szCs w:val="36"/>
          <w:lang w:val="en-US"/>
        </w:rPr>
        <w:t xml:space="preserve"> </w:t>
      </w:r>
      <w:r w:rsidRPr="00400B6C">
        <w:rPr>
          <w:sz w:val="36"/>
          <w:szCs w:val="36"/>
          <w:rtl/>
          <w:lang w:val="en-US"/>
        </w:rPr>
        <w:t>العقب</w:t>
      </w:r>
      <w:r w:rsidRPr="00400B6C">
        <w:rPr>
          <w:sz w:val="36"/>
          <w:szCs w:val="36"/>
          <w:lang w:val="en-US"/>
        </w:rPr>
        <w:t xml:space="preserve"> </w:t>
      </w:r>
      <w:r w:rsidRPr="00400B6C">
        <w:rPr>
          <w:sz w:val="36"/>
          <w:szCs w:val="36"/>
          <w:rtl/>
          <w:lang w:val="en-US"/>
        </w:rPr>
        <w:t>الحديدية</w:t>
      </w:r>
      <w:r w:rsidRPr="00400B6C">
        <w:rPr>
          <w:b/>
          <w:bCs/>
          <w:sz w:val="36"/>
          <w:szCs w:val="36"/>
          <w:lang w:val="en-US"/>
        </w:rPr>
        <w:t xml:space="preserve"> </w:t>
      </w:r>
      <w:r w:rsidRPr="00400B6C">
        <w:rPr>
          <w:sz w:val="36"/>
          <w:szCs w:val="36"/>
          <w:rtl/>
          <w:lang w:val="en-US"/>
        </w:rPr>
        <w:t>لجاك</w:t>
      </w:r>
      <w:r w:rsidRPr="00400B6C">
        <w:rPr>
          <w:sz w:val="36"/>
          <w:szCs w:val="36"/>
          <w:lang w:val="en-US"/>
        </w:rPr>
        <w:t xml:space="preserve"> </w:t>
      </w:r>
      <w:r w:rsidRPr="00400B6C">
        <w:rPr>
          <w:sz w:val="36"/>
          <w:szCs w:val="36"/>
          <w:rtl/>
          <w:lang w:val="en-US"/>
        </w:rPr>
        <w:t>لندن</w:t>
      </w:r>
      <w:r w:rsidRPr="00400B6C">
        <w:rPr>
          <w:sz w:val="36"/>
          <w:szCs w:val="36"/>
          <w:lang w:val="en-US"/>
        </w:rPr>
        <w:t xml:space="preserve">... </w:t>
      </w:r>
      <w:r w:rsidRPr="00400B6C">
        <w:rPr>
          <w:sz w:val="36"/>
          <w:szCs w:val="36"/>
          <w:rtl/>
          <w:lang w:val="en-US"/>
        </w:rPr>
        <w:t>أنا</w:t>
      </w:r>
      <w:r w:rsidRPr="00400B6C">
        <w:rPr>
          <w:sz w:val="36"/>
          <w:szCs w:val="36"/>
          <w:lang w:val="en-US"/>
        </w:rPr>
        <w:t xml:space="preserve"> </w:t>
      </w:r>
      <w:r w:rsidRPr="00400B6C">
        <w:rPr>
          <w:sz w:val="36"/>
          <w:szCs w:val="36"/>
          <w:rtl/>
          <w:lang w:val="en-US"/>
        </w:rPr>
        <w:t>الذي يقبل</w:t>
      </w:r>
      <w:r w:rsidRPr="00400B6C">
        <w:rPr>
          <w:sz w:val="36"/>
          <w:szCs w:val="36"/>
          <w:lang w:val="en-US"/>
        </w:rPr>
        <w:t xml:space="preserve"> </w:t>
      </w:r>
      <w:r w:rsidRPr="00400B6C">
        <w:rPr>
          <w:sz w:val="36"/>
          <w:szCs w:val="36"/>
          <w:rtl/>
          <w:lang w:val="en-US"/>
        </w:rPr>
        <w:t>المناضل</w:t>
      </w:r>
      <w:r w:rsidRPr="00400B6C">
        <w:rPr>
          <w:sz w:val="36"/>
          <w:szCs w:val="36"/>
          <w:lang w:val="en-US"/>
        </w:rPr>
        <w:t xml:space="preserve"> </w:t>
      </w:r>
      <w:r w:rsidRPr="00400B6C">
        <w:rPr>
          <w:sz w:val="36"/>
          <w:szCs w:val="36"/>
          <w:rtl/>
          <w:lang w:val="en-US"/>
        </w:rPr>
        <w:t>الفلسطيني،</w:t>
      </w:r>
      <w:r w:rsidRPr="00400B6C">
        <w:rPr>
          <w:sz w:val="36"/>
          <w:szCs w:val="36"/>
          <w:lang w:val="en-US"/>
        </w:rPr>
        <w:t xml:space="preserve"> </w:t>
      </w:r>
      <w:r w:rsidRPr="00400B6C">
        <w:rPr>
          <w:sz w:val="36"/>
          <w:szCs w:val="36"/>
          <w:rtl/>
          <w:lang w:val="en-US"/>
        </w:rPr>
        <w:t>عندما</w:t>
      </w:r>
      <w:r w:rsidRPr="00400B6C">
        <w:rPr>
          <w:sz w:val="36"/>
          <w:szCs w:val="36"/>
          <w:lang w:val="en-US"/>
        </w:rPr>
        <w:t xml:space="preserve"> </w:t>
      </w:r>
      <w:r w:rsidRPr="00400B6C">
        <w:rPr>
          <w:sz w:val="36"/>
          <w:szCs w:val="36"/>
          <w:rtl/>
          <w:lang w:val="en-US"/>
        </w:rPr>
        <w:t>ينزل</w:t>
      </w:r>
      <w:r w:rsidRPr="00400B6C">
        <w:rPr>
          <w:sz w:val="36"/>
          <w:szCs w:val="36"/>
          <w:lang w:val="en-US"/>
        </w:rPr>
        <w:t xml:space="preserve"> </w:t>
      </w:r>
      <w:r w:rsidRPr="00400B6C">
        <w:rPr>
          <w:sz w:val="36"/>
          <w:szCs w:val="36"/>
          <w:rtl/>
          <w:lang w:val="en-US"/>
        </w:rPr>
        <w:t>أرض</w:t>
      </w:r>
      <w:r w:rsidRPr="00400B6C">
        <w:rPr>
          <w:sz w:val="36"/>
          <w:szCs w:val="36"/>
          <w:lang w:val="en-US"/>
        </w:rPr>
        <w:t xml:space="preserve"> </w:t>
      </w:r>
      <w:r w:rsidRPr="00400B6C">
        <w:rPr>
          <w:sz w:val="36"/>
          <w:szCs w:val="36"/>
          <w:rtl/>
          <w:lang w:val="en-US"/>
        </w:rPr>
        <w:t>الجزائر</w:t>
      </w:r>
      <w:r w:rsidRPr="00400B6C">
        <w:rPr>
          <w:sz w:val="36"/>
          <w:szCs w:val="36"/>
          <w:lang w:val="en-US"/>
        </w:rPr>
        <w:t xml:space="preserve"> </w:t>
      </w:r>
      <w:r w:rsidRPr="00400B6C">
        <w:rPr>
          <w:sz w:val="36"/>
          <w:szCs w:val="36"/>
          <w:rtl/>
          <w:lang w:val="en-US"/>
        </w:rPr>
        <w:t>التراب</w:t>
      </w:r>
      <w:r w:rsidRPr="00400B6C">
        <w:rPr>
          <w:sz w:val="36"/>
          <w:szCs w:val="36"/>
          <w:lang w:val="en-US"/>
        </w:rPr>
        <w:t xml:space="preserve"> </w:t>
      </w:r>
      <w:r w:rsidRPr="00400B6C">
        <w:rPr>
          <w:sz w:val="36"/>
          <w:szCs w:val="36"/>
          <w:rtl/>
          <w:lang w:val="en-US"/>
        </w:rPr>
        <w:t>الذي نشأ</w:t>
      </w:r>
      <w:r w:rsidRPr="00400B6C">
        <w:rPr>
          <w:sz w:val="36"/>
          <w:szCs w:val="36"/>
          <w:lang w:val="en-US"/>
        </w:rPr>
        <w:t xml:space="preserve"> </w:t>
      </w:r>
      <w:r w:rsidRPr="00400B6C">
        <w:rPr>
          <w:sz w:val="36"/>
          <w:szCs w:val="36"/>
          <w:rtl/>
          <w:lang w:val="en-US"/>
        </w:rPr>
        <w:t>فيه</w:t>
      </w:r>
      <w:r w:rsidRPr="00400B6C">
        <w:rPr>
          <w:sz w:val="36"/>
          <w:szCs w:val="36"/>
          <w:lang w:val="en-US"/>
        </w:rPr>
        <w:t xml:space="preserve"> </w:t>
      </w:r>
      <w:r w:rsidRPr="00400B6C">
        <w:rPr>
          <w:sz w:val="36"/>
          <w:szCs w:val="36"/>
          <w:rtl/>
          <w:lang w:val="en-US"/>
        </w:rPr>
        <w:t>الطاهر</w:t>
      </w:r>
      <w:r w:rsidRPr="00400B6C">
        <w:rPr>
          <w:sz w:val="36"/>
          <w:szCs w:val="36"/>
          <w:lang w:val="en-US"/>
        </w:rPr>
        <w:t xml:space="preserve"> </w:t>
      </w:r>
      <w:r w:rsidRPr="00400B6C">
        <w:rPr>
          <w:sz w:val="36"/>
          <w:szCs w:val="36"/>
          <w:rtl/>
          <w:lang w:val="en-US"/>
        </w:rPr>
        <w:t>وطار</w:t>
      </w:r>
      <w:r w:rsidRPr="00400B6C">
        <w:rPr>
          <w:sz w:val="36"/>
          <w:szCs w:val="36"/>
          <w:lang w:val="en-US"/>
        </w:rPr>
        <w:t>.</w:t>
      </w:r>
      <w:r w:rsidRPr="00400B6C">
        <w:rPr>
          <w:sz w:val="36"/>
          <w:szCs w:val="36"/>
          <w:rtl/>
          <w:lang w:val="en-US"/>
        </w:rPr>
        <w:t>"</w:t>
      </w:r>
      <w:r w:rsidRPr="00400B6C">
        <w:rPr>
          <w:rStyle w:val="Appelnotedebasdep"/>
          <w:sz w:val="36"/>
          <w:szCs w:val="36"/>
          <w:rtl/>
          <w:lang w:val="en-US"/>
        </w:rPr>
        <w:footnoteReference w:id="240"/>
      </w:r>
    </w:p>
    <w:p w:rsidR="00A9496E" w:rsidRDefault="00A9496E" w:rsidP="00A9496E">
      <w:pPr>
        <w:spacing w:after="200" w:line="276" w:lineRule="auto"/>
        <w:ind w:firstLine="567"/>
        <w:rPr>
          <w:sz w:val="36"/>
          <w:szCs w:val="36"/>
          <w:rtl/>
          <w:lang w:val="en-US"/>
        </w:rPr>
      </w:pPr>
      <w:r w:rsidRPr="00400B6C">
        <w:rPr>
          <w:sz w:val="36"/>
          <w:szCs w:val="36"/>
          <w:rtl/>
          <w:lang w:val="en-US"/>
        </w:rPr>
        <w:t>وبعد استعراض موقف الشيوعيين من الفولكلور، يتضح الدافع الثاني لوطار والمحفز له على توظيف الفولكلور بحكم انتمائه لهذا الاتجاه واطلاعه على أدبياته،إضافة إلى المحرك الأول المرتبط بنشأته في محيط الفلاحين وضمن بيئة تعج بالفولكلور.</w:t>
      </w:r>
    </w:p>
    <w:p w:rsidR="00A9496E" w:rsidRDefault="00A9496E" w:rsidP="00A9496E">
      <w:pPr>
        <w:spacing w:after="200" w:line="276" w:lineRule="auto"/>
        <w:ind w:firstLine="567"/>
        <w:rPr>
          <w:sz w:val="36"/>
          <w:szCs w:val="36"/>
          <w:rtl/>
          <w:lang w:val="en-US"/>
        </w:rPr>
      </w:pPr>
    </w:p>
    <w:p w:rsidR="00A9496E" w:rsidRDefault="00A9496E" w:rsidP="00A9496E">
      <w:pPr>
        <w:spacing w:after="200" w:line="276" w:lineRule="auto"/>
        <w:ind w:firstLine="567"/>
        <w:rPr>
          <w:sz w:val="36"/>
          <w:szCs w:val="36"/>
          <w:rtl/>
          <w:lang w:val="en-US"/>
        </w:rPr>
      </w:pPr>
    </w:p>
    <w:p w:rsidR="006B4943" w:rsidRPr="00400B6C" w:rsidRDefault="006B4943" w:rsidP="00A9496E">
      <w:pPr>
        <w:spacing w:after="200" w:line="276" w:lineRule="auto"/>
        <w:ind w:firstLine="567"/>
        <w:rPr>
          <w:sz w:val="36"/>
          <w:szCs w:val="36"/>
          <w:rtl/>
          <w:lang w:val="en-US"/>
        </w:rPr>
      </w:pPr>
    </w:p>
    <w:p w:rsidR="00A9496E" w:rsidRPr="00400B6C" w:rsidRDefault="00A9496E" w:rsidP="00A9496E">
      <w:pPr>
        <w:spacing w:after="200" w:line="276" w:lineRule="auto"/>
        <w:ind w:firstLine="567"/>
        <w:rPr>
          <w:b/>
          <w:bCs/>
          <w:sz w:val="36"/>
          <w:szCs w:val="36"/>
          <w:rtl/>
        </w:rPr>
      </w:pPr>
      <w:r>
        <w:rPr>
          <w:rFonts w:hint="cs"/>
          <w:b/>
          <w:bCs/>
          <w:sz w:val="36"/>
          <w:szCs w:val="36"/>
          <w:rtl/>
        </w:rPr>
        <w:lastRenderedPageBreak/>
        <w:t>3</w:t>
      </w:r>
      <w:r w:rsidRPr="00400B6C">
        <w:rPr>
          <w:b/>
          <w:bCs/>
          <w:sz w:val="36"/>
          <w:szCs w:val="36"/>
          <w:rtl/>
        </w:rPr>
        <w:t>/</w:t>
      </w:r>
      <w:r w:rsidRPr="00400B6C">
        <w:rPr>
          <w:b/>
          <w:bCs/>
          <w:sz w:val="36"/>
          <w:szCs w:val="36"/>
          <w:u w:val="single"/>
          <w:rtl/>
        </w:rPr>
        <w:t xml:space="preserve"> الاحتفال عند وطار</w:t>
      </w:r>
      <w:r w:rsidRPr="00400B6C">
        <w:rPr>
          <w:b/>
          <w:bCs/>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 xml:space="preserve">لقد وظف وطار مشاهد الاحتفال في "عرس بغل"، و"الشمعة والدهاليز"، و"قصيد في التذلل"، نوّع فيها بين الاحتفال الرسمي والاحتفال الشعبي، بشكل يقرّبه من أجواء الكرنفال خاصة في رواية "عرس بغل"، وهو الشيء الذي يقترب فيه وطار من رابليه، الكاتب الفرنسي الذي ينتمي إلى الآداب الرسمية وإلى التيار الكلاسيكي، ومع ذلك لم يجد حرجا من اللجوء إلى الفولكلور وتوظيف التراث الشعبي بشكل من المحاكاة الساخرة، وبنبرة تهكمية كما بينه باختين في دراسته لأدب رابليه.  </w:t>
      </w:r>
    </w:p>
    <w:p w:rsidR="00A9496E" w:rsidRPr="00400B6C" w:rsidRDefault="00A9496E" w:rsidP="00A9496E">
      <w:pPr>
        <w:spacing w:after="200" w:line="276" w:lineRule="auto"/>
        <w:ind w:firstLine="567"/>
        <w:rPr>
          <w:sz w:val="36"/>
          <w:szCs w:val="36"/>
          <w:rtl/>
        </w:rPr>
      </w:pPr>
      <w:r w:rsidRPr="00400B6C">
        <w:rPr>
          <w:sz w:val="36"/>
          <w:szCs w:val="36"/>
          <w:rtl/>
        </w:rPr>
        <w:t>يتعرض باختين في كتابه أعمال فرانسوا رابليه والثقافة الشعبية في العصر الوسيط وإبان عصر النهضة،وهي أطروحة دكتوراه إلى الاحتفال في شقيه الرسمي والكرنفالي: لقد كان دوما للاحتفالات علاقة بارزة بالزمن، ونجد باستمرار أنها تتأسس على تصور محدد للزمن الطبيعي (الكوني) البيولوجي والتاريخي علاوة على ذلك فقد ارتبطت الاحتفالات في كل مراحلها التاريخية بفترات تسودها الأزمات والتقلبات في حياة الطبيعة، الموت والانبعاث، التعاقب والتجدد، ما شكل دوما المظاهر البارزة للاحتفال، وبالتحديد هذه اللحظات – في الأشكال الملموسة لمختلف الاحتفالات- هي التي تخلق مناخ الاحتفال النوعي.</w:t>
      </w:r>
      <w:r w:rsidRPr="00400B6C">
        <w:rPr>
          <w:rStyle w:val="Appelnotedebasdep"/>
          <w:sz w:val="36"/>
          <w:szCs w:val="36"/>
          <w:rtl/>
        </w:rPr>
        <w:footnoteReference w:id="241"/>
      </w:r>
    </w:p>
    <w:p w:rsidR="00A9496E" w:rsidRPr="00400B6C" w:rsidRDefault="00A9496E" w:rsidP="00A9496E">
      <w:pPr>
        <w:spacing w:after="200" w:line="276" w:lineRule="auto"/>
        <w:ind w:firstLine="567"/>
        <w:rPr>
          <w:sz w:val="36"/>
          <w:szCs w:val="36"/>
          <w:rtl/>
        </w:rPr>
      </w:pPr>
      <w:r w:rsidRPr="00400B6C">
        <w:rPr>
          <w:sz w:val="36"/>
          <w:szCs w:val="36"/>
          <w:rtl/>
        </w:rPr>
        <w:t>إن كلام باختين عن الاحتفال يمكن إسقاطه بسهولة على الأجواء التي دفعت العنابية والحاج كيان إلى اقتراح إقامة عرس، لأن توقيته كان في لحظة أزمة تمر بها العنابية، ويمر بها الماخور، وكان الاحتفال نقطة تحول في مسار الشخصيات أيضا، تقول العنابية:</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sz w:val="32"/>
          <w:szCs w:val="32"/>
          <w:rtl/>
        </w:rPr>
        <w:t>"</w:t>
      </w:r>
      <w:r w:rsidRPr="002E6048">
        <w:rPr>
          <w:rFonts w:asciiTheme="minorBidi" w:hAnsiTheme="minorBidi" w:cstheme="minorBidi"/>
          <w:color w:val="000000"/>
          <w:sz w:val="32"/>
          <w:szCs w:val="32"/>
          <w:rtl/>
        </w:rPr>
        <w:t>أريد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نقودا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نقودا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كثيرة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جدا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الحاج</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كيان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أريد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تنقطع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علي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النقود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إطلاقا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لابد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أولا من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استبدال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العاهرات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كلهن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عدا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حياة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النفوس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والوهرانية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مكلف</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الآن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lastRenderedPageBreak/>
        <w:t>بالبحث</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ثماني عشرة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فتاة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جمال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حياة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النفوس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أريد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أجلب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الأعيان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محلي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أتفهم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الحاج</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كيان؟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أريد أيضا،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تبحث</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عمن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يأخذ</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مكان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حمود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الجيدوكا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أريد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أيضا،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تصبح</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مدير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المحل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فأنا سئمت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الجدران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والعاهرات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والعسكر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والطلبة،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والهزية،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أريد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أركب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جنبه،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عربة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رياضية مكشوفة،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قاربا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أبيض،</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وشعري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مشدود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بمنديل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وردي،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ونظارات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سوداء</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عيني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وننطلق</w:t>
      </w:r>
      <w:r w:rsidRPr="002E6048">
        <w:rPr>
          <w:rFonts w:asciiTheme="minorBidi" w:hAnsiTheme="minorBidi" w:cstheme="minorBidi"/>
          <w:color w:val="000000"/>
          <w:sz w:val="32"/>
          <w:szCs w:val="32"/>
        </w:rPr>
        <w:t>.</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ننطلق</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دون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توقف،لا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أتمنى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شيئا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غير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نرتطم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بصخرة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قوية،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فتضطرم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فينا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النار،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ويصعد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الدخان ليمتزج</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بالسحاب،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وينزل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مطرا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يلمس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شبر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الأرض</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تبتلعنا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موجة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عارمة،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فمعطي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إلى كل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قطرات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ماء</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البحر،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شيئا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منا</w:t>
      </w:r>
      <w:r w:rsidRPr="002E6048">
        <w:rPr>
          <w:rFonts w:asciiTheme="minorBidi" w:hAnsiTheme="minorBidi" w:cstheme="minorBidi"/>
          <w:color w:val="000000"/>
          <w:sz w:val="32"/>
          <w:szCs w:val="32"/>
        </w:rPr>
        <w:t>.</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نستطيع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للشروع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تنفيذ</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مشروعك</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الكبير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هذا،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نقيم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عرسا</w:t>
      </w:r>
      <w:r w:rsidRPr="002E6048">
        <w:rPr>
          <w:rFonts w:asciiTheme="minorBidi" w:hAnsiTheme="minorBidi" w:cstheme="minorBidi"/>
          <w:color w:val="000000"/>
          <w:sz w:val="32"/>
          <w:szCs w:val="32"/>
        </w:rPr>
        <w:t>.</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عرس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عرس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يرحم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ذاك</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الفم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نسيت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العادات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والتقاليد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الحاج</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كيان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عرس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بغل</w:t>
      </w:r>
      <w:r w:rsidRPr="002E6048">
        <w:rPr>
          <w:rFonts w:asciiTheme="minorBidi" w:hAnsiTheme="minorBidi" w:cstheme="minorBidi"/>
          <w:color w:val="000000"/>
          <w:sz w:val="32"/>
          <w:szCs w:val="32"/>
        </w:rPr>
        <w:t>.</w:t>
      </w:r>
    </w:p>
    <w:p w:rsidR="00A9496E" w:rsidRPr="002E6048" w:rsidRDefault="00A9496E" w:rsidP="0005284B">
      <w:pPr>
        <w:spacing w:line="276" w:lineRule="auto"/>
        <w:ind w:firstLine="567"/>
        <w:rPr>
          <w:rFonts w:asciiTheme="minorBidi" w:hAnsiTheme="minorBidi" w:cstheme="minorBidi"/>
          <w:sz w:val="32"/>
          <w:szCs w:val="32"/>
          <w:rtl/>
        </w:rPr>
      </w:pPr>
      <w:r w:rsidRPr="002E6048">
        <w:rPr>
          <w:rFonts w:asciiTheme="minorBidi" w:hAnsiTheme="minorBidi" w:cstheme="minorBidi"/>
          <w:color w:val="000000"/>
          <w:sz w:val="32"/>
          <w:szCs w:val="32"/>
          <w:rtl/>
        </w:rPr>
        <w:t>ستحضر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عنابة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وقسنطينة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وسطيف</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والأغواط</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والجلفة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والأصنام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ومليانة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هذه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جميعا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شاركت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 أعراسها،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بأجمل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البنات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اللاتي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محلي،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وبكل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الأعيان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الذين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كانوا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قبضة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يدي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علينا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 نتصل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بالجميع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الشرق</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الغرب،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وستكون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المشاركة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عرس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بمحل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ذي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ستة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أبواب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مثل محلي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هذا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شرفا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للجميع"</w:t>
      </w:r>
      <w:r w:rsidRPr="002E6048">
        <w:rPr>
          <w:rStyle w:val="Appelnotedebasdep"/>
          <w:rFonts w:asciiTheme="minorBidi" w:hAnsiTheme="minorBidi" w:cstheme="minorBidi"/>
          <w:color w:val="000000"/>
          <w:sz w:val="32"/>
          <w:szCs w:val="32"/>
          <w:rtl/>
        </w:rPr>
        <w:footnoteReference w:id="242"/>
      </w:r>
    </w:p>
    <w:p w:rsidR="00A9496E" w:rsidRPr="00400B6C" w:rsidRDefault="00A9496E" w:rsidP="0005284B">
      <w:pPr>
        <w:spacing w:line="276" w:lineRule="auto"/>
        <w:ind w:firstLine="567"/>
        <w:rPr>
          <w:sz w:val="36"/>
          <w:szCs w:val="36"/>
          <w:rtl/>
        </w:rPr>
      </w:pPr>
      <w:r w:rsidRPr="00400B6C">
        <w:rPr>
          <w:sz w:val="36"/>
          <w:szCs w:val="36"/>
          <w:rtl/>
        </w:rPr>
        <w:t>ويلجأ باختين إلى المقارنة بين الاحتفال الرسمي بطبيعته الجدية، والاحتفال الشعبي بطابعه العفوي وميله إلى الضحك والهزل، فالاحتفال الرسمي يكتفي بالنظر إلى الخلف فقط، ولا يرى سوى الماضي الذي كان يستخدمه لتكريس الوضع الاجتماعي الراهن، أحيانا كان الاحتفال الرسمي وضدا على مقصده، يبارك استقرار وثبات وديمومة القواعد المنظمة للعالم:من تراتبية وقيم ومعايير وطابوهات دينية وسياسية وأخلاقية متداولة،كان الاحتفال يعد انتصارا للحقيقة الجاهزة، الظافرة، المهيمنة، التي كانت تتخذ مظاهر حقيقة أبدية، ثابتة، جازمة، ولذلك السبب كانت لهجة الاحتفال الرسمي هي لهجة الجد الذي لا تشوبه شائبة وللسبب نفسه كان المبدأ الهزلي غريبا عنه.</w:t>
      </w:r>
      <w:r w:rsidRPr="00400B6C">
        <w:rPr>
          <w:rStyle w:val="Appelnotedebasdep"/>
          <w:sz w:val="36"/>
          <w:szCs w:val="36"/>
          <w:rtl/>
        </w:rPr>
        <w:footnoteReference w:id="243"/>
      </w:r>
    </w:p>
    <w:p w:rsidR="00A9496E" w:rsidRPr="00400B6C" w:rsidRDefault="00A9496E" w:rsidP="0005284B">
      <w:pPr>
        <w:spacing w:line="276" w:lineRule="auto"/>
        <w:ind w:firstLine="567"/>
        <w:rPr>
          <w:sz w:val="36"/>
          <w:szCs w:val="36"/>
          <w:rtl/>
        </w:rPr>
      </w:pPr>
      <w:r w:rsidRPr="00400B6C">
        <w:rPr>
          <w:sz w:val="36"/>
          <w:szCs w:val="36"/>
          <w:rtl/>
        </w:rPr>
        <w:lastRenderedPageBreak/>
        <w:t>وهذا ما يفسر الصراع بين الاحتفالين، وهو ما لمسناه في "الشمعة والدهاليز" عندما استعاد الشاعر ذكريات الحفل الذي أقامته المدرسة، وهو احتفال رسمي الغاية من ورائه تكريس التبعية للمستعمر وتقديم صورة ممسوخة عن الأهالي، وهي الصورة التي ترضي فرنسا، غير أن الشاعر وهو في تلك السن الصغيرة، وبمساعدة صديقه الشيوعي ارتأى أن يكسر القاعدة، ويقدم لوحات فولكلورية من التراث المحلي، اهتزت لها القاعة وقلبت الوضعية رأسا على عقب:</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"تقرر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تقام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حفلة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اختتام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السنة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الدراسية،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وبدأ</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الإعداد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لها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قبل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ثلاثة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أشهر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بعضٌ</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يتدرب على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أداءات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موسيقية،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وبعضٌ</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آخر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يتدرب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مسرحية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لراسين،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ورغم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أنني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اختِرت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لأداء</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دور العجوز</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المرابي،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أنني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قررت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أقدم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عرضا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خاصا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بي</w:t>
      </w:r>
      <w:r w:rsidRPr="002E6048">
        <w:rPr>
          <w:rFonts w:asciiTheme="minorBidi" w:hAnsiTheme="minorBidi" w:cstheme="minorBidi"/>
          <w:color w:val="000000"/>
          <w:sz w:val="32"/>
          <w:szCs w:val="32"/>
        </w:rPr>
        <w:t>.</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عرضت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المشروع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صديقي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العملاق،</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فقبله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دون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تردد،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نعم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الثانوية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فرنسية</w:t>
      </w:r>
      <w:r w:rsidRPr="002E6048">
        <w:rPr>
          <w:rFonts w:asciiTheme="minorBidi" w:hAnsiTheme="minorBidi" w:cstheme="minorBidi"/>
          <w:color w:val="000000"/>
          <w:sz w:val="32"/>
          <w:szCs w:val="32"/>
        </w:rPr>
        <w:t xml:space="preserve"> – </w:t>
      </w:r>
      <w:r w:rsidRPr="002E6048">
        <w:rPr>
          <w:rFonts w:asciiTheme="minorBidi" w:hAnsiTheme="minorBidi" w:cstheme="minorBidi"/>
          <w:color w:val="000000"/>
          <w:sz w:val="32"/>
          <w:szCs w:val="32"/>
          <w:rtl/>
        </w:rPr>
        <w:t>إسلامية،وينبغي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يعرض</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فيها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شيء</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يخص</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فولكلوركم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سيكون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هذا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لأول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مرة</w:t>
      </w:r>
      <w:r w:rsidRPr="002E6048">
        <w:rPr>
          <w:rFonts w:asciiTheme="minorBidi" w:hAnsiTheme="minorBidi" w:cstheme="minorBidi"/>
          <w:color w:val="000000"/>
          <w:sz w:val="32"/>
          <w:szCs w:val="32"/>
        </w:rPr>
        <w:t>.</w:t>
      </w:r>
    </w:p>
    <w:p w:rsidR="00A9496E" w:rsidRPr="00400B6C" w:rsidRDefault="00A9496E" w:rsidP="0005284B">
      <w:pPr>
        <w:spacing w:line="276" w:lineRule="auto"/>
        <w:ind w:firstLine="567"/>
        <w:rPr>
          <w:sz w:val="36"/>
          <w:szCs w:val="36"/>
          <w:rtl/>
        </w:rPr>
      </w:pPr>
      <w:r w:rsidRPr="002E6048">
        <w:rPr>
          <w:rFonts w:asciiTheme="minorBidi" w:hAnsiTheme="minorBidi" w:cstheme="minorBidi"/>
          <w:color w:val="000000"/>
          <w:sz w:val="32"/>
          <w:szCs w:val="32"/>
          <w:rtl/>
        </w:rPr>
        <w:t>أقنع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بدوره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المديرية،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التي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تتعمق</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درس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المسألة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يبدو</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قال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لهم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المسألة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وما فيها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رقصة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أهلية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فولكلورية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يؤديها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طالب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مجتهد</w:t>
      </w:r>
      <w:r w:rsidRPr="002E6048">
        <w:rPr>
          <w:rFonts w:asciiTheme="minorBidi" w:hAnsiTheme="minorBidi" w:cstheme="minorBidi"/>
          <w:color w:val="000000"/>
          <w:sz w:val="32"/>
          <w:szCs w:val="32"/>
        </w:rPr>
        <w:t>.</w:t>
      </w:r>
      <w:r w:rsidRPr="002E6048">
        <w:rPr>
          <w:rFonts w:asciiTheme="minorBidi" w:hAnsiTheme="minorBidi" w:cstheme="minorBidi"/>
          <w:color w:val="000000"/>
          <w:sz w:val="32"/>
          <w:szCs w:val="32"/>
          <w:rtl/>
        </w:rPr>
        <w:t>"</w:t>
      </w:r>
      <w:r w:rsidRPr="002E6048">
        <w:rPr>
          <w:rFonts w:asciiTheme="minorBidi" w:hAnsiTheme="minorBidi" w:cstheme="minorBidi"/>
          <w:sz w:val="32"/>
          <w:szCs w:val="32"/>
          <w:rtl/>
        </w:rPr>
        <w:t xml:space="preserve"> </w:t>
      </w:r>
    </w:p>
    <w:p w:rsidR="00A9496E" w:rsidRPr="002E6048" w:rsidRDefault="00A9496E" w:rsidP="0005284B">
      <w:pPr>
        <w:spacing w:line="276" w:lineRule="auto"/>
        <w:ind w:firstLine="567"/>
        <w:rPr>
          <w:rFonts w:asciiTheme="minorBidi" w:hAnsiTheme="minorBidi" w:cstheme="minorBidi"/>
          <w:color w:val="000000"/>
          <w:sz w:val="32"/>
          <w:szCs w:val="32"/>
        </w:rPr>
      </w:pPr>
      <w:r w:rsidRPr="00400B6C">
        <w:rPr>
          <w:sz w:val="36"/>
          <w:szCs w:val="36"/>
          <w:rtl/>
        </w:rPr>
        <w:tab/>
        <w:t>وتبلغ السخرية مداها عندما نطلب من أحدهم أن يشارك في الرقصة وأن يعود إلى أصوله،يقول الشاعر</w:t>
      </w:r>
      <w:r w:rsidRPr="002E6048">
        <w:rPr>
          <w:rFonts w:asciiTheme="minorBidi" w:hAnsiTheme="minorBidi" w:cstheme="minorBidi"/>
          <w:sz w:val="32"/>
          <w:szCs w:val="32"/>
          <w:rtl/>
        </w:rPr>
        <w:t>:"</w:t>
      </w:r>
      <w:r w:rsidRPr="002E6048">
        <w:rPr>
          <w:rFonts w:asciiTheme="minorBidi" w:hAnsiTheme="minorBidi" w:cstheme="minorBidi"/>
          <w:color w:val="000000"/>
          <w:sz w:val="32"/>
          <w:szCs w:val="32"/>
          <w:rtl/>
        </w:rPr>
        <w:t xml:space="preserve"> كانوا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يضحكون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مني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ومن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العملاق</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هازئين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بالفكرة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التافهة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هذه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إنزال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المستوى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حفلة واحدة،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دفعة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واحدة،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موسيقى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بيسي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فولكلور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الشاوية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يثور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ضحك</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أحدهم،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مصطنعا،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عندما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يسأل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يحسن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العزف</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القصبة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الزرنة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هل يحسن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الضرب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الدف</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يقول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بالفرنسية،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ويضيف</w:t>
      </w:r>
      <w:r w:rsidRPr="002E6048">
        <w:rPr>
          <w:rFonts w:asciiTheme="minorBidi" w:hAnsiTheme="minorBidi" w:cstheme="minorBidi"/>
          <w:color w:val="000000"/>
          <w:sz w:val="32"/>
          <w:szCs w:val="32"/>
        </w:rPr>
        <w:t xml:space="preserve"> :</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أمجنون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مهاتما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غاندي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وجدتها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طريقة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سهلة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لاستفزازهم،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فرحت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أولا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أنفرد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بهم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واحدا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واحدا،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ثم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رحت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أتصيدهم جماعات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صغيرة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كبيرة،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فأختار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أكثرهم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تشبها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بالأوروبيين،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وأقول</w:t>
      </w:r>
      <w:r w:rsidRPr="002E6048">
        <w:rPr>
          <w:rFonts w:asciiTheme="minorBidi" w:hAnsiTheme="minorBidi" w:cstheme="minorBidi"/>
          <w:color w:val="000000"/>
          <w:sz w:val="32"/>
          <w:szCs w:val="32"/>
        </w:rPr>
        <w:t xml:space="preserve"> :</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أنفك</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أنف</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قصاب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ألا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تحسن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لحن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مرواح</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الخيل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w:t>
      </w:r>
    </w:p>
    <w:p w:rsidR="00A9496E" w:rsidRPr="002E6048" w:rsidRDefault="00A9496E" w:rsidP="0005284B">
      <w:pPr>
        <w:spacing w:line="276" w:lineRule="auto"/>
        <w:ind w:firstLine="567"/>
        <w:rPr>
          <w:rFonts w:asciiTheme="minorBidi" w:hAnsiTheme="minorBidi" w:cstheme="minorBidi"/>
          <w:sz w:val="32"/>
          <w:szCs w:val="32"/>
          <w:rtl/>
        </w:rPr>
      </w:pPr>
      <w:r w:rsidRPr="002E6048">
        <w:rPr>
          <w:rFonts w:asciiTheme="minorBidi" w:hAnsiTheme="minorBidi" w:cstheme="minorBidi"/>
          <w:color w:val="000000"/>
          <w:sz w:val="32"/>
          <w:szCs w:val="32"/>
          <w:rtl/>
        </w:rPr>
        <w:t>تثور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ثائرته،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ويبلغ</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الأمر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تهديدي،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فأتمادى</w:t>
      </w:r>
      <w:r w:rsidRPr="002E6048">
        <w:rPr>
          <w:rFonts w:asciiTheme="minorBidi" w:hAnsiTheme="minorBidi" w:cstheme="minorBidi"/>
          <w:color w:val="000000"/>
          <w:sz w:val="32"/>
          <w:szCs w:val="32"/>
        </w:rPr>
        <w:t>.</w:t>
      </w:r>
      <w:r w:rsidRPr="002E6048">
        <w:rPr>
          <w:rFonts w:asciiTheme="minorBidi" w:hAnsiTheme="minorBidi" w:cstheme="minorBidi"/>
          <w:color w:val="000000"/>
          <w:sz w:val="32"/>
          <w:szCs w:val="32"/>
          <w:rtl/>
        </w:rPr>
        <w:t>"</w:t>
      </w:r>
      <w:r w:rsidRPr="002E6048">
        <w:rPr>
          <w:rStyle w:val="Appelnotedebasdep"/>
          <w:rFonts w:asciiTheme="minorBidi" w:hAnsiTheme="minorBidi" w:cstheme="minorBidi"/>
          <w:color w:val="000000"/>
          <w:sz w:val="32"/>
          <w:szCs w:val="32"/>
          <w:rtl/>
        </w:rPr>
        <w:footnoteReference w:id="244"/>
      </w:r>
    </w:p>
    <w:p w:rsidR="00A9496E" w:rsidRPr="00400B6C" w:rsidRDefault="00A9496E" w:rsidP="0005284B">
      <w:pPr>
        <w:spacing w:line="276" w:lineRule="auto"/>
        <w:ind w:firstLine="567"/>
        <w:rPr>
          <w:sz w:val="36"/>
          <w:szCs w:val="36"/>
          <w:rtl/>
        </w:rPr>
      </w:pPr>
      <w:r w:rsidRPr="00400B6C">
        <w:rPr>
          <w:sz w:val="36"/>
          <w:szCs w:val="36"/>
          <w:rtl/>
        </w:rPr>
        <w:lastRenderedPageBreak/>
        <w:t>وبخلاف الاحتفال الرسمي،كان الكرنفال يعد انتصارا لنوع من التحرر المؤقت من الحقيقة السائدة والنظام القائم، والإلغاء المؤقت لكل العلاقات التراتبية والامتيازات، والقواعد،والطابوهات، لقد كان احتفالا أصيلا بالزمن،بالصيرورة،بالتعاقبات،بالتجديدات، إذ كان يتعارض مع كل تأبيد، وكل إكمال ونهاية، لقد كان يسرح بنظراته نحو مستقبل غير مكتمل.</w:t>
      </w:r>
      <w:r w:rsidRPr="00400B6C">
        <w:rPr>
          <w:rStyle w:val="Appelnotedebasdep"/>
          <w:sz w:val="36"/>
          <w:szCs w:val="36"/>
          <w:rtl/>
        </w:rPr>
        <w:footnoteReference w:id="245"/>
      </w:r>
    </w:p>
    <w:p w:rsidR="00A9496E" w:rsidRPr="00400B6C" w:rsidRDefault="00A9496E" w:rsidP="0005284B">
      <w:pPr>
        <w:spacing w:line="276" w:lineRule="auto"/>
        <w:ind w:firstLine="567"/>
        <w:rPr>
          <w:sz w:val="36"/>
          <w:szCs w:val="36"/>
          <w:rtl/>
        </w:rPr>
      </w:pPr>
      <w:r w:rsidRPr="00400B6C">
        <w:rPr>
          <w:sz w:val="36"/>
          <w:szCs w:val="36"/>
          <w:rtl/>
        </w:rPr>
        <w:t>لهذا يصيب الاحتفال الحضور بشيء من الانتشاء، يشبهه البطل بالودر الصوفي وقد تنتهي الرقصة بتغييب الوعي، والاستسلام لحالة من الخدر وكما جاء على لسان الشاعر:</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"الرقصة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تتطلب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الخفة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والرشاقة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وحفظ</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اللحن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حتى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يفور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الدم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ويغلي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ويفيض</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وليس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كسر الأذن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الحاكي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أو</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العازف،</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واتباع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يفعله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ينبغي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يحس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العازف</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الإيقاع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الحقيقي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يأتيه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من الراقص،</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الذي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ينبغي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يتحول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فرس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وفارس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حقيقيين</w:t>
      </w:r>
      <w:r w:rsidRPr="002E6048">
        <w:rPr>
          <w:rFonts w:asciiTheme="minorBidi" w:hAnsiTheme="minorBidi" w:cstheme="minorBidi"/>
          <w:color w:val="000000"/>
          <w:sz w:val="32"/>
          <w:szCs w:val="32"/>
        </w:rPr>
        <w:t>.</w:t>
      </w:r>
    </w:p>
    <w:p w:rsidR="00A9496E" w:rsidRPr="002E6048" w:rsidRDefault="00A9496E" w:rsidP="0005284B">
      <w:pPr>
        <w:spacing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المسألة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مسألة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وِدْر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حتى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الفناء،</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وليست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مسألة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أداء</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أيها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اليهودي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الفنان</w:t>
      </w:r>
      <w:r w:rsidRPr="002E6048">
        <w:rPr>
          <w:rFonts w:asciiTheme="minorBidi" w:hAnsiTheme="minorBidi" w:cstheme="minorBidi"/>
          <w:color w:val="000000"/>
          <w:sz w:val="32"/>
          <w:szCs w:val="32"/>
        </w:rPr>
        <w:t>.</w:t>
      </w:r>
    </w:p>
    <w:p w:rsidR="00A9496E" w:rsidRPr="002E6048" w:rsidRDefault="00A9496E" w:rsidP="00A9496E">
      <w:pPr>
        <w:spacing w:after="200"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كنت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أقول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نفسي،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عندما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أفتح</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عيني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المغمضتين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فألحظ</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محاولاته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الشاقة</w:t>
      </w:r>
      <w:r w:rsidRPr="002E6048">
        <w:rPr>
          <w:rFonts w:asciiTheme="minorBidi" w:hAnsiTheme="minorBidi" w:cstheme="minorBidi"/>
          <w:color w:val="000000"/>
          <w:sz w:val="32"/>
          <w:szCs w:val="32"/>
        </w:rPr>
        <w:t>.</w:t>
      </w:r>
    </w:p>
    <w:p w:rsidR="00A9496E" w:rsidRPr="002E6048" w:rsidRDefault="00A9496E" w:rsidP="00A9496E">
      <w:pPr>
        <w:spacing w:after="200"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والآن</w:t>
      </w:r>
      <w:r w:rsidRPr="002E6048">
        <w:rPr>
          <w:rFonts w:asciiTheme="minorBidi" w:hAnsiTheme="minorBidi" w:cstheme="minorBidi"/>
          <w:color w:val="000000"/>
          <w:sz w:val="32"/>
          <w:szCs w:val="32"/>
        </w:rPr>
        <w:t>.</w:t>
      </w:r>
    </w:p>
    <w:p w:rsidR="00A9496E" w:rsidRPr="002E6048" w:rsidRDefault="00A9496E" w:rsidP="00A9496E">
      <w:pPr>
        <w:spacing w:after="200"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من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البعد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الزمني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هذا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ومن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خلال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رأيت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وعشت،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أعلم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يصعب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كائن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آخر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 يكون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جزائريا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ولد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جميع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الشياطين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وجميع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الملائكة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وجميع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الجن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ولد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البحر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والبر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ولد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الساحل والسهل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والتل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والصحراء</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البربري،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العربي،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الفينيقي،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الروماني،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الوندالي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الأبيض،</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الزنجي،الأصفر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ولد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الحماقة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والحكمة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ولد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الوطنية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والخيانة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القاتل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المقتول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الجرح</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والجريح</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السيف الجارح</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خير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الدين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بربروس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يركب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فرسا،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والأمير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عبد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القادر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يركب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بارجة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فاتح</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الأندلس،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وباني المعزية،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وقاتل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عقبة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نافع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دونات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القديس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الثائر،</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وأوغيستان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القديس</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المحافظ</w:t>
      </w:r>
      <w:r w:rsidRPr="002E6048">
        <w:rPr>
          <w:rFonts w:asciiTheme="minorBidi" w:hAnsiTheme="minorBidi" w:cstheme="minorBidi"/>
          <w:color w:val="000000"/>
          <w:sz w:val="32"/>
          <w:szCs w:val="32"/>
        </w:rPr>
        <w:t>.</w:t>
      </w:r>
    </w:p>
    <w:p w:rsidR="00A9496E" w:rsidRPr="002E6048" w:rsidRDefault="00A9496E" w:rsidP="00A9496E">
      <w:pPr>
        <w:spacing w:after="200"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كي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يكونه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أحد،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ينبغي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تتمكن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منه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جميع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اللعنات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تنفذ</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دعوة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تينهينان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ملكة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الهغار،إلى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جانب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دعوة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الملك</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يوغورطة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المخدوع،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جانب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دعوة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عقبة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نافع</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المقتول،</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إلى</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جانب دعوات</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البحارة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الذين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أغرقهم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الأطلنطي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وفي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المتوسط</w:t>
      </w:r>
      <w:r w:rsidRPr="002E6048">
        <w:rPr>
          <w:rFonts w:asciiTheme="minorBidi" w:hAnsiTheme="minorBidi" w:cstheme="minorBidi"/>
          <w:color w:val="000000"/>
          <w:sz w:val="32"/>
          <w:szCs w:val="32"/>
        </w:rPr>
        <w:t>.</w:t>
      </w:r>
      <w:r w:rsidRPr="002E6048">
        <w:rPr>
          <w:rFonts w:asciiTheme="minorBidi" w:hAnsiTheme="minorBidi" w:cstheme="minorBidi"/>
          <w:color w:val="000000"/>
          <w:sz w:val="32"/>
          <w:szCs w:val="32"/>
          <w:rtl/>
        </w:rPr>
        <w:t>كي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يكونه،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ينبغي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لا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تكون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هناك</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حدود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طيبته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وشره،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جنونه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وتعقله،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بين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جيبه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وبين يده</w:t>
      </w:r>
      <w:r w:rsidRPr="002E6048">
        <w:rPr>
          <w:rFonts w:asciiTheme="minorBidi" w:hAnsiTheme="minorBidi" w:cstheme="minorBidi"/>
          <w:color w:val="000000"/>
          <w:sz w:val="32"/>
          <w:szCs w:val="32"/>
        </w:rPr>
        <w:t>.</w:t>
      </w:r>
    </w:p>
    <w:p w:rsidR="00A9496E" w:rsidRPr="002E6048" w:rsidRDefault="00A9496E" w:rsidP="00A9496E">
      <w:pPr>
        <w:spacing w:after="200" w:line="276" w:lineRule="auto"/>
        <w:ind w:firstLine="567"/>
        <w:rPr>
          <w:rFonts w:asciiTheme="minorBidi" w:hAnsiTheme="minorBidi" w:cstheme="minorBidi"/>
          <w:color w:val="000000"/>
          <w:sz w:val="32"/>
          <w:szCs w:val="32"/>
        </w:rPr>
      </w:pPr>
      <w:r w:rsidRPr="002E6048">
        <w:rPr>
          <w:rFonts w:asciiTheme="minorBidi" w:hAnsiTheme="minorBidi" w:cstheme="minorBidi"/>
          <w:color w:val="000000"/>
          <w:sz w:val="32"/>
          <w:szCs w:val="32"/>
          <w:rtl/>
        </w:rPr>
        <w:t>المجنون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ولد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المجانين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الحكيم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ولد</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الحكماء</w:t>
      </w:r>
      <w:r w:rsidRPr="002E6048">
        <w:rPr>
          <w:rFonts w:asciiTheme="minorBidi" w:hAnsiTheme="minorBidi" w:cstheme="minorBidi"/>
          <w:color w:val="000000"/>
          <w:sz w:val="32"/>
          <w:szCs w:val="32"/>
        </w:rPr>
        <w:t>.</w:t>
      </w:r>
    </w:p>
    <w:p w:rsidR="00A9496E" w:rsidRPr="00400B6C" w:rsidRDefault="00A9496E" w:rsidP="00A9496E">
      <w:pPr>
        <w:spacing w:after="200" w:line="276" w:lineRule="auto"/>
        <w:ind w:firstLine="567"/>
        <w:rPr>
          <w:color w:val="000000"/>
          <w:sz w:val="36"/>
          <w:szCs w:val="36"/>
        </w:rPr>
      </w:pPr>
      <w:r w:rsidRPr="002E6048">
        <w:rPr>
          <w:rFonts w:asciiTheme="minorBidi" w:hAnsiTheme="minorBidi" w:cstheme="minorBidi"/>
          <w:color w:val="000000"/>
          <w:sz w:val="32"/>
          <w:szCs w:val="32"/>
          <w:rtl/>
        </w:rPr>
        <w:lastRenderedPageBreak/>
        <w:t>يلهث</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يروح</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يجيء</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يثب</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فوق،</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ثم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ينحني</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رغم</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عينيه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مغمضتان،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إلا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أنه</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يحفظ</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حدود الغرفة</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مثلما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يحفظ</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اللحن،</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مثلما</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يحفظ</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دهاليز</w:t>
      </w:r>
      <w:r w:rsidRPr="002E6048">
        <w:rPr>
          <w:rFonts w:asciiTheme="minorBidi" w:hAnsiTheme="minorBidi" w:cstheme="minorBidi"/>
          <w:color w:val="000000"/>
          <w:sz w:val="32"/>
          <w:szCs w:val="32"/>
        </w:rPr>
        <w:t xml:space="preserve"> </w:t>
      </w:r>
      <w:r w:rsidRPr="002E6048">
        <w:rPr>
          <w:rFonts w:asciiTheme="minorBidi" w:hAnsiTheme="minorBidi" w:cstheme="minorBidi"/>
          <w:color w:val="000000"/>
          <w:sz w:val="32"/>
          <w:szCs w:val="32"/>
          <w:rtl/>
        </w:rPr>
        <w:t>الزمن"</w:t>
      </w:r>
      <w:r w:rsidRPr="002E6048">
        <w:rPr>
          <w:rStyle w:val="Appelnotedebasdep"/>
          <w:rFonts w:asciiTheme="minorBidi" w:hAnsiTheme="minorBidi" w:cstheme="minorBidi"/>
          <w:color w:val="000000"/>
          <w:sz w:val="32"/>
          <w:szCs w:val="32"/>
          <w:rtl/>
        </w:rPr>
        <w:footnoteReference w:id="246"/>
      </w:r>
    </w:p>
    <w:p w:rsidR="00A9496E" w:rsidRPr="00400B6C" w:rsidRDefault="00A9496E" w:rsidP="00A9496E">
      <w:pPr>
        <w:spacing w:after="200" w:line="276" w:lineRule="auto"/>
        <w:ind w:firstLine="567"/>
        <w:rPr>
          <w:sz w:val="36"/>
          <w:szCs w:val="36"/>
          <w:rtl/>
        </w:rPr>
      </w:pPr>
      <w:r w:rsidRPr="00400B6C">
        <w:rPr>
          <w:sz w:val="36"/>
          <w:szCs w:val="36"/>
          <w:rtl/>
        </w:rPr>
        <w:t>ويتضمن الاحتفال هيئة أصلية، هدفها تثمين الآمال المنغرسة في مخيلة الإنسان وأحاسيسه، لهذا يعمل على تنظيم حياته وإعادة التوازن النفسي، إنه ظاهرة محدودة استثنائية من جهة، ونظام اجتماعي شرعي ضمن إطار زمني ومكاني أيضا؛ إنه فوضى مباحة لبعض الوقت. الكرنفال هو حياة الشعب الثانية التي تتأسس على مبدأ الضحك...إنها حياة الشعب الاحتفالية، والاحتفال هو السمة الأساسية لكل أشكال الشعائر، والعروض الفرجوية الهزلية في العصر الوسيط</w:t>
      </w:r>
      <w:r w:rsidRPr="00400B6C">
        <w:rPr>
          <w:rStyle w:val="Appelnotedebasdep"/>
          <w:sz w:val="36"/>
          <w:szCs w:val="36"/>
          <w:rtl/>
        </w:rPr>
        <w:footnoteReference w:id="247"/>
      </w:r>
    </w:p>
    <w:p w:rsidR="00A9496E" w:rsidRPr="00400B6C" w:rsidRDefault="00A9496E" w:rsidP="00A9496E">
      <w:pPr>
        <w:spacing w:after="200" w:line="276" w:lineRule="auto"/>
        <w:ind w:firstLine="567"/>
        <w:rPr>
          <w:sz w:val="36"/>
          <w:szCs w:val="36"/>
          <w:rtl/>
        </w:rPr>
      </w:pPr>
      <w:r w:rsidRPr="00400B6C">
        <w:rPr>
          <w:sz w:val="36"/>
          <w:szCs w:val="36"/>
          <w:rtl/>
        </w:rPr>
        <w:t>ويمكن تصنيف تعبيرات هذه الثقافة (الكرنفال) وتجلياتها المتعددة في ثلاثة أصناف كبرى:</w:t>
      </w:r>
    </w:p>
    <w:p w:rsidR="00A9496E" w:rsidRPr="00400B6C" w:rsidRDefault="00A9496E" w:rsidP="00DF245A">
      <w:pPr>
        <w:pStyle w:val="Paragraphedeliste"/>
        <w:numPr>
          <w:ilvl w:val="0"/>
          <w:numId w:val="7"/>
        </w:numPr>
        <w:spacing w:after="200" w:line="276" w:lineRule="auto"/>
        <w:ind w:left="0" w:firstLine="567"/>
        <w:contextualSpacing w:val="0"/>
        <w:rPr>
          <w:sz w:val="36"/>
          <w:szCs w:val="36"/>
        </w:rPr>
      </w:pPr>
      <w:r w:rsidRPr="00400B6C">
        <w:rPr>
          <w:sz w:val="36"/>
          <w:szCs w:val="36"/>
          <w:rtl/>
        </w:rPr>
        <w:t>أشكال الشعائر والعروض الفرجوية (مباهج الكرنفال،مسرحيات هزلية متنوعة مقدمة في الساحات العامة...إلخ).</w:t>
      </w:r>
    </w:p>
    <w:p w:rsidR="00A9496E" w:rsidRPr="00400B6C" w:rsidRDefault="00A9496E" w:rsidP="00DF245A">
      <w:pPr>
        <w:pStyle w:val="Paragraphedeliste"/>
        <w:numPr>
          <w:ilvl w:val="0"/>
          <w:numId w:val="7"/>
        </w:numPr>
        <w:spacing w:after="200" w:line="276" w:lineRule="auto"/>
        <w:ind w:left="0" w:firstLine="567"/>
        <w:contextualSpacing w:val="0"/>
        <w:rPr>
          <w:sz w:val="36"/>
          <w:szCs w:val="36"/>
        </w:rPr>
      </w:pPr>
      <w:r w:rsidRPr="00400B6C">
        <w:rPr>
          <w:sz w:val="36"/>
          <w:szCs w:val="36"/>
          <w:rtl/>
        </w:rPr>
        <w:t>أعمال هزلية،لفظية (من بينها المحاكاة الساخرة"الباروديات"من أنواع مختلفة،شفوية ومكتوبة باللاتينية أو اللغة العامية)</w:t>
      </w:r>
    </w:p>
    <w:p w:rsidR="00A9496E" w:rsidRPr="00400B6C" w:rsidRDefault="00A9496E" w:rsidP="00DF245A">
      <w:pPr>
        <w:pStyle w:val="Paragraphedeliste"/>
        <w:numPr>
          <w:ilvl w:val="0"/>
          <w:numId w:val="7"/>
        </w:numPr>
        <w:spacing w:after="200" w:line="276" w:lineRule="auto"/>
        <w:ind w:left="0" w:firstLine="567"/>
        <w:contextualSpacing w:val="0"/>
        <w:rPr>
          <w:sz w:val="36"/>
          <w:szCs w:val="36"/>
        </w:rPr>
      </w:pPr>
      <w:r w:rsidRPr="00400B6C">
        <w:rPr>
          <w:sz w:val="36"/>
          <w:szCs w:val="36"/>
          <w:rtl/>
        </w:rPr>
        <w:t>أشكال وأجناس مختلفة من القاموس المألوف والبذيء (إهانات،شتائم،نقائض شعبية).</w:t>
      </w:r>
    </w:p>
    <w:p w:rsidR="00A9496E" w:rsidRPr="00400B6C" w:rsidRDefault="00A9496E" w:rsidP="00A9496E">
      <w:pPr>
        <w:spacing w:after="200" w:line="276" w:lineRule="auto"/>
        <w:ind w:firstLine="567"/>
        <w:rPr>
          <w:sz w:val="36"/>
          <w:szCs w:val="36"/>
          <w:rtl/>
        </w:rPr>
      </w:pPr>
      <w:r w:rsidRPr="00400B6C">
        <w:rPr>
          <w:sz w:val="36"/>
          <w:szCs w:val="36"/>
          <w:rtl/>
        </w:rPr>
        <w:t>إن هذه الأصناف التي تعبر في تنافرها عن نفس المظهر الهزلي للعالم، مترابطة فيما بينها بشدة وتمتزج مع بعضها بطرق مختلفة.</w:t>
      </w:r>
      <w:r w:rsidRPr="00400B6C">
        <w:rPr>
          <w:rStyle w:val="Appelnotedebasdep"/>
          <w:sz w:val="36"/>
          <w:szCs w:val="36"/>
          <w:rtl/>
        </w:rPr>
        <w:footnoteReference w:id="248"/>
      </w:r>
    </w:p>
    <w:p w:rsidR="00A9496E" w:rsidRPr="00400B6C" w:rsidRDefault="00A9496E" w:rsidP="00A9496E">
      <w:pPr>
        <w:spacing w:after="200" w:line="276" w:lineRule="auto"/>
        <w:ind w:firstLine="567"/>
        <w:rPr>
          <w:sz w:val="36"/>
          <w:szCs w:val="36"/>
          <w:rtl/>
        </w:rPr>
      </w:pPr>
      <w:r w:rsidRPr="00400B6C">
        <w:rPr>
          <w:sz w:val="36"/>
          <w:szCs w:val="36"/>
          <w:rtl/>
        </w:rPr>
        <w:lastRenderedPageBreak/>
        <w:tab/>
        <w:t>إن ما يذهب إليه باختين نجده في "قصيد في التذلل"؛ عندما حلم الوفي بعرس تحول فيه إلى عروس تزف إلى عريسها كافور الإخشيدي ، وهي محاكاة ساخرة تكشف علاقة المثقف بالسلطة مستحضرا حكاية المتنبي بكافور:</w:t>
      </w:r>
    </w:p>
    <w:p w:rsidR="00A9496E" w:rsidRPr="002E6048" w:rsidRDefault="00A9496E" w:rsidP="00A9496E">
      <w:pPr>
        <w:spacing w:after="200" w:line="276" w:lineRule="auto"/>
        <w:ind w:firstLine="567"/>
        <w:rPr>
          <w:rFonts w:asciiTheme="minorBidi" w:hAnsiTheme="minorBidi" w:cstheme="minorBidi"/>
          <w:sz w:val="32"/>
          <w:szCs w:val="32"/>
        </w:rPr>
      </w:pPr>
      <w:r w:rsidRPr="002E6048">
        <w:rPr>
          <w:rFonts w:asciiTheme="minorBidi" w:hAnsiTheme="minorBidi" w:cstheme="minorBidi"/>
          <w:sz w:val="32"/>
          <w:szCs w:val="32"/>
          <w:rtl/>
        </w:rPr>
        <w:t>" الحقيقة أنه لم يكن في أي اجتماع، إنما كان في عرس كبير...لقوا عليه القبض أخيرا.لم يقاوم.الطائر الحر، لا يتخبط حين يقع في الفخ...حملوه على أكتافهم. صديقه الضابط. كأنما هو، لعله شخص آخر يشبهه كثيرا، هو الذي يحمله.ساروا به. يتغنون ويزغردون. تتقدمهم فرقة يرتدي أفرادها، وهم كلهم شباب لا يتجاوزون السادسة عشرة، لباسا تركيا، على رؤوسهم شواشي حمراء. بين أذرعهم طبول ودفوف، وفي أفواههم مزامير وزرن.</w:t>
      </w:r>
    </w:p>
    <w:p w:rsidR="00A9496E" w:rsidRPr="002E6048" w:rsidRDefault="00A9496E" w:rsidP="00A9496E">
      <w:pPr>
        <w:spacing w:after="200" w:line="276" w:lineRule="auto"/>
        <w:ind w:firstLine="567"/>
        <w:rPr>
          <w:rFonts w:asciiTheme="minorBidi" w:hAnsiTheme="minorBidi" w:cstheme="minorBidi"/>
          <w:sz w:val="32"/>
          <w:szCs w:val="32"/>
        </w:rPr>
      </w:pPr>
      <w:r w:rsidRPr="002E6048">
        <w:rPr>
          <w:rFonts w:asciiTheme="minorBidi" w:hAnsiTheme="minorBidi" w:cstheme="minorBidi"/>
          <w:sz w:val="32"/>
          <w:szCs w:val="32"/>
          <w:rtl/>
        </w:rPr>
        <w:t>كان اللحن والإيقاع، لطلع البدر علينا من ثنيات الوداع، غير أن الكلمات، تختلف، كل الاختلاف.مرة يهتفون.. رايحة لبيت الجيران. مرة أخرى، يرددون.. يا حبايبي يا غايبين، لو أفتح وأغمض ولاقيكم يا غاليين. مرة يهتفون.. تمخطري يا عروسة.</w:t>
      </w:r>
    </w:p>
    <w:p w:rsidR="00A9496E" w:rsidRPr="002E6048" w:rsidRDefault="00A9496E" w:rsidP="00A9496E">
      <w:pPr>
        <w:spacing w:after="200" w:line="276" w:lineRule="auto"/>
        <w:ind w:firstLine="567"/>
        <w:rPr>
          <w:rFonts w:asciiTheme="minorBidi" w:hAnsiTheme="minorBidi" w:cstheme="minorBidi"/>
          <w:sz w:val="32"/>
          <w:szCs w:val="32"/>
        </w:rPr>
      </w:pPr>
      <w:r w:rsidRPr="002E6048">
        <w:rPr>
          <w:rFonts w:asciiTheme="minorBidi" w:hAnsiTheme="minorBidi" w:cstheme="minorBidi"/>
          <w:sz w:val="32"/>
          <w:szCs w:val="32"/>
          <w:rtl/>
        </w:rPr>
        <w:t>عادوا به، أو بالأصح أحضروه إلى العرس.</w:t>
      </w:r>
    </w:p>
    <w:p w:rsidR="00A9496E" w:rsidRPr="002E6048" w:rsidRDefault="00A9496E" w:rsidP="00A9496E">
      <w:pPr>
        <w:spacing w:after="200" w:line="276" w:lineRule="auto"/>
        <w:ind w:firstLine="567"/>
        <w:rPr>
          <w:rFonts w:asciiTheme="minorBidi" w:hAnsiTheme="minorBidi" w:cstheme="minorBidi"/>
          <w:sz w:val="32"/>
          <w:szCs w:val="32"/>
        </w:rPr>
      </w:pPr>
      <w:r w:rsidRPr="002E6048">
        <w:rPr>
          <w:rFonts w:asciiTheme="minorBidi" w:hAnsiTheme="minorBidi" w:cstheme="minorBidi"/>
          <w:sz w:val="32"/>
          <w:szCs w:val="32"/>
          <w:rtl/>
        </w:rPr>
        <w:t>كان في المنصة عدة غلمان يتوسطهم شخص ضخم الجثة، أسود، كبير المنخرين، بارز الوجنتين، جاحظ العينين. سرعان ما فهم أنه كافور الإخشيدي، وسرعان ما أدرك أيضا أن كافور هذا، هو العريس، وأنه هو، الشاعر، العروس، خاصة وقد شرعوا يغيرون لباسه بلباس نسوي فاخر، ويطلون وجهه بالمساحيق، ويرشونه بالعطور ويذرون عليه دخان البخور.تمخطري يا عروس.</w:t>
      </w:r>
    </w:p>
    <w:p w:rsidR="00A9496E" w:rsidRPr="002E6048" w:rsidRDefault="00A9496E" w:rsidP="00A9496E">
      <w:pPr>
        <w:spacing w:after="200" w:line="276" w:lineRule="auto"/>
        <w:ind w:firstLine="567"/>
        <w:rPr>
          <w:rFonts w:asciiTheme="minorBidi" w:hAnsiTheme="minorBidi" w:cstheme="minorBidi"/>
          <w:sz w:val="32"/>
          <w:szCs w:val="32"/>
        </w:rPr>
      </w:pPr>
      <w:r w:rsidRPr="002E6048">
        <w:rPr>
          <w:rFonts w:asciiTheme="minorBidi" w:hAnsiTheme="minorBidi" w:cstheme="minorBidi"/>
          <w:sz w:val="32"/>
          <w:szCs w:val="32"/>
          <w:rtl/>
        </w:rPr>
        <w:t xml:space="preserve">خارجة من دار ابوها رايحة  لدار الجيران.يا غاليين لو أفتح وأغمض ولاقيكم جايين.ختم الصبر بعدنا بالتلاقي.داروا لعراس.. المحفل جبّ .. كحلة لنعاس طويلة الرقبة أحيانا يشعر بالقرف والانزعاج. أحيانا يشعر بالحيرة. أحيانا يشعر بالطمأنينة.أحيانا يتحول كافور الإخشيدي إلى رجل أبيض يرتدي بذلة رمادية أنيقة، في عنقه رباطة خضراء، يتخذ شكل السيد الكبير، يطل من فمه تمثال من الرخام الأرجواني، لبسمة أنيقة، ويتخذ الغلمان المحيطون به شكل السادة المديرين. أيديهم بين ركبهم وهاماتهم محنية.مرة رأى نفسه، مكان كافور، وكافور، متدثر بالبرنس، في هيئة عروس، والغلمان من حوله، يهتفون بنفس الأغاني، على لحن وإيقاع  طلع البدر علينا، بل إنه ليهيأ له، سماع مقطع وجب الشكر علينا ما دعا لله داع.تعجب أول الأمر لهذا الاستسلام والتفهم التام الباديين عليه، يميل يمينا إن طلبوا، يميل يسارا إن أشاروا، يجلس </w:t>
      </w:r>
      <w:r w:rsidRPr="002E6048">
        <w:rPr>
          <w:rFonts w:asciiTheme="minorBidi" w:hAnsiTheme="minorBidi" w:cstheme="minorBidi"/>
          <w:sz w:val="32"/>
          <w:szCs w:val="32"/>
          <w:rtl/>
        </w:rPr>
        <w:lastRenderedPageBreak/>
        <w:t>إذا ما أوعزوا، يقف إذا ما أرادوا، عريسا إن أحبوا عروسا إن رغبوا...يتصرف كما لو أنه واحد منهم، اتفق معهم سلفا على كل التفاصيل. بل إنه ليشعر بنوع من الابتهاج، كلما لبى لهم رغبة.أشعروه بأن عليه أن ينام على بطنه، فامتثل ممتنا،</w:t>
      </w:r>
    </w:p>
    <w:p w:rsidR="00A9496E" w:rsidRPr="002E6048" w:rsidRDefault="00A9496E" w:rsidP="00A9496E">
      <w:pPr>
        <w:spacing w:after="200" w:line="276" w:lineRule="auto"/>
        <w:ind w:firstLine="567"/>
        <w:rPr>
          <w:rFonts w:asciiTheme="minorBidi" w:hAnsiTheme="minorBidi" w:cstheme="minorBidi"/>
          <w:sz w:val="32"/>
          <w:szCs w:val="32"/>
        </w:rPr>
      </w:pPr>
      <w:r w:rsidRPr="002E6048">
        <w:rPr>
          <w:rFonts w:asciiTheme="minorBidi" w:hAnsiTheme="minorBidi" w:cstheme="minorBidi"/>
          <w:sz w:val="32"/>
          <w:szCs w:val="32"/>
          <w:rtl/>
        </w:rPr>
        <w:t>أحس بثقل كبير، كأنما مصدره قدمان، لشخص عملاق. أدار وجهه قليلا، فألفاه. كافور الإخشيدي بكلكله، ينتصب فوقه شبه عار.</w:t>
      </w:r>
    </w:p>
    <w:p w:rsidR="00A9496E" w:rsidRPr="002E6048" w:rsidRDefault="00A9496E" w:rsidP="00A9496E">
      <w:pPr>
        <w:spacing w:after="200" w:line="276" w:lineRule="auto"/>
        <w:ind w:firstLine="567"/>
        <w:rPr>
          <w:rFonts w:asciiTheme="minorBidi" w:hAnsiTheme="minorBidi" w:cstheme="minorBidi"/>
          <w:sz w:val="32"/>
          <w:szCs w:val="32"/>
        </w:rPr>
      </w:pPr>
      <w:r w:rsidRPr="002E6048">
        <w:rPr>
          <w:rFonts w:asciiTheme="minorBidi" w:hAnsiTheme="minorBidi" w:cstheme="minorBidi"/>
          <w:sz w:val="32"/>
          <w:szCs w:val="32"/>
          <w:rtl/>
        </w:rPr>
        <w:t>اظلمّت الدنيا. انتشر نوع من الدخان كريه الرائحة، ماجت المنصة من تحته، انحدر في هاوية كبرى. ظل ينحدر، حتى قطع كل المغرب، ليجد نفسه في المشرق، قبالة شمس ليس لها حرارة أو وهج .</w:t>
      </w:r>
    </w:p>
    <w:p w:rsidR="00A9496E" w:rsidRPr="002E6048" w:rsidRDefault="00A9496E" w:rsidP="00A9496E">
      <w:pPr>
        <w:spacing w:after="200" w:line="276" w:lineRule="auto"/>
        <w:ind w:firstLine="567"/>
        <w:rPr>
          <w:rFonts w:asciiTheme="minorBidi" w:hAnsiTheme="minorBidi" w:cstheme="minorBidi"/>
          <w:sz w:val="32"/>
          <w:szCs w:val="32"/>
          <w:rtl/>
        </w:rPr>
      </w:pPr>
      <w:r w:rsidRPr="002E6048">
        <w:rPr>
          <w:rFonts w:asciiTheme="minorBidi" w:hAnsiTheme="minorBidi" w:cstheme="minorBidi"/>
          <w:sz w:val="32"/>
          <w:szCs w:val="32"/>
          <w:rtl/>
        </w:rPr>
        <w:t>يقودونه.كانوا كما بدؤوا، بعد إلقاء القبض عليه، في الزقاق النتن عديم الأبواب والنوافذ، يقودونه مبرنسا، مزدانا مطيبا.. تمختري يا عروسة.. الليلة الليلة، سهرتنا حلوة الليلة."</w:t>
      </w:r>
      <w:r w:rsidRPr="002E6048">
        <w:rPr>
          <w:rStyle w:val="Appelnotedebasdep"/>
          <w:rFonts w:asciiTheme="minorBidi" w:hAnsiTheme="minorBidi" w:cstheme="minorBidi"/>
          <w:sz w:val="32"/>
          <w:szCs w:val="32"/>
          <w:rtl/>
        </w:rPr>
        <w:footnoteReference w:id="249"/>
      </w:r>
    </w:p>
    <w:p w:rsidR="00A9496E" w:rsidRPr="00400B6C" w:rsidRDefault="00A9496E" w:rsidP="00A9496E">
      <w:pPr>
        <w:spacing w:after="200" w:line="276" w:lineRule="auto"/>
        <w:ind w:firstLine="567"/>
        <w:rPr>
          <w:sz w:val="36"/>
          <w:szCs w:val="36"/>
          <w:rtl/>
        </w:rPr>
      </w:pPr>
      <w:r w:rsidRPr="00400B6C">
        <w:rPr>
          <w:sz w:val="36"/>
          <w:szCs w:val="36"/>
          <w:rtl/>
        </w:rPr>
        <w:t>فهذا المقطع على طوله، يستحضر شروط الكرنفال كما أقرها باختين، مثل المحاكاة الساخرة والمواقف الهزلية والبذيئة وقلب الوضعيات، كلها صيغت على شكل مشاهد مسرحية تلعب أمام متفرجين، ومن خلال طابعها الملموس والمحسوس، وبفضل قوة عنصر اللعب، فهي تشبه بالأحرى الأشكال الفنية والتصويرية، أي أشكال العرض المسرحي، إلا أن نواة هذه الثقافة، أي الكرنفال، ليست بتاتا الشكل الفني الخالص للعرض المسرحي - وبصفة عامة -لا تدخل في نطاق الفن، إنها تقع عند تخْميّ الفن والحياة- وفي الحقيقة-إنها الحياة بذاتها مقدمة بسمات اللعب المميزة.</w:t>
      </w:r>
      <w:r w:rsidRPr="00400B6C">
        <w:rPr>
          <w:rStyle w:val="Appelnotedebasdep"/>
          <w:sz w:val="36"/>
          <w:szCs w:val="36"/>
          <w:rtl/>
        </w:rPr>
        <w:footnoteReference w:id="250"/>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 xml:space="preserve">كان للكرنفال أن أخرج إلى الوجود لغة خاصة، به يتجلى دورها في التعبير عن أشكال ورموز الكرنفال، غنية وقادرة على إظهار التصور الكرنفالي لعالم الشعب، فريد لكنه مركب، إن هذا التصور الذي يعادي كل ما هو جاهز ومكتمل، وكل نشدان للثبات والأبدية، كان يتطلب للتعبير عن نفسه أشكال تعبير دينامية متقلبة،(متلونة)مراوغة ومتحركة، ولهذا فإن جميع أشكال </w:t>
      </w:r>
      <w:r w:rsidRPr="00400B6C">
        <w:rPr>
          <w:sz w:val="36"/>
          <w:szCs w:val="36"/>
          <w:rtl/>
        </w:rPr>
        <w:lastRenderedPageBreak/>
        <w:t>ورموز اللغة الكرنفالية متشبعة بغنائية التعاقب والتجديد، وبالوعي بالنسبية المرحة للحقائق والسلطات الحاكمة، إنها موسومة، على الأخص، بالمنطق الأصلي للأشياء "بالمقلوب"،"بالعكس"، بالتبادلات المستمرة بين الأعلى والأسفل...بين الوجه والقفا، بالأشكال المتعددة للباروديا، والتحريف، والانتهاك، والتتويج، والإسقاط المضحك، إن الحياة الثانية، العالم الثاني للثقافة الشعبية ينبني إلى حد ما باعتباره باروديا للحياة العادية، بصفته "عالم بالمقلوب".</w:t>
      </w:r>
      <w:r w:rsidRPr="00400B6C">
        <w:rPr>
          <w:rStyle w:val="Appelnotedebasdep"/>
          <w:sz w:val="36"/>
          <w:szCs w:val="36"/>
          <w:rtl/>
        </w:rPr>
        <w:footnoteReference w:id="251"/>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إن ما قدمه باختين في دراسته لرابليه يسمح بفهم الجوانب المتحكمة في الاحتفال، ويبرز الاختلافات الموجودة في الاحتفال بشقيه الرسمي والشعبي.</w:t>
      </w:r>
    </w:p>
    <w:p w:rsidR="00A9496E" w:rsidRPr="00400B6C" w:rsidRDefault="00A9496E" w:rsidP="00A9496E">
      <w:pPr>
        <w:spacing w:after="200" w:line="276" w:lineRule="auto"/>
        <w:ind w:firstLine="567"/>
        <w:rPr>
          <w:b/>
          <w:bCs/>
          <w:sz w:val="36"/>
          <w:szCs w:val="36"/>
          <w:rtl/>
        </w:rPr>
      </w:pPr>
      <w:r w:rsidRPr="00400B6C">
        <w:rPr>
          <w:b/>
          <w:bCs/>
          <w:sz w:val="36"/>
          <w:szCs w:val="36"/>
          <w:rtl/>
        </w:rPr>
        <w:t xml:space="preserve">4/ </w:t>
      </w:r>
      <w:r w:rsidRPr="00400B6C">
        <w:rPr>
          <w:b/>
          <w:bCs/>
          <w:sz w:val="36"/>
          <w:szCs w:val="36"/>
          <w:u w:val="single"/>
          <w:rtl/>
        </w:rPr>
        <w:t>التناص بوصفه محاكاة ساخرة</w:t>
      </w:r>
    </w:p>
    <w:p w:rsidR="00A9496E" w:rsidRPr="00400B6C" w:rsidRDefault="00A9496E" w:rsidP="001D5ADD">
      <w:pPr>
        <w:spacing w:line="276" w:lineRule="auto"/>
        <w:ind w:firstLine="567"/>
        <w:rPr>
          <w:sz w:val="36"/>
          <w:szCs w:val="36"/>
          <w:rtl/>
        </w:rPr>
      </w:pPr>
      <w:r w:rsidRPr="00400B6C">
        <w:rPr>
          <w:sz w:val="36"/>
          <w:szCs w:val="36"/>
          <w:rtl/>
        </w:rPr>
        <w:t>إن التناص قد يأتي  على هيئة محاكاة ساخرة من النصوص الدينية أو الرسمية، والمحاكاة الساخرة كما يذهب إلى ذلك سعيد يقطين تحريف للموضوع، من سام إلى وضيع وهزلي، ومن بطولي إلى سوقي، وأن التحريف يتم في الأسلوب لا في الموضوع.</w:t>
      </w:r>
      <w:r w:rsidRPr="00400B6C">
        <w:rPr>
          <w:rStyle w:val="Appelnotedebasdep"/>
          <w:sz w:val="36"/>
          <w:szCs w:val="36"/>
          <w:rtl/>
        </w:rPr>
        <w:footnoteReference w:id="252"/>
      </w:r>
    </w:p>
    <w:p w:rsidR="00A9496E" w:rsidRPr="005E1D07" w:rsidRDefault="00A9496E" w:rsidP="005E1D07">
      <w:pPr>
        <w:spacing w:line="276" w:lineRule="auto"/>
        <w:ind w:firstLine="567"/>
        <w:rPr>
          <w:rFonts w:asciiTheme="minorBidi" w:hAnsiTheme="minorBidi" w:cstheme="minorBidi"/>
          <w:color w:val="000000"/>
          <w:sz w:val="32"/>
          <w:szCs w:val="32"/>
        </w:rPr>
      </w:pPr>
      <w:r w:rsidRPr="00400B6C">
        <w:rPr>
          <w:sz w:val="36"/>
          <w:szCs w:val="36"/>
          <w:rtl/>
        </w:rPr>
        <w:t>وإذا كان التفاعل النصي يتم عبر آليتين كبيرتين تضمان جميع التقنيات الأخرى هما: الاستدعاء والتحويل،</w:t>
      </w:r>
      <w:r w:rsidRPr="00400B6C">
        <w:rPr>
          <w:rStyle w:val="Appelnotedebasdep"/>
          <w:sz w:val="36"/>
          <w:szCs w:val="36"/>
          <w:rtl/>
        </w:rPr>
        <w:footnoteReference w:id="253"/>
      </w:r>
      <w:r w:rsidRPr="00400B6C">
        <w:rPr>
          <w:sz w:val="36"/>
          <w:szCs w:val="36"/>
          <w:rtl/>
        </w:rPr>
        <w:t xml:space="preserve"> فإننا نجد وطار كثيرا ما يستحضر بعض المحطات التاريخية عبر مواقف وشخصيات مثل خالد بن الوليد أو المتنبي أو الخيزران أو كافور الإخشيدي ...إلخ ليوظفها في أعماله غير أن بعضها يتم توظيفه ليس من باب الاقتباس أو التضمين، ولكن من قبيل محاكاة ساخرة ضمن أجواء فولكلورية، تبعث على السخرية كما وجدناه في "عرس بغل" أين تقمص الحاج كيان شخصية حسن البنا ودخل الماخور بنية الدعوة  وانتهى به المطاف بين أحضان </w:t>
      </w:r>
      <w:r w:rsidRPr="00400B6C">
        <w:rPr>
          <w:sz w:val="36"/>
          <w:szCs w:val="36"/>
          <w:rtl/>
        </w:rPr>
        <w:lastRenderedPageBreak/>
        <w:t>العنابية:</w:t>
      </w:r>
      <w:r w:rsidRPr="00400B6C">
        <w:rPr>
          <w:color w:val="000000"/>
          <w:sz w:val="36"/>
          <w:szCs w:val="36"/>
          <w:rtl/>
        </w:rPr>
        <w:t xml:space="preserve"> </w:t>
      </w:r>
      <w:r w:rsidRPr="005E1D07">
        <w:rPr>
          <w:rFonts w:asciiTheme="minorBidi" w:hAnsiTheme="minorBidi" w:cstheme="minorBidi"/>
          <w:color w:val="000000"/>
          <w:sz w:val="32"/>
          <w:szCs w:val="32"/>
          <w:rtl/>
        </w:rPr>
        <w:t>"سقط</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طربوشه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في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الطريق،</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فلم</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يأبه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أحد،</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تمزقت</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جبته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المتهرئة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كل</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جهة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كان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مستسلما استسلاما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تاما</w:t>
      </w:r>
      <w:r w:rsidRPr="005E1D07">
        <w:rPr>
          <w:rFonts w:asciiTheme="minorBidi" w:hAnsiTheme="minorBidi" w:cstheme="minorBidi"/>
          <w:color w:val="000000"/>
          <w:sz w:val="32"/>
          <w:szCs w:val="32"/>
        </w:rPr>
        <w:t>.</w:t>
      </w:r>
    </w:p>
    <w:p w:rsidR="00A9496E" w:rsidRPr="005E1D07" w:rsidRDefault="00A9496E" w:rsidP="001D5ADD">
      <w:pPr>
        <w:spacing w:line="276" w:lineRule="auto"/>
        <w:ind w:firstLine="567"/>
        <w:rPr>
          <w:rFonts w:asciiTheme="minorBidi" w:hAnsiTheme="minorBidi" w:cstheme="minorBidi"/>
          <w:color w:val="000000"/>
          <w:sz w:val="32"/>
          <w:szCs w:val="32"/>
        </w:rPr>
      </w:pP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هاتوا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أسيري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أدخلوه</w:t>
      </w:r>
      <w:r w:rsidRPr="005E1D07">
        <w:rPr>
          <w:rFonts w:asciiTheme="minorBidi" w:hAnsiTheme="minorBidi" w:cstheme="minorBidi"/>
          <w:color w:val="000000"/>
          <w:sz w:val="32"/>
          <w:szCs w:val="32"/>
        </w:rPr>
        <w:t>.</w:t>
      </w:r>
    </w:p>
    <w:p w:rsidR="00A9496E" w:rsidRPr="005E1D07" w:rsidRDefault="00A9496E" w:rsidP="001D5ADD">
      <w:pPr>
        <w:spacing w:line="276" w:lineRule="auto"/>
        <w:ind w:firstLine="567"/>
        <w:rPr>
          <w:rFonts w:asciiTheme="minorBidi" w:hAnsiTheme="minorBidi" w:cstheme="minorBidi"/>
          <w:color w:val="000000"/>
          <w:sz w:val="32"/>
          <w:szCs w:val="32"/>
        </w:rPr>
      </w:pPr>
      <w:r w:rsidRPr="005E1D07">
        <w:rPr>
          <w:rFonts w:asciiTheme="minorBidi" w:hAnsiTheme="minorBidi" w:cstheme="minorBidi"/>
          <w:color w:val="000000"/>
          <w:sz w:val="32"/>
          <w:szCs w:val="32"/>
          <w:rtl/>
        </w:rPr>
        <w:t>قالت</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الفتاة،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وهي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تنهج</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وتضحك</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في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نفس</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الوقت،</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ثم</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أضافت</w:t>
      </w:r>
      <w:r w:rsidRPr="005E1D07">
        <w:rPr>
          <w:rFonts w:asciiTheme="minorBidi" w:hAnsiTheme="minorBidi" w:cstheme="minorBidi"/>
          <w:color w:val="000000"/>
          <w:sz w:val="32"/>
          <w:szCs w:val="32"/>
        </w:rPr>
        <w:t>:</w:t>
      </w:r>
    </w:p>
    <w:p w:rsidR="00A9496E" w:rsidRPr="005E1D07" w:rsidRDefault="00A9496E" w:rsidP="001D5ADD">
      <w:pPr>
        <w:spacing w:line="276" w:lineRule="auto"/>
        <w:ind w:firstLine="567"/>
        <w:rPr>
          <w:rFonts w:asciiTheme="minorBidi" w:hAnsiTheme="minorBidi" w:cstheme="minorBidi"/>
          <w:color w:val="000000"/>
          <w:sz w:val="32"/>
          <w:szCs w:val="32"/>
        </w:rPr>
      </w:pP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على</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السرير،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على</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السرير</w:t>
      </w:r>
      <w:r w:rsidRPr="005E1D07">
        <w:rPr>
          <w:rFonts w:asciiTheme="minorBidi" w:hAnsiTheme="minorBidi" w:cstheme="minorBidi"/>
          <w:color w:val="000000"/>
          <w:sz w:val="32"/>
          <w:szCs w:val="32"/>
        </w:rPr>
        <w:t>.</w:t>
      </w:r>
    </w:p>
    <w:p w:rsidR="00A9496E" w:rsidRPr="005E1D07" w:rsidRDefault="00A9496E" w:rsidP="001D5ADD">
      <w:pPr>
        <w:spacing w:line="276" w:lineRule="auto"/>
        <w:ind w:firstLine="567"/>
        <w:rPr>
          <w:rFonts w:asciiTheme="minorBidi" w:hAnsiTheme="minorBidi" w:cstheme="minorBidi"/>
          <w:color w:val="000000"/>
          <w:sz w:val="32"/>
          <w:szCs w:val="32"/>
        </w:rPr>
      </w:pPr>
      <w:r w:rsidRPr="005E1D07">
        <w:rPr>
          <w:rFonts w:asciiTheme="minorBidi" w:hAnsiTheme="minorBidi" w:cstheme="minorBidi"/>
          <w:color w:val="000000"/>
          <w:sz w:val="32"/>
          <w:szCs w:val="32"/>
          <w:rtl/>
        </w:rPr>
        <w:t>قذِف</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به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فوق</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السرير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لم</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يكن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يُبدي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أية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مقاومة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المقاومة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لماذا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وضد</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ماذا؟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لقد</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وقع</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في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أسر العابثات،</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وهذا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امتحان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كبير</w:t>
      </w:r>
      <w:r w:rsidRPr="005E1D07">
        <w:rPr>
          <w:rFonts w:asciiTheme="minorBidi" w:hAnsiTheme="minorBidi" w:cstheme="minorBidi"/>
          <w:color w:val="000000"/>
          <w:sz w:val="32"/>
          <w:szCs w:val="32"/>
        </w:rPr>
        <w:t>.</w:t>
      </w:r>
      <w:r w:rsidRPr="005E1D07">
        <w:rPr>
          <w:rFonts w:asciiTheme="minorBidi" w:hAnsiTheme="minorBidi" w:cstheme="minorBidi"/>
          <w:color w:val="000000"/>
          <w:sz w:val="32"/>
          <w:szCs w:val="32"/>
          <w:rtl/>
        </w:rPr>
        <w:t>(...)لو</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الإمام</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تعرض</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لمثل</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هذه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التجربة،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ماذا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سيكون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رد</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فعله؟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كيف</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سيقاوم؟</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أتكفي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تلاوة الآيات</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هنا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إقرأْ</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آية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الكرسي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إقرأْ</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المعوذتين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اغمض</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عينيك</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لا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تفتحهما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هذا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العطر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الذي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تنبثق رائحته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مسكر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قاتل</w:t>
      </w:r>
      <w:r w:rsidRPr="005E1D07">
        <w:rPr>
          <w:rFonts w:asciiTheme="minorBidi" w:hAnsiTheme="minorBidi" w:cstheme="minorBidi"/>
          <w:color w:val="000000"/>
          <w:sz w:val="32"/>
          <w:szCs w:val="32"/>
        </w:rPr>
        <w:t>.</w:t>
      </w:r>
    </w:p>
    <w:p w:rsidR="00A9496E" w:rsidRPr="005E1D07" w:rsidRDefault="00A9496E" w:rsidP="001D5ADD">
      <w:pPr>
        <w:spacing w:line="276" w:lineRule="auto"/>
        <w:ind w:firstLine="567"/>
        <w:rPr>
          <w:rFonts w:asciiTheme="minorBidi" w:hAnsiTheme="minorBidi" w:cstheme="minorBidi"/>
          <w:color w:val="000000"/>
          <w:sz w:val="32"/>
          <w:szCs w:val="32"/>
        </w:rPr>
      </w:pP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هيا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اخرجن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سأستنطق</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الأسير</w:t>
      </w:r>
      <w:r w:rsidRPr="005E1D07">
        <w:rPr>
          <w:rFonts w:asciiTheme="minorBidi" w:hAnsiTheme="minorBidi" w:cstheme="minorBidi"/>
          <w:color w:val="000000"/>
          <w:sz w:val="32"/>
          <w:szCs w:val="32"/>
        </w:rPr>
        <w:t>.</w:t>
      </w:r>
    </w:p>
    <w:p w:rsidR="00A9496E" w:rsidRPr="005E1D07" w:rsidRDefault="00A9496E" w:rsidP="001D5ADD">
      <w:pPr>
        <w:spacing w:line="276" w:lineRule="auto"/>
        <w:ind w:firstLine="567"/>
        <w:rPr>
          <w:rFonts w:asciiTheme="minorBidi" w:hAnsiTheme="minorBidi" w:cstheme="minorBidi"/>
          <w:color w:val="000000"/>
          <w:sz w:val="32"/>
          <w:szCs w:val="32"/>
        </w:rPr>
      </w:pPr>
      <w:r w:rsidRPr="005E1D07">
        <w:rPr>
          <w:rFonts w:asciiTheme="minorBidi" w:hAnsiTheme="minorBidi" w:cstheme="minorBidi"/>
          <w:color w:val="000000"/>
          <w:sz w:val="32"/>
          <w:szCs w:val="32"/>
          <w:rtl/>
        </w:rPr>
        <w:t>أغلقت</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الباب،</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وعادت</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إليه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كان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مستلقيا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مغمض</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العينين،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خائر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القوى</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مهزوما،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يغطي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نصفه إزار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وردي،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وتملأ</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صدره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رائحة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عطر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شذية</w:t>
      </w:r>
      <w:r w:rsidRPr="005E1D07">
        <w:rPr>
          <w:rFonts w:asciiTheme="minorBidi" w:hAnsiTheme="minorBidi" w:cstheme="minorBidi"/>
          <w:color w:val="000000"/>
          <w:sz w:val="32"/>
          <w:szCs w:val="32"/>
        </w:rPr>
        <w:t>.</w:t>
      </w:r>
    </w:p>
    <w:p w:rsidR="00A9496E" w:rsidRPr="005E1D07" w:rsidRDefault="00A9496E" w:rsidP="001D5ADD">
      <w:pPr>
        <w:spacing w:line="276" w:lineRule="auto"/>
        <w:ind w:firstLine="567"/>
        <w:rPr>
          <w:rFonts w:asciiTheme="minorBidi" w:hAnsiTheme="minorBidi" w:cstheme="minorBidi"/>
          <w:color w:val="000000"/>
          <w:sz w:val="32"/>
          <w:szCs w:val="32"/>
        </w:rPr>
      </w:pP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أيها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الجزائري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الأهوج</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أنا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أيضا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جزائرية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أنا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عنابية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أية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منطقة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أنت؟</w:t>
      </w:r>
    </w:p>
    <w:p w:rsidR="00A9496E" w:rsidRPr="005E1D07" w:rsidRDefault="00A9496E" w:rsidP="001D5ADD">
      <w:pPr>
        <w:spacing w:line="276" w:lineRule="auto"/>
        <w:ind w:firstLine="567"/>
        <w:rPr>
          <w:rFonts w:asciiTheme="minorBidi" w:hAnsiTheme="minorBidi" w:cstheme="minorBidi"/>
          <w:color w:val="000000"/>
          <w:sz w:val="32"/>
          <w:szCs w:val="32"/>
        </w:rPr>
      </w:pPr>
      <w:r w:rsidRPr="005E1D07">
        <w:rPr>
          <w:rFonts w:asciiTheme="minorBidi" w:hAnsiTheme="minorBidi" w:cstheme="minorBidi"/>
          <w:color w:val="000000"/>
          <w:sz w:val="32"/>
          <w:szCs w:val="32"/>
          <w:rtl/>
        </w:rPr>
        <w:t>ظل</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صامتا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هل</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تعرض</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الإمام</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لما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أتعرض</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له؟</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أنا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أسير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عند</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الكفار،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عند</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الروم،</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أنا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أبو</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فراس الحمداني</w:t>
      </w:r>
      <w:r w:rsidRPr="005E1D07">
        <w:rPr>
          <w:rFonts w:asciiTheme="minorBidi" w:hAnsiTheme="minorBidi" w:cstheme="minorBidi"/>
          <w:color w:val="000000"/>
          <w:sz w:val="32"/>
          <w:szCs w:val="32"/>
        </w:rPr>
        <w:t xml:space="preserve"> !</w:t>
      </w:r>
    </w:p>
    <w:p w:rsidR="00A9496E" w:rsidRPr="005E1D07" w:rsidRDefault="00A9496E" w:rsidP="001D5ADD">
      <w:pPr>
        <w:spacing w:line="276" w:lineRule="auto"/>
        <w:ind w:firstLine="567"/>
        <w:rPr>
          <w:rFonts w:asciiTheme="minorBidi" w:hAnsiTheme="minorBidi" w:cstheme="minorBidi"/>
          <w:color w:val="000000"/>
          <w:sz w:val="32"/>
          <w:szCs w:val="32"/>
        </w:rPr>
      </w:pPr>
    </w:p>
    <w:p w:rsidR="00A9496E" w:rsidRPr="005E1D07" w:rsidRDefault="00A9496E" w:rsidP="001D5ADD">
      <w:pPr>
        <w:spacing w:line="276" w:lineRule="auto"/>
        <w:ind w:firstLine="567"/>
        <w:rPr>
          <w:rFonts w:asciiTheme="minorBidi" w:hAnsiTheme="minorBidi" w:cstheme="minorBidi"/>
          <w:color w:val="000000"/>
          <w:sz w:val="32"/>
          <w:szCs w:val="32"/>
          <w:rtl/>
        </w:rPr>
      </w:pP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هيا</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حدثني</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عن</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القبور،</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والآخرة</w:t>
      </w:r>
      <w:r w:rsidRPr="005E1D07">
        <w:rPr>
          <w:rFonts w:asciiTheme="minorBidi" w:hAnsiTheme="minorBidi" w:cstheme="minorBidi"/>
          <w:color w:val="000000"/>
          <w:sz w:val="32"/>
          <w:szCs w:val="32"/>
        </w:rPr>
        <w:t xml:space="preserve"> </w:t>
      </w:r>
      <w:r w:rsidRPr="005E1D07">
        <w:rPr>
          <w:rFonts w:asciiTheme="minorBidi" w:hAnsiTheme="minorBidi" w:cstheme="minorBidi"/>
          <w:color w:val="000000"/>
          <w:sz w:val="32"/>
          <w:szCs w:val="32"/>
          <w:rtl/>
        </w:rPr>
        <w:t>والإسلام"</w:t>
      </w:r>
      <w:r w:rsidRPr="005E1D07">
        <w:rPr>
          <w:rStyle w:val="Appelnotedebasdep"/>
          <w:rFonts w:asciiTheme="minorBidi" w:hAnsiTheme="minorBidi" w:cstheme="minorBidi"/>
          <w:color w:val="000000"/>
          <w:sz w:val="32"/>
          <w:szCs w:val="32"/>
          <w:rtl/>
        </w:rPr>
        <w:footnoteReference w:id="254"/>
      </w:r>
    </w:p>
    <w:p w:rsidR="00A9496E" w:rsidRPr="00400B6C" w:rsidRDefault="00A9496E" w:rsidP="001D5ADD">
      <w:pPr>
        <w:spacing w:line="276" w:lineRule="auto"/>
        <w:ind w:firstLine="567"/>
        <w:rPr>
          <w:color w:val="000000"/>
          <w:sz w:val="36"/>
          <w:szCs w:val="36"/>
          <w:rtl/>
        </w:rPr>
      </w:pPr>
      <w:r w:rsidRPr="00400B6C">
        <w:rPr>
          <w:color w:val="000000"/>
          <w:sz w:val="36"/>
          <w:szCs w:val="36"/>
          <w:rtl/>
        </w:rPr>
        <w:t>ففي هذا المقطع توظيف لشخصيات تاريخية غير أن الأسلوب تغير وانتقل من الجد إلى الهزل</w:t>
      </w:r>
      <w:r w:rsidRPr="00400B6C">
        <w:rPr>
          <w:color w:val="000000"/>
          <w:sz w:val="36"/>
          <w:szCs w:val="36"/>
        </w:rPr>
        <w:t>.</w:t>
      </w:r>
    </w:p>
    <w:p w:rsidR="00A9496E" w:rsidRPr="00400B6C" w:rsidRDefault="00A9496E" w:rsidP="001D5ADD">
      <w:pPr>
        <w:spacing w:line="276" w:lineRule="auto"/>
        <w:ind w:firstLine="567"/>
        <w:rPr>
          <w:color w:val="000000"/>
          <w:sz w:val="36"/>
          <w:szCs w:val="36"/>
        </w:rPr>
      </w:pPr>
      <w:r w:rsidRPr="00400B6C">
        <w:rPr>
          <w:color w:val="000000"/>
          <w:sz w:val="36"/>
          <w:szCs w:val="36"/>
          <w:rtl/>
        </w:rPr>
        <w:tab/>
        <w:t xml:space="preserve">وفي مقام آخر يلجأ الروائي إلى حادثة تاريخية ما، يضمنها عمله لكنه يعمل على تحويلها وتبديلها، كما يبرز ذلك في روايته "الشمعة والدهاليز" حيث يعود الشاعر إلى تذكر أيام الثانوية عندما أراد أن يشارك في الحفل المدرسي، وأن ينتهك الاحتفالات الرسمية بتقديم رقصة فولكلورية من التراث الجزائري، تتقاطع هذه الحادثة مع حادثة تاريخية وقعت أثناء الاحتلال الفرنسي، وأوردتها الصحف  بعدما </w:t>
      </w:r>
      <w:r w:rsidRPr="00400B6C">
        <w:rPr>
          <w:sz w:val="36"/>
          <w:szCs w:val="36"/>
          <w:rtl/>
        </w:rPr>
        <w:t xml:space="preserve"> </w:t>
      </w:r>
      <w:r w:rsidRPr="00400B6C">
        <w:rPr>
          <w:color w:val="000000"/>
          <w:sz w:val="36"/>
          <w:szCs w:val="36"/>
          <w:rtl/>
        </w:rPr>
        <w:t xml:space="preserve">أقامت فرنسا احتفالات كبيرة ، سنة 1930بمناسبة مرور 100 عام على احتلال الجزائر، وأرادت أن تقول للعالم إنها قد فرنست الجزائرين، والدليل تلك التجربة التي </w:t>
      </w:r>
      <w:r w:rsidRPr="00400B6C">
        <w:rPr>
          <w:color w:val="000000"/>
          <w:sz w:val="36"/>
          <w:szCs w:val="36"/>
          <w:rtl/>
        </w:rPr>
        <w:lastRenderedPageBreak/>
        <w:t>قاموا بها وملخصها ( أن فرنسا انتقت 10 فتيات مسلمات جزائريات، ألحقتهنّ بالمدارس الفرنسية ولقنتهن الثقافة الفرنسية، وعلمتهن اللغة الفرنسية، وألبستهن اللّباس الفرنسيّ) .</w:t>
      </w:r>
    </w:p>
    <w:p w:rsidR="00A9496E" w:rsidRPr="00400B6C" w:rsidRDefault="00A9496E" w:rsidP="001D5ADD">
      <w:pPr>
        <w:spacing w:line="276" w:lineRule="auto"/>
        <w:ind w:firstLine="567"/>
        <w:rPr>
          <w:color w:val="000000"/>
          <w:sz w:val="36"/>
          <w:szCs w:val="36"/>
        </w:rPr>
      </w:pPr>
      <w:r w:rsidRPr="00400B6C">
        <w:rPr>
          <w:color w:val="000000"/>
          <w:sz w:val="36"/>
          <w:szCs w:val="36"/>
          <w:rtl/>
        </w:rPr>
        <w:t xml:space="preserve"> </w:t>
      </w:r>
      <w:r w:rsidRPr="00400B6C">
        <w:rPr>
          <w:color w:val="000000"/>
          <w:sz w:val="36"/>
          <w:szCs w:val="36"/>
          <w:rtl/>
        </w:rPr>
        <w:tab/>
        <w:t>وبعد 11 سنة من التكوين الموجّه لطمس هويتهنّ، هُيّئت لهنّ حفلة تخرج؛ دُعي إليها المسؤولون والصحفيون، وحين بدأ الحفل ودعيت الطالبات للخروج أمام الحضور، فوجئ الجميع بأنّ الفتيات الجزائريات خرجن بلباسهن الإسلامي الجزائري (الحايك ) .</w:t>
      </w:r>
    </w:p>
    <w:p w:rsidR="00A9496E" w:rsidRPr="00400B6C" w:rsidRDefault="00A9496E" w:rsidP="001D5ADD">
      <w:pPr>
        <w:spacing w:line="276" w:lineRule="auto"/>
        <w:ind w:firstLine="567"/>
        <w:rPr>
          <w:color w:val="000000"/>
          <w:sz w:val="36"/>
          <w:szCs w:val="36"/>
        </w:rPr>
      </w:pPr>
      <w:r w:rsidRPr="00400B6C">
        <w:rPr>
          <w:color w:val="000000"/>
          <w:sz w:val="36"/>
          <w:szCs w:val="36"/>
          <w:rtl/>
        </w:rPr>
        <w:t xml:space="preserve">أصاب الحضور من المسؤولين والإعلاميين الفرنسيين الذهول، وصعقوا من هول ما شاهدوه وثارت ثائرة الإعلام الفرنسي، ووجهوا سؤالا إلى لاكوست وزير المستعمرات الفرنسي مفاده: ماذا كانت تصنع فرنسا في الجزائر طيلة مائة عام ؟ </w:t>
      </w:r>
    </w:p>
    <w:p w:rsidR="00A9496E" w:rsidRPr="00400B6C" w:rsidRDefault="00A9496E" w:rsidP="001D5ADD">
      <w:pPr>
        <w:spacing w:line="276" w:lineRule="auto"/>
        <w:ind w:firstLine="567"/>
        <w:rPr>
          <w:color w:val="000000"/>
          <w:sz w:val="36"/>
          <w:szCs w:val="36"/>
          <w:rtl/>
        </w:rPr>
      </w:pPr>
      <w:r w:rsidRPr="00400B6C">
        <w:rPr>
          <w:color w:val="000000"/>
          <w:sz w:val="36"/>
          <w:szCs w:val="36"/>
          <w:rtl/>
        </w:rPr>
        <w:t>عندها قال لاكوست قولته المشهورة:  ( وماذا أفعل إذا كان القرآن أقوى من فرنسا )</w:t>
      </w:r>
      <w:r w:rsidRPr="00400B6C">
        <w:rPr>
          <w:rStyle w:val="Appelnotedebasdep"/>
          <w:color w:val="000000"/>
          <w:sz w:val="36"/>
          <w:szCs w:val="36"/>
          <w:rtl/>
        </w:rPr>
        <w:footnoteReference w:id="255"/>
      </w:r>
      <w:r w:rsidRPr="00400B6C">
        <w:rPr>
          <w:color w:val="000000"/>
          <w:sz w:val="36"/>
          <w:szCs w:val="36"/>
          <w:rtl/>
        </w:rPr>
        <w:t>.</w:t>
      </w:r>
    </w:p>
    <w:p w:rsidR="00A9496E" w:rsidRPr="00400B6C" w:rsidRDefault="00A9496E" w:rsidP="001D5ADD">
      <w:pPr>
        <w:spacing w:line="276" w:lineRule="auto"/>
        <w:ind w:firstLine="567"/>
        <w:rPr>
          <w:color w:val="000000"/>
          <w:sz w:val="36"/>
          <w:szCs w:val="36"/>
        </w:rPr>
      </w:pPr>
      <w:r w:rsidRPr="00400B6C">
        <w:rPr>
          <w:color w:val="000000"/>
          <w:sz w:val="36"/>
          <w:szCs w:val="36"/>
          <w:rtl/>
        </w:rPr>
        <w:t xml:space="preserve">فالصلة  بين التاريخ والرواية هي صلة تناص، يكون فيها التاريخ نصا سابقا </w:t>
      </w:r>
      <w:r w:rsidRPr="00400B6C">
        <w:rPr>
          <w:color w:val="000000"/>
          <w:sz w:val="36"/>
          <w:szCs w:val="36"/>
        </w:rPr>
        <w:t>hypotexte</w:t>
      </w:r>
      <w:r w:rsidRPr="00400B6C">
        <w:rPr>
          <w:color w:val="000000"/>
          <w:sz w:val="36"/>
          <w:szCs w:val="36"/>
          <w:rtl/>
        </w:rPr>
        <w:t xml:space="preserve"> والرواية نصا لاحقا </w:t>
      </w:r>
      <w:r w:rsidRPr="00400B6C">
        <w:rPr>
          <w:color w:val="000000"/>
          <w:sz w:val="36"/>
          <w:szCs w:val="36"/>
        </w:rPr>
        <w:t>hypertexte</w:t>
      </w:r>
      <w:r w:rsidRPr="00400B6C">
        <w:rPr>
          <w:color w:val="000000"/>
          <w:sz w:val="36"/>
          <w:szCs w:val="36"/>
          <w:rtl/>
        </w:rPr>
        <w:t xml:space="preserve">، مع ما يمكن أن يتضمنه ذلك من ضروب العلاقات بينهما كالتحويل </w:t>
      </w:r>
      <w:r w:rsidRPr="00400B6C">
        <w:rPr>
          <w:color w:val="000000"/>
          <w:sz w:val="36"/>
          <w:szCs w:val="36"/>
        </w:rPr>
        <w:t>transformation</w:t>
      </w:r>
      <w:r w:rsidRPr="00400B6C">
        <w:rPr>
          <w:color w:val="000000"/>
          <w:sz w:val="36"/>
          <w:szCs w:val="36"/>
          <w:rtl/>
        </w:rPr>
        <w:t xml:space="preserve"> والمحاكاة </w:t>
      </w:r>
      <w:r w:rsidRPr="00400B6C">
        <w:rPr>
          <w:color w:val="000000"/>
          <w:sz w:val="36"/>
          <w:szCs w:val="36"/>
        </w:rPr>
        <w:t>imitation</w:t>
      </w:r>
      <w:r w:rsidRPr="00400B6C">
        <w:rPr>
          <w:color w:val="000000"/>
          <w:sz w:val="36"/>
          <w:szCs w:val="36"/>
          <w:rtl/>
        </w:rPr>
        <w:t xml:space="preserve"> والمحاكاة الساخرة </w:t>
      </w:r>
      <w:r w:rsidRPr="00400B6C">
        <w:rPr>
          <w:color w:val="000000"/>
          <w:sz w:val="36"/>
          <w:szCs w:val="36"/>
        </w:rPr>
        <w:t>parodie</w:t>
      </w:r>
      <w:r w:rsidRPr="00400B6C">
        <w:rPr>
          <w:color w:val="000000"/>
          <w:sz w:val="36"/>
          <w:szCs w:val="36"/>
          <w:rtl/>
        </w:rPr>
        <w:t xml:space="preserve"> .</w:t>
      </w:r>
      <w:r w:rsidRPr="00400B6C">
        <w:rPr>
          <w:rStyle w:val="Appelnotedebasdep"/>
          <w:color w:val="000000"/>
          <w:sz w:val="36"/>
          <w:szCs w:val="36"/>
          <w:rtl/>
        </w:rPr>
        <w:footnoteReference w:id="256"/>
      </w:r>
      <w:r w:rsidRPr="00400B6C">
        <w:rPr>
          <w:color w:val="000000"/>
          <w:sz w:val="36"/>
          <w:szCs w:val="36"/>
          <w:rtl/>
        </w:rPr>
        <w:t>وهذا ما لجأ إليه وطار.</w:t>
      </w:r>
    </w:p>
    <w:p w:rsidR="00A9496E" w:rsidRPr="00400B6C" w:rsidRDefault="00A9496E" w:rsidP="001D5ADD">
      <w:pPr>
        <w:spacing w:line="276" w:lineRule="auto"/>
        <w:ind w:firstLine="567"/>
        <w:rPr>
          <w:color w:val="000000"/>
          <w:sz w:val="36"/>
          <w:szCs w:val="36"/>
          <w:rtl/>
        </w:rPr>
      </w:pPr>
      <w:r w:rsidRPr="00400B6C">
        <w:rPr>
          <w:color w:val="000000"/>
          <w:sz w:val="36"/>
          <w:szCs w:val="36"/>
          <w:rtl/>
        </w:rPr>
        <w:t>وبما أن الصراع لم يكن عسكريا فقط بل حضاريا أيضا فإن المسيطر يريد أن يكرس التبعية له عبر استغلال الفولكلور، وإقامة الحفلات لإبراز التغييرات التي ألحقها بالشعوب المستعمرة، بيد أن الرد كان صادما بحسب الرواية التاريخية وتمسكت الطالبات بتقاليدهن ولباسهن، مما ألهم الكاتب وقام بالتحويل والمحاكاة.</w:t>
      </w:r>
    </w:p>
    <w:p w:rsidR="00A9496E" w:rsidRPr="00400B6C" w:rsidRDefault="00A9496E" w:rsidP="005E1D07">
      <w:pPr>
        <w:spacing w:line="276" w:lineRule="auto"/>
        <w:ind w:firstLine="567"/>
        <w:rPr>
          <w:color w:val="000000" w:themeColor="text1"/>
          <w:sz w:val="36"/>
          <w:szCs w:val="36"/>
          <w:rtl/>
        </w:rPr>
      </w:pPr>
      <w:r w:rsidRPr="00400B6C">
        <w:rPr>
          <w:color w:val="000000"/>
          <w:sz w:val="36"/>
          <w:szCs w:val="36"/>
          <w:rtl/>
        </w:rPr>
        <w:tab/>
      </w:r>
      <w:r w:rsidRPr="00400B6C">
        <w:rPr>
          <w:sz w:val="36"/>
          <w:szCs w:val="36"/>
          <w:rtl/>
        </w:rPr>
        <w:t xml:space="preserve">إن خطورة التراث تكمن في كونه تعبيرا عن الهوية، وخزانا للذاكرة الجماعية، ومعبرا عن اللاوعي الجمعي وعن نسق ثقافي عام، يلجأ إليه مبدع ما مستلهما له ليقدم رؤية جديدة، غير أن  </w:t>
      </w:r>
      <w:r w:rsidRPr="00400B6C">
        <w:rPr>
          <w:sz w:val="36"/>
          <w:szCs w:val="36"/>
          <w:rtl/>
        </w:rPr>
        <w:lastRenderedPageBreak/>
        <w:t>مصطلح الاستلهام ليس رديف الإلهام في كل حالاته ولوازمه بل إنه رؤية معاصرة، تتطلب قناعة راسخة بخطورة التراث عبر صلته المباشرة بالهوية، ويترتب على ذلك عودة واعية إلى فنونه وأجناسه الثرية من أجل إعادة صياغتها وتوظيفها، ويمكن النظر إلى الاستلهام على أنه بنية إبداعية ترتكز على الذاكرة الجمعية، وما صاغته المخيلة الشعبية من رموز وإسقاطات فنية وأقنعة وصور ميثولوجية لتنشد من خلالها وبها السفر إلى آفاق مستقبلية تارة، ومواجهة مكابدات الراهن المعاش تارة أخرى،إنه حركة واعية ومتوازية بين الشعور الجمعي المخزون في الذاكرة الشعبية، وهي الملكة الفكرية المشاعة وبين اللاشعور الشخصي وهو ملكة ثقافية خاصة،</w:t>
      </w:r>
      <w:r w:rsidRPr="00400B6C">
        <w:rPr>
          <w:rStyle w:val="Appelnotedebasdep"/>
          <w:sz w:val="36"/>
          <w:szCs w:val="36"/>
          <w:rtl/>
        </w:rPr>
        <w:footnoteReference w:id="257"/>
      </w:r>
      <w:r w:rsidRPr="00400B6C">
        <w:rPr>
          <w:sz w:val="36"/>
          <w:szCs w:val="36"/>
          <w:rtl/>
        </w:rPr>
        <w:t xml:space="preserve"> و</w:t>
      </w:r>
      <w:r w:rsidRPr="00400B6C">
        <w:rPr>
          <w:color w:val="000000"/>
          <w:sz w:val="36"/>
          <w:szCs w:val="36"/>
          <w:rtl/>
        </w:rPr>
        <w:t>هذه الحادثة قد ألهمت وطار على ما يبدو فأراد توظيفها لكن بعد أن استحضر التراث الفولكلوري الجزائري، وهو بهذا يتناص تاريخيا مع الحادثة  ويتناص مع فولكلور الجزائر رقصا وموسيقى لكونهما من عناصر الهوية أيضا</w:t>
      </w:r>
      <w:r w:rsidRPr="00400B6C">
        <w:rPr>
          <w:color w:val="000000" w:themeColor="text1"/>
          <w:sz w:val="36"/>
          <w:szCs w:val="36"/>
          <w:rtl/>
        </w:rPr>
        <w:t>:</w:t>
      </w:r>
    </w:p>
    <w:p w:rsidR="00A9496E" w:rsidRPr="00400B6C" w:rsidRDefault="00A9496E" w:rsidP="001D5ADD">
      <w:pPr>
        <w:spacing w:line="276" w:lineRule="auto"/>
        <w:ind w:firstLine="567"/>
        <w:rPr>
          <w:color w:val="000000" w:themeColor="text1"/>
          <w:sz w:val="36"/>
          <w:szCs w:val="36"/>
        </w:rPr>
      </w:pPr>
      <w:r w:rsidRPr="00400B6C">
        <w:rPr>
          <w:color w:val="000000" w:themeColor="text1"/>
          <w:sz w:val="36"/>
          <w:szCs w:val="36"/>
          <w:rtl/>
        </w:rPr>
        <w:t xml:space="preserve"> "تقرر</w:t>
      </w:r>
      <w:r w:rsidRPr="00400B6C">
        <w:rPr>
          <w:color w:val="000000" w:themeColor="text1"/>
          <w:sz w:val="36"/>
          <w:szCs w:val="36"/>
        </w:rPr>
        <w:t xml:space="preserve"> </w:t>
      </w:r>
      <w:r w:rsidRPr="00400B6C">
        <w:rPr>
          <w:color w:val="000000" w:themeColor="text1"/>
          <w:sz w:val="36"/>
          <w:szCs w:val="36"/>
          <w:rtl/>
        </w:rPr>
        <w:t>أن</w:t>
      </w:r>
      <w:r w:rsidRPr="00400B6C">
        <w:rPr>
          <w:color w:val="000000" w:themeColor="text1"/>
          <w:sz w:val="36"/>
          <w:szCs w:val="36"/>
        </w:rPr>
        <w:t xml:space="preserve"> </w:t>
      </w:r>
      <w:r w:rsidRPr="00400B6C">
        <w:rPr>
          <w:color w:val="000000" w:themeColor="text1"/>
          <w:sz w:val="36"/>
          <w:szCs w:val="36"/>
          <w:rtl/>
        </w:rPr>
        <w:t>تقام</w:t>
      </w:r>
      <w:r w:rsidRPr="00400B6C">
        <w:rPr>
          <w:color w:val="000000" w:themeColor="text1"/>
          <w:sz w:val="36"/>
          <w:szCs w:val="36"/>
        </w:rPr>
        <w:t xml:space="preserve"> </w:t>
      </w:r>
      <w:r w:rsidRPr="00400B6C">
        <w:rPr>
          <w:color w:val="000000" w:themeColor="text1"/>
          <w:sz w:val="36"/>
          <w:szCs w:val="36"/>
          <w:rtl/>
        </w:rPr>
        <w:t>حفلة</w:t>
      </w:r>
      <w:r w:rsidRPr="00400B6C">
        <w:rPr>
          <w:color w:val="000000" w:themeColor="text1"/>
          <w:sz w:val="36"/>
          <w:szCs w:val="36"/>
        </w:rPr>
        <w:t xml:space="preserve"> </w:t>
      </w:r>
      <w:r w:rsidRPr="00400B6C">
        <w:rPr>
          <w:color w:val="000000" w:themeColor="text1"/>
          <w:sz w:val="36"/>
          <w:szCs w:val="36"/>
          <w:rtl/>
        </w:rPr>
        <w:t>اختتام</w:t>
      </w:r>
      <w:r w:rsidRPr="00400B6C">
        <w:rPr>
          <w:color w:val="000000" w:themeColor="text1"/>
          <w:sz w:val="36"/>
          <w:szCs w:val="36"/>
        </w:rPr>
        <w:t xml:space="preserve"> </w:t>
      </w:r>
      <w:r w:rsidRPr="00400B6C">
        <w:rPr>
          <w:color w:val="000000" w:themeColor="text1"/>
          <w:sz w:val="36"/>
          <w:szCs w:val="36"/>
          <w:rtl/>
        </w:rPr>
        <w:t>السنة</w:t>
      </w:r>
      <w:r w:rsidRPr="00400B6C">
        <w:rPr>
          <w:color w:val="000000" w:themeColor="text1"/>
          <w:sz w:val="36"/>
          <w:szCs w:val="36"/>
        </w:rPr>
        <w:t xml:space="preserve"> </w:t>
      </w:r>
      <w:r w:rsidRPr="00400B6C">
        <w:rPr>
          <w:color w:val="000000" w:themeColor="text1"/>
          <w:sz w:val="36"/>
          <w:szCs w:val="36"/>
          <w:rtl/>
        </w:rPr>
        <w:t>الدراسية،</w:t>
      </w:r>
      <w:r w:rsidRPr="00400B6C">
        <w:rPr>
          <w:color w:val="000000" w:themeColor="text1"/>
          <w:sz w:val="36"/>
          <w:szCs w:val="36"/>
        </w:rPr>
        <w:t xml:space="preserve"> </w:t>
      </w:r>
      <w:r w:rsidRPr="00400B6C">
        <w:rPr>
          <w:color w:val="000000" w:themeColor="text1"/>
          <w:sz w:val="36"/>
          <w:szCs w:val="36"/>
          <w:rtl/>
        </w:rPr>
        <w:t>وبدأ</w:t>
      </w:r>
      <w:r w:rsidRPr="00400B6C">
        <w:rPr>
          <w:color w:val="000000" w:themeColor="text1"/>
          <w:sz w:val="36"/>
          <w:szCs w:val="36"/>
        </w:rPr>
        <w:t xml:space="preserve"> </w:t>
      </w:r>
      <w:r w:rsidRPr="00400B6C">
        <w:rPr>
          <w:color w:val="000000" w:themeColor="text1"/>
          <w:sz w:val="36"/>
          <w:szCs w:val="36"/>
          <w:rtl/>
        </w:rPr>
        <w:t>الإعداد</w:t>
      </w:r>
      <w:r w:rsidRPr="00400B6C">
        <w:rPr>
          <w:color w:val="000000" w:themeColor="text1"/>
          <w:sz w:val="36"/>
          <w:szCs w:val="36"/>
        </w:rPr>
        <w:t xml:space="preserve"> </w:t>
      </w:r>
      <w:r w:rsidRPr="00400B6C">
        <w:rPr>
          <w:color w:val="000000" w:themeColor="text1"/>
          <w:sz w:val="36"/>
          <w:szCs w:val="36"/>
          <w:rtl/>
        </w:rPr>
        <w:t>لها</w:t>
      </w:r>
      <w:r w:rsidRPr="00400B6C">
        <w:rPr>
          <w:color w:val="000000" w:themeColor="text1"/>
          <w:sz w:val="36"/>
          <w:szCs w:val="36"/>
        </w:rPr>
        <w:t xml:space="preserve"> </w:t>
      </w:r>
      <w:r w:rsidRPr="00400B6C">
        <w:rPr>
          <w:color w:val="000000" w:themeColor="text1"/>
          <w:sz w:val="36"/>
          <w:szCs w:val="36"/>
          <w:rtl/>
        </w:rPr>
        <w:t>قبل</w:t>
      </w:r>
      <w:r w:rsidRPr="00400B6C">
        <w:rPr>
          <w:color w:val="000000" w:themeColor="text1"/>
          <w:sz w:val="36"/>
          <w:szCs w:val="36"/>
        </w:rPr>
        <w:t xml:space="preserve"> </w:t>
      </w:r>
      <w:r w:rsidRPr="00400B6C">
        <w:rPr>
          <w:color w:val="000000" w:themeColor="text1"/>
          <w:sz w:val="36"/>
          <w:szCs w:val="36"/>
          <w:rtl/>
        </w:rPr>
        <w:t>ثلاثة</w:t>
      </w:r>
      <w:r w:rsidRPr="00400B6C">
        <w:rPr>
          <w:color w:val="000000" w:themeColor="text1"/>
          <w:sz w:val="36"/>
          <w:szCs w:val="36"/>
        </w:rPr>
        <w:t xml:space="preserve"> </w:t>
      </w:r>
      <w:r w:rsidRPr="00400B6C">
        <w:rPr>
          <w:color w:val="000000" w:themeColor="text1"/>
          <w:sz w:val="36"/>
          <w:szCs w:val="36"/>
          <w:rtl/>
        </w:rPr>
        <w:t>أشهر</w:t>
      </w:r>
      <w:r w:rsidRPr="00400B6C">
        <w:rPr>
          <w:color w:val="000000" w:themeColor="text1"/>
          <w:sz w:val="36"/>
          <w:szCs w:val="36"/>
        </w:rPr>
        <w:t xml:space="preserve">. </w:t>
      </w:r>
      <w:r w:rsidRPr="00400B6C">
        <w:rPr>
          <w:color w:val="000000" w:themeColor="text1"/>
          <w:sz w:val="36"/>
          <w:szCs w:val="36"/>
          <w:rtl/>
        </w:rPr>
        <w:t>كان</w:t>
      </w:r>
      <w:r w:rsidRPr="00400B6C">
        <w:rPr>
          <w:color w:val="000000" w:themeColor="text1"/>
          <w:sz w:val="36"/>
          <w:szCs w:val="36"/>
        </w:rPr>
        <w:t xml:space="preserve"> </w:t>
      </w:r>
      <w:r w:rsidRPr="00400B6C">
        <w:rPr>
          <w:color w:val="000000" w:themeColor="text1"/>
          <w:sz w:val="36"/>
          <w:szCs w:val="36"/>
          <w:rtl/>
        </w:rPr>
        <w:t>بعضٌ</w:t>
      </w:r>
      <w:r w:rsidRPr="00400B6C">
        <w:rPr>
          <w:color w:val="000000" w:themeColor="text1"/>
          <w:sz w:val="36"/>
          <w:szCs w:val="36"/>
        </w:rPr>
        <w:t xml:space="preserve"> </w:t>
      </w:r>
      <w:r w:rsidRPr="00400B6C">
        <w:rPr>
          <w:color w:val="000000" w:themeColor="text1"/>
          <w:sz w:val="36"/>
          <w:szCs w:val="36"/>
          <w:rtl/>
        </w:rPr>
        <w:t>يتدرب على</w:t>
      </w:r>
      <w:r w:rsidRPr="00400B6C">
        <w:rPr>
          <w:color w:val="000000" w:themeColor="text1"/>
          <w:sz w:val="36"/>
          <w:szCs w:val="36"/>
        </w:rPr>
        <w:t xml:space="preserve"> </w:t>
      </w:r>
      <w:r w:rsidRPr="00400B6C">
        <w:rPr>
          <w:color w:val="000000" w:themeColor="text1"/>
          <w:sz w:val="36"/>
          <w:szCs w:val="36"/>
          <w:rtl/>
        </w:rPr>
        <w:t>أداءات</w:t>
      </w:r>
      <w:r w:rsidRPr="00400B6C">
        <w:rPr>
          <w:color w:val="000000" w:themeColor="text1"/>
          <w:sz w:val="36"/>
          <w:szCs w:val="36"/>
        </w:rPr>
        <w:t xml:space="preserve"> </w:t>
      </w:r>
      <w:r w:rsidRPr="00400B6C">
        <w:rPr>
          <w:color w:val="000000" w:themeColor="text1"/>
          <w:sz w:val="36"/>
          <w:szCs w:val="36"/>
          <w:rtl/>
        </w:rPr>
        <w:t>موسيقية،</w:t>
      </w:r>
      <w:r w:rsidRPr="00400B6C">
        <w:rPr>
          <w:color w:val="000000" w:themeColor="text1"/>
          <w:sz w:val="36"/>
          <w:szCs w:val="36"/>
        </w:rPr>
        <w:t xml:space="preserve"> </w:t>
      </w:r>
      <w:r w:rsidRPr="00400B6C">
        <w:rPr>
          <w:color w:val="000000" w:themeColor="text1"/>
          <w:sz w:val="36"/>
          <w:szCs w:val="36"/>
          <w:rtl/>
        </w:rPr>
        <w:t>وبعضٌ</w:t>
      </w:r>
      <w:r w:rsidRPr="00400B6C">
        <w:rPr>
          <w:color w:val="000000" w:themeColor="text1"/>
          <w:sz w:val="36"/>
          <w:szCs w:val="36"/>
        </w:rPr>
        <w:t xml:space="preserve"> </w:t>
      </w:r>
      <w:r w:rsidRPr="00400B6C">
        <w:rPr>
          <w:color w:val="000000" w:themeColor="text1"/>
          <w:sz w:val="36"/>
          <w:szCs w:val="36"/>
          <w:rtl/>
        </w:rPr>
        <w:t>آخر</w:t>
      </w:r>
      <w:r w:rsidRPr="00400B6C">
        <w:rPr>
          <w:color w:val="000000" w:themeColor="text1"/>
          <w:sz w:val="36"/>
          <w:szCs w:val="36"/>
        </w:rPr>
        <w:t xml:space="preserve"> </w:t>
      </w:r>
      <w:r w:rsidRPr="00400B6C">
        <w:rPr>
          <w:color w:val="000000" w:themeColor="text1"/>
          <w:sz w:val="36"/>
          <w:szCs w:val="36"/>
          <w:rtl/>
        </w:rPr>
        <w:t>يتدرب</w:t>
      </w:r>
      <w:r w:rsidRPr="00400B6C">
        <w:rPr>
          <w:color w:val="000000" w:themeColor="text1"/>
          <w:sz w:val="36"/>
          <w:szCs w:val="36"/>
        </w:rPr>
        <w:t xml:space="preserve"> </w:t>
      </w:r>
      <w:r w:rsidRPr="00400B6C">
        <w:rPr>
          <w:color w:val="000000" w:themeColor="text1"/>
          <w:sz w:val="36"/>
          <w:szCs w:val="36"/>
          <w:rtl/>
        </w:rPr>
        <w:t>على</w:t>
      </w:r>
      <w:r w:rsidRPr="00400B6C">
        <w:rPr>
          <w:color w:val="000000" w:themeColor="text1"/>
          <w:sz w:val="36"/>
          <w:szCs w:val="36"/>
        </w:rPr>
        <w:t xml:space="preserve"> </w:t>
      </w:r>
      <w:r w:rsidRPr="00400B6C">
        <w:rPr>
          <w:color w:val="000000" w:themeColor="text1"/>
          <w:sz w:val="36"/>
          <w:szCs w:val="36"/>
          <w:rtl/>
        </w:rPr>
        <w:t>مسرحية</w:t>
      </w:r>
      <w:r w:rsidRPr="00400B6C">
        <w:rPr>
          <w:color w:val="000000" w:themeColor="text1"/>
          <w:sz w:val="36"/>
          <w:szCs w:val="36"/>
        </w:rPr>
        <w:t xml:space="preserve"> </w:t>
      </w:r>
      <w:r w:rsidRPr="00400B6C">
        <w:rPr>
          <w:color w:val="000000" w:themeColor="text1"/>
          <w:sz w:val="36"/>
          <w:szCs w:val="36"/>
          <w:rtl/>
        </w:rPr>
        <w:t>لراسين،</w:t>
      </w:r>
      <w:r w:rsidRPr="00400B6C">
        <w:rPr>
          <w:color w:val="000000" w:themeColor="text1"/>
          <w:sz w:val="36"/>
          <w:szCs w:val="36"/>
        </w:rPr>
        <w:t xml:space="preserve"> </w:t>
      </w:r>
      <w:r w:rsidRPr="00400B6C">
        <w:rPr>
          <w:color w:val="000000" w:themeColor="text1"/>
          <w:sz w:val="36"/>
          <w:szCs w:val="36"/>
          <w:rtl/>
        </w:rPr>
        <w:t>ورغم</w:t>
      </w:r>
      <w:r w:rsidRPr="00400B6C">
        <w:rPr>
          <w:color w:val="000000" w:themeColor="text1"/>
          <w:sz w:val="36"/>
          <w:szCs w:val="36"/>
        </w:rPr>
        <w:t xml:space="preserve"> </w:t>
      </w:r>
      <w:r w:rsidRPr="00400B6C">
        <w:rPr>
          <w:color w:val="000000" w:themeColor="text1"/>
          <w:sz w:val="36"/>
          <w:szCs w:val="36"/>
          <w:rtl/>
        </w:rPr>
        <w:t>أنني</w:t>
      </w:r>
      <w:r w:rsidRPr="00400B6C">
        <w:rPr>
          <w:color w:val="000000" w:themeColor="text1"/>
          <w:sz w:val="36"/>
          <w:szCs w:val="36"/>
        </w:rPr>
        <w:t xml:space="preserve"> </w:t>
      </w:r>
      <w:r w:rsidRPr="00400B6C">
        <w:rPr>
          <w:color w:val="000000" w:themeColor="text1"/>
          <w:sz w:val="36"/>
          <w:szCs w:val="36"/>
          <w:rtl/>
        </w:rPr>
        <w:t>اختِرت</w:t>
      </w:r>
      <w:r w:rsidRPr="00400B6C">
        <w:rPr>
          <w:color w:val="000000" w:themeColor="text1"/>
          <w:sz w:val="36"/>
          <w:szCs w:val="36"/>
        </w:rPr>
        <w:t xml:space="preserve"> </w:t>
      </w:r>
      <w:r w:rsidRPr="00400B6C">
        <w:rPr>
          <w:color w:val="000000" w:themeColor="text1"/>
          <w:sz w:val="36"/>
          <w:szCs w:val="36"/>
          <w:rtl/>
        </w:rPr>
        <w:t>لأداء</w:t>
      </w:r>
      <w:r w:rsidRPr="00400B6C">
        <w:rPr>
          <w:color w:val="000000" w:themeColor="text1"/>
          <w:sz w:val="36"/>
          <w:szCs w:val="36"/>
        </w:rPr>
        <w:t xml:space="preserve"> </w:t>
      </w:r>
      <w:r w:rsidRPr="00400B6C">
        <w:rPr>
          <w:color w:val="000000" w:themeColor="text1"/>
          <w:sz w:val="36"/>
          <w:szCs w:val="36"/>
          <w:rtl/>
        </w:rPr>
        <w:t>دور العجوز</w:t>
      </w:r>
      <w:r w:rsidRPr="00400B6C">
        <w:rPr>
          <w:color w:val="000000" w:themeColor="text1"/>
          <w:sz w:val="36"/>
          <w:szCs w:val="36"/>
        </w:rPr>
        <w:t xml:space="preserve"> </w:t>
      </w:r>
      <w:r w:rsidRPr="00400B6C">
        <w:rPr>
          <w:color w:val="000000" w:themeColor="text1"/>
          <w:sz w:val="36"/>
          <w:szCs w:val="36"/>
          <w:rtl/>
        </w:rPr>
        <w:t>المرابي،</w:t>
      </w:r>
      <w:r w:rsidRPr="00400B6C">
        <w:rPr>
          <w:color w:val="000000" w:themeColor="text1"/>
          <w:sz w:val="36"/>
          <w:szCs w:val="36"/>
        </w:rPr>
        <w:t xml:space="preserve"> </w:t>
      </w:r>
      <w:r w:rsidRPr="00400B6C">
        <w:rPr>
          <w:color w:val="000000" w:themeColor="text1"/>
          <w:sz w:val="36"/>
          <w:szCs w:val="36"/>
          <w:rtl/>
        </w:rPr>
        <w:t>إلا</w:t>
      </w:r>
      <w:r w:rsidRPr="00400B6C">
        <w:rPr>
          <w:color w:val="000000" w:themeColor="text1"/>
          <w:sz w:val="36"/>
          <w:szCs w:val="36"/>
        </w:rPr>
        <w:t xml:space="preserve"> </w:t>
      </w:r>
      <w:r w:rsidRPr="00400B6C">
        <w:rPr>
          <w:color w:val="000000" w:themeColor="text1"/>
          <w:sz w:val="36"/>
          <w:szCs w:val="36"/>
          <w:rtl/>
        </w:rPr>
        <w:t>أنني</w:t>
      </w:r>
      <w:r w:rsidRPr="00400B6C">
        <w:rPr>
          <w:color w:val="000000" w:themeColor="text1"/>
          <w:sz w:val="36"/>
          <w:szCs w:val="36"/>
        </w:rPr>
        <w:t xml:space="preserve"> </w:t>
      </w:r>
      <w:r w:rsidRPr="00400B6C">
        <w:rPr>
          <w:color w:val="000000" w:themeColor="text1"/>
          <w:sz w:val="36"/>
          <w:szCs w:val="36"/>
          <w:rtl/>
        </w:rPr>
        <w:t>قررت</w:t>
      </w:r>
      <w:r w:rsidRPr="00400B6C">
        <w:rPr>
          <w:color w:val="000000" w:themeColor="text1"/>
          <w:sz w:val="36"/>
          <w:szCs w:val="36"/>
        </w:rPr>
        <w:t xml:space="preserve"> </w:t>
      </w:r>
      <w:r w:rsidRPr="00400B6C">
        <w:rPr>
          <w:color w:val="000000" w:themeColor="text1"/>
          <w:sz w:val="36"/>
          <w:szCs w:val="36"/>
          <w:rtl/>
        </w:rPr>
        <w:t>أن</w:t>
      </w:r>
      <w:r w:rsidRPr="00400B6C">
        <w:rPr>
          <w:color w:val="000000" w:themeColor="text1"/>
          <w:sz w:val="36"/>
          <w:szCs w:val="36"/>
        </w:rPr>
        <w:t xml:space="preserve"> </w:t>
      </w:r>
      <w:r w:rsidRPr="00400B6C">
        <w:rPr>
          <w:color w:val="000000" w:themeColor="text1"/>
          <w:sz w:val="36"/>
          <w:szCs w:val="36"/>
          <w:rtl/>
        </w:rPr>
        <w:t>أقدم</w:t>
      </w:r>
      <w:r w:rsidRPr="00400B6C">
        <w:rPr>
          <w:color w:val="000000" w:themeColor="text1"/>
          <w:sz w:val="36"/>
          <w:szCs w:val="36"/>
        </w:rPr>
        <w:t xml:space="preserve"> </w:t>
      </w:r>
      <w:r w:rsidRPr="00400B6C">
        <w:rPr>
          <w:color w:val="000000" w:themeColor="text1"/>
          <w:sz w:val="36"/>
          <w:szCs w:val="36"/>
          <w:rtl/>
        </w:rPr>
        <w:t>عرضا</w:t>
      </w:r>
      <w:r w:rsidRPr="00400B6C">
        <w:rPr>
          <w:color w:val="000000" w:themeColor="text1"/>
          <w:sz w:val="36"/>
          <w:szCs w:val="36"/>
        </w:rPr>
        <w:t xml:space="preserve"> </w:t>
      </w:r>
      <w:r w:rsidRPr="00400B6C">
        <w:rPr>
          <w:color w:val="000000" w:themeColor="text1"/>
          <w:sz w:val="36"/>
          <w:szCs w:val="36"/>
          <w:rtl/>
        </w:rPr>
        <w:t>خاصا</w:t>
      </w:r>
      <w:r w:rsidRPr="00400B6C">
        <w:rPr>
          <w:color w:val="000000" w:themeColor="text1"/>
          <w:sz w:val="36"/>
          <w:szCs w:val="36"/>
        </w:rPr>
        <w:t xml:space="preserve"> </w:t>
      </w:r>
      <w:r w:rsidRPr="00400B6C">
        <w:rPr>
          <w:color w:val="000000" w:themeColor="text1"/>
          <w:sz w:val="36"/>
          <w:szCs w:val="36"/>
          <w:rtl/>
        </w:rPr>
        <w:t>بي</w:t>
      </w:r>
      <w:r w:rsidRPr="00400B6C">
        <w:rPr>
          <w:color w:val="000000" w:themeColor="text1"/>
          <w:sz w:val="36"/>
          <w:szCs w:val="36"/>
        </w:rPr>
        <w:t>.</w:t>
      </w:r>
    </w:p>
    <w:p w:rsidR="00A9496E" w:rsidRPr="00400B6C" w:rsidRDefault="00A9496E" w:rsidP="001D5ADD">
      <w:pPr>
        <w:spacing w:line="276" w:lineRule="auto"/>
        <w:ind w:firstLine="567"/>
        <w:rPr>
          <w:color w:val="000000" w:themeColor="text1"/>
          <w:sz w:val="36"/>
          <w:szCs w:val="36"/>
        </w:rPr>
      </w:pPr>
      <w:r w:rsidRPr="00400B6C">
        <w:rPr>
          <w:color w:val="000000" w:themeColor="text1"/>
          <w:sz w:val="36"/>
          <w:szCs w:val="36"/>
          <w:rtl/>
        </w:rPr>
        <w:t>عرضت</w:t>
      </w:r>
      <w:r w:rsidRPr="00400B6C">
        <w:rPr>
          <w:color w:val="000000" w:themeColor="text1"/>
          <w:sz w:val="36"/>
          <w:szCs w:val="36"/>
        </w:rPr>
        <w:t xml:space="preserve"> </w:t>
      </w:r>
      <w:r w:rsidRPr="00400B6C">
        <w:rPr>
          <w:color w:val="000000" w:themeColor="text1"/>
          <w:sz w:val="36"/>
          <w:szCs w:val="36"/>
          <w:rtl/>
        </w:rPr>
        <w:t>المشروع</w:t>
      </w:r>
      <w:r w:rsidRPr="00400B6C">
        <w:rPr>
          <w:color w:val="000000" w:themeColor="text1"/>
          <w:sz w:val="36"/>
          <w:szCs w:val="36"/>
        </w:rPr>
        <w:t xml:space="preserve"> </w:t>
      </w:r>
      <w:r w:rsidRPr="00400B6C">
        <w:rPr>
          <w:color w:val="000000" w:themeColor="text1"/>
          <w:sz w:val="36"/>
          <w:szCs w:val="36"/>
          <w:rtl/>
        </w:rPr>
        <w:t>على</w:t>
      </w:r>
      <w:r w:rsidRPr="00400B6C">
        <w:rPr>
          <w:color w:val="000000" w:themeColor="text1"/>
          <w:sz w:val="36"/>
          <w:szCs w:val="36"/>
        </w:rPr>
        <w:t xml:space="preserve"> </w:t>
      </w:r>
      <w:r w:rsidRPr="00400B6C">
        <w:rPr>
          <w:color w:val="000000" w:themeColor="text1"/>
          <w:sz w:val="36"/>
          <w:szCs w:val="36"/>
          <w:rtl/>
        </w:rPr>
        <w:t>صديقي</w:t>
      </w:r>
      <w:r w:rsidRPr="00400B6C">
        <w:rPr>
          <w:color w:val="000000" w:themeColor="text1"/>
          <w:sz w:val="36"/>
          <w:szCs w:val="36"/>
        </w:rPr>
        <w:t xml:space="preserve"> </w:t>
      </w:r>
      <w:r w:rsidRPr="00400B6C">
        <w:rPr>
          <w:color w:val="000000" w:themeColor="text1"/>
          <w:sz w:val="36"/>
          <w:szCs w:val="36"/>
          <w:rtl/>
        </w:rPr>
        <w:t>العملاق،</w:t>
      </w:r>
      <w:r w:rsidRPr="00400B6C">
        <w:rPr>
          <w:color w:val="000000" w:themeColor="text1"/>
          <w:sz w:val="36"/>
          <w:szCs w:val="36"/>
        </w:rPr>
        <w:t xml:space="preserve"> </w:t>
      </w:r>
      <w:r w:rsidRPr="00400B6C">
        <w:rPr>
          <w:color w:val="000000" w:themeColor="text1"/>
          <w:sz w:val="36"/>
          <w:szCs w:val="36"/>
          <w:rtl/>
        </w:rPr>
        <w:t>فقبله</w:t>
      </w:r>
      <w:r w:rsidRPr="00400B6C">
        <w:rPr>
          <w:color w:val="000000" w:themeColor="text1"/>
          <w:sz w:val="36"/>
          <w:szCs w:val="36"/>
        </w:rPr>
        <w:t xml:space="preserve"> </w:t>
      </w:r>
      <w:r w:rsidRPr="00400B6C">
        <w:rPr>
          <w:color w:val="000000" w:themeColor="text1"/>
          <w:sz w:val="36"/>
          <w:szCs w:val="36"/>
          <w:rtl/>
        </w:rPr>
        <w:t>دون</w:t>
      </w:r>
      <w:r w:rsidRPr="00400B6C">
        <w:rPr>
          <w:color w:val="000000" w:themeColor="text1"/>
          <w:sz w:val="36"/>
          <w:szCs w:val="36"/>
        </w:rPr>
        <w:t xml:space="preserve"> </w:t>
      </w:r>
      <w:r w:rsidRPr="00400B6C">
        <w:rPr>
          <w:color w:val="000000" w:themeColor="text1"/>
          <w:sz w:val="36"/>
          <w:szCs w:val="36"/>
          <w:rtl/>
        </w:rPr>
        <w:t>تردد،</w:t>
      </w:r>
      <w:r w:rsidRPr="00400B6C">
        <w:rPr>
          <w:color w:val="000000" w:themeColor="text1"/>
          <w:sz w:val="36"/>
          <w:szCs w:val="36"/>
        </w:rPr>
        <w:t xml:space="preserve"> </w:t>
      </w:r>
      <w:r w:rsidRPr="00400B6C">
        <w:rPr>
          <w:color w:val="000000" w:themeColor="text1"/>
          <w:sz w:val="36"/>
          <w:szCs w:val="36"/>
          <w:rtl/>
        </w:rPr>
        <w:t>نعم</w:t>
      </w:r>
      <w:r w:rsidRPr="00400B6C">
        <w:rPr>
          <w:color w:val="000000" w:themeColor="text1"/>
          <w:sz w:val="36"/>
          <w:szCs w:val="36"/>
        </w:rPr>
        <w:t xml:space="preserve"> </w:t>
      </w:r>
      <w:r w:rsidRPr="00400B6C">
        <w:rPr>
          <w:color w:val="000000" w:themeColor="text1"/>
          <w:sz w:val="36"/>
          <w:szCs w:val="36"/>
          <w:rtl/>
        </w:rPr>
        <w:t>الثانوية</w:t>
      </w:r>
      <w:r w:rsidRPr="00400B6C">
        <w:rPr>
          <w:color w:val="000000" w:themeColor="text1"/>
          <w:sz w:val="36"/>
          <w:szCs w:val="36"/>
        </w:rPr>
        <w:t xml:space="preserve"> </w:t>
      </w:r>
      <w:r w:rsidRPr="00400B6C">
        <w:rPr>
          <w:color w:val="000000" w:themeColor="text1"/>
          <w:sz w:val="36"/>
          <w:szCs w:val="36"/>
          <w:rtl/>
        </w:rPr>
        <w:t>فرنسية</w:t>
      </w:r>
      <w:r w:rsidRPr="00400B6C">
        <w:rPr>
          <w:color w:val="000000" w:themeColor="text1"/>
          <w:sz w:val="36"/>
          <w:szCs w:val="36"/>
        </w:rPr>
        <w:t xml:space="preserve"> – </w:t>
      </w:r>
      <w:r w:rsidRPr="00400B6C">
        <w:rPr>
          <w:color w:val="000000" w:themeColor="text1"/>
          <w:sz w:val="36"/>
          <w:szCs w:val="36"/>
          <w:rtl/>
        </w:rPr>
        <w:t>إسلامية،وينبغي</w:t>
      </w:r>
      <w:r w:rsidRPr="00400B6C">
        <w:rPr>
          <w:color w:val="000000" w:themeColor="text1"/>
          <w:sz w:val="36"/>
          <w:szCs w:val="36"/>
        </w:rPr>
        <w:t xml:space="preserve"> </w:t>
      </w:r>
      <w:r w:rsidRPr="00400B6C">
        <w:rPr>
          <w:color w:val="000000" w:themeColor="text1"/>
          <w:sz w:val="36"/>
          <w:szCs w:val="36"/>
          <w:rtl/>
        </w:rPr>
        <w:t>أن</w:t>
      </w:r>
      <w:r w:rsidRPr="00400B6C">
        <w:rPr>
          <w:color w:val="000000" w:themeColor="text1"/>
          <w:sz w:val="36"/>
          <w:szCs w:val="36"/>
        </w:rPr>
        <w:t xml:space="preserve"> </w:t>
      </w:r>
      <w:r w:rsidRPr="00400B6C">
        <w:rPr>
          <w:color w:val="000000" w:themeColor="text1"/>
          <w:sz w:val="36"/>
          <w:szCs w:val="36"/>
          <w:rtl/>
        </w:rPr>
        <w:t>يعرض</w:t>
      </w:r>
      <w:r w:rsidRPr="00400B6C">
        <w:rPr>
          <w:color w:val="000000" w:themeColor="text1"/>
          <w:sz w:val="36"/>
          <w:szCs w:val="36"/>
        </w:rPr>
        <w:t xml:space="preserve"> </w:t>
      </w:r>
      <w:r w:rsidRPr="00400B6C">
        <w:rPr>
          <w:color w:val="000000" w:themeColor="text1"/>
          <w:sz w:val="36"/>
          <w:szCs w:val="36"/>
          <w:rtl/>
        </w:rPr>
        <w:t>فيها</w:t>
      </w:r>
      <w:r w:rsidRPr="00400B6C">
        <w:rPr>
          <w:color w:val="000000" w:themeColor="text1"/>
          <w:sz w:val="36"/>
          <w:szCs w:val="36"/>
        </w:rPr>
        <w:t xml:space="preserve"> </w:t>
      </w:r>
      <w:r w:rsidRPr="00400B6C">
        <w:rPr>
          <w:color w:val="000000" w:themeColor="text1"/>
          <w:sz w:val="36"/>
          <w:szCs w:val="36"/>
          <w:rtl/>
        </w:rPr>
        <w:t>شيء</w:t>
      </w:r>
      <w:r w:rsidRPr="00400B6C">
        <w:rPr>
          <w:color w:val="000000" w:themeColor="text1"/>
          <w:sz w:val="36"/>
          <w:szCs w:val="36"/>
        </w:rPr>
        <w:t xml:space="preserve"> </w:t>
      </w:r>
      <w:r w:rsidRPr="00400B6C">
        <w:rPr>
          <w:color w:val="000000" w:themeColor="text1"/>
          <w:sz w:val="36"/>
          <w:szCs w:val="36"/>
          <w:rtl/>
        </w:rPr>
        <w:t>يخص</w:t>
      </w:r>
      <w:r w:rsidRPr="00400B6C">
        <w:rPr>
          <w:color w:val="000000" w:themeColor="text1"/>
          <w:sz w:val="36"/>
          <w:szCs w:val="36"/>
        </w:rPr>
        <w:t xml:space="preserve"> </w:t>
      </w:r>
      <w:r w:rsidRPr="00400B6C">
        <w:rPr>
          <w:color w:val="000000" w:themeColor="text1"/>
          <w:sz w:val="36"/>
          <w:szCs w:val="36"/>
          <w:rtl/>
        </w:rPr>
        <w:t>فولكلوركم</w:t>
      </w:r>
      <w:r w:rsidRPr="00400B6C">
        <w:rPr>
          <w:color w:val="000000" w:themeColor="text1"/>
          <w:sz w:val="36"/>
          <w:szCs w:val="36"/>
        </w:rPr>
        <w:t xml:space="preserve">. </w:t>
      </w:r>
      <w:r w:rsidRPr="00400B6C">
        <w:rPr>
          <w:color w:val="000000" w:themeColor="text1"/>
          <w:sz w:val="36"/>
          <w:szCs w:val="36"/>
          <w:rtl/>
        </w:rPr>
        <w:t>سيكون</w:t>
      </w:r>
      <w:r w:rsidRPr="00400B6C">
        <w:rPr>
          <w:color w:val="000000" w:themeColor="text1"/>
          <w:sz w:val="36"/>
          <w:szCs w:val="36"/>
        </w:rPr>
        <w:t xml:space="preserve"> </w:t>
      </w:r>
      <w:r w:rsidRPr="00400B6C">
        <w:rPr>
          <w:color w:val="000000" w:themeColor="text1"/>
          <w:sz w:val="36"/>
          <w:szCs w:val="36"/>
          <w:rtl/>
        </w:rPr>
        <w:t>هذا</w:t>
      </w:r>
      <w:r w:rsidRPr="00400B6C">
        <w:rPr>
          <w:color w:val="000000" w:themeColor="text1"/>
          <w:sz w:val="36"/>
          <w:szCs w:val="36"/>
        </w:rPr>
        <w:t xml:space="preserve"> </w:t>
      </w:r>
      <w:r w:rsidRPr="00400B6C">
        <w:rPr>
          <w:color w:val="000000" w:themeColor="text1"/>
          <w:sz w:val="36"/>
          <w:szCs w:val="36"/>
          <w:rtl/>
        </w:rPr>
        <w:t>لأول</w:t>
      </w:r>
      <w:r w:rsidRPr="00400B6C">
        <w:rPr>
          <w:color w:val="000000" w:themeColor="text1"/>
          <w:sz w:val="36"/>
          <w:szCs w:val="36"/>
        </w:rPr>
        <w:t xml:space="preserve"> </w:t>
      </w:r>
      <w:r w:rsidRPr="00400B6C">
        <w:rPr>
          <w:color w:val="000000" w:themeColor="text1"/>
          <w:sz w:val="36"/>
          <w:szCs w:val="36"/>
          <w:rtl/>
        </w:rPr>
        <w:t>مرة</w:t>
      </w:r>
      <w:r w:rsidRPr="00400B6C">
        <w:rPr>
          <w:color w:val="000000" w:themeColor="text1"/>
          <w:sz w:val="36"/>
          <w:szCs w:val="36"/>
        </w:rPr>
        <w:t>.</w:t>
      </w:r>
    </w:p>
    <w:p w:rsidR="00A9496E" w:rsidRPr="00400B6C" w:rsidRDefault="00A9496E" w:rsidP="001D5ADD">
      <w:pPr>
        <w:spacing w:line="276" w:lineRule="auto"/>
        <w:ind w:firstLine="567"/>
        <w:rPr>
          <w:color w:val="000000" w:themeColor="text1"/>
          <w:sz w:val="36"/>
          <w:szCs w:val="36"/>
        </w:rPr>
      </w:pPr>
      <w:r w:rsidRPr="00400B6C">
        <w:rPr>
          <w:color w:val="000000" w:themeColor="text1"/>
          <w:sz w:val="36"/>
          <w:szCs w:val="36"/>
          <w:rtl/>
        </w:rPr>
        <w:t>أقنع</w:t>
      </w:r>
      <w:r w:rsidRPr="00400B6C">
        <w:rPr>
          <w:color w:val="000000" w:themeColor="text1"/>
          <w:sz w:val="36"/>
          <w:szCs w:val="36"/>
        </w:rPr>
        <w:t xml:space="preserve"> </w:t>
      </w:r>
      <w:r w:rsidRPr="00400B6C">
        <w:rPr>
          <w:color w:val="000000" w:themeColor="text1"/>
          <w:sz w:val="36"/>
          <w:szCs w:val="36"/>
          <w:rtl/>
        </w:rPr>
        <w:t>بدوره</w:t>
      </w:r>
      <w:r w:rsidRPr="00400B6C">
        <w:rPr>
          <w:color w:val="000000" w:themeColor="text1"/>
          <w:sz w:val="36"/>
          <w:szCs w:val="36"/>
        </w:rPr>
        <w:t xml:space="preserve"> </w:t>
      </w:r>
      <w:r w:rsidRPr="00400B6C">
        <w:rPr>
          <w:color w:val="000000" w:themeColor="text1"/>
          <w:sz w:val="36"/>
          <w:szCs w:val="36"/>
          <w:rtl/>
        </w:rPr>
        <w:t>المديرية،</w:t>
      </w:r>
      <w:r w:rsidRPr="00400B6C">
        <w:rPr>
          <w:color w:val="000000" w:themeColor="text1"/>
          <w:sz w:val="36"/>
          <w:szCs w:val="36"/>
        </w:rPr>
        <w:t xml:space="preserve"> </w:t>
      </w:r>
      <w:r w:rsidRPr="00400B6C">
        <w:rPr>
          <w:color w:val="000000" w:themeColor="text1"/>
          <w:sz w:val="36"/>
          <w:szCs w:val="36"/>
          <w:rtl/>
        </w:rPr>
        <w:t>التي</w:t>
      </w:r>
      <w:r w:rsidRPr="00400B6C">
        <w:rPr>
          <w:color w:val="000000" w:themeColor="text1"/>
          <w:sz w:val="36"/>
          <w:szCs w:val="36"/>
        </w:rPr>
        <w:t xml:space="preserve"> </w:t>
      </w: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تتعمق</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درس</w:t>
      </w:r>
      <w:r w:rsidRPr="00400B6C">
        <w:rPr>
          <w:color w:val="000000" w:themeColor="text1"/>
          <w:sz w:val="36"/>
          <w:szCs w:val="36"/>
        </w:rPr>
        <w:t xml:space="preserve"> </w:t>
      </w:r>
      <w:r w:rsidRPr="00400B6C">
        <w:rPr>
          <w:color w:val="000000" w:themeColor="text1"/>
          <w:sz w:val="36"/>
          <w:szCs w:val="36"/>
          <w:rtl/>
        </w:rPr>
        <w:t>المسألة</w:t>
      </w:r>
      <w:r w:rsidRPr="00400B6C">
        <w:rPr>
          <w:color w:val="000000" w:themeColor="text1"/>
          <w:sz w:val="36"/>
          <w:szCs w:val="36"/>
        </w:rPr>
        <w:t xml:space="preserve"> </w:t>
      </w:r>
      <w:r w:rsidRPr="00400B6C">
        <w:rPr>
          <w:color w:val="000000" w:themeColor="text1"/>
          <w:sz w:val="36"/>
          <w:szCs w:val="36"/>
          <w:rtl/>
        </w:rPr>
        <w:t>على</w:t>
      </w:r>
      <w:r w:rsidRPr="00400B6C">
        <w:rPr>
          <w:color w:val="000000" w:themeColor="text1"/>
          <w:sz w:val="36"/>
          <w:szCs w:val="36"/>
        </w:rPr>
        <w:t xml:space="preserve"> </w:t>
      </w:r>
      <w:r w:rsidRPr="00400B6C">
        <w:rPr>
          <w:color w:val="000000" w:themeColor="text1"/>
          <w:sz w:val="36"/>
          <w:szCs w:val="36"/>
          <w:rtl/>
        </w:rPr>
        <w:t>ما</w:t>
      </w:r>
      <w:r w:rsidRPr="00400B6C">
        <w:rPr>
          <w:color w:val="000000" w:themeColor="text1"/>
          <w:sz w:val="36"/>
          <w:szCs w:val="36"/>
        </w:rPr>
        <w:t xml:space="preserve"> </w:t>
      </w:r>
      <w:r w:rsidRPr="00400B6C">
        <w:rPr>
          <w:color w:val="000000" w:themeColor="text1"/>
          <w:sz w:val="36"/>
          <w:szCs w:val="36"/>
          <w:rtl/>
        </w:rPr>
        <w:t>يبدو</w:t>
      </w:r>
      <w:r w:rsidRPr="00400B6C">
        <w:rPr>
          <w:color w:val="000000" w:themeColor="text1"/>
          <w:sz w:val="36"/>
          <w:szCs w:val="36"/>
        </w:rPr>
        <w:t xml:space="preserve">. </w:t>
      </w:r>
      <w:r w:rsidRPr="00400B6C">
        <w:rPr>
          <w:color w:val="000000" w:themeColor="text1"/>
          <w:sz w:val="36"/>
          <w:szCs w:val="36"/>
          <w:rtl/>
        </w:rPr>
        <w:t>قال</w:t>
      </w:r>
      <w:r w:rsidRPr="00400B6C">
        <w:rPr>
          <w:color w:val="000000" w:themeColor="text1"/>
          <w:sz w:val="36"/>
          <w:szCs w:val="36"/>
        </w:rPr>
        <w:t xml:space="preserve"> </w:t>
      </w:r>
      <w:r w:rsidRPr="00400B6C">
        <w:rPr>
          <w:color w:val="000000" w:themeColor="text1"/>
          <w:sz w:val="36"/>
          <w:szCs w:val="36"/>
          <w:rtl/>
        </w:rPr>
        <w:t>لهم</w:t>
      </w:r>
      <w:r w:rsidRPr="00400B6C">
        <w:rPr>
          <w:color w:val="000000" w:themeColor="text1"/>
          <w:sz w:val="36"/>
          <w:szCs w:val="36"/>
        </w:rPr>
        <w:t xml:space="preserve"> </w:t>
      </w:r>
      <w:r w:rsidRPr="00400B6C">
        <w:rPr>
          <w:color w:val="000000" w:themeColor="text1"/>
          <w:sz w:val="36"/>
          <w:szCs w:val="36"/>
          <w:rtl/>
        </w:rPr>
        <w:t>إن</w:t>
      </w:r>
      <w:r w:rsidRPr="00400B6C">
        <w:rPr>
          <w:color w:val="000000" w:themeColor="text1"/>
          <w:sz w:val="36"/>
          <w:szCs w:val="36"/>
        </w:rPr>
        <w:t xml:space="preserve"> </w:t>
      </w:r>
      <w:r w:rsidRPr="00400B6C">
        <w:rPr>
          <w:color w:val="000000" w:themeColor="text1"/>
          <w:sz w:val="36"/>
          <w:szCs w:val="36"/>
          <w:rtl/>
        </w:rPr>
        <w:t>المسألة</w:t>
      </w:r>
      <w:r w:rsidRPr="00400B6C">
        <w:rPr>
          <w:color w:val="000000" w:themeColor="text1"/>
          <w:sz w:val="36"/>
          <w:szCs w:val="36"/>
        </w:rPr>
        <w:t xml:space="preserve"> </w:t>
      </w:r>
      <w:r w:rsidRPr="00400B6C">
        <w:rPr>
          <w:color w:val="000000" w:themeColor="text1"/>
          <w:sz w:val="36"/>
          <w:szCs w:val="36"/>
          <w:rtl/>
        </w:rPr>
        <w:t>وما فيها</w:t>
      </w:r>
      <w:r w:rsidRPr="00400B6C">
        <w:rPr>
          <w:color w:val="000000" w:themeColor="text1"/>
          <w:sz w:val="36"/>
          <w:szCs w:val="36"/>
        </w:rPr>
        <w:t xml:space="preserve"> </w:t>
      </w:r>
      <w:r w:rsidRPr="00400B6C">
        <w:rPr>
          <w:color w:val="000000" w:themeColor="text1"/>
          <w:sz w:val="36"/>
          <w:szCs w:val="36"/>
          <w:rtl/>
        </w:rPr>
        <w:t>رقصة</w:t>
      </w:r>
      <w:r w:rsidRPr="00400B6C">
        <w:rPr>
          <w:color w:val="000000" w:themeColor="text1"/>
          <w:sz w:val="36"/>
          <w:szCs w:val="36"/>
        </w:rPr>
        <w:t xml:space="preserve"> </w:t>
      </w:r>
      <w:r w:rsidRPr="00400B6C">
        <w:rPr>
          <w:color w:val="000000" w:themeColor="text1"/>
          <w:sz w:val="36"/>
          <w:szCs w:val="36"/>
          <w:rtl/>
        </w:rPr>
        <w:t>أهلية</w:t>
      </w:r>
      <w:r w:rsidRPr="00400B6C">
        <w:rPr>
          <w:color w:val="000000" w:themeColor="text1"/>
          <w:sz w:val="36"/>
          <w:szCs w:val="36"/>
        </w:rPr>
        <w:t xml:space="preserve"> </w:t>
      </w:r>
      <w:r w:rsidRPr="00400B6C">
        <w:rPr>
          <w:color w:val="000000" w:themeColor="text1"/>
          <w:sz w:val="36"/>
          <w:szCs w:val="36"/>
          <w:rtl/>
        </w:rPr>
        <w:t>فولكلورية</w:t>
      </w:r>
      <w:r w:rsidRPr="00400B6C">
        <w:rPr>
          <w:color w:val="000000" w:themeColor="text1"/>
          <w:sz w:val="36"/>
          <w:szCs w:val="36"/>
        </w:rPr>
        <w:t xml:space="preserve"> </w:t>
      </w:r>
      <w:r w:rsidRPr="00400B6C">
        <w:rPr>
          <w:color w:val="000000" w:themeColor="text1"/>
          <w:sz w:val="36"/>
          <w:szCs w:val="36"/>
          <w:rtl/>
        </w:rPr>
        <w:t>يؤديها</w:t>
      </w:r>
      <w:r w:rsidRPr="00400B6C">
        <w:rPr>
          <w:color w:val="000000" w:themeColor="text1"/>
          <w:sz w:val="36"/>
          <w:szCs w:val="36"/>
        </w:rPr>
        <w:t xml:space="preserve"> </w:t>
      </w:r>
      <w:r w:rsidRPr="00400B6C">
        <w:rPr>
          <w:color w:val="000000" w:themeColor="text1"/>
          <w:sz w:val="36"/>
          <w:szCs w:val="36"/>
          <w:rtl/>
        </w:rPr>
        <w:t>طالب</w:t>
      </w:r>
      <w:r w:rsidRPr="00400B6C">
        <w:rPr>
          <w:color w:val="000000" w:themeColor="text1"/>
          <w:sz w:val="36"/>
          <w:szCs w:val="36"/>
        </w:rPr>
        <w:t xml:space="preserve"> </w:t>
      </w:r>
      <w:r w:rsidRPr="00400B6C">
        <w:rPr>
          <w:color w:val="000000" w:themeColor="text1"/>
          <w:sz w:val="36"/>
          <w:szCs w:val="36"/>
          <w:rtl/>
        </w:rPr>
        <w:t>مجتهد</w:t>
      </w:r>
      <w:r w:rsidRPr="00400B6C">
        <w:rPr>
          <w:color w:val="000000" w:themeColor="text1"/>
          <w:sz w:val="36"/>
          <w:szCs w:val="36"/>
        </w:rPr>
        <w:t>.</w:t>
      </w:r>
    </w:p>
    <w:p w:rsidR="00A9496E" w:rsidRPr="00400B6C" w:rsidRDefault="00A9496E" w:rsidP="001D5ADD">
      <w:pPr>
        <w:spacing w:line="276" w:lineRule="auto"/>
        <w:ind w:firstLine="567"/>
        <w:rPr>
          <w:color w:val="000000" w:themeColor="text1"/>
          <w:sz w:val="36"/>
          <w:szCs w:val="36"/>
          <w:rtl/>
        </w:rPr>
      </w:pPr>
      <w:r w:rsidRPr="00400B6C">
        <w:rPr>
          <w:color w:val="000000" w:themeColor="text1"/>
          <w:sz w:val="36"/>
          <w:szCs w:val="36"/>
          <w:rtl/>
        </w:rPr>
        <w:t>بقيت</w:t>
      </w:r>
      <w:r w:rsidRPr="00400B6C">
        <w:rPr>
          <w:color w:val="000000" w:themeColor="text1"/>
          <w:sz w:val="36"/>
          <w:szCs w:val="36"/>
        </w:rPr>
        <w:t xml:space="preserve"> </w:t>
      </w:r>
      <w:r w:rsidRPr="00400B6C">
        <w:rPr>
          <w:color w:val="000000" w:themeColor="text1"/>
          <w:sz w:val="36"/>
          <w:szCs w:val="36"/>
          <w:rtl/>
        </w:rPr>
        <w:t>الموسيقى</w:t>
      </w:r>
      <w:r w:rsidRPr="00400B6C">
        <w:rPr>
          <w:color w:val="000000" w:themeColor="text1"/>
          <w:sz w:val="36"/>
          <w:szCs w:val="36"/>
        </w:rPr>
        <w:t xml:space="preserve">. </w:t>
      </w:r>
      <w:r w:rsidRPr="00400B6C">
        <w:rPr>
          <w:color w:val="000000" w:themeColor="text1"/>
          <w:sz w:val="36"/>
          <w:szCs w:val="36"/>
          <w:rtl/>
        </w:rPr>
        <w:t>لا</w:t>
      </w:r>
      <w:r w:rsidRPr="00400B6C">
        <w:rPr>
          <w:color w:val="000000" w:themeColor="text1"/>
          <w:sz w:val="36"/>
          <w:szCs w:val="36"/>
        </w:rPr>
        <w:t xml:space="preserve"> </w:t>
      </w:r>
      <w:r w:rsidRPr="00400B6C">
        <w:rPr>
          <w:color w:val="000000" w:themeColor="text1"/>
          <w:sz w:val="36"/>
          <w:szCs w:val="36"/>
          <w:rtl/>
        </w:rPr>
        <w:t>أحد</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الثانوية</w:t>
      </w:r>
      <w:r w:rsidRPr="00400B6C">
        <w:rPr>
          <w:color w:val="000000" w:themeColor="text1"/>
          <w:sz w:val="36"/>
          <w:szCs w:val="36"/>
        </w:rPr>
        <w:t xml:space="preserve"> </w:t>
      </w:r>
      <w:r w:rsidRPr="00400B6C">
        <w:rPr>
          <w:color w:val="000000" w:themeColor="text1"/>
          <w:sz w:val="36"/>
          <w:szCs w:val="36"/>
          <w:rtl/>
        </w:rPr>
        <w:t>يحسن</w:t>
      </w:r>
      <w:r w:rsidRPr="00400B6C">
        <w:rPr>
          <w:color w:val="000000" w:themeColor="text1"/>
          <w:sz w:val="36"/>
          <w:szCs w:val="36"/>
        </w:rPr>
        <w:t xml:space="preserve"> </w:t>
      </w:r>
      <w:r w:rsidRPr="00400B6C">
        <w:rPr>
          <w:color w:val="000000" w:themeColor="text1"/>
          <w:sz w:val="36"/>
          <w:szCs w:val="36"/>
          <w:rtl/>
        </w:rPr>
        <w:t>العزف</w:t>
      </w:r>
      <w:r w:rsidRPr="00400B6C">
        <w:rPr>
          <w:color w:val="000000" w:themeColor="text1"/>
          <w:sz w:val="36"/>
          <w:szCs w:val="36"/>
        </w:rPr>
        <w:t xml:space="preserve"> </w:t>
      </w:r>
      <w:r w:rsidRPr="00400B6C">
        <w:rPr>
          <w:color w:val="000000" w:themeColor="text1"/>
          <w:sz w:val="36"/>
          <w:szCs w:val="36"/>
          <w:rtl/>
        </w:rPr>
        <w:t>لا</w:t>
      </w:r>
      <w:r w:rsidRPr="00400B6C">
        <w:rPr>
          <w:color w:val="000000" w:themeColor="text1"/>
          <w:sz w:val="36"/>
          <w:szCs w:val="36"/>
        </w:rPr>
        <w:t xml:space="preserve"> </w:t>
      </w:r>
      <w:r w:rsidRPr="00400B6C">
        <w:rPr>
          <w:color w:val="000000" w:themeColor="text1"/>
          <w:sz w:val="36"/>
          <w:szCs w:val="36"/>
          <w:rtl/>
        </w:rPr>
        <w:t>على</w:t>
      </w:r>
      <w:r w:rsidRPr="00400B6C">
        <w:rPr>
          <w:color w:val="000000" w:themeColor="text1"/>
          <w:sz w:val="36"/>
          <w:szCs w:val="36"/>
        </w:rPr>
        <w:t xml:space="preserve"> </w:t>
      </w:r>
      <w:r w:rsidRPr="00400B6C">
        <w:rPr>
          <w:color w:val="000000" w:themeColor="text1"/>
          <w:sz w:val="36"/>
          <w:szCs w:val="36"/>
          <w:rtl/>
        </w:rPr>
        <w:t>القصبة</w:t>
      </w:r>
      <w:r w:rsidRPr="00400B6C">
        <w:rPr>
          <w:color w:val="000000" w:themeColor="text1"/>
          <w:sz w:val="36"/>
          <w:szCs w:val="36"/>
        </w:rPr>
        <w:t xml:space="preserve"> </w:t>
      </w:r>
      <w:r w:rsidRPr="00400B6C">
        <w:rPr>
          <w:color w:val="000000" w:themeColor="text1"/>
          <w:sz w:val="36"/>
          <w:szCs w:val="36"/>
          <w:rtl/>
        </w:rPr>
        <w:t>ولا</w:t>
      </w:r>
      <w:r w:rsidRPr="00400B6C">
        <w:rPr>
          <w:color w:val="000000" w:themeColor="text1"/>
          <w:sz w:val="36"/>
          <w:szCs w:val="36"/>
        </w:rPr>
        <w:t xml:space="preserve"> </w:t>
      </w:r>
      <w:r w:rsidRPr="00400B6C">
        <w:rPr>
          <w:color w:val="000000" w:themeColor="text1"/>
          <w:sz w:val="36"/>
          <w:szCs w:val="36"/>
          <w:rtl/>
        </w:rPr>
        <w:t>على</w:t>
      </w:r>
      <w:r w:rsidRPr="00400B6C">
        <w:rPr>
          <w:color w:val="000000" w:themeColor="text1"/>
          <w:sz w:val="36"/>
          <w:szCs w:val="36"/>
        </w:rPr>
        <w:t xml:space="preserve"> </w:t>
      </w:r>
      <w:r w:rsidRPr="00400B6C">
        <w:rPr>
          <w:color w:val="000000" w:themeColor="text1"/>
          <w:sz w:val="36"/>
          <w:szCs w:val="36"/>
          <w:rtl/>
        </w:rPr>
        <w:t>الزرنة،</w:t>
      </w:r>
      <w:r w:rsidRPr="00400B6C">
        <w:rPr>
          <w:color w:val="000000" w:themeColor="text1"/>
          <w:sz w:val="36"/>
          <w:szCs w:val="36"/>
        </w:rPr>
        <w:t xml:space="preserve"> </w:t>
      </w:r>
      <w:r w:rsidRPr="00400B6C">
        <w:rPr>
          <w:color w:val="000000" w:themeColor="text1"/>
          <w:sz w:val="36"/>
          <w:szCs w:val="36"/>
          <w:rtl/>
        </w:rPr>
        <w:t>ولا</w:t>
      </w:r>
      <w:r w:rsidRPr="00400B6C">
        <w:rPr>
          <w:color w:val="000000" w:themeColor="text1"/>
          <w:sz w:val="36"/>
          <w:szCs w:val="36"/>
        </w:rPr>
        <w:t xml:space="preserve"> </w:t>
      </w:r>
      <w:r w:rsidRPr="00400B6C">
        <w:rPr>
          <w:color w:val="000000" w:themeColor="text1"/>
          <w:sz w:val="36"/>
          <w:szCs w:val="36"/>
          <w:rtl/>
        </w:rPr>
        <w:t>أحد يعرف</w:t>
      </w:r>
      <w:r w:rsidRPr="00400B6C">
        <w:rPr>
          <w:color w:val="000000" w:themeColor="text1"/>
          <w:sz w:val="36"/>
          <w:szCs w:val="36"/>
        </w:rPr>
        <w:t xml:space="preserve"> </w:t>
      </w:r>
      <w:r w:rsidRPr="00400B6C">
        <w:rPr>
          <w:color w:val="000000" w:themeColor="text1"/>
          <w:sz w:val="36"/>
          <w:szCs w:val="36"/>
          <w:rtl/>
        </w:rPr>
        <w:t>إيقاع</w:t>
      </w:r>
      <w:r w:rsidRPr="00400B6C">
        <w:rPr>
          <w:color w:val="000000" w:themeColor="text1"/>
          <w:sz w:val="36"/>
          <w:szCs w:val="36"/>
        </w:rPr>
        <w:t xml:space="preserve"> </w:t>
      </w:r>
      <w:r w:rsidRPr="00400B6C">
        <w:rPr>
          <w:color w:val="000000" w:themeColor="text1"/>
          <w:sz w:val="36"/>
          <w:szCs w:val="36"/>
          <w:rtl/>
        </w:rPr>
        <w:t>اللحن</w:t>
      </w:r>
      <w:r w:rsidRPr="00400B6C">
        <w:rPr>
          <w:color w:val="000000" w:themeColor="text1"/>
          <w:sz w:val="36"/>
          <w:szCs w:val="36"/>
        </w:rPr>
        <w:t xml:space="preserve">. </w:t>
      </w:r>
      <w:r w:rsidRPr="00400B6C">
        <w:rPr>
          <w:color w:val="000000" w:themeColor="text1"/>
          <w:sz w:val="36"/>
          <w:szCs w:val="36"/>
          <w:rtl/>
        </w:rPr>
        <w:t>جزائريون</w:t>
      </w:r>
      <w:r w:rsidRPr="00400B6C">
        <w:rPr>
          <w:color w:val="000000" w:themeColor="text1"/>
          <w:sz w:val="36"/>
          <w:szCs w:val="36"/>
        </w:rPr>
        <w:t xml:space="preserve"> </w:t>
      </w:r>
      <w:r w:rsidRPr="00400B6C">
        <w:rPr>
          <w:color w:val="000000" w:themeColor="text1"/>
          <w:sz w:val="36"/>
          <w:szCs w:val="36"/>
          <w:rtl/>
        </w:rPr>
        <w:t>صوريا</w:t>
      </w:r>
      <w:r w:rsidRPr="00400B6C">
        <w:rPr>
          <w:color w:val="000000" w:themeColor="text1"/>
          <w:sz w:val="36"/>
          <w:szCs w:val="36"/>
        </w:rPr>
        <w:t xml:space="preserve">. </w:t>
      </w:r>
      <w:r w:rsidRPr="00400B6C">
        <w:rPr>
          <w:color w:val="000000" w:themeColor="text1"/>
          <w:sz w:val="36"/>
          <w:szCs w:val="36"/>
          <w:rtl/>
        </w:rPr>
        <w:t>أولاد</w:t>
      </w:r>
      <w:r w:rsidRPr="00400B6C">
        <w:rPr>
          <w:color w:val="000000" w:themeColor="text1"/>
          <w:sz w:val="36"/>
          <w:szCs w:val="36"/>
        </w:rPr>
        <w:t xml:space="preserve"> </w:t>
      </w:r>
      <w:r w:rsidRPr="00400B6C">
        <w:rPr>
          <w:color w:val="000000" w:themeColor="text1"/>
          <w:sz w:val="36"/>
          <w:szCs w:val="36"/>
          <w:rtl/>
        </w:rPr>
        <w:t>أغنياء،</w:t>
      </w:r>
      <w:r w:rsidRPr="00400B6C">
        <w:rPr>
          <w:color w:val="000000" w:themeColor="text1"/>
          <w:sz w:val="36"/>
          <w:szCs w:val="36"/>
        </w:rPr>
        <w:t xml:space="preserve"> </w:t>
      </w:r>
      <w:r w:rsidRPr="00400B6C">
        <w:rPr>
          <w:color w:val="000000" w:themeColor="text1"/>
          <w:sz w:val="36"/>
          <w:szCs w:val="36"/>
          <w:rtl/>
        </w:rPr>
        <w:t>وأولاد</w:t>
      </w:r>
      <w:r w:rsidRPr="00400B6C">
        <w:rPr>
          <w:color w:val="000000" w:themeColor="text1"/>
          <w:sz w:val="36"/>
          <w:szCs w:val="36"/>
        </w:rPr>
        <w:t xml:space="preserve"> </w:t>
      </w:r>
      <w:r w:rsidRPr="00400B6C">
        <w:rPr>
          <w:color w:val="000000" w:themeColor="text1"/>
          <w:sz w:val="36"/>
          <w:szCs w:val="36"/>
          <w:rtl/>
        </w:rPr>
        <w:t>موظفين</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مختلف</w:t>
      </w:r>
      <w:r w:rsidRPr="00400B6C">
        <w:rPr>
          <w:color w:val="000000" w:themeColor="text1"/>
          <w:sz w:val="36"/>
          <w:szCs w:val="36"/>
        </w:rPr>
        <w:t xml:space="preserve"> </w:t>
      </w:r>
      <w:r w:rsidRPr="00400B6C">
        <w:rPr>
          <w:color w:val="000000" w:themeColor="text1"/>
          <w:sz w:val="36"/>
          <w:szCs w:val="36"/>
          <w:rtl/>
        </w:rPr>
        <w:t>الرتب</w:t>
      </w:r>
      <w:r w:rsidRPr="00400B6C">
        <w:rPr>
          <w:color w:val="000000" w:themeColor="text1"/>
          <w:sz w:val="36"/>
          <w:szCs w:val="36"/>
        </w:rPr>
        <w:t xml:space="preserve"> </w:t>
      </w:r>
      <w:r w:rsidRPr="00400B6C">
        <w:rPr>
          <w:color w:val="000000" w:themeColor="text1"/>
          <w:sz w:val="36"/>
          <w:szCs w:val="36"/>
          <w:rtl/>
        </w:rPr>
        <w:t>والدرجات في</w:t>
      </w:r>
      <w:r w:rsidRPr="00400B6C">
        <w:rPr>
          <w:color w:val="000000" w:themeColor="text1"/>
          <w:sz w:val="36"/>
          <w:szCs w:val="36"/>
        </w:rPr>
        <w:t xml:space="preserve"> </w:t>
      </w:r>
      <w:r w:rsidRPr="00400B6C">
        <w:rPr>
          <w:color w:val="000000" w:themeColor="text1"/>
          <w:sz w:val="36"/>
          <w:szCs w:val="36"/>
          <w:rtl/>
        </w:rPr>
        <w:lastRenderedPageBreak/>
        <w:t>الإدارة</w:t>
      </w:r>
      <w:r w:rsidRPr="00400B6C">
        <w:rPr>
          <w:color w:val="000000" w:themeColor="text1"/>
          <w:sz w:val="36"/>
          <w:szCs w:val="36"/>
        </w:rPr>
        <w:t xml:space="preserve"> </w:t>
      </w:r>
      <w:r w:rsidRPr="00400B6C">
        <w:rPr>
          <w:color w:val="000000" w:themeColor="text1"/>
          <w:sz w:val="36"/>
          <w:szCs w:val="36"/>
          <w:rtl/>
        </w:rPr>
        <w:t>الفرنسية</w:t>
      </w:r>
      <w:r w:rsidRPr="00400B6C">
        <w:rPr>
          <w:color w:val="000000" w:themeColor="text1"/>
          <w:sz w:val="36"/>
          <w:szCs w:val="36"/>
        </w:rPr>
        <w:t xml:space="preserve">. </w:t>
      </w:r>
      <w:r w:rsidRPr="00400B6C">
        <w:rPr>
          <w:color w:val="000000" w:themeColor="text1"/>
          <w:sz w:val="36"/>
          <w:szCs w:val="36"/>
          <w:rtl/>
        </w:rPr>
        <w:t>لا</w:t>
      </w:r>
      <w:r w:rsidRPr="00400B6C">
        <w:rPr>
          <w:color w:val="000000" w:themeColor="text1"/>
          <w:sz w:val="36"/>
          <w:szCs w:val="36"/>
        </w:rPr>
        <w:t xml:space="preserve"> </w:t>
      </w:r>
      <w:r w:rsidRPr="00400B6C">
        <w:rPr>
          <w:color w:val="000000" w:themeColor="text1"/>
          <w:sz w:val="36"/>
          <w:szCs w:val="36"/>
          <w:rtl/>
        </w:rPr>
        <w:t>شيء</w:t>
      </w:r>
      <w:r w:rsidRPr="00400B6C">
        <w:rPr>
          <w:color w:val="000000" w:themeColor="text1"/>
          <w:sz w:val="36"/>
          <w:szCs w:val="36"/>
        </w:rPr>
        <w:t xml:space="preserve"> </w:t>
      </w:r>
      <w:r w:rsidRPr="00400B6C">
        <w:rPr>
          <w:color w:val="000000" w:themeColor="text1"/>
          <w:sz w:val="36"/>
          <w:szCs w:val="36"/>
          <w:rtl/>
        </w:rPr>
        <w:t>فيهم</w:t>
      </w:r>
      <w:r w:rsidRPr="00400B6C">
        <w:rPr>
          <w:color w:val="000000" w:themeColor="text1"/>
          <w:sz w:val="36"/>
          <w:szCs w:val="36"/>
        </w:rPr>
        <w:t xml:space="preserve"> </w:t>
      </w:r>
      <w:r w:rsidRPr="00400B6C">
        <w:rPr>
          <w:color w:val="000000" w:themeColor="text1"/>
          <w:sz w:val="36"/>
          <w:szCs w:val="36"/>
          <w:rtl/>
        </w:rPr>
        <w:t>جزائري،</w:t>
      </w:r>
      <w:r w:rsidRPr="00400B6C">
        <w:rPr>
          <w:color w:val="000000" w:themeColor="text1"/>
          <w:sz w:val="36"/>
          <w:szCs w:val="36"/>
        </w:rPr>
        <w:t xml:space="preserve"> </w:t>
      </w:r>
      <w:r w:rsidRPr="00400B6C">
        <w:rPr>
          <w:color w:val="000000" w:themeColor="text1"/>
          <w:sz w:val="36"/>
          <w:szCs w:val="36"/>
          <w:rtl/>
        </w:rPr>
        <w:t>عدا</w:t>
      </w:r>
      <w:r w:rsidRPr="00400B6C">
        <w:rPr>
          <w:color w:val="000000" w:themeColor="text1"/>
          <w:sz w:val="36"/>
          <w:szCs w:val="36"/>
        </w:rPr>
        <w:t xml:space="preserve"> </w:t>
      </w:r>
      <w:r w:rsidRPr="00400B6C">
        <w:rPr>
          <w:color w:val="000000" w:themeColor="text1"/>
          <w:sz w:val="36"/>
          <w:szCs w:val="36"/>
          <w:rtl/>
        </w:rPr>
        <w:t>شعورهم</w:t>
      </w:r>
      <w:r w:rsidRPr="00400B6C">
        <w:rPr>
          <w:color w:val="000000" w:themeColor="text1"/>
          <w:sz w:val="36"/>
          <w:szCs w:val="36"/>
        </w:rPr>
        <w:t xml:space="preserve"> </w:t>
      </w:r>
      <w:r w:rsidRPr="00400B6C">
        <w:rPr>
          <w:color w:val="000000" w:themeColor="text1"/>
          <w:sz w:val="36"/>
          <w:szCs w:val="36"/>
          <w:rtl/>
        </w:rPr>
        <w:t>بالتضايق</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ارتباطهم</w:t>
      </w:r>
      <w:r w:rsidRPr="00400B6C">
        <w:rPr>
          <w:color w:val="000000" w:themeColor="text1"/>
          <w:sz w:val="36"/>
          <w:szCs w:val="36"/>
        </w:rPr>
        <w:t xml:space="preserve"> </w:t>
      </w:r>
      <w:r w:rsidRPr="00400B6C">
        <w:rPr>
          <w:color w:val="000000" w:themeColor="text1"/>
          <w:sz w:val="36"/>
          <w:szCs w:val="36"/>
          <w:rtl/>
        </w:rPr>
        <w:t>العرقي</w:t>
      </w:r>
      <w:r w:rsidRPr="00400B6C">
        <w:rPr>
          <w:color w:val="000000" w:themeColor="text1"/>
          <w:sz w:val="36"/>
          <w:szCs w:val="36"/>
        </w:rPr>
        <w:t xml:space="preserve"> </w:t>
      </w:r>
      <w:r w:rsidRPr="00400B6C">
        <w:rPr>
          <w:color w:val="000000" w:themeColor="text1"/>
          <w:sz w:val="36"/>
          <w:szCs w:val="36"/>
          <w:rtl/>
        </w:rPr>
        <w:t>بنا، وعدا</w:t>
      </w:r>
      <w:r w:rsidRPr="00400B6C">
        <w:rPr>
          <w:color w:val="000000" w:themeColor="text1"/>
          <w:sz w:val="36"/>
          <w:szCs w:val="36"/>
        </w:rPr>
        <w:t xml:space="preserve"> </w:t>
      </w:r>
      <w:r w:rsidRPr="00400B6C">
        <w:rPr>
          <w:color w:val="000000" w:themeColor="text1"/>
          <w:sz w:val="36"/>
          <w:szCs w:val="36"/>
          <w:rtl/>
        </w:rPr>
        <w:t>جلد</w:t>
      </w:r>
      <w:r w:rsidRPr="00400B6C">
        <w:rPr>
          <w:color w:val="000000" w:themeColor="text1"/>
          <w:sz w:val="36"/>
          <w:szCs w:val="36"/>
        </w:rPr>
        <w:t xml:space="preserve"> </w:t>
      </w:r>
      <w:r w:rsidRPr="00400B6C">
        <w:rPr>
          <w:color w:val="000000" w:themeColor="text1"/>
          <w:sz w:val="36"/>
          <w:szCs w:val="36"/>
          <w:rtl/>
        </w:rPr>
        <w:t>الذات</w:t>
      </w:r>
      <w:r w:rsidRPr="00400B6C">
        <w:rPr>
          <w:color w:val="000000" w:themeColor="text1"/>
          <w:sz w:val="36"/>
          <w:szCs w:val="36"/>
        </w:rPr>
        <w:t xml:space="preserve"> </w:t>
      </w:r>
      <w:r w:rsidRPr="00400B6C">
        <w:rPr>
          <w:color w:val="000000" w:themeColor="text1"/>
          <w:sz w:val="36"/>
          <w:szCs w:val="36"/>
          <w:rtl/>
        </w:rPr>
        <w:t>المستمر</w:t>
      </w:r>
      <w:r w:rsidRPr="00400B6C">
        <w:rPr>
          <w:color w:val="000000" w:themeColor="text1"/>
          <w:sz w:val="36"/>
          <w:szCs w:val="36"/>
        </w:rPr>
        <w:t xml:space="preserve"> </w:t>
      </w:r>
      <w:r w:rsidRPr="00400B6C">
        <w:rPr>
          <w:color w:val="000000" w:themeColor="text1"/>
          <w:sz w:val="36"/>
          <w:szCs w:val="36"/>
          <w:rtl/>
        </w:rPr>
        <w:t>بالانتقاد</w:t>
      </w:r>
      <w:r w:rsidRPr="00400B6C">
        <w:rPr>
          <w:color w:val="000000" w:themeColor="text1"/>
          <w:sz w:val="36"/>
          <w:szCs w:val="36"/>
        </w:rPr>
        <w:t xml:space="preserve"> </w:t>
      </w:r>
      <w:r w:rsidRPr="00400B6C">
        <w:rPr>
          <w:color w:val="000000" w:themeColor="text1"/>
          <w:sz w:val="36"/>
          <w:szCs w:val="36"/>
          <w:rtl/>
        </w:rPr>
        <w:t>اللاذع".</w:t>
      </w:r>
      <w:r w:rsidRPr="00400B6C">
        <w:rPr>
          <w:rStyle w:val="Appelnotedebasdep"/>
          <w:color w:val="000000" w:themeColor="text1"/>
          <w:sz w:val="36"/>
          <w:szCs w:val="36"/>
          <w:rtl/>
        </w:rPr>
        <w:footnoteReference w:id="258"/>
      </w:r>
    </w:p>
    <w:p w:rsidR="00A9496E" w:rsidRPr="00400B6C" w:rsidRDefault="00A9496E" w:rsidP="00A9496E">
      <w:pPr>
        <w:spacing w:after="200" w:line="276" w:lineRule="auto"/>
        <w:ind w:firstLine="567"/>
        <w:rPr>
          <w:color w:val="000000" w:themeColor="text1"/>
          <w:sz w:val="36"/>
          <w:szCs w:val="36"/>
          <w:rtl/>
        </w:rPr>
      </w:pPr>
      <w:r w:rsidRPr="00400B6C">
        <w:rPr>
          <w:color w:val="000000" w:themeColor="text1"/>
          <w:sz w:val="36"/>
          <w:szCs w:val="36"/>
          <w:rtl/>
        </w:rPr>
        <w:tab/>
        <w:t>ويحق لنا أن نتساءل لماذا اختار الشاعر الرقص والقصبة والزرنة لإبراز أصالة الشعب الجزائري في حفل رسمي، أراد له منظموه إبراز مجهوداتهم الحضارية في تثقيف الأهالي ثقافة غربية؟</w:t>
      </w:r>
    </w:p>
    <w:p w:rsidR="00A9496E" w:rsidRPr="00400B6C" w:rsidRDefault="00A9496E" w:rsidP="00A9496E">
      <w:pPr>
        <w:spacing w:after="200" w:line="276" w:lineRule="auto"/>
        <w:ind w:firstLine="567"/>
        <w:rPr>
          <w:sz w:val="36"/>
          <w:szCs w:val="36"/>
          <w:rtl/>
        </w:rPr>
      </w:pPr>
      <w:r w:rsidRPr="00400B6C">
        <w:rPr>
          <w:b/>
          <w:bCs/>
          <w:sz w:val="36"/>
          <w:szCs w:val="36"/>
          <w:rtl/>
        </w:rPr>
        <w:t xml:space="preserve">5/ </w:t>
      </w:r>
      <w:r w:rsidRPr="00400B6C">
        <w:rPr>
          <w:b/>
          <w:bCs/>
          <w:sz w:val="36"/>
          <w:szCs w:val="36"/>
          <w:u w:val="single"/>
          <w:rtl/>
        </w:rPr>
        <w:t>التناص الفولكلوري من خلال الأغنية الشعبية:</w:t>
      </w:r>
    </w:p>
    <w:p w:rsidR="00A9496E" w:rsidRPr="00400B6C" w:rsidRDefault="00A9496E" w:rsidP="006F65F7">
      <w:pPr>
        <w:spacing w:line="276" w:lineRule="auto"/>
        <w:ind w:firstLine="567"/>
        <w:rPr>
          <w:sz w:val="36"/>
          <w:szCs w:val="36"/>
          <w:rtl/>
        </w:rPr>
      </w:pPr>
      <w:r w:rsidRPr="00400B6C">
        <w:rPr>
          <w:sz w:val="36"/>
          <w:szCs w:val="36"/>
          <w:rtl/>
        </w:rPr>
        <w:t>إن الرواية جنس</w:t>
      </w:r>
      <w:r w:rsidR="006F65F7">
        <w:rPr>
          <w:rFonts w:hint="cs"/>
          <w:sz w:val="36"/>
          <w:szCs w:val="36"/>
          <w:rtl/>
        </w:rPr>
        <w:t xml:space="preserve"> </w:t>
      </w:r>
      <w:r w:rsidRPr="00400B6C">
        <w:rPr>
          <w:sz w:val="36"/>
          <w:szCs w:val="36"/>
          <w:rtl/>
        </w:rPr>
        <w:t>متجدد ومنفتح على بقية الأجناس اللفظية وغير</w:t>
      </w:r>
      <w:r w:rsidRPr="00400B6C">
        <w:rPr>
          <w:sz w:val="36"/>
          <w:szCs w:val="36"/>
        </w:rPr>
        <w:t xml:space="preserve"> </w:t>
      </w:r>
      <w:r w:rsidRPr="00400B6C">
        <w:rPr>
          <w:sz w:val="36"/>
          <w:szCs w:val="36"/>
          <w:rtl/>
        </w:rPr>
        <w:t>اللفظية، وهي في تشكلها تتفاعل مع غيرها من أشكال التعبير، ومنها الموسيقى والأغنية، ومنه ما العلاقة التي من شأنها أن تجمع بين شكلين متنافرين في الظاهر؟</w:t>
      </w:r>
    </w:p>
    <w:p w:rsidR="00A9496E" w:rsidRPr="00400B6C" w:rsidRDefault="00A9496E" w:rsidP="001D5ADD">
      <w:pPr>
        <w:spacing w:line="276" w:lineRule="auto"/>
        <w:ind w:firstLine="567"/>
        <w:rPr>
          <w:sz w:val="36"/>
          <w:szCs w:val="36"/>
          <w:rtl/>
        </w:rPr>
      </w:pPr>
      <w:r w:rsidRPr="00400B6C">
        <w:rPr>
          <w:sz w:val="36"/>
          <w:szCs w:val="36"/>
          <w:rtl/>
        </w:rPr>
        <w:t xml:space="preserve">  يقول ميشال بوتور عند حديثه عن علاقة الرواية بالموسيقى:"أي شيء هو طبيعي أكثر من ذلك؟ فإذا كانت الرواية تبغي تقديم صورة كاملة تقريبا عن الوجود البشري، أي أن تكون صادقة في عملها، فينبغي لها أن تكلمنا عن عالم لا يمكن أن تحدث فيه الموسيقى وحسب، بل تكون فيه الموسيقى ضرورية لا يمكن الاستغناء عنها، وأن تظهر لنا كيف أن اللحظات الموسيقية لدى بعض الأشخاص: من استماع، ودراسة، وتأليف، هي مرتبطة بوجودهم، ولو كان ذلك على غير علم منهم."</w:t>
      </w:r>
      <w:r w:rsidRPr="00400B6C">
        <w:rPr>
          <w:rStyle w:val="Appelnotedebasdep"/>
          <w:sz w:val="36"/>
          <w:szCs w:val="36"/>
          <w:rtl/>
        </w:rPr>
        <w:footnoteReference w:id="259"/>
      </w:r>
    </w:p>
    <w:p w:rsidR="00A9496E" w:rsidRPr="00400B6C" w:rsidRDefault="00A9496E" w:rsidP="001D5ADD">
      <w:pPr>
        <w:spacing w:line="276" w:lineRule="auto"/>
        <w:ind w:firstLine="567"/>
        <w:rPr>
          <w:sz w:val="36"/>
          <w:szCs w:val="36"/>
          <w:rtl/>
        </w:rPr>
      </w:pPr>
      <w:r w:rsidRPr="00400B6C">
        <w:rPr>
          <w:sz w:val="36"/>
          <w:szCs w:val="36"/>
          <w:rtl/>
        </w:rPr>
        <w:t>ويذهب الانثروبولوجي دفيد هارت إلى "أن الموسيقى الشعبية عند الريفيين تندرج ضمن الطقوس الاحتفالية للإنسان في صراعه من أجل الوجود."</w:t>
      </w:r>
      <w:r w:rsidRPr="00400B6C">
        <w:rPr>
          <w:rStyle w:val="Appelnotedebasdep"/>
          <w:sz w:val="36"/>
          <w:szCs w:val="36"/>
          <w:rtl/>
        </w:rPr>
        <w:footnoteReference w:id="260"/>
      </w:r>
    </w:p>
    <w:p w:rsidR="00A9496E" w:rsidRPr="00400B6C" w:rsidRDefault="00A9496E" w:rsidP="001D5ADD">
      <w:pPr>
        <w:spacing w:line="276" w:lineRule="auto"/>
        <w:ind w:firstLine="567"/>
        <w:rPr>
          <w:sz w:val="36"/>
          <w:szCs w:val="36"/>
          <w:rtl/>
        </w:rPr>
      </w:pPr>
      <w:r w:rsidRPr="00400B6C">
        <w:rPr>
          <w:sz w:val="36"/>
          <w:szCs w:val="36"/>
          <w:rtl/>
        </w:rPr>
        <w:lastRenderedPageBreak/>
        <w:tab/>
        <w:t>إن لجوء الشاعر في "الشمعة والدهاليز" إلى الرقص، مشترطا  حضور الموسيقى لم يكن اعتباطيا، لأنه تحقيق لرغبة طفولية في أن يصبح عازفا رغم معارضة الأهل:</w:t>
      </w:r>
    </w:p>
    <w:p w:rsidR="00A9496E" w:rsidRPr="00400B6C" w:rsidRDefault="00A9496E" w:rsidP="001D5ADD">
      <w:pPr>
        <w:spacing w:line="276" w:lineRule="auto"/>
        <w:ind w:firstLine="567"/>
        <w:rPr>
          <w:sz w:val="36"/>
          <w:szCs w:val="36"/>
        </w:rPr>
      </w:pPr>
      <w:r w:rsidRPr="00400B6C">
        <w:rPr>
          <w:sz w:val="36"/>
          <w:szCs w:val="36"/>
          <w:rtl/>
        </w:rPr>
        <w:t>" قلت،</w:t>
      </w:r>
      <w:r w:rsidRPr="00400B6C">
        <w:rPr>
          <w:sz w:val="36"/>
          <w:szCs w:val="36"/>
        </w:rPr>
        <w:t xml:space="preserve"> </w:t>
      </w:r>
      <w:r w:rsidRPr="00400B6C">
        <w:rPr>
          <w:sz w:val="36"/>
          <w:szCs w:val="36"/>
          <w:rtl/>
        </w:rPr>
        <w:t>أريد</w:t>
      </w:r>
      <w:r w:rsidRPr="00400B6C">
        <w:rPr>
          <w:sz w:val="36"/>
          <w:szCs w:val="36"/>
        </w:rPr>
        <w:t xml:space="preserve"> </w:t>
      </w:r>
      <w:r w:rsidRPr="00400B6C">
        <w:rPr>
          <w:sz w:val="36"/>
          <w:szCs w:val="36"/>
          <w:rtl/>
        </w:rPr>
        <w:t>أن</w:t>
      </w:r>
      <w:r w:rsidRPr="00400B6C">
        <w:rPr>
          <w:sz w:val="36"/>
          <w:szCs w:val="36"/>
        </w:rPr>
        <w:t xml:space="preserve"> </w:t>
      </w:r>
      <w:r w:rsidRPr="00400B6C">
        <w:rPr>
          <w:sz w:val="36"/>
          <w:szCs w:val="36"/>
          <w:rtl/>
        </w:rPr>
        <w:t>أكون</w:t>
      </w:r>
      <w:r w:rsidRPr="00400B6C">
        <w:rPr>
          <w:sz w:val="36"/>
          <w:szCs w:val="36"/>
        </w:rPr>
        <w:t xml:space="preserve"> </w:t>
      </w:r>
      <w:r w:rsidRPr="00400B6C">
        <w:rPr>
          <w:sz w:val="36"/>
          <w:szCs w:val="36"/>
          <w:rtl/>
        </w:rPr>
        <w:t>قصابا</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الأعراس</w:t>
      </w:r>
      <w:r w:rsidRPr="00400B6C">
        <w:rPr>
          <w:sz w:val="36"/>
          <w:szCs w:val="36"/>
        </w:rPr>
        <w:t>.</w:t>
      </w:r>
    </w:p>
    <w:p w:rsidR="00A9496E" w:rsidRPr="00400B6C" w:rsidRDefault="00A9496E" w:rsidP="00A9496E">
      <w:pPr>
        <w:spacing w:after="200" w:line="276" w:lineRule="auto"/>
        <w:ind w:firstLine="567"/>
        <w:rPr>
          <w:sz w:val="36"/>
          <w:szCs w:val="36"/>
        </w:rPr>
      </w:pPr>
      <w:r w:rsidRPr="00400B6C">
        <w:rPr>
          <w:sz w:val="36"/>
          <w:szCs w:val="36"/>
          <w:rtl/>
        </w:rPr>
        <w:t>-يا</w:t>
      </w:r>
      <w:r w:rsidRPr="00400B6C">
        <w:rPr>
          <w:sz w:val="36"/>
          <w:szCs w:val="36"/>
        </w:rPr>
        <w:t xml:space="preserve"> </w:t>
      </w:r>
      <w:r w:rsidRPr="00400B6C">
        <w:rPr>
          <w:sz w:val="36"/>
          <w:szCs w:val="36"/>
          <w:rtl/>
        </w:rPr>
        <w:t>فضيحتي</w:t>
      </w:r>
      <w:r w:rsidRPr="00400B6C">
        <w:rPr>
          <w:sz w:val="36"/>
          <w:szCs w:val="36"/>
        </w:rPr>
        <w:t>.</w:t>
      </w:r>
    </w:p>
    <w:p w:rsidR="00A9496E" w:rsidRPr="00400B6C" w:rsidRDefault="00A9496E" w:rsidP="00A9496E">
      <w:pPr>
        <w:spacing w:after="200" w:line="276" w:lineRule="auto"/>
        <w:ind w:firstLine="567"/>
        <w:rPr>
          <w:sz w:val="36"/>
          <w:szCs w:val="36"/>
        </w:rPr>
      </w:pPr>
      <w:r w:rsidRPr="00400B6C">
        <w:rPr>
          <w:sz w:val="36"/>
          <w:szCs w:val="36"/>
          <w:rtl/>
        </w:rPr>
        <w:t>قالت،</w:t>
      </w:r>
      <w:r w:rsidRPr="00400B6C">
        <w:rPr>
          <w:sz w:val="36"/>
          <w:szCs w:val="36"/>
        </w:rPr>
        <w:t xml:space="preserve"> </w:t>
      </w:r>
      <w:r w:rsidRPr="00400B6C">
        <w:rPr>
          <w:sz w:val="36"/>
          <w:szCs w:val="36"/>
          <w:rtl/>
        </w:rPr>
        <w:t>ثم</w:t>
      </w:r>
      <w:r w:rsidRPr="00400B6C">
        <w:rPr>
          <w:sz w:val="36"/>
          <w:szCs w:val="36"/>
        </w:rPr>
        <w:t xml:space="preserve"> </w:t>
      </w:r>
      <w:r w:rsidRPr="00400B6C">
        <w:rPr>
          <w:sz w:val="36"/>
          <w:szCs w:val="36"/>
          <w:rtl/>
        </w:rPr>
        <w:t>راحت</w:t>
      </w:r>
      <w:r w:rsidRPr="00400B6C">
        <w:rPr>
          <w:sz w:val="36"/>
          <w:szCs w:val="36"/>
        </w:rPr>
        <w:t xml:space="preserve"> </w:t>
      </w:r>
      <w:r w:rsidRPr="00400B6C">
        <w:rPr>
          <w:sz w:val="36"/>
          <w:szCs w:val="36"/>
          <w:rtl/>
        </w:rPr>
        <w:t>تقهقه</w:t>
      </w:r>
      <w:r w:rsidRPr="00400B6C">
        <w:rPr>
          <w:sz w:val="36"/>
          <w:szCs w:val="36"/>
        </w:rPr>
        <w:t xml:space="preserve"> </w:t>
      </w:r>
      <w:r w:rsidRPr="00400B6C">
        <w:rPr>
          <w:sz w:val="36"/>
          <w:szCs w:val="36"/>
          <w:rtl/>
        </w:rPr>
        <w:t>وتقيس</w:t>
      </w:r>
      <w:r w:rsidRPr="00400B6C">
        <w:rPr>
          <w:sz w:val="36"/>
          <w:szCs w:val="36"/>
        </w:rPr>
        <w:t xml:space="preserve"> </w:t>
      </w:r>
      <w:r w:rsidRPr="00400B6C">
        <w:rPr>
          <w:sz w:val="36"/>
          <w:szCs w:val="36"/>
          <w:rtl/>
        </w:rPr>
        <w:t>بشبرها</w:t>
      </w:r>
      <w:r w:rsidRPr="00400B6C">
        <w:rPr>
          <w:sz w:val="36"/>
          <w:szCs w:val="36"/>
        </w:rPr>
        <w:t xml:space="preserve"> </w:t>
      </w:r>
      <w:r w:rsidRPr="00400B6C">
        <w:rPr>
          <w:sz w:val="36"/>
          <w:szCs w:val="36"/>
          <w:rtl/>
        </w:rPr>
        <w:t>صدري،</w:t>
      </w:r>
      <w:r w:rsidRPr="00400B6C">
        <w:rPr>
          <w:sz w:val="36"/>
          <w:szCs w:val="36"/>
        </w:rPr>
        <w:t xml:space="preserve"> </w:t>
      </w:r>
      <w:r w:rsidRPr="00400B6C">
        <w:rPr>
          <w:sz w:val="36"/>
          <w:szCs w:val="36"/>
          <w:rtl/>
        </w:rPr>
        <w:t>زاعمة</w:t>
      </w:r>
      <w:r w:rsidRPr="00400B6C">
        <w:rPr>
          <w:sz w:val="36"/>
          <w:szCs w:val="36"/>
        </w:rPr>
        <w:t xml:space="preserve"> </w:t>
      </w:r>
      <w:r w:rsidRPr="00400B6C">
        <w:rPr>
          <w:sz w:val="36"/>
          <w:szCs w:val="36"/>
          <w:rtl/>
        </w:rPr>
        <w:t>أن</w:t>
      </w:r>
      <w:r w:rsidRPr="00400B6C">
        <w:rPr>
          <w:sz w:val="36"/>
          <w:szCs w:val="36"/>
        </w:rPr>
        <w:t xml:space="preserve"> </w:t>
      </w:r>
      <w:r w:rsidRPr="00400B6C">
        <w:rPr>
          <w:sz w:val="36"/>
          <w:szCs w:val="36"/>
          <w:rtl/>
        </w:rPr>
        <w:t>النفس</w:t>
      </w:r>
      <w:r w:rsidRPr="00400B6C">
        <w:rPr>
          <w:sz w:val="36"/>
          <w:szCs w:val="36"/>
        </w:rPr>
        <w:t xml:space="preserve"> </w:t>
      </w:r>
      <w:r w:rsidRPr="00400B6C">
        <w:rPr>
          <w:sz w:val="36"/>
          <w:szCs w:val="36"/>
          <w:rtl/>
        </w:rPr>
        <w:t>الذي</w:t>
      </w:r>
      <w:r w:rsidRPr="00400B6C">
        <w:rPr>
          <w:sz w:val="36"/>
          <w:szCs w:val="36"/>
        </w:rPr>
        <w:t xml:space="preserve"> </w:t>
      </w:r>
      <w:r w:rsidRPr="00400B6C">
        <w:rPr>
          <w:sz w:val="36"/>
          <w:szCs w:val="36"/>
          <w:rtl/>
        </w:rPr>
        <w:t>يختزنه</w:t>
      </w:r>
      <w:r w:rsidRPr="00400B6C">
        <w:rPr>
          <w:sz w:val="36"/>
          <w:szCs w:val="36"/>
        </w:rPr>
        <w:t xml:space="preserve"> </w:t>
      </w:r>
      <w:r w:rsidRPr="00400B6C">
        <w:rPr>
          <w:sz w:val="36"/>
          <w:szCs w:val="36"/>
          <w:rtl/>
        </w:rPr>
        <w:t>لا</w:t>
      </w:r>
      <w:r w:rsidRPr="00400B6C">
        <w:rPr>
          <w:sz w:val="36"/>
          <w:szCs w:val="36"/>
        </w:rPr>
        <w:t xml:space="preserve"> </w:t>
      </w:r>
      <w:r w:rsidRPr="00400B6C">
        <w:rPr>
          <w:sz w:val="36"/>
          <w:szCs w:val="36"/>
          <w:rtl/>
        </w:rPr>
        <w:t>يكفي</w:t>
      </w:r>
      <w:r w:rsidRPr="00400B6C">
        <w:rPr>
          <w:sz w:val="36"/>
          <w:szCs w:val="36"/>
        </w:rPr>
        <w:t xml:space="preserve"> </w:t>
      </w:r>
      <w:r w:rsidRPr="00400B6C">
        <w:rPr>
          <w:sz w:val="36"/>
          <w:szCs w:val="36"/>
          <w:rtl/>
        </w:rPr>
        <w:t>حتى لمزمار</w:t>
      </w:r>
      <w:r w:rsidRPr="00400B6C">
        <w:rPr>
          <w:sz w:val="36"/>
          <w:szCs w:val="36"/>
        </w:rPr>
        <w:t xml:space="preserve"> </w:t>
      </w:r>
      <w:r w:rsidRPr="00400B6C">
        <w:rPr>
          <w:sz w:val="36"/>
          <w:szCs w:val="36"/>
          <w:rtl/>
        </w:rPr>
        <w:t>صغير</w:t>
      </w:r>
      <w:r w:rsidRPr="00400B6C">
        <w:rPr>
          <w:sz w:val="36"/>
          <w:szCs w:val="36"/>
        </w:rPr>
        <w:t xml:space="preserve">. </w:t>
      </w:r>
      <w:r w:rsidRPr="00400B6C">
        <w:rPr>
          <w:sz w:val="36"/>
          <w:szCs w:val="36"/>
          <w:rtl/>
        </w:rPr>
        <w:t>ثم</w:t>
      </w:r>
      <w:r w:rsidRPr="00400B6C">
        <w:rPr>
          <w:sz w:val="36"/>
          <w:szCs w:val="36"/>
        </w:rPr>
        <w:t xml:space="preserve"> </w:t>
      </w:r>
      <w:r w:rsidRPr="00400B6C">
        <w:rPr>
          <w:sz w:val="36"/>
          <w:szCs w:val="36"/>
          <w:rtl/>
        </w:rPr>
        <w:t>قالت</w:t>
      </w:r>
      <w:r w:rsidRPr="00400B6C">
        <w:rPr>
          <w:sz w:val="36"/>
          <w:szCs w:val="36"/>
        </w:rPr>
        <w:t xml:space="preserve"> </w:t>
      </w:r>
      <w:r w:rsidRPr="00400B6C">
        <w:rPr>
          <w:sz w:val="36"/>
          <w:szCs w:val="36"/>
          <w:rtl/>
        </w:rPr>
        <w:t>بصرامة،</w:t>
      </w:r>
      <w:r w:rsidRPr="00400B6C">
        <w:rPr>
          <w:sz w:val="36"/>
          <w:szCs w:val="36"/>
        </w:rPr>
        <w:t xml:space="preserve"> </w:t>
      </w:r>
      <w:r w:rsidRPr="00400B6C">
        <w:rPr>
          <w:sz w:val="36"/>
          <w:szCs w:val="36"/>
          <w:rtl/>
        </w:rPr>
        <w:t>القصبة</w:t>
      </w:r>
      <w:r w:rsidRPr="00400B6C">
        <w:rPr>
          <w:sz w:val="36"/>
          <w:szCs w:val="36"/>
        </w:rPr>
        <w:t xml:space="preserve"> </w:t>
      </w:r>
      <w:r w:rsidRPr="00400B6C">
        <w:rPr>
          <w:sz w:val="36"/>
          <w:szCs w:val="36"/>
          <w:rtl/>
        </w:rPr>
        <w:t>حرام</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ابني</w:t>
      </w:r>
      <w:r w:rsidRPr="00400B6C">
        <w:rPr>
          <w:sz w:val="36"/>
          <w:szCs w:val="36"/>
        </w:rPr>
        <w:t xml:space="preserve">. </w:t>
      </w:r>
      <w:r w:rsidRPr="00400B6C">
        <w:rPr>
          <w:sz w:val="36"/>
          <w:szCs w:val="36"/>
          <w:rtl/>
        </w:rPr>
        <w:t>الشيطان</w:t>
      </w:r>
      <w:r w:rsidRPr="00400B6C">
        <w:rPr>
          <w:sz w:val="36"/>
          <w:szCs w:val="36"/>
        </w:rPr>
        <w:t xml:space="preserve"> </w:t>
      </w:r>
      <w:r w:rsidRPr="00400B6C">
        <w:rPr>
          <w:sz w:val="36"/>
          <w:szCs w:val="36"/>
          <w:rtl/>
        </w:rPr>
        <w:t>هو</w:t>
      </w:r>
      <w:r w:rsidRPr="00400B6C">
        <w:rPr>
          <w:sz w:val="36"/>
          <w:szCs w:val="36"/>
        </w:rPr>
        <w:t xml:space="preserve"> </w:t>
      </w:r>
      <w:r w:rsidRPr="00400B6C">
        <w:rPr>
          <w:sz w:val="36"/>
          <w:szCs w:val="36"/>
          <w:rtl/>
        </w:rPr>
        <w:t>الذي</w:t>
      </w:r>
      <w:r w:rsidRPr="00400B6C">
        <w:rPr>
          <w:sz w:val="36"/>
          <w:szCs w:val="36"/>
        </w:rPr>
        <w:t xml:space="preserve"> </w:t>
      </w:r>
      <w:r w:rsidRPr="00400B6C">
        <w:rPr>
          <w:sz w:val="36"/>
          <w:szCs w:val="36"/>
          <w:rtl/>
        </w:rPr>
        <w:t>ينفخ</w:t>
      </w:r>
      <w:r w:rsidRPr="00400B6C">
        <w:rPr>
          <w:sz w:val="36"/>
          <w:szCs w:val="36"/>
        </w:rPr>
        <w:t xml:space="preserve"> </w:t>
      </w:r>
      <w:r w:rsidRPr="00400B6C">
        <w:rPr>
          <w:sz w:val="36"/>
          <w:szCs w:val="36"/>
          <w:rtl/>
        </w:rPr>
        <w:t>فيها،</w:t>
      </w:r>
      <w:r w:rsidRPr="00400B6C">
        <w:rPr>
          <w:sz w:val="36"/>
          <w:szCs w:val="36"/>
        </w:rPr>
        <w:t xml:space="preserve"> </w:t>
      </w:r>
      <w:r w:rsidRPr="00400B6C">
        <w:rPr>
          <w:sz w:val="36"/>
          <w:szCs w:val="36"/>
          <w:rtl/>
        </w:rPr>
        <w:t>وهو</w:t>
      </w:r>
      <w:r w:rsidRPr="00400B6C">
        <w:rPr>
          <w:sz w:val="36"/>
          <w:szCs w:val="36"/>
        </w:rPr>
        <w:t xml:space="preserve"> </w:t>
      </w:r>
      <w:r w:rsidRPr="00400B6C">
        <w:rPr>
          <w:sz w:val="36"/>
          <w:szCs w:val="36"/>
          <w:rtl/>
        </w:rPr>
        <w:t>الذي يخرج</w:t>
      </w:r>
      <w:r w:rsidRPr="00400B6C">
        <w:rPr>
          <w:sz w:val="36"/>
          <w:szCs w:val="36"/>
        </w:rPr>
        <w:t xml:space="preserve"> </w:t>
      </w:r>
      <w:r w:rsidRPr="00400B6C">
        <w:rPr>
          <w:sz w:val="36"/>
          <w:szCs w:val="36"/>
          <w:rtl/>
        </w:rPr>
        <w:t>الألحان</w:t>
      </w:r>
      <w:r w:rsidRPr="00400B6C">
        <w:rPr>
          <w:sz w:val="36"/>
          <w:szCs w:val="36"/>
        </w:rPr>
        <w:t xml:space="preserve"> </w:t>
      </w:r>
      <w:r w:rsidRPr="00400B6C">
        <w:rPr>
          <w:sz w:val="36"/>
          <w:szCs w:val="36"/>
          <w:rtl/>
        </w:rPr>
        <w:t>التي</w:t>
      </w:r>
      <w:r w:rsidRPr="00400B6C">
        <w:rPr>
          <w:sz w:val="36"/>
          <w:szCs w:val="36"/>
        </w:rPr>
        <w:t xml:space="preserve"> </w:t>
      </w:r>
      <w:r w:rsidRPr="00400B6C">
        <w:rPr>
          <w:sz w:val="36"/>
          <w:szCs w:val="36"/>
          <w:rtl/>
        </w:rPr>
        <w:t>تغوي</w:t>
      </w:r>
      <w:r w:rsidRPr="00400B6C">
        <w:rPr>
          <w:sz w:val="36"/>
          <w:szCs w:val="36"/>
        </w:rPr>
        <w:t xml:space="preserve"> </w:t>
      </w:r>
      <w:r w:rsidRPr="00400B6C">
        <w:rPr>
          <w:sz w:val="36"/>
          <w:szCs w:val="36"/>
          <w:rtl/>
        </w:rPr>
        <w:t>وتضل</w:t>
      </w:r>
      <w:r w:rsidRPr="00400B6C">
        <w:rPr>
          <w:sz w:val="36"/>
          <w:szCs w:val="36"/>
        </w:rPr>
        <w:t>.</w:t>
      </w:r>
      <w:r w:rsidRPr="00400B6C">
        <w:rPr>
          <w:sz w:val="36"/>
          <w:szCs w:val="36"/>
          <w:rtl/>
        </w:rPr>
        <w:t>"</w:t>
      </w:r>
      <w:r w:rsidRPr="00400B6C">
        <w:rPr>
          <w:rStyle w:val="Appelnotedebasdep"/>
          <w:sz w:val="36"/>
          <w:szCs w:val="36"/>
          <w:rtl/>
        </w:rPr>
        <w:footnoteReference w:id="261"/>
      </w:r>
    </w:p>
    <w:p w:rsidR="00A9496E" w:rsidRPr="00400B6C" w:rsidRDefault="00A9496E" w:rsidP="00A9496E">
      <w:pPr>
        <w:spacing w:after="200" w:line="276" w:lineRule="auto"/>
        <w:ind w:firstLine="567"/>
        <w:rPr>
          <w:sz w:val="36"/>
          <w:szCs w:val="36"/>
          <w:rtl/>
        </w:rPr>
      </w:pPr>
      <w:r w:rsidRPr="00400B6C">
        <w:rPr>
          <w:sz w:val="36"/>
          <w:szCs w:val="36"/>
          <w:rtl/>
        </w:rPr>
        <w:t>فهل يمكن إسقاط هذا الحكم على وطار؟ خصوصا وأن الرجل قد وظف الآلات الموسيقية من عود ودف وقصبة،كما وظف مختلف الطبوع ما بين جزائري وتونسي ومشرقي ...إلخ، ويدفعنا هذا الحضور إلى البحث عن علاقة الرواية بالموسيقى وعلاقتها بمختلف فنون الأداء.</w:t>
      </w:r>
    </w:p>
    <w:p w:rsidR="00A9496E" w:rsidRPr="00400B6C" w:rsidRDefault="00A9496E" w:rsidP="00A9496E">
      <w:pPr>
        <w:spacing w:after="200" w:line="276" w:lineRule="auto"/>
        <w:ind w:firstLine="567"/>
        <w:rPr>
          <w:sz w:val="36"/>
          <w:szCs w:val="36"/>
          <w:rtl/>
        </w:rPr>
      </w:pPr>
      <w:r w:rsidRPr="00400B6C">
        <w:rPr>
          <w:sz w:val="36"/>
          <w:szCs w:val="36"/>
          <w:rtl/>
        </w:rPr>
        <w:tab/>
        <w:t>يؤكد بوتور على أن الموسيقى والرواية فنّان يوضح أحدهما الآخر، ولابد لنا في نقد واحد منهما من الاستعانة بألفاظ تختص بالثاني، وهكذا يجدر بالموسيقيين أن يكبّوا على مطالعة الروايات، كما يجدر بالروائيين أن يكونوا مطلعين على بعض المفاهيم الموسيقية، وقد شعر بتلك الحاجة كبار الفنانين.</w:t>
      </w:r>
      <w:r w:rsidRPr="00400B6C">
        <w:rPr>
          <w:rStyle w:val="Appelnotedebasdep"/>
          <w:sz w:val="36"/>
          <w:szCs w:val="36"/>
          <w:rtl/>
        </w:rPr>
        <w:footnoteReference w:id="262"/>
      </w:r>
    </w:p>
    <w:p w:rsidR="00A9496E" w:rsidRPr="00400B6C" w:rsidRDefault="00A9496E" w:rsidP="00A9496E">
      <w:pPr>
        <w:spacing w:after="200" w:line="276" w:lineRule="auto"/>
        <w:ind w:firstLine="567"/>
        <w:rPr>
          <w:rFonts w:eastAsia="Times New Roman"/>
          <w:sz w:val="36"/>
          <w:szCs w:val="36"/>
          <w:rtl/>
        </w:rPr>
      </w:pPr>
      <w:r w:rsidRPr="00400B6C">
        <w:rPr>
          <w:sz w:val="36"/>
          <w:szCs w:val="36"/>
          <w:rtl/>
        </w:rPr>
        <w:t>إضافة إلى أن الرواية في ارتباطها بالزمن تقترب من الموسيقى، "</w:t>
      </w:r>
      <w:r w:rsidRPr="00400B6C">
        <w:rPr>
          <w:rFonts w:eastAsia="Times New Roman"/>
          <w:sz w:val="36"/>
          <w:szCs w:val="36"/>
          <w:rtl/>
        </w:rPr>
        <w:t xml:space="preserve">إن الرواية هي فن الزمن؛ مثلها مثل الموسيقى، وذلك بالقياس إلى فنون الحيز كالرسم والنقش...إذ هذان الفنّان إلى جانب فنون العمارة والمسرح والنحت يتطلبان فضاءات لإنجازهما وأحيانا خامات محددة كاللوحة للرسام ومساحة الأرض للمهندس المعماري والركح للمسرحي والرخام للنحات.ولكن خلافا لذلك لا </w:t>
      </w:r>
      <w:r w:rsidRPr="00400B6C">
        <w:rPr>
          <w:rFonts w:eastAsia="Times New Roman"/>
          <w:sz w:val="36"/>
          <w:szCs w:val="36"/>
          <w:rtl/>
        </w:rPr>
        <w:lastRenderedPageBreak/>
        <w:t>تتطلب المقطوعة الموسيقية لإنجازها ومثلها الرواية، مساحات مكانية، إنها فعل تصريف الزمن والتلاعب به والتحكم في سيولته وتسلسله."</w:t>
      </w:r>
      <w:r w:rsidRPr="00400B6C">
        <w:rPr>
          <w:rStyle w:val="Appelnotedebasdep"/>
          <w:rFonts w:eastAsia="Times New Roman"/>
          <w:sz w:val="36"/>
          <w:szCs w:val="36"/>
          <w:rtl/>
        </w:rPr>
        <w:footnoteReference w:id="263"/>
      </w:r>
      <w:r w:rsidRPr="00400B6C">
        <w:rPr>
          <w:rFonts w:eastAsia="Times New Roman"/>
          <w:sz w:val="36"/>
          <w:szCs w:val="36"/>
          <w:rtl/>
        </w:rPr>
        <w:t xml:space="preserve"> </w:t>
      </w:r>
    </w:p>
    <w:p w:rsidR="00A9496E" w:rsidRPr="00400B6C" w:rsidRDefault="00A9496E" w:rsidP="00A9496E">
      <w:pPr>
        <w:spacing w:after="200" w:line="276" w:lineRule="auto"/>
        <w:ind w:firstLine="567"/>
        <w:rPr>
          <w:rFonts w:eastAsia="Times New Roman"/>
          <w:sz w:val="36"/>
          <w:szCs w:val="36"/>
          <w:rtl/>
        </w:rPr>
      </w:pPr>
      <w:r w:rsidRPr="00400B6C">
        <w:rPr>
          <w:rFonts w:eastAsia="Times New Roman"/>
          <w:sz w:val="36"/>
          <w:szCs w:val="36"/>
          <w:rtl/>
        </w:rPr>
        <w:t>وأوضح ما تكون العلاقة حقيقة في الشعر لأن الشعر يبنى على الإيقاع، وقد تغنى القصائد وبالتالي تشكل الأغنية سواء الفصيحة أم الشعبية، نقطة التقاء بين الشاعر والموسيقي، لأن الأول يضع الكلمات ويقوم آخر بتلحينها، ويعود استئناس الإنسان بالغناء إلى عصور غابرة حيث كان الإنسان الأول يردد إيقاعات ليس لها معنى ثم تدرج في وضع كلمات لها ليمتزج الكلام باللحن،</w:t>
      </w:r>
      <w:r w:rsidRPr="00400B6C">
        <w:rPr>
          <w:sz w:val="36"/>
          <w:szCs w:val="36"/>
          <w:rtl/>
        </w:rPr>
        <w:t xml:space="preserve"> يقول </w:t>
      </w:r>
      <w:r w:rsidRPr="00400B6C">
        <w:rPr>
          <w:sz w:val="36"/>
          <w:szCs w:val="36"/>
        </w:rPr>
        <w:t>"</w:t>
      </w:r>
      <w:r w:rsidRPr="00400B6C">
        <w:rPr>
          <w:sz w:val="36"/>
          <w:szCs w:val="36"/>
          <w:rtl/>
        </w:rPr>
        <w:t>أحمد</w:t>
      </w:r>
      <w:r w:rsidRPr="00400B6C">
        <w:rPr>
          <w:sz w:val="36"/>
          <w:szCs w:val="36"/>
        </w:rPr>
        <w:t xml:space="preserve"> </w:t>
      </w:r>
      <w:r w:rsidRPr="00400B6C">
        <w:rPr>
          <w:sz w:val="36"/>
          <w:szCs w:val="36"/>
          <w:rtl/>
        </w:rPr>
        <w:t>الشايب</w:t>
      </w:r>
      <w:r w:rsidRPr="00400B6C">
        <w:rPr>
          <w:sz w:val="36"/>
          <w:szCs w:val="36"/>
        </w:rPr>
        <w:t>"</w:t>
      </w:r>
      <w:r w:rsidRPr="00400B6C">
        <w:rPr>
          <w:sz w:val="36"/>
          <w:szCs w:val="36"/>
          <w:rtl/>
        </w:rPr>
        <w:t>:"فالموسيقى</w:t>
      </w:r>
      <w:r w:rsidRPr="00400B6C">
        <w:rPr>
          <w:sz w:val="36"/>
          <w:szCs w:val="36"/>
        </w:rPr>
        <w:t xml:space="preserve"> </w:t>
      </w:r>
      <w:r w:rsidRPr="00400B6C">
        <w:rPr>
          <w:sz w:val="36"/>
          <w:szCs w:val="36"/>
          <w:rtl/>
        </w:rPr>
        <w:t>فن</w:t>
      </w:r>
      <w:r w:rsidRPr="00400B6C">
        <w:rPr>
          <w:sz w:val="36"/>
          <w:szCs w:val="36"/>
        </w:rPr>
        <w:t xml:space="preserve"> </w:t>
      </w:r>
      <w:r w:rsidRPr="00400B6C">
        <w:rPr>
          <w:sz w:val="36"/>
          <w:szCs w:val="36"/>
          <w:rtl/>
        </w:rPr>
        <w:t>صوتي</w:t>
      </w:r>
      <w:r w:rsidRPr="00400B6C">
        <w:rPr>
          <w:sz w:val="36"/>
          <w:szCs w:val="36"/>
        </w:rPr>
        <w:t xml:space="preserve"> </w:t>
      </w:r>
      <w:r w:rsidRPr="00400B6C">
        <w:rPr>
          <w:sz w:val="36"/>
          <w:szCs w:val="36"/>
          <w:rtl/>
        </w:rPr>
        <w:t>يتجه</w:t>
      </w:r>
      <w:r w:rsidRPr="00400B6C">
        <w:rPr>
          <w:sz w:val="36"/>
          <w:szCs w:val="36"/>
        </w:rPr>
        <w:t xml:space="preserve"> </w:t>
      </w:r>
      <w:r w:rsidRPr="00400B6C">
        <w:rPr>
          <w:sz w:val="36"/>
          <w:szCs w:val="36"/>
          <w:rtl/>
        </w:rPr>
        <w:t>إلى</w:t>
      </w:r>
      <w:r w:rsidRPr="00400B6C">
        <w:rPr>
          <w:sz w:val="36"/>
          <w:szCs w:val="36"/>
        </w:rPr>
        <w:t xml:space="preserve"> </w:t>
      </w:r>
      <w:r w:rsidRPr="00400B6C">
        <w:rPr>
          <w:sz w:val="36"/>
          <w:szCs w:val="36"/>
          <w:rtl/>
        </w:rPr>
        <w:t>العواطف</w:t>
      </w:r>
      <w:r w:rsidRPr="00400B6C">
        <w:rPr>
          <w:sz w:val="36"/>
          <w:szCs w:val="36"/>
        </w:rPr>
        <w:t xml:space="preserve"> </w:t>
      </w:r>
      <w:r w:rsidRPr="00400B6C">
        <w:rPr>
          <w:sz w:val="36"/>
          <w:szCs w:val="36"/>
          <w:rtl/>
        </w:rPr>
        <w:t>مباشرة يثير</w:t>
      </w:r>
      <w:r w:rsidRPr="00400B6C">
        <w:rPr>
          <w:sz w:val="36"/>
          <w:szCs w:val="36"/>
        </w:rPr>
        <w:t xml:space="preserve"> </w:t>
      </w:r>
      <w:r w:rsidRPr="00400B6C">
        <w:rPr>
          <w:sz w:val="36"/>
          <w:szCs w:val="36"/>
          <w:rtl/>
        </w:rPr>
        <w:t>فيها</w:t>
      </w:r>
      <w:r w:rsidRPr="00400B6C">
        <w:rPr>
          <w:sz w:val="36"/>
          <w:szCs w:val="36"/>
        </w:rPr>
        <w:t xml:space="preserve"> </w:t>
      </w:r>
      <w:r w:rsidRPr="00400B6C">
        <w:rPr>
          <w:sz w:val="36"/>
          <w:szCs w:val="36"/>
          <w:rtl/>
        </w:rPr>
        <w:t>حزنا</w:t>
      </w:r>
      <w:r w:rsidRPr="00400B6C">
        <w:rPr>
          <w:sz w:val="36"/>
          <w:szCs w:val="36"/>
        </w:rPr>
        <w:t xml:space="preserve"> </w:t>
      </w:r>
      <w:r w:rsidRPr="00400B6C">
        <w:rPr>
          <w:sz w:val="36"/>
          <w:szCs w:val="36"/>
          <w:rtl/>
        </w:rPr>
        <w:t>أو</w:t>
      </w:r>
      <w:r w:rsidRPr="00400B6C">
        <w:rPr>
          <w:sz w:val="36"/>
          <w:szCs w:val="36"/>
        </w:rPr>
        <w:t xml:space="preserve"> </w:t>
      </w:r>
      <w:r w:rsidRPr="00400B6C">
        <w:rPr>
          <w:sz w:val="36"/>
          <w:szCs w:val="36"/>
          <w:rtl/>
        </w:rPr>
        <w:t>سرورا</w:t>
      </w:r>
      <w:r w:rsidRPr="00400B6C">
        <w:rPr>
          <w:sz w:val="36"/>
          <w:szCs w:val="36"/>
        </w:rPr>
        <w:t xml:space="preserve">  </w:t>
      </w:r>
      <w:r w:rsidRPr="00400B6C">
        <w:rPr>
          <w:sz w:val="36"/>
          <w:szCs w:val="36"/>
          <w:rtl/>
        </w:rPr>
        <w:t>والأدب</w:t>
      </w:r>
      <w:r w:rsidRPr="00400B6C">
        <w:rPr>
          <w:sz w:val="36"/>
          <w:szCs w:val="36"/>
        </w:rPr>
        <w:t xml:space="preserve"> </w:t>
      </w:r>
      <w:r w:rsidRPr="00400B6C">
        <w:rPr>
          <w:sz w:val="36"/>
          <w:szCs w:val="36"/>
          <w:rtl/>
        </w:rPr>
        <w:t>كذلك</w:t>
      </w:r>
      <w:r w:rsidRPr="00400B6C">
        <w:rPr>
          <w:sz w:val="36"/>
          <w:szCs w:val="36"/>
        </w:rPr>
        <w:t xml:space="preserve"> </w:t>
      </w:r>
      <w:r w:rsidRPr="00400B6C">
        <w:rPr>
          <w:sz w:val="36"/>
          <w:szCs w:val="36"/>
          <w:rtl/>
        </w:rPr>
        <w:t>فن</w:t>
      </w:r>
      <w:r w:rsidRPr="00400B6C">
        <w:rPr>
          <w:sz w:val="36"/>
          <w:szCs w:val="36"/>
        </w:rPr>
        <w:t xml:space="preserve"> </w:t>
      </w:r>
      <w:r w:rsidRPr="00400B6C">
        <w:rPr>
          <w:sz w:val="36"/>
          <w:szCs w:val="36"/>
          <w:rtl/>
        </w:rPr>
        <w:t>صوتي</w:t>
      </w:r>
      <w:r w:rsidRPr="00400B6C">
        <w:rPr>
          <w:sz w:val="36"/>
          <w:szCs w:val="36"/>
        </w:rPr>
        <w:t xml:space="preserve"> </w:t>
      </w:r>
      <w:r w:rsidRPr="00400B6C">
        <w:rPr>
          <w:sz w:val="36"/>
          <w:szCs w:val="36"/>
          <w:rtl/>
        </w:rPr>
        <w:t>فيه</w:t>
      </w:r>
      <w:r w:rsidRPr="00400B6C">
        <w:rPr>
          <w:sz w:val="36"/>
          <w:szCs w:val="36"/>
        </w:rPr>
        <w:t xml:space="preserve"> </w:t>
      </w:r>
      <w:r w:rsidRPr="00400B6C">
        <w:rPr>
          <w:sz w:val="36"/>
          <w:szCs w:val="36"/>
          <w:rtl/>
        </w:rPr>
        <w:t>أوزانه</w:t>
      </w:r>
      <w:r w:rsidRPr="00400B6C">
        <w:rPr>
          <w:sz w:val="36"/>
          <w:szCs w:val="36"/>
        </w:rPr>
        <w:t xml:space="preserve"> </w:t>
      </w:r>
      <w:r w:rsidRPr="00400B6C">
        <w:rPr>
          <w:sz w:val="36"/>
          <w:szCs w:val="36"/>
          <w:rtl/>
        </w:rPr>
        <w:t>النظمية</w:t>
      </w:r>
      <w:r w:rsidRPr="00400B6C">
        <w:rPr>
          <w:sz w:val="36"/>
          <w:szCs w:val="36"/>
        </w:rPr>
        <w:t xml:space="preserve"> </w:t>
      </w:r>
      <w:r w:rsidRPr="00400B6C">
        <w:rPr>
          <w:sz w:val="36"/>
          <w:szCs w:val="36"/>
          <w:rtl/>
        </w:rPr>
        <w:t>التي</w:t>
      </w:r>
      <w:r w:rsidRPr="00400B6C">
        <w:rPr>
          <w:sz w:val="36"/>
          <w:szCs w:val="36"/>
        </w:rPr>
        <w:t xml:space="preserve"> </w:t>
      </w:r>
      <w:r w:rsidRPr="00400B6C">
        <w:rPr>
          <w:sz w:val="36"/>
          <w:szCs w:val="36"/>
          <w:rtl/>
        </w:rPr>
        <w:t>تتحد في مقاييسها</w:t>
      </w:r>
      <w:r w:rsidRPr="00400B6C">
        <w:rPr>
          <w:sz w:val="36"/>
          <w:szCs w:val="36"/>
        </w:rPr>
        <w:t xml:space="preserve"> </w:t>
      </w:r>
      <w:r w:rsidRPr="00400B6C">
        <w:rPr>
          <w:sz w:val="36"/>
          <w:szCs w:val="36"/>
          <w:rtl/>
        </w:rPr>
        <w:t>الأولى</w:t>
      </w:r>
      <w:r w:rsidRPr="00400B6C">
        <w:rPr>
          <w:sz w:val="36"/>
          <w:szCs w:val="36"/>
        </w:rPr>
        <w:t xml:space="preserve"> </w:t>
      </w:r>
      <w:r w:rsidRPr="00400B6C">
        <w:rPr>
          <w:sz w:val="36"/>
          <w:szCs w:val="36"/>
          <w:rtl/>
        </w:rPr>
        <w:t>مع</w:t>
      </w:r>
      <w:r w:rsidRPr="00400B6C">
        <w:rPr>
          <w:sz w:val="36"/>
          <w:szCs w:val="36"/>
        </w:rPr>
        <w:t xml:space="preserve"> </w:t>
      </w:r>
      <w:r w:rsidRPr="00400B6C">
        <w:rPr>
          <w:sz w:val="36"/>
          <w:szCs w:val="36"/>
          <w:rtl/>
        </w:rPr>
        <w:t>المقاييس</w:t>
      </w:r>
      <w:r w:rsidRPr="00400B6C">
        <w:rPr>
          <w:sz w:val="36"/>
          <w:szCs w:val="36"/>
        </w:rPr>
        <w:t xml:space="preserve"> </w:t>
      </w:r>
      <w:r w:rsidRPr="00400B6C">
        <w:rPr>
          <w:sz w:val="36"/>
          <w:szCs w:val="36"/>
          <w:rtl/>
        </w:rPr>
        <w:t>الموسيقية</w:t>
      </w:r>
      <w:r w:rsidRPr="00400B6C">
        <w:rPr>
          <w:sz w:val="36"/>
          <w:szCs w:val="36"/>
        </w:rPr>
        <w:t xml:space="preserve"> </w:t>
      </w:r>
      <w:r w:rsidRPr="00400B6C">
        <w:rPr>
          <w:sz w:val="36"/>
          <w:szCs w:val="36"/>
          <w:rtl/>
        </w:rPr>
        <w:t xml:space="preserve"> ثم يتجه</w:t>
      </w:r>
      <w:r w:rsidRPr="00400B6C">
        <w:rPr>
          <w:sz w:val="36"/>
          <w:szCs w:val="36"/>
        </w:rPr>
        <w:t xml:space="preserve"> </w:t>
      </w:r>
      <w:r w:rsidRPr="00400B6C">
        <w:rPr>
          <w:sz w:val="36"/>
          <w:szCs w:val="36"/>
          <w:rtl/>
        </w:rPr>
        <w:t>أيضا</w:t>
      </w:r>
      <w:r w:rsidRPr="00400B6C">
        <w:rPr>
          <w:sz w:val="36"/>
          <w:szCs w:val="36"/>
        </w:rPr>
        <w:t xml:space="preserve"> </w:t>
      </w:r>
      <w:r w:rsidRPr="00400B6C">
        <w:rPr>
          <w:sz w:val="36"/>
          <w:szCs w:val="36"/>
          <w:rtl/>
        </w:rPr>
        <w:t>إلى</w:t>
      </w:r>
      <w:r w:rsidRPr="00400B6C">
        <w:rPr>
          <w:sz w:val="36"/>
          <w:szCs w:val="36"/>
        </w:rPr>
        <w:t xml:space="preserve"> </w:t>
      </w:r>
      <w:r w:rsidRPr="00400B6C">
        <w:rPr>
          <w:sz w:val="36"/>
          <w:szCs w:val="36"/>
          <w:rtl/>
        </w:rPr>
        <w:t>العواطف</w:t>
      </w:r>
      <w:r w:rsidRPr="00400B6C">
        <w:rPr>
          <w:sz w:val="36"/>
          <w:szCs w:val="36"/>
        </w:rPr>
        <w:t xml:space="preserve"> </w:t>
      </w:r>
      <w:r w:rsidRPr="00400B6C">
        <w:rPr>
          <w:sz w:val="36"/>
          <w:szCs w:val="36"/>
          <w:rtl/>
        </w:rPr>
        <w:t>يصورها ويهيجها"</w:t>
      </w:r>
      <w:r w:rsidRPr="00400B6C">
        <w:rPr>
          <w:rStyle w:val="Appelnotedebasdep"/>
          <w:sz w:val="36"/>
          <w:szCs w:val="36"/>
        </w:rPr>
        <w:footnoteReference w:id="264"/>
      </w:r>
      <w:r w:rsidRPr="00400B6C">
        <w:rPr>
          <w:sz w:val="36"/>
          <w:szCs w:val="36"/>
        </w:rPr>
        <w:t xml:space="preserve"> </w:t>
      </w:r>
      <w:r w:rsidRPr="00400B6C">
        <w:rPr>
          <w:sz w:val="36"/>
          <w:szCs w:val="36"/>
          <w:rtl/>
        </w:rPr>
        <w:t>،و</w:t>
      </w:r>
      <w:r w:rsidRPr="00400B6C">
        <w:rPr>
          <w:rFonts w:eastAsia="Times New Roman"/>
          <w:sz w:val="36"/>
          <w:szCs w:val="36"/>
          <w:rtl/>
        </w:rPr>
        <w:t xml:space="preserve">تاريخ الغناء قديم قدم التاريخ الإنساني، ويكاد يتفق علماء الانثروبولوجيا اليوم على أن الغناء في عصرنا الحالي له جذور تربطه بالأداء الطقوسي في معابد الحضارت الإنسانية الأولى في التاريخ، حيث ارتبط بالطقوس الدينية وبما عرف بالرقص الديني في معابد مصر والعراق والهند،كما يشير بعض دارسي الفلكلور والانثروبولوجيا الثقافية إلى أن الأغنية هي بطاقة الهوية بالنسبة للشخصية الوطنية، أو القومية في أي أمة من الأمم، انها المرآة التي تنعكس فيها نفسية شعب من الشعوب، ومن الملامح المبثوثة في الأغنية تتشكل الملامح الطبيعية العامة لشخصية هذا الشعب أو ذاك، لذلك لم يكن عبثا أن يعنى المستشرق ماسبيرو، وهو أحد علماء الحملة الفرنسية على مصر عام 1798ـ بجمع الأغاني </w:t>
      </w:r>
      <w:r w:rsidRPr="00400B6C">
        <w:rPr>
          <w:rFonts w:eastAsia="Times New Roman"/>
          <w:sz w:val="36"/>
          <w:szCs w:val="36"/>
          <w:rtl/>
        </w:rPr>
        <w:lastRenderedPageBreak/>
        <w:t xml:space="preserve">الشعبية المصرية الدارجة في ربوع مصر من أقصاها إلى أقصاها، بكلماتها وألحانها ليصدرها في جزء من السفر المهم «وصف مصر»، الذي أرخ المرحلة بطريقة علمية. </w:t>
      </w:r>
      <w:r w:rsidRPr="00400B6C">
        <w:rPr>
          <w:rStyle w:val="Appelnotedebasdep"/>
          <w:rFonts w:eastAsia="Times New Roman"/>
          <w:sz w:val="36"/>
          <w:szCs w:val="36"/>
          <w:rtl/>
        </w:rPr>
        <w:footnoteReference w:id="265"/>
      </w:r>
    </w:p>
    <w:p w:rsidR="00A9496E" w:rsidRPr="00400B6C" w:rsidRDefault="00A9496E" w:rsidP="00A9496E">
      <w:pPr>
        <w:spacing w:after="200" w:line="276" w:lineRule="auto"/>
        <w:ind w:firstLine="567"/>
        <w:rPr>
          <w:rFonts w:eastAsia="Times New Roman"/>
          <w:sz w:val="36"/>
          <w:szCs w:val="36"/>
          <w:rtl/>
        </w:rPr>
      </w:pPr>
      <w:r w:rsidRPr="00400B6C">
        <w:rPr>
          <w:sz w:val="36"/>
          <w:szCs w:val="36"/>
          <w:rtl/>
        </w:rPr>
        <w:t>ومنه تبرز الثقافة الشعبية بوصفها خزانا يحدد هوية المجتمع ويشكل الذاكرة الجماعية،كما أن الثقافة الشعبية والتقليدية هي ثقافة تركيبية تجمع بين أكثر من مجال ومن فن وتتميز بحدودها الموزعة بين المجالات المختلفة، إضافة إلى ارتباطها بإرث تاريخي يحمل قيما ورموزا، يسمى الأداء الشعبي أو التقليدي ب"الفعل الموسيقي الكلي الكامل" أو الإجمالي لأنه يجمع بين الموسيقى والشعر والحركة وبين مسار الحفل أو الطقس وبين المناسبة ومجموع القيم الاجتماعية والتاريخية المرتبطة بها، فكل هذه الأوجه متداخلة مع بعضها، كما أن المعاني التي تصل إلى المتلقي هي بدورها مرتبطة بكلية الأداء.</w:t>
      </w:r>
      <w:r w:rsidRPr="00400B6C">
        <w:rPr>
          <w:rStyle w:val="Appelnotedebasdep"/>
          <w:sz w:val="36"/>
          <w:szCs w:val="36"/>
          <w:rtl/>
        </w:rPr>
        <w:footnoteReference w:id="266"/>
      </w:r>
      <w:r w:rsidRPr="00400B6C">
        <w:rPr>
          <w:sz w:val="36"/>
          <w:szCs w:val="36"/>
          <w:rtl/>
        </w:rPr>
        <w:t xml:space="preserve">  </w:t>
      </w:r>
    </w:p>
    <w:p w:rsidR="00A9496E" w:rsidRPr="00400B6C" w:rsidRDefault="00A9496E" w:rsidP="00A9496E">
      <w:pPr>
        <w:spacing w:after="200" w:line="276" w:lineRule="auto"/>
        <w:ind w:firstLine="567"/>
        <w:rPr>
          <w:rFonts w:eastAsia="Times New Roman"/>
          <w:sz w:val="36"/>
          <w:szCs w:val="36"/>
          <w:rtl/>
        </w:rPr>
      </w:pPr>
      <w:r w:rsidRPr="00400B6C">
        <w:rPr>
          <w:rFonts w:eastAsia="Times New Roman"/>
          <w:sz w:val="36"/>
          <w:szCs w:val="36"/>
          <w:rtl/>
        </w:rPr>
        <w:t>إن وطار في تناصه مع الفولكلور وظف الأغنية بشكل ملحوظ أعطى لأعماله إيقاعا معينا خاصة في "عرس بغل" و"قصيد في التذلل"،إذ تردد الشخصيات مقاطع تحولت إلى لازمة مثل ما كانت علجية تردده باستمرار:</w:t>
      </w:r>
    </w:p>
    <w:p w:rsidR="00A9496E" w:rsidRPr="00400B6C" w:rsidRDefault="00A9496E" w:rsidP="00A9496E">
      <w:pPr>
        <w:spacing w:after="200" w:line="276" w:lineRule="auto"/>
        <w:ind w:firstLine="567"/>
        <w:rPr>
          <w:sz w:val="36"/>
          <w:szCs w:val="36"/>
        </w:rPr>
      </w:pPr>
      <w:r w:rsidRPr="00400B6C">
        <w:rPr>
          <w:sz w:val="36"/>
          <w:szCs w:val="36"/>
          <w:rtl/>
        </w:rPr>
        <w:t>-"أنا</w:t>
      </w:r>
      <w:r w:rsidRPr="00400B6C">
        <w:rPr>
          <w:sz w:val="36"/>
          <w:szCs w:val="36"/>
        </w:rPr>
        <w:t xml:space="preserve"> </w:t>
      </w:r>
      <w:r w:rsidRPr="00400B6C">
        <w:rPr>
          <w:sz w:val="36"/>
          <w:szCs w:val="36"/>
          <w:rtl/>
        </w:rPr>
        <w:t>قليلة</w:t>
      </w:r>
      <w:r w:rsidRPr="00400B6C">
        <w:rPr>
          <w:sz w:val="36"/>
          <w:szCs w:val="36"/>
        </w:rPr>
        <w:t xml:space="preserve"> </w:t>
      </w:r>
      <w:r w:rsidRPr="00400B6C">
        <w:rPr>
          <w:sz w:val="36"/>
          <w:szCs w:val="36"/>
          <w:rtl/>
        </w:rPr>
        <w:t>الوالي."</w:t>
      </w:r>
      <w:r w:rsidRPr="00400B6C">
        <w:rPr>
          <w:rStyle w:val="Appelnotedebasdep"/>
          <w:sz w:val="36"/>
          <w:szCs w:val="36"/>
        </w:rPr>
        <w:footnoteReference w:id="267"/>
      </w:r>
    </w:p>
    <w:p w:rsidR="00A9496E" w:rsidRPr="00400B6C" w:rsidRDefault="00A9496E" w:rsidP="00A9496E">
      <w:pPr>
        <w:spacing w:after="200" w:line="276" w:lineRule="auto"/>
        <w:ind w:firstLine="567"/>
        <w:rPr>
          <w:sz w:val="36"/>
          <w:szCs w:val="36"/>
          <w:rtl/>
        </w:rPr>
      </w:pPr>
      <w:r w:rsidRPr="00400B6C">
        <w:rPr>
          <w:sz w:val="36"/>
          <w:szCs w:val="36"/>
        </w:rPr>
        <w:t xml:space="preserve">- </w:t>
      </w:r>
      <w:r w:rsidRPr="00400B6C">
        <w:rPr>
          <w:sz w:val="36"/>
          <w:szCs w:val="36"/>
          <w:rtl/>
        </w:rPr>
        <w:t>"احبابنا</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عيني</w:t>
      </w:r>
      <w:r w:rsidRPr="00400B6C">
        <w:rPr>
          <w:sz w:val="36"/>
          <w:szCs w:val="36"/>
        </w:rPr>
        <w:t xml:space="preserve">. </w:t>
      </w:r>
      <w:r w:rsidRPr="00400B6C">
        <w:rPr>
          <w:sz w:val="36"/>
          <w:szCs w:val="36"/>
          <w:rtl/>
        </w:rPr>
        <w:t>رحنا</w:t>
      </w:r>
      <w:r w:rsidRPr="00400B6C">
        <w:rPr>
          <w:sz w:val="36"/>
          <w:szCs w:val="36"/>
        </w:rPr>
        <w:t xml:space="preserve"> </w:t>
      </w:r>
      <w:r w:rsidRPr="00400B6C">
        <w:rPr>
          <w:sz w:val="36"/>
          <w:szCs w:val="36"/>
          <w:rtl/>
        </w:rPr>
        <w:t>وراحوا</w:t>
      </w:r>
      <w:r w:rsidRPr="00400B6C">
        <w:rPr>
          <w:sz w:val="36"/>
          <w:szCs w:val="36"/>
        </w:rPr>
        <w:t xml:space="preserve"> </w:t>
      </w:r>
      <w:r w:rsidRPr="00400B6C">
        <w:rPr>
          <w:sz w:val="36"/>
          <w:szCs w:val="36"/>
          <w:rtl/>
        </w:rPr>
        <w:t>عنا</w:t>
      </w:r>
      <w:r w:rsidRPr="00400B6C">
        <w:rPr>
          <w:sz w:val="36"/>
          <w:szCs w:val="36"/>
        </w:rPr>
        <w:t xml:space="preserve">. </w:t>
      </w:r>
      <w:r w:rsidRPr="00400B6C">
        <w:rPr>
          <w:sz w:val="36"/>
          <w:szCs w:val="36"/>
          <w:rtl/>
        </w:rPr>
        <w:t>ولا</w:t>
      </w:r>
      <w:r w:rsidRPr="00400B6C">
        <w:rPr>
          <w:sz w:val="36"/>
          <w:szCs w:val="36"/>
        </w:rPr>
        <w:t xml:space="preserve"> </w:t>
      </w:r>
      <w:r w:rsidRPr="00400B6C">
        <w:rPr>
          <w:sz w:val="36"/>
          <w:szCs w:val="36"/>
          <w:rtl/>
        </w:rPr>
        <w:t>حد</w:t>
      </w:r>
      <w:r w:rsidRPr="00400B6C">
        <w:rPr>
          <w:sz w:val="36"/>
          <w:szCs w:val="36"/>
        </w:rPr>
        <w:t xml:space="preserve"> </w:t>
      </w:r>
      <w:r w:rsidRPr="00400B6C">
        <w:rPr>
          <w:sz w:val="36"/>
          <w:szCs w:val="36"/>
          <w:rtl/>
        </w:rPr>
        <w:t>منا</w:t>
      </w:r>
      <w:r w:rsidRPr="00400B6C">
        <w:rPr>
          <w:sz w:val="36"/>
          <w:szCs w:val="36"/>
        </w:rPr>
        <w:t xml:space="preserve"> </w:t>
      </w:r>
      <w:r w:rsidRPr="00400B6C">
        <w:rPr>
          <w:sz w:val="36"/>
          <w:szCs w:val="36"/>
          <w:rtl/>
        </w:rPr>
        <w:t xml:space="preserve">أتهنا" </w:t>
      </w:r>
      <w:r w:rsidRPr="00400B6C">
        <w:rPr>
          <w:rStyle w:val="Appelnotedebasdep"/>
          <w:sz w:val="36"/>
          <w:szCs w:val="36"/>
          <w:rtl/>
        </w:rPr>
        <w:footnoteReference w:id="268"/>
      </w:r>
    </w:p>
    <w:p w:rsidR="00A9496E" w:rsidRPr="00400B6C" w:rsidRDefault="00A9496E" w:rsidP="00A9496E">
      <w:pPr>
        <w:spacing w:after="200" w:line="276" w:lineRule="auto"/>
        <w:ind w:firstLine="567"/>
        <w:rPr>
          <w:sz w:val="36"/>
          <w:szCs w:val="36"/>
          <w:rtl/>
        </w:rPr>
      </w:pPr>
      <w:r w:rsidRPr="00400B6C">
        <w:rPr>
          <w:sz w:val="36"/>
          <w:szCs w:val="36"/>
          <w:rtl/>
        </w:rPr>
        <w:t>وبحسب شوقي عبد الحكيم فإن الأغنية الشعبية تقسم إلى موال بشقيه :الأحمر المعبر عن آلام وضغوط ومواجع الواقع اليومي لقائليه،ثم نقيضه الأخضر الذي يتناول جانبها البهيج –</w:t>
      </w:r>
      <w:r w:rsidRPr="00400B6C">
        <w:rPr>
          <w:sz w:val="36"/>
          <w:szCs w:val="36"/>
          <w:rtl/>
        </w:rPr>
        <w:lastRenderedPageBreak/>
        <w:t>الدنيوي – المحب المنشرح،</w:t>
      </w:r>
      <w:r w:rsidRPr="00400B6C">
        <w:rPr>
          <w:rStyle w:val="Appelnotedebasdep"/>
          <w:sz w:val="36"/>
          <w:szCs w:val="36"/>
          <w:rtl/>
        </w:rPr>
        <w:footnoteReference w:id="269"/>
      </w:r>
      <w:r w:rsidRPr="00400B6C">
        <w:rPr>
          <w:sz w:val="36"/>
          <w:szCs w:val="36"/>
          <w:rtl/>
        </w:rPr>
        <w:t>والشيء الملاحظ على المقاطع الموظفة ميلها إلى الموال الأحمر بما يحمله من خيبات تتماشى وواقع الشخصيات، هذا الموال أو ما يسميه الناقد الشكايات الأدبية الشعرية، أقرب إلى المراثي الذاتية، والتي يرجح حقا اشتقاقها من المراثي الجنائزية</w:t>
      </w:r>
      <w:r w:rsidRPr="00400B6C">
        <w:rPr>
          <w:rStyle w:val="Appelnotedebasdep"/>
          <w:sz w:val="36"/>
          <w:szCs w:val="36"/>
          <w:rtl/>
        </w:rPr>
        <w:footnoteReference w:id="270"/>
      </w:r>
      <w:r w:rsidRPr="00400B6C">
        <w:rPr>
          <w:sz w:val="36"/>
          <w:szCs w:val="36"/>
          <w:rtl/>
        </w:rPr>
        <w:t>، وقد يشترك فيها الرجال والنساء.</w:t>
      </w:r>
    </w:p>
    <w:p w:rsidR="00A9496E" w:rsidRPr="00400B6C" w:rsidRDefault="00A9496E" w:rsidP="00A9496E">
      <w:pPr>
        <w:spacing w:after="200" w:line="276" w:lineRule="auto"/>
        <w:ind w:firstLine="567"/>
        <w:rPr>
          <w:sz w:val="36"/>
          <w:szCs w:val="36"/>
          <w:rtl/>
        </w:rPr>
      </w:pPr>
      <w:r w:rsidRPr="00400B6C">
        <w:rPr>
          <w:sz w:val="36"/>
          <w:szCs w:val="36"/>
          <w:rtl/>
        </w:rPr>
        <w:t>كما أن الإيقاعات المصاحبة عادة لمثل هذه المراثي والشكايات والتوجعات الذاتية الفردية أقرب إلى أن تكون ساكنة بطيئة، متكررة بحسب البحور والتفاعيل الشعرية.</w:t>
      </w:r>
      <w:r w:rsidRPr="00400B6C">
        <w:rPr>
          <w:rStyle w:val="Appelnotedebasdep"/>
          <w:sz w:val="36"/>
          <w:szCs w:val="36"/>
          <w:rtl/>
        </w:rPr>
        <w:footnoteReference w:id="271"/>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إن بساطة الأغنية الشعبية الفولكلورية تجعلها أكثر انتشارا، ولها جمهور عريض يتخطى جمهور الحكايات وفنون القول الأخرى، وقد يكون هذا ما دفع بالروائي إلى التفاعل معها وتوظيفها، بيد أنها كثيرا ما تحمل طابعا ساخرا إن في دلالاتها أو عند ربطها بسياقات معينة؛ وهناك شواهد على أن السخرية في هذه الأغاني باقتحامها للتابوات والضغوط السياسية،كانت عنيفة مما دعا السلطات إلى وقفها، ومنعها، وفرض الغرامات على من يغنونها، أو وضعهم في السجن.</w:t>
      </w:r>
      <w:r w:rsidRPr="00400B6C">
        <w:rPr>
          <w:rStyle w:val="Appelnotedebasdep"/>
          <w:sz w:val="36"/>
          <w:szCs w:val="36"/>
          <w:rtl/>
        </w:rPr>
        <w:footnoteReference w:id="272"/>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t>" يا</w:t>
      </w:r>
      <w:r w:rsidRPr="00400B6C">
        <w:rPr>
          <w:sz w:val="36"/>
          <w:szCs w:val="36"/>
        </w:rPr>
        <w:t xml:space="preserve"> </w:t>
      </w:r>
      <w:r w:rsidRPr="00400B6C">
        <w:rPr>
          <w:sz w:val="36"/>
          <w:szCs w:val="36"/>
          <w:rtl/>
        </w:rPr>
        <w:t>امْرا</w:t>
      </w:r>
      <w:r w:rsidRPr="00400B6C">
        <w:rPr>
          <w:sz w:val="36"/>
          <w:szCs w:val="36"/>
        </w:rPr>
        <w:t xml:space="preserve"> </w:t>
      </w:r>
      <w:r w:rsidRPr="00400B6C">
        <w:rPr>
          <w:sz w:val="36"/>
          <w:szCs w:val="36"/>
          <w:rtl/>
        </w:rPr>
        <w:t>روحي</w:t>
      </w:r>
      <w:r w:rsidRPr="00400B6C">
        <w:rPr>
          <w:sz w:val="36"/>
          <w:szCs w:val="36"/>
        </w:rPr>
        <w:t xml:space="preserve"> </w:t>
      </w:r>
      <w:r w:rsidRPr="00400B6C">
        <w:rPr>
          <w:sz w:val="36"/>
          <w:szCs w:val="36"/>
          <w:rtl/>
        </w:rPr>
        <w:t>للدار</w:t>
      </w:r>
      <w:r w:rsidRPr="00400B6C">
        <w:rPr>
          <w:sz w:val="36"/>
          <w:szCs w:val="36"/>
        </w:rPr>
        <w:t xml:space="preserve"> </w:t>
      </w:r>
      <w:r w:rsidRPr="00400B6C">
        <w:rPr>
          <w:sz w:val="36"/>
          <w:szCs w:val="36"/>
          <w:rtl/>
        </w:rPr>
        <w:t>راكي</w:t>
      </w:r>
      <w:r w:rsidRPr="00400B6C">
        <w:rPr>
          <w:sz w:val="36"/>
          <w:szCs w:val="36"/>
        </w:rPr>
        <w:t xml:space="preserve"> </w:t>
      </w:r>
      <w:r w:rsidRPr="00400B6C">
        <w:rPr>
          <w:sz w:val="36"/>
          <w:szCs w:val="36"/>
          <w:rtl/>
        </w:rPr>
        <w:t>مطلقة"</w:t>
      </w:r>
    </w:p>
    <w:p w:rsidR="00A9496E" w:rsidRPr="00400B6C" w:rsidRDefault="00A9496E" w:rsidP="00A9496E">
      <w:pPr>
        <w:spacing w:after="200" w:line="276" w:lineRule="auto"/>
        <w:ind w:firstLine="567"/>
        <w:rPr>
          <w:sz w:val="36"/>
          <w:szCs w:val="36"/>
          <w:rtl/>
        </w:rPr>
      </w:pPr>
      <w:r w:rsidRPr="00400B6C">
        <w:rPr>
          <w:sz w:val="36"/>
          <w:szCs w:val="36"/>
          <w:rtl/>
        </w:rPr>
        <w:t>"وواصل</w:t>
      </w:r>
      <w:r w:rsidRPr="00400B6C">
        <w:rPr>
          <w:sz w:val="36"/>
          <w:szCs w:val="36"/>
        </w:rPr>
        <w:t xml:space="preserve"> </w:t>
      </w:r>
      <w:r w:rsidRPr="00400B6C">
        <w:rPr>
          <w:sz w:val="36"/>
          <w:szCs w:val="36"/>
          <w:rtl/>
        </w:rPr>
        <w:t>واش</w:t>
      </w:r>
      <w:r w:rsidRPr="00400B6C">
        <w:rPr>
          <w:sz w:val="36"/>
          <w:szCs w:val="36"/>
        </w:rPr>
        <w:t xml:space="preserve"> </w:t>
      </w:r>
      <w:r w:rsidRPr="00400B6C">
        <w:rPr>
          <w:sz w:val="36"/>
          <w:szCs w:val="36"/>
          <w:rtl/>
        </w:rPr>
        <w:t>نهدي</w:t>
      </w:r>
      <w:r w:rsidRPr="00400B6C">
        <w:rPr>
          <w:sz w:val="36"/>
          <w:szCs w:val="36"/>
        </w:rPr>
        <w:t xml:space="preserve"> </w:t>
      </w:r>
      <w:r w:rsidRPr="00400B6C">
        <w:rPr>
          <w:sz w:val="36"/>
          <w:szCs w:val="36"/>
          <w:rtl/>
        </w:rPr>
        <w:t>لخالي"</w:t>
      </w:r>
    </w:p>
    <w:p w:rsidR="00A9496E" w:rsidRPr="00400B6C" w:rsidRDefault="00A9496E" w:rsidP="00A9496E">
      <w:pPr>
        <w:spacing w:after="200" w:line="276" w:lineRule="auto"/>
        <w:ind w:firstLine="567"/>
        <w:rPr>
          <w:sz w:val="36"/>
          <w:szCs w:val="36"/>
          <w:rtl/>
        </w:rPr>
      </w:pPr>
      <w:r w:rsidRPr="00400B6C">
        <w:rPr>
          <w:sz w:val="36"/>
          <w:szCs w:val="36"/>
          <w:rtl/>
        </w:rPr>
        <w:t xml:space="preserve">والملاحظ في رواية "قصيد في التذلل" توظيف الموال الأخضر سواء أتعلق الأمر بالتراث الجزائري أم بالتراث المشرقي مثل </w:t>
      </w:r>
      <w:r w:rsidRPr="00400B6C">
        <w:rPr>
          <w:rFonts w:eastAsia="Times New Roman"/>
          <w:sz w:val="36"/>
          <w:szCs w:val="36"/>
          <w:rtl/>
        </w:rPr>
        <w:t xml:space="preserve">أغاني بقار حدة: " أندوَّر على عمر جديد وبحراوية تلبس وتزيد" </w:t>
      </w:r>
      <w:r w:rsidRPr="00400B6C">
        <w:rPr>
          <w:rFonts w:eastAsia="Times New Roman"/>
          <w:sz w:val="36"/>
          <w:szCs w:val="36"/>
          <w:rtl/>
        </w:rPr>
        <w:lastRenderedPageBreak/>
        <w:t>(ص 76).و:"راد ربي راد"(ص 78) وأغنية:"أدي أدي" للشاب خالد (ص32)، وأغنية أخرى: داروا لعراس والمحفل جبَّ، كحلة لنعاس طويلة الرقبة (ص 44) وهناك من الأغاني المشرقية،</w:t>
      </w:r>
      <w:r w:rsidRPr="00400B6C">
        <w:rPr>
          <w:sz w:val="36"/>
          <w:szCs w:val="36"/>
          <w:rtl/>
        </w:rPr>
        <w:t xml:space="preserve"> في: </w:t>
      </w:r>
      <w:r w:rsidRPr="00400B6C">
        <w:rPr>
          <w:rFonts w:eastAsia="Times New Roman"/>
          <w:sz w:val="36"/>
          <w:szCs w:val="36"/>
          <w:rtl/>
        </w:rPr>
        <w:t xml:space="preserve">خارجة من دار ابوها رايحة لدار الجيران (ص 43-44).ويا حبايبي يا غايبين لو افتح و أغمض و لا قيكم ياغاليين. (ص 43-44-45).وختم الصبر بعدنا بالتلاقي (ص 44).وتمخطري يا عروسة.. الليلة الليلة، سهرتنا حلوة الليلة.(ص 45).حليوة يا حليوة. لو شفتم عينيه، حلوين قد أيه. (ص 45).كما وظف أخرى من التراث الشاوي ،بيد أن ما يميز هذه الأغاني ميلها إلى الفرح مع أنه لا يخلو من نبرة تهكمية هجائية في شقها المشرقي لأن السياق يتطلب ذلك. </w:t>
      </w:r>
    </w:p>
    <w:p w:rsidR="00A9496E" w:rsidRPr="00400B6C" w:rsidRDefault="00A9496E" w:rsidP="00F426D4">
      <w:pPr>
        <w:spacing w:line="276" w:lineRule="auto"/>
        <w:ind w:firstLine="567"/>
        <w:rPr>
          <w:sz w:val="36"/>
          <w:szCs w:val="36"/>
          <w:rtl/>
        </w:rPr>
      </w:pPr>
      <w:r w:rsidRPr="00400B6C">
        <w:rPr>
          <w:sz w:val="36"/>
          <w:szCs w:val="36"/>
          <w:rtl/>
        </w:rPr>
        <w:t>ويمكن القول بأن مؤلف الأغنية الفولكلورية فرد، بمعنى أن الذي وضعها أول أمرها فردا واحدا، أديبا مغمورا في بعض الأحيان أو رجلا من العامة ظل اسمه يطويه الغموض، وقد يرجع تأليفها إلى الارتجال لكن ذلك ليس شرطا دائما، ثم إن الأغنية الفولكلورية جماعية، أي أن نصها لا يثبت دائما بل تطرأ عليه تحويرات، تعديلات وإضافات عبر هجراتها وتواترها زمانا ومكانا</w:t>
      </w:r>
      <w:r w:rsidRPr="00400B6C">
        <w:rPr>
          <w:rStyle w:val="Appelnotedebasdep"/>
          <w:sz w:val="36"/>
          <w:szCs w:val="36"/>
          <w:rtl/>
        </w:rPr>
        <w:footnoteReference w:id="273"/>
      </w:r>
      <w:r w:rsidRPr="00400B6C">
        <w:rPr>
          <w:sz w:val="36"/>
          <w:szCs w:val="36"/>
          <w:rtl/>
        </w:rPr>
        <w:t>.</w:t>
      </w:r>
    </w:p>
    <w:p w:rsidR="00A9496E" w:rsidRPr="00400B6C" w:rsidRDefault="00A9496E" w:rsidP="00F426D4">
      <w:pPr>
        <w:spacing w:line="276" w:lineRule="auto"/>
        <w:ind w:firstLine="567"/>
        <w:rPr>
          <w:sz w:val="36"/>
          <w:szCs w:val="36"/>
          <w:rtl/>
        </w:rPr>
      </w:pPr>
      <w:r w:rsidRPr="00400B6C">
        <w:rPr>
          <w:sz w:val="36"/>
          <w:szCs w:val="36"/>
          <w:rtl/>
        </w:rPr>
        <w:t>إن الشيء الملاحظ في تناص وطار مع الفولكلور الموسيقي، هو إسقاط مقاطع الأغاني المقتبسة على ما تحسه الشخصيات إلى حد التماهي معها، وانتقل هذا الشعور ليشمل الأدوات الموسيقية التي تتوزع بين صعود وهبوط، وبين حزن وفرح ؛ فالعود يحكي:</w:t>
      </w:r>
    </w:p>
    <w:p w:rsidR="00A9496E" w:rsidRPr="00400B6C" w:rsidRDefault="00A9496E" w:rsidP="00F426D4">
      <w:pPr>
        <w:spacing w:line="276" w:lineRule="auto"/>
        <w:ind w:firstLine="567"/>
        <w:rPr>
          <w:sz w:val="36"/>
          <w:szCs w:val="36"/>
        </w:rPr>
      </w:pPr>
      <w:r w:rsidRPr="00400B6C">
        <w:rPr>
          <w:sz w:val="36"/>
          <w:szCs w:val="36"/>
          <w:rtl/>
        </w:rPr>
        <w:t>"وبدأ</w:t>
      </w:r>
      <w:r w:rsidRPr="00400B6C">
        <w:rPr>
          <w:sz w:val="36"/>
          <w:szCs w:val="36"/>
        </w:rPr>
        <w:t xml:space="preserve"> </w:t>
      </w:r>
      <w:r w:rsidRPr="00400B6C">
        <w:rPr>
          <w:sz w:val="36"/>
          <w:szCs w:val="36"/>
          <w:rtl/>
        </w:rPr>
        <w:t>العود</w:t>
      </w:r>
      <w:r w:rsidRPr="00400B6C">
        <w:rPr>
          <w:sz w:val="36"/>
          <w:szCs w:val="36"/>
        </w:rPr>
        <w:t xml:space="preserve"> </w:t>
      </w:r>
      <w:r w:rsidRPr="00400B6C">
        <w:rPr>
          <w:sz w:val="36"/>
          <w:szCs w:val="36"/>
          <w:rtl/>
        </w:rPr>
        <w:t>يحكي</w:t>
      </w:r>
      <w:r w:rsidRPr="00400B6C">
        <w:rPr>
          <w:sz w:val="36"/>
          <w:szCs w:val="36"/>
        </w:rPr>
        <w:t>.</w:t>
      </w:r>
    </w:p>
    <w:p w:rsidR="00A9496E" w:rsidRPr="00400B6C" w:rsidRDefault="00A9496E" w:rsidP="00F426D4">
      <w:pPr>
        <w:spacing w:line="276" w:lineRule="auto"/>
        <w:ind w:firstLine="567"/>
        <w:rPr>
          <w:sz w:val="36"/>
          <w:szCs w:val="36"/>
        </w:rPr>
      </w:pPr>
      <w:r w:rsidRPr="00400B6C">
        <w:rPr>
          <w:sz w:val="36"/>
          <w:szCs w:val="36"/>
        </w:rPr>
        <w:t xml:space="preserve">- </w:t>
      </w:r>
      <w:r w:rsidRPr="00400B6C">
        <w:rPr>
          <w:sz w:val="36"/>
          <w:szCs w:val="36"/>
          <w:rtl/>
        </w:rPr>
        <w:t>الله</w:t>
      </w:r>
      <w:r w:rsidRPr="00400B6C">
        <w:rPr>
          <w:sz w:val="36"/>
          <w:szCs w:val="36"/>
        </w:rPr>
        <w:t xml:space="preserve"> </w:t>
      </w:r>
      <w:r w:rsidRPr="00400B6C">
        <w:rPr>
          <w:sz w:val="36"/>
          <w:szCs w:val="36"/>
          <w:rtl/>
        </w:rPr>
        <w:t>الله</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فريد</w:t>
      </w:r>
      <w:r w:rsidRPr="00400B6C">
        <w:rPr>
          <w:sz w:val="36"/>
          <w:szCs w:val="36"/>
        </w:rPr>
        <w:t>.</w:t>
      </w:r>
    </w:p>
    <w:p w:rsidR="00A9496E" w:rsidRPr="00400B6C" w:rsidRDefault="00A9496E" w:rsidP="00F426D4">
      <w:pPr>
        <w:spacing w:line="276" w:lineRule="auto"/>
        <w:ind w:firstLine="567"/>
        <w:rPr>
          <w:sz w:val="36"/>
          <w:szCs w:val="36"/>
        </w:rPr>
      </w:pPr>
      <w:r w:rsidRPr="00400B6C">
        <w:rPr>
          <w:sz w:val="36"/>
          <w:szCs w:val="36"/>
          <w:rtl/>
        </w:rPr>
        <w:t>يا</w:t>
      </w:r>
      <w:r w:rsidRPr="00400B6C">
        <w:rPr>
          <w:sz w:val="36"/>
          <w:szCs w:val="36"/>
        </w:rPr>
        <w:t xml:space="preserve"> </w:t>
      </w:r>
      <w:r w:rsidRPr="00400B6C">
        <w:rPr>
          <w:sz w:val="36"/>
          <w:szCs w:val="36"/>
          <w:rtl/>
        </w:rPr>
        <w:t>روح</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روح</w:t>
      </w:r>
      <w:r w:rsidRPr="00400B6C">
        <w:rPr>
          <w:sz w:val="36"/>
          <w:szCs w:val="36"/>
        </w:rPr>
        <w:t>…</w:t>
      </w:r>
      <w:r w:rsidRPr="00400B6C">
        <w:rPr>
          <w:sz w:val="36"/>
          <w:szCs w:val="36"/>
          <w:rtl/>
        </w:rPr>
        <w:t>روحي</w:t>
      </w:r>
      <w:r w:rsidRPr="00400B6C">
        <w:rPr>
          <w:sz w:val="36"/>
          <w:szCs w:val="36"/>
        </w:rPr>
        <w:t>.</w:t>
      </w:r>
      <w:r w:rsidRPr="00400B6C">
        <w:rPr>
          <w:sz w:val="36"/>
          <w:szCs w:val="36"/>
          <w:rtl/>
        </w:rPr>
        <w:t xml:space="preserve"> "</w:t>
      </w:r>
      <w:r w:rsidRPr="00400B6C">
        <w:rPr>
          <w:rStyle w:val="Appelnotedebasdep"/>
          <w:sz w:val="36"/>
          <w:szCs w:val="36"/>
          <w:rtl/>
        </w:rPr>
        <w:footnoteReference w:id="274"/>
      </w:r>
    </w:p>
    <w:p w:rsidR="00A9496E" w:rsidRPr="00400B6C" w:rsidRDefault="00A9496E" w:rsidP="00F426D4">
      <w:pPr>
        <w:spacing w:line="276" w:lineRule="auto"/>
        <w:ind w:firstLine="567"/>
        <w:rPr>
          <w:sz w:val="36"/>
          <w:szCs w:val="36"/>
          <w:rtl/>
        </w:rPr>
      </w:pPr>
      <w:r w:rsidRPr="00400B6C">
        <w:rPr>
          <w:sz w:val="36"/>
          <w:szCs w:val="36"/>
          <w:rtl/>
        </w:rPr>
        <w:lastRenderedPageBreak/>
        <w:t xml:space="preserve">في حين أصبحت القصبة مثل الإنسان تصدح وتئن، وتقيم الجسور بين السامع والعالم الآخر، وهنا تظهر القدرة الإبداعية للطاهر وطار في تفتيق الدلالات وتنويع التأويلات وأنسنة الآلات والمحيط:  </w:t>
      </w:r>
    </w:p>
    <w:p w:rsidR="00A9496E" w:rsidRPr="00400B6C" w:rsidRDefault="00A9496E" w:rsidP="006F65F7">
      <w:pPr>
        <w:spacing w:after="200" w:line="276" w:lineRule="auto"/>
        <w:ind w:firstLine="567"/>
        <w:rPr>
          <w:sz w:val="36"/>
          <w:szCs w:val="36"/>
          <w:rtl/>
        </w:rPr>
      </w:pPr>
      <w:r w:rsidRPr="00400B6C">
        <w:rPr>
          <w:sz w:val="36"/>
          <w:szCs w:val="36"/>
          <w:rtl/>
        </w:rPr>
        <w:t>"صدحت</w:t>
      </w:r>
      <w:r w:rsidRPr="00400B6C">
        <w:rPr>
          <w:sz w:val="36"/>
          <w:szCs w:val="36"/>
        </w:rPr>
        <w:t xml:space="preserve"> </w:t>
      </w:r>
      <w:r w:rsidRPr="00400B6C">
        <w:rPr>
          <w:sz w:val="36"/>
          <w:szCs w:val="36"/>
          <w:rtl/>
        </w:rPr>
        <w:t>القصبة،</w:t>
      </w:r>
      <w:r w:rsidRPr="00400B6C">
        <w:rPr>
          <w:sz w:val="36"/>
          <w:szCs w:val="36"/>
        </w:rPr>
        <w:t xml:space="preserve"> </w:t>
      </w:r>
      <w:r w:rsidRPr="00400B6C">
        <w:rPr>
          <w:sz w:val="36"/>
          <w:szCs w:val="36"/>
          <w:rtl/>
        </w:rPr>
        <w:t>بلحن</w:t>
      </w:r>
      <w:r w:rsidRPr="00400B6C">
        <w:rPr>
          <w:sz w:val="36"/>
          <w:szCs w:val="36"/>
        </w:rPr>
        <w:t xml:space="preserve"> </w:t>
      </w:r>
      <w:r w:rsidRPr="00400B6C">
        <w:rPr>
          <w:sz w:val="36"/>
          <w:szCs w:val="36"/>
          <w:rtl/>
        </w:rPr>
        <w:t>عال،</w:t>
      </w:r>
      <w:r w:rsidRPr="00400B6C">
        <w:rPr>
          <w:sz w:val="36"/>
          <w:szCs w:val="36"/>
        </w:rPr>
        <w:t xml:space="preserve"> </w:t>
      </w:r>
      <w:r w:rsidRPr="00400B6C">
        <w:rPr>
          <w:sz w:val="36"/>
          <w:szCs w:val="36"/>
          <w:rtl/>
        </w:rPr>
        <w:t>رفع</w:t>
      </w:r>
      <w:r w:rsidRPr="00400B6C">
        <w:rPr>
          <w:sz w:val="36"/>
          <w:szCs w:val="36"/>
        </w:rPr>
        <w:t xml:space="preserve"> </w:t>
      </w:r>
      <w:r w:rsidRPr="00400B6C">
        <w:rPr>
          <w:sz w:val="36"/>
          <w:szCs w:val="36"/>
          <w:rtl/>
        </w:rPr>
        <w:t>المغني</w:t>
      </w:r>
      <w:r w:rsidRPr="00400B6C">
        <w:rPr>
          <w:sz w:val="36"/>
          <w:szCs w:val="36"/>
        </w:rPr>
        <w:t xml:space="preserve"> </w:t>
      </w:r>
      <w:r w:rsidRPr="00400B6C">
        <w:rPr>
          <w:sz w:val="36"/>
          <w:szCs w:val="36"/>
          <w:rtl/>
        </w:rPr>
        <w:t>البندير</w:t>
      </w:r>
      <w:r w:rsidRPr="00400B6C">
        <w:rPr>
          <w:sz w:val="36"/>
          <w:szCs w:val="36"/>
        </w:rPr>
        <w:t xml:space="preserve"> </w:t>
      </w:r>
      <w:r w:rsidRPr="00400B6C">
        <w:rPr>
          <w:sz w:val="36"/>
          <w:szCs w:val="36"/>
          <w:rtl/>
        </w:rPr>
        <w:t>إلى</w:t>
      </w:r>
      <w:r w:rsidRPr="00400B6C">
        <w:rPr>
          <w:sz w:val="36"/>
          <w:szCs w:val="36"/>
        </w:rPr>
        <w:t xml:space="preserve"> </w:t>
      </w:r>
      <w:r w:rsidRPr="00400B6C">
        <w:rPr>
          <w:sz w:val="36"/>
          <w:szCs w:val="36"/>
          <w:rtl/>
        </w:rPr>
        <w:t>وجهه،</w:t>
      </w:r>
      <w:r w:rsidRPr="00400B6C">
        <w:rPr>
          <w:sz w:val="36"/>
          <w:szCs w:val="36"/>
        </w:rPr>
        <w:t xml:space="preserve"> </w:t>
      </w:r>
      <w:r w:rsidRPr="00400B6C">
        <w:rPr>
          <w:sz w:val="36"/>
          <w:szCs w:val="36"/>
          <w:rtl/>
        </w:rPr>
        <w:t>يرد</w:t>
      </w:r>
      <w:r w:rsidRPr="00400B6C">
        <w:rPr>
          <w:sz w:val="36"/>
          <w:szCs w:val="36"/>
        </w:rPr>
        <w:t xml:space="preserve"> </w:t>
      </w:r>
      <w:r w:rsidRPr="00400B6C">
        <w:rPr>
          <w:sz w:val="36"/>
          <w:szCs w:val="36"/>
          <w:rtl/>
        </w:rPr>
        <w:t>الصوت،</w:t>
      </w:r>
      <w:r w:rsidRPr="00400B6C">
        <w:rPr>
          <w:sz w:val="36"/>
          <w:szCs w:val="36"/>
        </w:rPr>
        <w:t xml:space="preserve"> </w:t>
      </w:r>
      <w:r w:rsidRPr="00400B6C">
        <w:rPr>
          <w:sz w:val="36"/>
          <w:szCs w:val="36"/>
          <w:rtl/>
        </w:rPr>
        <w:t>ثم</w:t>
      </w:r>
      <w:r w:rsidRPr="00400B6C">
        <w:rPr>
          <w:sz w:val="36"/>
          <w:szCs w:val="36"/>
        </w:rPr>
        <w:t xml:space="preserve"> </w:t>
      </w:r>
      <w:r w:rsidRPr="00400B6C">
        <w:rPr>
          <w:sz w:val="36"/>
          <w:szCs w:val="36"/>
          <w:rtl/>
        </w:rPr>
        <w:t>راح</w:t>
      </w:r>
      <w:r w:rsidRPr="00400B6C">
        <w:rPr>
          <w:sz w:val="36"/>
          <w:szCs w:val="36"/>
        </w:rPr>
        <w:t xml:space="preserve"> </w:t>
      </w:r>
      <w:r w:rsidRPr="00400B6C">
        <w:rPr>
          <w:sz w:val="36"/>
          <w:szCs w:val="36"/>
          <w:rtl/>
        </w:rPr>
        <w:t>ينادي</w:t>
      </w:r>
      <w:r w:rsidRPr="00400B6C">
        <w:rPr>
          <w:sz w:val="36"/>
          <w:szCs w:val="36"/>
        </w:rPr>
        <w:t xml:space="preserve"> </w:t>
      </w:r>
      <w:r w:rsidRPr="00400B6C">
        <w:rPr>
          <w:sz w:val="36"/>
          <w:szCs w:val="36"/>
          <w:rtl/>
        </w:rPr>
        <w:t>من سويداء</w:t>
      </w:r>
      <w:r w:rsidRPr="00400B6C">
        <w:rPr>
          <w:sz w:val="36"/>
          <w:szCs w:val="36"/>
        </w:rPr>
        <w:t xml:space="preserve"> </w:t>
      </w:r>
      <w:r w:rsidRPr="00400B6C">
        <w:rPr>
          <w:sz w:val="36"/>
          <w:szCs w:val="36"/>
          <w:rtl/>
        </w:rPr>
        <w:t>قلبه،</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جبل</w:t>
      </w:r>
      <w:r w:rsidRPr="00400B6C">
        <w:rPr>
          <w:sz w:val="36"/>
          <w:szCs w:val="36"/>
        </w:rPr>
        <w:t xml:space="preserve"> </w:t>
      </w:r>
      <w:r w:rsidRPr="00400B6C">
        <w:rPr>
          <w:sz w:val="36"/>
          <w:szCs w:val="36"/>
          <w:rtl/>
        </w:rPr>
        <w:t>بوخضرة،</w:t>
      </w:r>
      <w:r w:rsidRPr="00400B6C">
        <w:rPr>
          <w:sz w:val="36"/>
          <w:szCs w:val="36"/>
        </w:rPr>
        <w:t xml:space="preserve"> </w:t>
      </w:r>
      <w:r w:rsidRPr="00400B6C">
        <w:rPr>
          <w:sz w:val="36"/>
          <w:szCs w:val="36"/>
          <w:rtl/>
        </w:rPr>
        <w:t>يجيك</w:t>
      </w:r>
      <w:r w:rsidRPr="00400B6C">
        <w:rPr>
          <w:sz w:val="36"/>
          <w:szCs w:val="36"/>
        </w:rPr>
        <w:t xml:space="preserve"> </w:t>
      </w:r>
      <w:r w:rsidRPr="00400B6C">
        <w:rPr>
          <w:sz w:val="36"/>
          <w:szCs w:val="36"/>
          <w:rtl/>
        </w:rPr>
        <w:t>الطليان</w:t>
      </w:r>
      <w:r w:rsidRPr="00400B6C">
        <w:rPr>
          <w:sz w:val="36"/>
          <w:szCs w:val="36"/>
        </w:rPr>
        <w:t xml:space="preserve"> </w:t>
      </w:r>
      <w:r w:rsidRPr="00400B6C">
        <w:rPr>
          <w:sz w:val="36"/>
          <w:szCs w:val="36"/>
          <w:rtl/>
        </w:rPr>
        <w:t>ويكسر</w:t>
      </w:r>
      <w:r w:rsidRPr="00400B6C">
        <w:rPr>
          <w:sz w:val="36"/>
          <w:szCs w:val="36"/>
        </w:rPr>
        <w:t xml:space="preserve"> </w:t>
      </w:r>
      <w:r w:rsidRPr="00400B6C">
        <w:rPr>
          <w:sz w:val="36"/>
          <w:szCs w:val="36"/>
          <w:rtl/>
        </w:rPr>
        <w:t>حجرك" وبعد مخاطبة الجبل:"وكانت</w:t>
      </w:r>
      <w:r w:rsidRPr="00400B6C">
        <w:rPr>
          <w:sz w:val="36"/>
          <w:szCs w:val="36"/>
        </w:rPr>
        <w:t xml:space="preserve"> </w:t>
      </w:r>
      <w:r w:rsidRPr="00400B6C">
        <w:rPr>
          <w:sz w:val="36"/>
          <w:szCs w:val="36"/>
          <w:rtl/>
        </w:rPr>
        <w:t>القصبة</w:t>
      </w:r>
      <w:r w:rsidRPr="00400B6C">
        <w:rPr>
          <w:sz w:val="36"/>
          <w:szCs w:val="36"/>
        </w:rPr>
        <w:t xml:space="preserve"> </w:t>
      </w:r>
      <w:r w:rsidRPr="00400B6C">
        <w:rPr>
          <w:sz w:val="36"/>
          <w:szCs w:val="36"/>
          <w:rtl/>
        </w:rPr>
        <w:t>تحاول</w:t>
      </w:r>
      <w:r w:rsidRPr="00400B6C">
        <w:rPr>
          <w:sz w:val="36"/>
          <w:szCs w:val="36"/>
        </w:rPr>
        <w:t xml:space="preserve"> </w:t>
      </w:r>
      <w:r w:rsidRPr="00400B6C">
        <w:rPr>
          <w:sz w:val="36"/>
          <w:szCs w:val="36"/>
          <w:rtl/>
        </w:rPr>
        <w:t>أن</w:t>
      </w:r>
      <w:r w:rsidRPr="00400B6C">
        <w:rPr>
          <w:sz w:val="36"/>
          <w:szCs w:val="36"/>
        </w:rPr>
        <w:t xml:space="preserve"> </w:t>
      </w:r>
      <w:r w:rsidRPr="00400B6C">
        <w:rPr>
          <w:sz w:val="36"/>
          <w:szCs w:val="36"/>
          <w:rtl/>
        </w:rPr>
        <w:t>تبني</w:t>
      </w:r>
      <w:r w:rsidRPr="00400B6C">
        <w:rPr>
          <w:sz w:val="36"/>
          <w:szCs w:val="36"/>
        </w:rPr>
        <w:t xml:space="preserve"> </w:t>
      </w:r>
      <w:r w:rsidRPr="00400B6C">
        <w:rPr>
          <w:sz w:val="36"/>
          <w:szCs w:val="36"/>
          <w:rtl/>
        </w:rPr>
        <w:t>جسرا</w:t>
      </w:r>
      <w:r w:rsidRPr="00400B6C">
        <w:rPr>
          <w:sz w:val="36"/>
          <w:szCs w:val="36"/>
        </w:rPr>
        <w:t xml:space="preserve"> </w:t>
      </w:r>
      <w:r w:rsidRPr="00400B6C">
        <w:rPr>
          <w:sz w:val="36"/>
          <w:szCs w:val="36"/>
          <w:rtl/>
        </w:rPr>
        <w:t>ثابتا</w:t>
      </w:r>
      <w:r w:rsidRPr="00400B6C">
        <w:rPr>
          <w:sz w:val="36"/>
          <w:szCs w:val="36"/>
        </w:rPr>
        <w:t xml:space="preserve"> </w:t>
      </w:r>
      <w:r w:rsidRPr="00400B6C">
        <w:rPr>
          <w:sz w:val="36"/>
          <w:szCs w:val="36"/>
          <w:rtl/>
        </w:rPr>
        <w:t>بين</w:t>
      </w:r>
      <w:r w:rsidRPr="00400B6C">
        <w:rPr>
          <w:sz w:val="36"/>
          <w:szCs w:val="36"/>
        </w:rPr>
        <w:t xml:space="preserve"> </w:t>
      </w:r>
      <w:r w:rsidRPr="00400B6C">
        <w:rPr>
          <w:sz w:val="36"/>
          <w:szCs w:val="36"/>
          <w:rtl/>
        </w:rPr>
        <w:t>قلب</w:t>
      </w:r>
      <w:r w:rsidRPr="00400B6C">
        <w:rPr>
          <w:sz w:val="36"/>
          <w:szCs w:val="36"/>
        </w:rPr>
        <w:t xml:space="preserve"> </w:t>
      </w:r>
      <w:r w:rsidRPr="00400B6C">
        <w:rPr>
          <w:sz w:val="36"/>
          <w:szCs w:val="36"/>
          <w:rtl/>
        </w:rPr>
        <w:t>صاحبها،</w:t>
      </w:r>
      <w:r w:rsidRPr="00400B6C">
        <w:rPr>
          <w:sz w:val="36"/>
          <w:szCs w:val="36"/>
        </w:rPr>
        <w:t xml:space="preserve"> </w:t>
      </w:r>
      <w:r w:rsidRPr="00400B6C">
        <w:rPr>
          <w:sz w:val="36"/>
          <w:szCs w:val="36"/>
          <w:rtl/>
        </w:rPr>
        <w:t>وبين</w:t>
      </w:r>
      <w:r w:rsidRPr="00400B6C">
        <w:rPr>
          <w:sz w:val="36"/>
          <w:szCs w:val="36"/>
        </w:rPr>
        <w:t xml:space="preserve"> </w:t>
      </w:r>
      <w:r w:rsidRPr="00400B6C">
        <w:rPr>
          <w:sz w:val="36"/>
          <w:szCs w:val="36"/>
          <w:rtl/>
        </w:rPr>
        <w:t>آخر نقطة،</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آخر</w:t>
      </w:r>
      <w:r w:rsidRPr="00400B6C">
        <w:rPr>
          <w:sz w:val="36"/>
          <w:szCs w:val="36"/>
        </w:rPr>
        <w:t xml:space="preserve"> </w:t>
      </w:r>
      <w:r w:rsidRPr="00400B6C">
        <w:rPr>
          <w:sz w:val="36"/>
          <w:szCs w:val="36"/>
          <w:rtl/>
        </w:rPr>
        <w:t>بعد</w:t>
      </w:r>
      <w:r w:rsidRPr="00400B6C">
        <w:rPr>
          <w:sz w:val="36"/>
          <w:szCs w:val="36"/>
        </w:rPr>
        <w:t>…</w:t>
      </w:r>
      <w:r w:rsidRPr="00400B6C">
        <w:rPr>
          <w:sz w:val="36"/>
          <w:szCs w:val="36"/>
          <w:rtl/>
        </w:rPr>
        <w:t xml:space="preserve">" وفي تناغم مع </w:t>
      </w:r>
      <w:r w:rsidR="00F426D4">
        <w:rPr>
          <w:rFonts w:hint="cs"/>
          <w:sz w:val="36"/>
          <w:szCs w:val="36"/>
          <w:rtl/>
        </w:rPr>
        <w:br/>
      </w:r>
      <w:r w:rsidRPr="00400B6C">
        <w:rPr>
          <w:sz w:val="36"/>
          <w:szCs w:val="36"/>
          <w:rtl/>
        </w:rPr>
        <w:t>البندير:"تبدلت</w:t>
      </w:r>
      <w:r w:rsidRPr="00400B6C">
        <w:rPr>
          <w:sz w:val="36"/>
          <w:szCs w:val="36"/>
        </w:rPr>
        <w:t xml:space="preserve"> </w:t>
      </w:r>
      <w:r w:rsidRPr="00400B6C">
        <w:rPr>
          <w:sz w:val="36"/>
          <w:szCs w:val="36"/>
          <w:rtl/>
        </w:rPr>
        <w:t>نغمة</w:t>
      </w:r>
      <w:r w:rsidRPr="00400B6C">
        <w:rPr>
          <w:sz w:val="36"/>
          <w:szCs w:val="36"/>
        </w:rPr>
        <w:t xml:space="preserve"> </w:t>
      </w:r>
      <w:r w:rsidRPr="00400B6C">
        <w:rPr>
          <w:sz w:val="36"/>
          <w:szCs w:val="36"/>
          <w:rtl/>
        </w:rPr>
        <w:t>القصبة</w:t>
      </w:r>
      <w:r w:rsidRPr="00400B6C">
        <w:rPr>
          <w:sz w:val="36"/>
          <w:szCs w:val="36"/>
        </w:rPr>
        <w:t xml:space="preserve">. </w:t>
      </w:r>
      <w:r w:rsidRPr="00400B6C">
        <w:rPr>
          <w:sz w:val="36"/>
          <w:szCs w:val="36"/>
          <w:rtl/>
        </w:rPr>
        <w:t>ارتفعت</w:t>
      </w:r>
      <w:r w:rsidRPr="00400B6C">
        <w:rPr>
          <w:sz w:val="36"/>
          <w:szCs w:val="36"/>
        </w:rPr>
        <w:t xml:space="preserve"> </w:t>
      </w:r>
      <w:r w:rsidRPr="00400B6C">
        <w:rPr>
          <w:sz w:val="36"/>
          <w:szCs w:val="36"/>
          <w:rtl/>
        </w:rPr>
        <w:t>نقرات</w:t>
      </w:r>
      <w:r w:rsidRPr="00400B6C">
        <w:rPr>
          <w:sz w:val="36"/>
          <w:szCs w:val="36"/>
        </w:rPr>
        <w:t xml:space="preserve"> </w:t>
      </w:r>
      <w:r w:rsidRPr="00400B6C">
        <w:rPr>
          <w:sz w:val="36"/>
          <w:szCs w:val="36"/>
          <w:rtl/>
        </w:rPr>
        <w:t>البندير</w:t>
      </w:r>
      <w:r w:rsidRPr="00400B6C">
        <w:rPr>
          <w:sz w:val="36"/>
          <w:szCs w:val="36"/>
        </w:rPr>
        <w:t xml:space="preserve"> </w:t>
      </w:r>
      <w:r w:rsidRPr="00400B6C">
        <w:rPr>
          <w:sz w:val="36"/>
          <w:szCs w:val="36"/>
          <w:rtl/>
        </w:rPr>
        <w:t>،</w:t>
      </w:r>
      <w:r w:rsidRPr="00400B6C">
        <w:rPr>
          <w:sz w:val="36"/>
          <w:szCs w:val="36"/>
        </w:rPr>
        <w:t xml:space="preserve"> </w:t>
      </w:r>
      <w:r w:rsidRPr="00400B6C">
        <w:rPr>
          <w:sz w:val="36"/>
          <w:szCs w:val="36"/>
          <w:rtl/>
        </w:rPr>
        <w:t>صرخ</w:t>
      </w:r>
      <w:r w:rsidRPr="00400B6C">
        <w:rPr>
          <w:sz w:val="36"/>
          <w:szCs w:val="36"/>
        </w:rPr>
        <w:t xml:space="preserve"> </w:t>
      </w:r>
      <w:r w:rsidRPr="00400B6C">
        <w:rPr>
          <w:sz w:val="36"/>
          <w:szCs w:val="36"/>
          <w:rtl/>
        </w:rPr>
        <w:t>المغني</w:t>
      </w:r>
      <w:r w:rsidRPr="00400B6C">
        <w:rPr>
          <w:sz w:val="36"/>
          <w:szCs w:val="36"/>
        </w:rPr>
        <w:t xml:space="preserve">: </w:t>
      </w:r>
      <w:r w:rsidRPr="00400B6C">
        <w:rPr>
          <w:sz w:val="36"/>
          <w:szCs w:val="36"/>
          <w:rtl/>
        </w:rPr>
        <w:t>هاتوا</w:t>
      </w:r>
      <w:r w:rsidRPr="00400B6C">
        <w:rPr>
          <w:sz w:val="36"/>
          <w:szCs w:val="36"/>
        </w:rPr>
        <w:t xml:space="preserve"> </w:t>
      </w:r>
      <w:r w:rsidRPr="00400B6C">
        <w:rPr>
          <w:sz w:val="36"/>
          <w:szCs w:val="36"/>
          <w:rtl/>
        </w:rPr>
        <w:t>لي</w:t>
      </w:r>
      <w:r w:rsidRPr="00400B6C">
        <w:rPr>
          <w:sz w:val="36"/>
          <w:szCs w:val="36"/>
        </w:rPr>
        <w:t xml:space="preserve"> </w:t>
      </w:r>
      <w:r w:rsidRPr="00400B6C">
        <w:rPr>
          <w:sz w:val="36"/>
          <w:szCs w:val="36"/>
          <w:rtl/>
        </w:rPr>
        <w:t>عودي</w:t>
      </w:r>
      <w:r w:rsidRPr="00400B6C">
        <w:rPr>
          <w:sz w:val="36"/>
          <w:szCs w:val="36"/>
        </w:rPr>
        <w:t xml:space="preserve">  </w:t>
      </w:r>
      <w:r w:rsidRPr="00400B6C">
        <w:rPr>
          <w:sz w:val="36"/>
          <w:szCs w:val="36"/>
          <w:rtl/>
        </w:rPr>
        <w:t>ولجامه</w:t>
      </w:r>
      <w:r w:rsidRPr="00400B6C">
        <w:rPr>
          <w:sz w:val="36"/>
          <w:szCs w:val="36"/>
        </w:rPr>
        <w:t xml:space="preserve"> .</w:t>
      </w:r>
      <w:r w:rsidRPr="00400B6C">
        <w:rPr>
          <w:sz w:val="36"/>
          <w:szCs w:val="36"/>
          <w:rtl/>
        </w:rPr>
        <w:t>" كما تتحول القصبة إلى وسيط :"ارتفعت</w:t>
      </w:r>
      <w:r w:rsidRPr="00400B6C">
        <w:rPr>
          <w:sz w:val="36"/>
          <w:szCs w:val="36"/>
        </w:rPr>
        <w:t xml:space="preserve"> </w:t>
      </w:r>
      <w:r w:rsidRPr="00400B6C">
        <w:rPr>
          <w:sz w:val="36"/>
          <w:szCs w:val="36"/>
          <w:rtl/>
        </w:rPr>
        <w:t>نداءات</w:t>
      </w:r>
      <w:r w:rsidRPr="00400B6C">
        <w:rPr>
          <w:sz w:val="36"/>
          <w:szCs w:val="36"/>
        </w:rPr>
        <w:t xml:space="preserve"> </w:t>
      </w:r>
      <w:r w:rsidRPr="00400B6C">
        <w:rPr>
          <w:sz w:val="36"/>
          <w:szCs w:val="36"/>
          <w:rtl/>
        </w:rPr>
        <w:t>القصبة،</w:t>
      </w:r>
      <w:r w:rsidRPr="00400B6C">
        <w:rPr>
          <w:sz w:val="36"/>
          <w:szCs w:val="36"/>
        </w:rPr>
        <w:t xml:space="preserve"> </w:t>
      </w:r>
      <w:r w:rsidRPr="00400B6C">
        <w:rPr>
          <w:sz w:val="36"/>
          <w:szCs w:val="36"/>
          <w:rtl/>
        </w:rPr>
        <w:t>تستنزل</w:t>
      </w:r>
      <w:r w:rsidRPr="00400B6C">
        <w:rPr>
          <w:sz w:val="36"/>
          <w:szCs w:val="36"/>
        </w:rPr>
        <w:t xml:space="preserve"> </w:t>
      </w:r>
      <w:r w:rsidRPr="00400B6C">
        <w:rPr>
          <w:sz w:val="36"/>
          <w:szCs w:val="36"/>
          <w:rtl/>
        </w:rPr>
        <w:t>الرغائب</w:t>
      </w:r>
      <w:r w:rsidRPr="00400B6C">
        <w:rPr>
          <w:sz w:val="36"/>
          <w:szCs w:val="36"/>
        </w:rPr>
        <w:t xml:space="preserve"> </w:t>
      </w:r>
      <w:r w:rsidRPr="00400B6C">
        <w:rPr>
          <w:sz w:val="36"/>
          <w:szCs w:val="36"/>
          <w:rtl/>
        </w:rPr>
        <w:t>من</w:t>
      </w:r>
      <w:r w:rsidRPr="00400B6C">
        <w:rPr>
          <w:sz w:val="36"/>
          <w:szCs w:val="36"/>
        </w:rPr>
        <w:t xml:space="preserve"> </w:t>
      </w:r>
      <w:r w:rsidRPr="00400B6C">
        <w:rPr>
          <w:sz w:val="36"/>
          <w:szCs w:val="36"/>
          <w:rtl/>
        </w:rPr>
        <w:t>السماء"  ويسمع أنينها :"وارتفع</w:t>
      </w:r>
      <w:r w:rsidRPr="00400B6C">
        <w:rPr>
          <w:sz w:val="36"/>
          <w:szCs w:val="36"/>
        </w:rPr>
        <w:t xml:space="preserve"> </w:t>
      </w:r>
      <w:r w:rsidRPr="00400B6C">
        <w:rPr>
          <w:sz w:val="36"/>
          <w:szCs w:val="36"/>
          <w:rtl/>
        </w:rPr>
        <w:t>أنين</w:t>
      </w:r>
      <w:r w:rsidRPr="00400B6C">
        <w:rPr>
          <w:sz w:val="36"/>
          <w:szCs w:val="36"/>
        </w:rPr>
        <w:t xml:space="preserve"> </w:t>
      </w:r>
      <w:r w:rsidRPr="00400B6C">
        <w:rPr>
          <w:sz w:val="36"/>
          <w:szCs w:val="36"/>
          <w:rtl/>
        </w:rPr>
        <w:t>القصبة</w:t>
      </w:r>
      <w:r w:rsidRPr="00400B6C">
        <w:rPr>
          <w:sz w:val="36"/>
          <w:szCs w:val="36"/>
        </w:rPr>
        <w:t xml:space="preserve"> … </w:t>
      </w:r>
      <w:r w:rsidRPr="00400B6C">
        <w:rPr>
          <w:sz w:val="36"/>
          <w:szCs w:val="36"/>
          <w:rtl/>
        </w:rPr>
        <w:t>يا</w:t>
      </w:r>
      <w:r w:rsidRPr="00400B6C">
        <w:rPr>
          <w:sz w:val="36"/>
          <w:szCs w:val="36"/>
        </w:rPr>
        <w:t xml:space="preserve"> </w:t>
      </w:r>
      <w:r w:rsidRPr="00400B6C">
        <w:rPr>
          <w:sz w:val="36"/>
          <w:szCs w:val="36"/>
          <w:rtl/>
        </w:rPr>
        <w:t>عين</w:t>
      </w:r>
      <w:r w:rsidRPr="00400B6C">
        <w:rPr>
          <w:sz w:val="36"/>
          <w:szCs w:val="36"/>
        </w:rPr>
        <w:t xml:space="preserve"> </w:t>
      </w:r>
      <w:r w:rsidRPr="00400B6C">
        <w:rPr>
          <w:sz w:val="36"/>
          <w:szCs w:val="36"/>
          <w:rtl/>
        </w:rPr>
        <w:t>الكرمة</w:t>
      </w:r>
      <w:r w:rsidRPr="00400B6C">
        <w:rPr>
          <w:sz w:val="36"/>
          <w:szCs w:val="36"/>
        </w:rPr>
        <w:t xml:space="preserve"> </w:t>
      </w:r>
      <w:r w:rsidRPr="00400B6C">
        <w:rPr>
          <w:sz w:val="36"/>
          <w:szCs w:val="36"/>
          <w:rtl/>
        </w:rPr>
        <w:t>وأعطني</w:t>
      </w:r>
      <w:r w:rsidRPr="00400B6C">
        <w:rPr>
          <w:sz w:val="36"/>
          <w:szCs w:val="36"/>
        </w:rPr>
        <w:t xml:space="preserve"> </w:t>
      </w:r>
      <w:r w:rsidRPr="00400B6C">
        <w:rPr>
          <w:sz w:val="36"/>
          <w:szCs w:val="36"/>
          <w:rtl/>
        </w:rPr>
        <w:t>الأخبار</w:t>
      </w:r>
      <w:r w:rsidRPr="00400B6C">
        <w:rPr>
          <w:sz w:val="36"/>
          <w:szCs w:val="36"/>
        </w:rPr>
        <w:t>.</w:t>
      </w:r>
      <w:r w:rsidRPr="00400B6C">
        <w:rPr>
          <w:sz w:val="36"/>
          <w:szCs w:val="36"/>
          <w:rtl/>
        </w:rPr>
        <w:t>" وفي مقطع آخر:ارتفعت</w:t>
      </w:r>
      <w:r w:rsidRPr="00400B6C">
        <w:rPr>
          <w:sz w:val="36"/>
          <w:szCs w:val="36"/>
        </w:rPr>
        <w:t xml:space="preserve"> </w:t>
      </w:r>
      <w:r w:rsidRPr="00400B6C">
        <w:rPr>
          <w:sz w:val="36"/>
          <w:szCs w:val="36"/>
          <w:rtl/>
        </w:rPr>
        <w:t>القصبة،</w:t>
      </w:r>
      <w:r w:rsidRPr="00400B6C">
        <w:rPr>
          <w:sz w:val="36"/>
          <w:szCs w:val="36"/>
        </w:rPr>
        <w:t xml:space="preserve"> </w:t>
      </w:r>
      <w:r w:rsidRPr="00400B6C">
        <w:rPr>
          <w:sz w:val="36"/>
          <w:szCs w:val="36"/>
          <w:rtl/>
        </w:rPr>
        <w:t>متأوهة</w:t>
      </w:r>
      <w:r w:rsidRPr="00400B6C">
        <w:rPr>
          <w:sz w:val="36"/>
          <w:szCs w:val="36"/>
        </w:rPr>
        <w:t xml:space="preserve">. </w:t>
      </w:r>
      <w:r w:rsidRPr="00400B6C">
        <w:rPr>
          <w:sz w:val="36"/>
          <w:szCs w:val="36"/>
          <w:rtl/>
        </w:rPr>
        <w:t>علت</w:t>
      </w:r>
      <w:r w:rsidRPr="00400B6C">
        <w:rPr>
          <w:sz w:val="36"/>
          <w:szCs w:val="36"/>
        </w:rPr>
        <w:t xml:space="preserve"> </w:t>
      </w:r>
      <w:r w:rsidRPr="00400B6C">
        <w:rPr>
          <w:sz w:val="36"/>
          <w:szCs w:val="36"/>
          <w:rtl/>
        </w:rPr>
        <w:t>الزغاريد</w:t>
      </w:r>
      <w:r w:rsidRPr="00400B6C">
        <w:rPr>
          <w:sz w:val="36"/>
          <w:szCs w:val="36"/>
        </w:rPr>
        <w:t xml:space="preserve">. </w:t>
      </w:r>
      <w:r w:rsidRPr="00400B6C">
        <w:rPr>
          <w:sz w:val="36"/>
          <w:szCs w:val="36"/>
          <w:rtl/>
        </w:rPr>
        <w:t>تلثم</w:t>
      </w:r>
      <w:r w:rsidRPr="00400B6C">
        <w:rPr>
          <w:sz w:val="36"/>
          <w:szCs w:val="36"/>
        </w:rPr>
        <w:t xml:space="preserve"> </w:t>
      </w:r>
      <w:r w:rsidRPr="00400B6C">
        <w:rPr>
          <w:sz w:val="36"/>
          <w:szCs w:val="36"/>
          <w:rtl/>
        </w:rPr>
        <w:t>المغني</w:t>
      </w:r>
      <w:r w:rsidRPr="00400B6C">
        <w:rPr>
          <w:sz w:val="36"/>
          <w:szCs w:val="36"/>
        </w:rPr>
        <w:t xml:space="preserve"> </w:t>
      </w:r>
      <w:r w:rsidRPr="00400B6C">
        <w:rPr>
          <w:sz w:val="36"/>
          <w:szCs w:val="36"/>
          <w:rtl/>
        </w:rPr>
        <w:t>بشاشه</w:t>
      </w:r>
      <w:r w:rsidRPr="00400B6C">
        <w:rPr>
          <w:sz w:val="36"/>
          <w:szCs w:val="36"/>
        </w:rPr>
        <w:t xml:space="preserve">. </w:t>
      </w:r>
      <w:r w:rsidRPr="00400B6C">
        <w:rPr>
          <w:sz w:val="36"/>
          <w:szCs w:val="36"/>
          <w:rtl/>
        </w:rPr>
        <w:t>تراقصت</w:t>
      </w:r>
      <w:r w:rsidRPr="00400B6C">
        <w:rPr>
          <w:sz w:val="36"/>
          <w:szCs w:val="36"/>
        </w:rPr>
        <w:t xml:space="preserve"> </w:t>
      </w:r>
      <w:r w:rsidRPr="00400B6C">
        <w:rPr>
          <w:sz w:val="36"/>
          <w:szCs w:val="36"/>
          <w:rtl/>
        </w:rPr>
        <w:t>أصابعه</w:t>
      </w:r>
      <w:r w:rsidRPr="00400B6C">
        <w:rPr>
          <w:sz w:val="36"/>
          <w:szCs w:val="36"/>
        </w:rPr>
        <w:t xml:space="preserve"> </w:t>
      </w:r>
      <w:r w:rsidRPr="00400B6C">
        <w:rPr>
          <w:sz w:val="36"/>
          <w:szCs w:val="36"/>
          <w:rtl/>
        </w:rPr>
        <w:t>على</w:t>
      </w:r>
      <w:r w:rsidRPr="00400B6C">
        <w:rPr>
          <w:sz w:val="36"/>
          <w:szCs w:val="36"/>
        </w:rPr>
        <w:t xml:space="preserve"> </w:t>
      </w:r>
      <w:r w:rsidRPr="00400B6C">
        <w:rPr>
          <w:sz w:val="36"/>
          <w:szCs w:val="36"/>
          <w:rtl/>
        </w:rPr>
        <w:t>البندير،انطلق</w:t>
      </w:r>
      <w:r w:rsidRPr="00400B6C">
        <w:rPr>
          <w:sz w:val="36"/>
          <w:szCs w:val="36"/>
        </w:rPr>
        <w:t xml:space="preserve"> </w:t>
      </w:r>
      <w:r w:rsidRPr="00400B6C">
        <w:rPr>
          <w:sz w:val="36"/>
          <w:szCs w:val="36"/>
          <w:rtl/>
        </w:rPr>
        <w:t>يذرع</w:t>
      </w:r>
      <w:r w:rsidRPr="00400B6C">
        <w:rPr>
          <w:sz w:val="36"/>
          <w:szCs w:val="36"/>
        </w:rPr>
        <w:t xml:space="preserve"> </w:t>
      </w:r>
      <w:r w:rsidRPr="00400B6C">
        <w:rPr>
          <w:sz w:val="36"/>
          <w:szCs w:val="36"/>
          <w:rtl/>
        </w:rPr>
        <w:t>البهو</w:t>
      </w:r>
      <w:r w:rsidRPr="00400B6C">
        <w:rPr>
          <w:sz w:val="36"/>
          <w:szCs w:val="36"/>
        </w:rPr>
        <w:t xml:space="preserve"> </w:t>
      </w:r>
      <w:r w:rsidRPr="00400B6C">
        <w:rPr>
          <w:sz w:val="36"/>
          <w:szCs w:val="36"/>
          <w:rtl/>
        </w:rPr>
        <w:t>الفسيح،</w:t>
      </w:r>
      <w:r w:rsidRPr="00400B6C">
        <w:rPr>
          <w:sz w:val="36"/>
          <w:szCs w:val="36"/>
        </w:rPr>
        <w:t xml:space="preserve"> </w:t>
      </w:r>
      <w:r w:rsidRPr="00400B6C">
        <w:rPr>
          <w:sz w:val="36"/>
          <w:szCs w:val="36"/>
          <w:rtl/>
        </w:rPr>
        <w:t>تواصلت</w:t>
      </w:r>
      <w:r w:rsidRPr="00400B6C">
        <w:rPr>
          <w:sz w:val="36"/>
          <w:szCs w:val="36"/>
        </w:rPr>
        <w:t xml:space="preserve"> </w:t>
      </w:r>
      <w:r w:rsidRPr="00400B6C">
        <w:rPr>
          <w:sz w:val="36"/>
          <w:szCs w:val="36"/>
          <w:rtl/>
        </w:rPr>
        <w:t>الزغاريد،</w:t>
      </w:r>
      <w:r w:rsidRPr="00400B6C">
        <w:rPr>
          <w:sz w:val="36"/>
          <w:szCs w:val="36"/>
        </w:rPr>
        <w:t xml:space="preserve"> </w:t>
      </w:r>
      <w:r w:rsidRPr="00400B6C">
        <w:rPr>
          <w:sz w:val="36"/>
          <w:szCs w:val="36"/>
          <w:rtl/>
        </w:rPr>
        <w:t>برزت</w:t>
      </w:r>
      <w:r w:rsidRPr="00400B6C">
        <w:rPr>
          <w:sz w:val="36"/>
          <w:szCs w:val="36"/>
        </w:rPr>
        <w:t xml:space="preserve"> </w:t>
      </w:r>
      <w:r w:rsidRPr="00400B6C">
        <w:rPr>
          <w:sz w:val="36"/>
          <w:szCs w:val="36"/>
          <w:rtl/>
        </w:rPr>
        <w:t>الأجساد</w:t>
      </w:r>
      <w:r w:rsidRPr="00400B6C">
        <w:rPr>
          <w:sz w:val="36"/>
          <w:szCs w:val="36"/>
        </w:rPr>
        <w:t xml:space="preserve"> </w:t>
      </w:r>
      <w:r w:rsidRPr="00400B6C">
        <w:rPr>
          <w:sz w:val="36"/>
          <w:szCs w:val="36"/>
          <w:rtl/>
        </w:rPr>
        <w:t>الرشيقة</w:t>
      </w:r>
      <w:r w:rsidRPr="00400B6C">
        <w:rPr>
          <w:sz w:val="36"/>
          <w:szCs w:val="36"/>
        </w:rPr>
        <w:t xml:space="preserve"> </w:t>
      </w:r>
      <w:r w:rsidRPr="00400B6C">
        <w:rPr>
          <w:sz w:val="36"/>
          <w:szCs w:val="36"/>
          <w:rtl/>
        </w:rPr>
        <w:t>تتلوى</w:t>
      </w:r>
      <w:r w:rsidRPr="00400B6C">
        <w:rPr>
          <w:sz w:val="36"/>
          <w:szCs w:val="36"/>
        </w:rPr>
        <w:t xml:space="preserve"> </w:t>
      </w:r>
      <w:r w:rsidRPr="00400B6C">
        <w:rPr>
          <w:sz w:val="36"/>
          <w:szCs w:val="36"/>
          <w:rtl/>
        </w:rPr>
        <w:t>شبه</w:t>
      </w:r>
      <w:r w:rsidRPr="00400B6C">
        <w:rPr>
          <w:sz w:val="36"/>
          <w:szCs w:val="36"/>
        </w:rPr>
        <w:t xml:space="preserve"> </w:t>
      </w:r>
      <w:r w:rsidRPr="00400B6C">
        <w:rPr>
          <w:sz w:val="36"/>
          <w:szCs w:val="36"/>
          <w:rtl/>
        </w:rPr>
        <w:t>عارية</w:t>
      </w:r>
      <w:r w:rsidRPr="00400B6C">
        <w:rPr>
          <w:sz w:val="36"/>
          <w:szCs w:val="36"/>
        </w:rPr>
        <w:t>.</w:t>
      </w:r>
      <w:r w:rsidRPr="00400B6C">
        <w:rPr>
          <w:sz w:val="36"/>
          <w:szCs w:val="36"/>
          <w:rtl/>
        </w:rPr>
        <w:t>" وفي تأوهها تدفع الحضور إلى الرقص ،وتستمر الألحان شجية حزينة إيذانا بيوم جديد:"انبعث</w:t>
      </w:r>
      <w:r w:rsidRPr="00400B6C">
        <w:rPr>
          <w:sz w:val="36"/>
          <w:szCs w:val="36"/>
        </w:rPr>
        <w:t xml:space="preserve"> </w:t>
      </w:r>
      <w:r w:rsidRPr="00400B6C">
        <w:rPr>
          <w:sz w:val="36"/>
          <w:szCs w:val="36"/>
          <w:rtl/>
        </w:rPr>
        <w:t>اللحن،</w:t>
      </w:r>
      <w:r w:rsidRPr="00400B6C">
        <w:rPr>
          <w:sz w:val="36"/>
          <w:szCs w:val="36"/>
        </w:rPr>
        <w:t xml:space="preserve"> </w:t>
      </w:r>
      <w:r w:rsidRPr="00400B6C">
        <w:rPr>
          <w:sz w:val="36"/>
          <w:szCs w:val="36"/>
          <w:rtl/>
        </w:rPr>
        <w:t>محملا</w:t>
      </w:r>
      <w:r w:rsidRPr="00400B6C">
        <w:rPr>
          <w:sz w:val="36"/>
          <w:szCs w:val="36"/>
        </w:rPr>
        <w:t xml:space="preserve"> </w:t>
      </w:r>
      <w:r w:rsidRPr="00400B6C">
        <w:rPr>
          <w:sz w:val="36"/>
          <w:szCs w:val="36"/>
          <w:rtl/>
        </w:rPr>
        <w:t>بشحنات</w:t>
      </w:r>
      <w:r w:rsidRPr="00400B6C">
        <w:rPr>
          <w:sz w:val="36"/>
          <w:szCs w:val="36"/>
        </w:rPr>
        <w:t xml:space="preserve"> </w:t>
      </w:r>
      <w:r w:rsidRPr="00400B6C">
        <w:rPr>
          <w:sz w:val="36"/>
          <w:szCs w:val="36"/>
          <w:rtl/>
        </w:rPr>
        <w:t>قوية</w:t>
      </w:r>
      <w:r w:rsidRPr="00400B6C">
        <w:rPr>
          <w:sz w:val="36"/>
          <w:szCs w:val="36"/>
        </w:rPr>
        <w:t xml:space="preserve"> </w:t>
      </w:r>
      <w:r w:rsidRPr="00400B6C">
        <w:rPr>
          <w:sz w:val="36"/>
          <w:szCs w:val="36"/>
          <w:rtl/>
        </w:rPr>
        <w:t>من</w:t>
      </w:r>
      <w:r w:rsidRPr="00400B6C">
        <w:rPr>
          <w:sz w:val="36"/>
          <w:szCs w:val="36"/>
        </w:rPr>
        <w:t xml:space="preserve"> </w:t>
      </w:r>
      <w:r w:rsidRPr="00400B6C">
        <w:rPr>
          <w:sz w:val="36"/>
          <w:szCs w:val="36"/>
          <w:rtl/>
        </w:rPr>
        <w:t>الأسى،</w:t>
      </w:r>
      <w:r w:rsidRPr="00400B6C">
        <w:rPr>
          <w:sz w:val="36"/>
          <w:szCs w:val="36"/>
        </w:rPr>
        <w:t xml:space="preserve"> </w:t>
      </w:r>
      <w:r w:rsidRPr="00400B6C">
        <w:rPr>
          <w:sz w:val="36"/>
          <w:szCs w:val="36"/>
          <w:rtl/>
        </w:rPr>
        <w:t>فطربت</w:t>
      </w:r>
      <w:r w:rsidRPr="00400B6C">
        <w:rPr>
          <w:sz w:val="36"/>
          <w:szCs w:val="36"/>
        </w:rPr>
        <w:t xml:space="preserve"> </w:t>
      </w:r>
      <w:r w:rsidRPr="00400B6C">
        <w:rPr>
          <w:sz w:val="36"/>
          <w:szCs w:val="36"/>
          <w:rtl/>
        </w:rPr>
        <w:t>العنابية،</w:t>
      </w:r>
      <w:r w:rsidRPr="00400B6C">
        <w:rPr>
          <w:sz w:val="36"/>
          <w:szCs w:val="36"/>
        </w:rPr>
        <w:t xml:space="preserve"> </w:t>
      </w:r>
      <w:r w:rsidRPr="00400B6C">
        <w:rPr>
          <w:sz w:val="36"/>
          <w:szCs w:val="36"/>
          <w:rtl/>
        </w:rPr>
        <w:t>لهذا</w:t>
      </w:r>
      <w:r w:rsidRPr="00400B6C">
        <w:rPr>
          <w:sz w:val="36"/>
          <w:szCs w:val="36"/>
        </w:rPr>
        <w:t xml:space="preserve"> </w:t>
      </w:r>
      <w:r w:rsidRPr="00400B6C">
        <w:rPr>
          <w:sz w:val="36"/>
          <w:szCs w:val="36"/>
          <w:rtl/>
        </w:rPr>
        <w:t>الجو</w:t>
      </w:r>
      <w:r w:rsidRPr="00400B6C">
        <w:rPr>
          <w:sz w:val="36"/>
          <w:szCs w:val="36"/>
        </w:rPr>
        <w:t xml:space="preserve"> </w:t>
      </w:r>
      <w:r w:rsidRPr="00400B6C">
        <w:rPr>
          <w:sz w:val="36"/>
          <w:szCs w:val="36"/>
          <w:rtl/>
        </w:rPr>
        <w:t>الذي</w:t>
      </w:r>
      <w:r w:rsidRPr="00400B6C">
        <w:rPr>
          <w:sz w:val="36"/>
          <w:szCs w:val="36"/>
        </w:rPr>
        <w:t xml:space="preserve"> </w:t>
      </w:r>
      <w:r w:rsidRPr="00400B6C">
        <w:rPr>
          <w:sz w:val="36"/>
          <w:szCs w:val="36"/>
          <w:rtl/>
        </w:rPr>
        <w:t>تستهل</w:t>
      </w:r>
      <w:r w:rsidRPr="00400B6C">
        <w:rPr>
          <w:sz w:val="36"/>
          <w:szCs w:val="36"/>
        </w:rPr>
        <w:t xml:space="preserve"> </w:t>
      </w:r>
      <w:r w:rsidRPr="00400B6C">
        <w:rPr>
          <w:sz w:val="36"/>
          <w:szCs w:val="36"/>
          <w:rtl/>
        </w:rPr>
        <w:t>به سبتها</w:t>
      </w:r>
      <w:r w:rsidRPr="00400B6C">
        <w:rPr>
          <w:sz w:val="36"/>
          <w:szCs w:val="36"/>
        </w:rPr>
        <w:t>.</w:t>
      </w:r>
      <w:r w:rsidRPr="00400B6C">
        <w:rPr>
          <w:sz w:val="36"/>
          <w:szCs w:val="36"/>
          <w:rtl/>
        </w:rPr>
        <w:t>"</w:t>
      </w:r>
      <w:r w:rsidRPr="00400B6C">
        <w:rPr>
          <w:rStyle w:val="Appelnotedebasdep"/>
          <w:sz w:val="36"/>
          <w:szCs w:val="36"/>
          <w:rtl/>
        </w:rPr>
        <w:footnoteReference w:id="275"/>
      </w:r>
    </w:p>
    <w:p w:rsidR="00A9496E" w:rsidRPr="00400B6C" w:rsidRDefault="00A9496E" w:rsidP="00F426D4">
      <w:pPr>
        <w:ind w:firstLine="567"/>
        <w:rPr>
          <w:sz w:val="36"/>
          <w:szCs w:val="36"/>
          <w:rtl/>
        </w:rPr>
      </w:pPr>
      <w:r w:rsidRPr="00400B6C">
        <w:rPr>
          <w:sz w:val="36"/>
          <w:szCs w:val="36"/>
          <w:rtl/>
        </w:rPr>
        <w:tab/>
        <w:t>إن رواية عرس بغل جمعت بين النقيضين: ماخور ومقبرة، بين التناتوس (الموت أو الغرائز العدوانية) والإيروس (الميل والهوى والاندفاع نحو اللذة الحسية) غير أن الملاحظ في الأغاني ارتباطها بشحنات سلبية تحمل الكثير من الأسى والشجن بما يتماشى وواقع الحال؛ ولأنها تلقى صدى في نفوس المتلقين وعند العامة، وتتبدى فواجع ومواجع شعوبنا ،غائرة الجروح والعلل إلى أقصى وأقسى مدى يمكن تصوره، في الموال الأحمر ذلك الذي مجاله الجوهري هنا هو البنية الاجتماعية الطبقية، في مجتمعات قائمة ومشادة - بالضرورة - على كل أنواع القهر وتصانيفه.</w:t>
      </w:r>
      <w:r w:rsidRPr="00400B6C">
        <w:rPr>
          <w:rStyle w:val="Appelnotedebasdep"/>
          <w:sz w:val="36"/>
          <w:szCs w:val="36"/>
          <w:rtl/>
        </w:rPr>
        <w:footnoteReference w:id="276"/>
      </w:r>
      <w:r w:rsidRPr="00400B6C">
        <w:rPr>
          <w:sz w:val="36"/>
          <w:szCs w:val="36"/>
          <w:rtl/>
        </w:rPr>
        <w:t xml:space="preserve"> </w:t>
      </w:r>
    </w:p>
    <w:p w:rsidR="00A9496E" w:rsidRPr="00400B6C" w:rsidRDefault="00A9496E" w:rsidP="002A083F">
      <w:pPr>
        <w:ind w:firstLine="567"/>
        <w:rPr>
          <w:sz w:val="36"/>
          <w:szCs w:val="36"/>
          <w:rtl/>
        </w:rPr>
      </w:pPr>
      <w:r w:rsidRPr="00400B6C">
        <w:rPr>
          <w:sz w:val="36"/>
          <w:szCs w:val="36"/>
          <w:rtl/>
        </w:rPr>
        <w:lastRenderedPageBreak/>
        <w:tab/>
        <w:t>كما تعمق هذه المقاطع شعور الإنسان بالاغتراب وكما يقول شوقي عبد الحكيم: إن قائل هذا الموال أو الأشعار، عادة ما يكون مغتربا، ليس ذلك الاغتراب المكاني –وإن لم يخل الأمر منه في حالة عمال التراحيل وما شابه- بل إنه اغتراب وجودي اجتماعي– بحسب المنطق الصوري...فهو هنا يجانس ما بين الغربة، وبين المكتوب المفضي إلى الجبرية، موقنا بالطبع بأن وضعه الاجتماعي، ولنقل قهره، مبعثه ذلك المكتوب الذي أراد له سلسلة اغتراباته وانحداراته، ولنقل أيضا تقلباته من موقع الغالب المنتصر المتسيد، إلى أن أضحى مغلوبا.</w:t>
      </w:r>
      <w:r w:rsidRPr="00400B6C">
        <w:rPr>
          <w:rStyle w:val="Appelnotedebasdep"/>
          <w:sz w:val="36"/>
          <w:szCs w:val="36"/>
          <w:rtl/>
        </w:rPr>
        <w:footnoteReference w:id="277"/>
      </w:r>
      <w:r w:rsidRPr="00400B6C">
        <w:rPr>
          <w:sz w:val="36"/>
          <w:szCs w:val="36"/>
          <w:rtl/>
        </w:rPr>
        <w:t>وهذا ما نلمسه  كل مرة وفي سياقات مختلفة:</w:t>
      </w:r>
    </w:p>
    <w:p w:rsidR="00A9496E" w:rsidRPr="00400B6C" w:rsidRDefault="00A9496E" w:rsidP="00F426D4">
      <w:pPr>
        <w:spacing w:line="276" w:lineRule="auto"/>
        <w:ind w:firstLine="567"/>
        <w:rPr>
          <w:sz w:val="36"/>
          <w:szCs w:val="36"/>
          <w:rtl/>
        </w:rPr>
      </w:pPr>
      <w:r w:rsidRPr="00400B6C">
        <w:rPr>
          <w:sz w:val="36"/>
          <w:szCs w:val="36"/>
        </w:rPr>
        <w:t xml:space="preserve">- </w:t>
      </w:r>
      <w:r w:rsidRPr="00400B6C">
        <w:rPr>
          <w:sz w:val="36"/>
          <w:szCs w:val="36"/>
          <w:rtl/>
        </w:rPr>
        <w:t>وأنا</w:t>
      </w:r>
      <w:r w:rsidRPr="00400B6C">
        <w:rPr>
          <w:sz w:val="36"/>
          <w:szCs w:val="36"/>
        </w:rPr>
        <w:t xml:space="preserve"> </w:t>
      </w:r>
      <w:r w:rsidRPr="00400B6C">
        <w:rPr>
          <w:sz w:val="36"/>
          <w:szCs w:val="36"/>
          <w:rtl/>
        </w:rPr>
        <w:t>البرانية،</w:t>
      </w:r>
      <w:r w:rsidRPr="00400B6C">
        <w:rPr>
          <w:sz w:val="36"/>
          <w:szCs w:val="36"/>
        </w:rPr>
        <w:t xml:space="preserve"> </w:t>
      </w:r>
      <w:r w:rsidRPr="00400B6C">
        <w:rPr>
          <w:sz w:val="36"/>
          <w:szCs w:val="36"/>
          <w:rtl/>
        </w:rPr>
        <w:t>وأنا</w:t>
      </w:r>
      <w:r w:rsidRPr="00400B6C">
        <w:rPr>
          <w:sz w:val="36"/>
          <w:szCs w:val="36"/>
        </w:rPr>
        <w:t xml:space="preserve"> </w:t>
      </w:r>
      <w:r w:rsidRPr="00400B6C">
        <w:rPr>
          <w:sz w:val="36"/>
          <w:szCs w:val="36"/>
          <w:rtl/>
        </w:rPr>
        <w:t>قليلة</w:t>
      </w:r>
      <w:r w:rsidRPr="00400B6C">
        <w:rPr>
          <w:sz w:val="36"/>
          <w:szCs w:val="36"/>
        </w:rPr>
        <w:t xml:space="preserve"> </w:t>
      </w:r>
      <w:r w:rsidRPr="00400B6C">
        <w:rPr>
          <w:sz w:val="36"/>
          <w:szCs w:val="36"/>
          <w:rtl/>
        </w:rPr>
        <w:t xml:space="preserve">الوالي </w:t>
      </w:r>
    </w:p>
    <w:p w:rsidR="00A9496E" w:rsidRPr="00400B6C" w:rsidRDefault="00A9496E" w:rsidP="00F426D4">
      <w:pPr>
        <w:spacing w:line="276" w:lineRule="auto"/>
        <w:ind w:firstLine="567"/>
        <w:rPr>
          <w:sz w:val="36"/>
          <w:szCs w:val="36"/>
          <w:rtl/>
        </w:rPr>
      </w:pPr>
      <w:r w:rsidRPr="00400B6C">
        <w:rPr>
          <w:sz w:val="36"/>
          <w:szCs w:val="36"/>
        </w:rPr>
        <w:t xml:space="preserve">- </w:t>
      </w:r>
      <w:r w:rsidRPr="00400B6C">
        <w:rPr>
          <w:sz w:val="36"/>
          <w:szCs w:val="36"/>
          <w:rtl/>
        </w:rPr>
        <w:t>وأنا</w:t>
      </w:r>
      <w:r w:rsidRPr="00400B6C">
        <w:rPr>
          <w:sz w:val="36"/>
          <w:szCs w:val="36"/>
        </w:rPr>
        <w:t xml:space="preserve"> </w:t>
      </w:r>
      <w:r w:rsidRPr="00400B6C">
        <w:rPr>
          <w:sz w:val="36"/>
          <w:szCs w:val="36"/>
          <w:rtl/>
        </w:rPr>
        <w:t>الوحدانية،</w:t>
      </w:r>
      <w:r w:rsidRPr="00400B6C">
        <w:rPr>
          <w:sz w:val="36"/>
          <w:szCs w:val="36"/>
        </w:rPr>
        <w:t xml:space="preserve"> </w:t>
      </w:r>
      <w:r w:rsidRPr="00400B6C">
        <w:rPr>
          <w:sz w:val="36"/>
          <w:szCs w:val="36"/>
          <w:rtl/>
        </w:rPr>
        <w:t>وأنا</w:t>
      </w:r>
      <w:r w:rsidRPr="00400B6C">
        <w:rPr>
          <w:sz w:val="36"/>
          <w:szCs w:val="36"/>
        </w:rPr>
        <w:t xml:space="preserve"> </w:t>
      </w:r>
      <w:r w:rsidRPr="00400B6C">
        <w:rPr>
          <w:sz w:val="36"/>
          <w:szCs w:val="36"/>
          <w:rtl/>
        </w:rPr>
        <w:t>قليلة</w:t>
      </w:r>
      <w:r w:rsidRPr="00400B6C">
        <w:rPr>
          <w:sz w:val="36"/>
          <w:szCs w:val="36"/>
        </w:rPr>
        <w:t xml:space="preserve"> </w:t>
      </w:r>
      <w:r w:rsidRPr="00400B6C">
        <w:rPr>
          <w:sz w:val="36"/>
          <w:szCs w:val="36"/>
          <w:rtl/>
        </w:rPr>
        <w:t>الوالي</w:t>
      </w:r>
    </w:p>
    <w:p w:rsidR="00A9496E" w:rsidRPr="00400B6C" w:rsidRDefault="00A9496E" w:rsidP="00F426D4">
      <w:pPr>
        <w:spacing w:line="276" w:lineRule="auto"/>
        <w:ind w:firstLine="567"/>
        <w:rPr>
          <w:rFonts w:eastAsia="Times New Roman"/>
          <w:sz w:val="36"/>
          <w:szCs w:val="36"/>
          <w:rtl/>
        </w:rPr>
      </w:pPr>
      <w:r w:rsidRPr="00400B6C">
        <w:rPr>
          <w:sz w:val="36"/>
          <w:szCs w:val="36"/>
          <w:rtl/>
        </w:rPr>
        <w:t xml:space="preserve">أو في </w:t>
      </w:r>
      <w:r w:rsidRPr="00400B6C">
        <w:rPr>
          <w:rFonts w:eastAsia="Times New Roman"/>
          <w:sz w:val="36"/>
          <w:szCs w:val="36"/>
          <w:rtl/>
        </w:rPr>
        <w:t>أغنية لبقار حدة:"، "راد ربي راد"</w:t>
      </w:r>
      <w:r w:rsidRPr="00400B6C">
        <w:rPr>
          <w:rStyle w:val="Appelnotedebasdep"/>
          <w:rFonts w:eastAsia="Times New Roman"/>
          <w:sz w:val="36"/>
          <w:szCs w:val="36"/>
          <w:rtl/>
        </w:rPr>
        <w:footnoteReference w:id="278"/>
      </w:r>
    </w:p>
    <w:p w:rsidR="00A9496E" w:rsidRPr="00400B6C" w:rsidRDefault="00A9496E" w:rsidP="00F426D4">
      <w:pPr>
        <w:spacing w:line="276" w:lineRule="auto"/>
        <w:ind w:firstLine="567"/>
        <w:rPr>
          <w:sz w:val="36"/>
          <w:szCs w:val="36"/>
          <w:rtl/>
        </w:rPr>
      </w:pPr>
      <w:r w:rsidRPr="00400B6C">
        <w:rPr>
          <w:rFonts w:eastAsia="Times New Roman"/>
          <w:sz w:val="36"/>
          <w:szCs w:val="36"/>
          <w:rtl/>
        </w:rPr>
        <w:t>كما يتجلى في مخاطبة الآخر طمعا في الخلاص:</w:t>
      </w:r>
    </w:p>
    <w:p w:rsidR="00A9496E" w:rsidRPr="00400B6C" w:rsidRDefault="00A9496E" w:rsidP="00F426D4">
      <w:pPr>
        <w:spacing w:line="276" w:lineRule="auto"/>
        <w:ind w:firstLine="567"/>
        <w:rPr>
          <w:sz w:val="36"/>
          <w:szCs w:val="36"/>
          <w:rtl/>
        </w:rPr>
      </w:pPr>
      <w:r w:rsidRPr="00400B6C">
        <w:rPr>
          <w:sz w:val="36"/>
          <w:szCs w:val="36"/>
          <w:rtl/>
        </w:rPr>
        <w:t>"الله الله قولو يعزم ويجيني حالي مضرور يا بوطيبة داوني"</w:t>
      </w:r>
    </w:p>
    <w:p w:rsidR="00A9496E" w:rsidRPr="00400B6C" w:rsidRDefault="00A9496E" w:rsidP="00F426D4">
      <w:pPr>
        <w:spacing w:line="276" w:lineRule="auto"/>
        <w:ind w:firstLine="567"/>
        <w:rPr>
          <w:sz w:val="36"/>
          <w:szCs w:val="36"/>
          <w:rtl/>
        </w:rPr>
      </w:pPr>
      <w:r w:rsidRPr="00400B6C">
        <w:rPr>
          <w:sz w:val="36"/>
          <w:szCs w:val="36"/>
          <w:rtl/>
        </w:rPr>
        <w:t>"يا</w:t>
      </w:r>
      <w:r w:rsidRPr="00400B6C">
        <w:rPr>
          <w:sz w:val="36"/>
          <w:szCs w:val="36"/>
        </w:rPr>
        <w:t xml:space="preserve"> </w:t>
      </w:r>
      <w:r w:rsidRPr="00400B6C">
        <w:rPr>
          <w:sz w:val="36"/>
          <w:szCs w:val="36"/>
          <w:rtl/>
        </w:rPr>
        <w:t>جاري</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حمود</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جاري</w:t>
      </w:r>
      <w:r w:rsidRPr="00400B6C">
        <w:rPr>
          <w:sz w:val="36"/>
          <w:szCs w:val="36"/>
        </w:rPr>
        <w:t xml:space="preserve"> </w:t>
      </w:r>
      <w:r w:rsidRPr="00400B6C">
        <w:rPr>
          <w:sz w:val="36"/>
          <w:szCs w:val="36"/>
          <w:rtl/>
        </w:rPr>
        <w:t>دبر</w:t>
      </w:r>
      <w:r w:rsidRPr="00400B6C">
        <w:rPr>
          <w:sz w:val="36"/>
          <w:szCs w:val="36"/>
        </w:rPr>
        <w:t xml:space="preserve"> </w:t>
      </w:r>
      <w:r w:rsidRPr="00400B6C">
        <w:rPr>
          <w:sz w:val="36"/>
          <w:szCs w:val="36"/>
          <w:rtl/>
        </w:rPr>
        <w:t>علي</w:t>
      </w:r>
      <w:r w:rsidRPr="00400B6C">
        <w:rPr>
          <w:sz w:val="36"/>
          <w:szCs w:val="36"/>
        </w:rPr>
        <w:t xml:space="preserve">. </w:t>
      </w:r>
      <w:r w:rsidRPr="00400B6C">
        <w:rPr>
          <w:sz w:val="36"/>
          <w:szCs w:val="36"/>
          <w:rtl/>
        </w:rPr>
        <w:t>الناس</w:t>
      </w:r>
      <w:r w:rsidRPr="00400B6C">
        <w:rPr>
          <w:sz w:val="36"/>
          <w:szCs w:val="36"/>
        </w:rPr>
        <w:t xml:space="preserve"> </w:t>
      </w:r>
      <w:r w:rsidRPr="00400B6C">
        <w:rPr>
          <w:sz w:val="36"/>
          <w:szCs w:val="36"/>
          <w:rtl/>
        </w:rPr>
        <w:t>تبات</w:t>
      </w:r>
      <w:r w:rsidRPr="00400B6C">
        <w:rPr>
          <w:sz w:val="36"/>
          <w:szCs w:val="36"/>
        </w:rPr>
        <w:t xml:space="preserve"> </w:t>
      </w:r>
      <w:r w:rsidRPr="00400B6C">
        <w:rPr>
          <w:sz w:val="36"/>
          <w:szCs w:val="36"/>
          <w:rtl/>
        </w:rPr>
        <w:t>رقود،</w:t>
      </w:r>
      <w:r w:rsidRPr="00400B6C">
        <w:rPr>
          <w:sz w:val="36"/>
          <w:szCs w:val="36"/>
        </w:rPr>
        <w:t xml:space="preserve"> </w:t>
      </w:r>
      <w:r w:rsidRPr="00400B6C">
        <w:rPr>
          <w:sz w:val="36"/>
          <w:szCs w:val="36"/>
          <w:rtl/>
        </w:rPr>
        <w:t>وأنا</w:t>
      </w:r>
      <w:r w:rsidRPr="00400B6C">
        <w:rPr>
          <w:sz w:val="36"/>
          <w:szCs w:val="36"/>
        </w:rPr>
        <w:t xml:space="preserve"> </w:t>
      </w:r>
      <w:r w:rsidRPr="00400B6C">
        <w:rPr>
          <w:sz w:val="36"/>
          <w:szCs w:val="36"/>
          <w:rtl/>
        </w:rPr>
        <w:t>النوم</w:t>
      </w:r>
      <w:r w:rsidRPr="00400B6C">
        <w:rPr>
          <w:sz w:val="36"/>
          <w:szCs w:val="36"/>
        </w:rPr>
        <w:t xml:space="preserve"> </w:t>
      </w:r>
      <w:r w:rsidRPr="00400B6C">
        <w:rPr>
          <w:sz w:val="36"/>
          <w:szCs w:val="36"/>
          <w:rtl/>
        </w:rPr>
        <w:t>حرام</w:t>
      </w:r>
      <w:r w:rsidRPr="00400B6C">
        <w:rPr>
          <w:sz w:val="36"/>
          <w:szCs w:val="36"/>
        </w:rPr>
        <w:t xml:space="preserve"> </w:t>
      </w:r>
      <w:r w:rsidRPr="00400B6C">
        <w:rPr>
          <w:sz w:val="36"/>
          <w:szCs w:val="36"/>
          <w:rtl/>
        </w:rPr>
        <w:t>علي"</w:t>
      </w:r>
      <w:r w:rsidRPr="00400B6C">
        <w:rPr>
          <w:rStyle w:val="Appelnotedebasdep"/>
          <w:sz w:val="36"/>
          <w:szCs w:val="36"/>
          <w:rtl/>
        </w:rPr>
        <w:footnoteReference w:id="279"/>
      </w:r>
    </w:p>
    <w:p w:rsidR="00A9496E" w:rsidRPr="00400B6C" w:rsidRDefault="00A9496E" w:rsidP="00F426D4">
      <w:pPr>
        <w:spacing w:line="276" w:lineRule="auto"/>
        <w:ind w:firstLine="567"/>
        <w:rPr>
          <w:sz w:val="36"/>
          <w:szCs w:val="36"/>
          <w:rtl/>
        </w:rPr>
      </w:pPr>
      <w:r w:rsidRPr="00400B6C">
        <w:rPr>
          <w:sz w:val="36"/>
          <w:szCs w:val="36"/>
          <w:rtl/>
        </w:rPr>
        <w:t xml:space="preserve"> ويتعمق الإحساس باليأس وانقطاع الأمل:</w:t>
      </w:r>
    </w:p>
    <w:p w:rsidR="00A9496E" w:rsidRPr="00400B6C" w:rsidRDefault="00A9496E" w:rsidP="00F426D4">
      <w:pPr>
        <w:spacing w:line="276" w:lineRule="auto"/>
        <w:ind w:firstLine="567"/>
        <w:rPr>
          <w:sz w:val="36"/>
          <w:szCs w:val="36"/>
        </w:rPr>
      </w:pPr>
      <w:r w:rsidRPr="00400B6C">
        <w:rPr>
          <w:sz w:val="36"/>
          <w:szCs w:val="36"/>
          <w:rtl/>
        </w:rPr>
        <w:t>"كان</w:t>
      </w:r>
      <w:r w:rsidRPr="00400B6C">
        <w:rPr>
          <w:sz w:val="36"/>
          <w:szCs w:val="36"/>
        </w:rPr>
        <w:t xml:space="preserve"> </w:t>
      </w:r>
      <w:r w:rsidRPr="00400B6C">
        <w:rPr>
          <w:sz w:val="36"/>
          <w:szCs w:val="36"/>
          <w:rtl/>
        </w:rPr>
        <w:t>الجو كنائسيا</w:t>
      </w:r>
      <w:r w:rsidRPr="00400B6C">
        <w:rPr>
          <w:sz w:val="36"/>
          <w:szCs w:val="36"/>
        </w:rPr>
        <w:t xml:space="preserve"> </w:t>
      </w:r>
      <w:r w:rsidRPr="00400B6C">
        <w:rPr>
          <w:sz w:val="36"/>
          <w:szCs w:val="36"/>
          <w:rtl/>
        </w:rPr>
        <w:t>مقلوبا</w:t>
      </w:r>
      <w:r w:rsidRPr="00400B6C">
        <w:rPr>
          <w:sz w:val="36"/>
          <w:szCs w:val="36"/>
        </w:rPr>
        <w:t xml:space="preserve">. </w:t>
      </w:r>
      <w:r w:rsidRPr="00400B6C">
        <w:rPr>
          <w:sz w:val="36"/>
          <w:szCs w:val="36"/>
          <w:rtl/>
        </w:rPr>
        <w:t>لم</w:t>
      </w:r>
      <w:r w:rsidRPr="00400B6C">
        <w:rPr>
          <w:sz w:val="36"/>
          <w:szCs w:val="36"/>
        </w:rPr>
        <w:t xml:space="preserve"> </w:t>
      </w:r>
      <w:r w:rsidRPr="00400B6C">
        <w:rPr>
          <w:sz w:val="36"/>
          <w:szCs w:val="36"/>
          <w:rtl/>
        </w:rPr>
        <w:t>يكن</w:t>
      </w:r>
      <w:r w:rsidRPr="00400B6C">
        <w:rPr>
          <w:sz w:val="36"/>
          <w:szCs w:val="36"/>
        </w:rPr>
        <w:t xml:space="preserve"> </w:t>
      </w:r>
      <w:r w:rsidRPr="00400B6C">
        <w:rPr>
          <w:sz w:val="36"/>
          <w:szCs w:val="36"/>
          <w:rtl/>
        </w:rPr>
        <w:t>هناك</w:t>
      </w:r>
      <w:r w:rsidRPr="00400B6C">
        <w:rPr>
          <w:sz w:val="36"/>
          <w:szCs w:val="36"/>
        </w:rPr>
        <w:t xml:space="preserve"> </w:t>
      </w:r>
      <w:r w:rsidRPr="00400B6C">
        <w:rPr>
          <w:sz w:val="36"/>
          <w:szCs w:val="36"/>
          <w:rtl/>
        </w:rPr>
        <w:t>أحد</w:t>
      </w:r>
      <w:r w:rsidRPr="00400B6C">
        <w:rPr>
          <w:sz w:val="36"/>
          <w:szCs w:val="36"/>
        </w:rPr>
        <w:t xml:space="preserve"> </w:t>
      </w:r>
      <w:r w:rsidRPr="00400B6C">
        <w:rPr>
          <w:sz w:val="36"/>
          <w:szCs w:val="36"/>
          <w:rtl/>
        </w:rPr>
        <w:t>يدعو</w:t>
      </w:r>
      <w:r w:rsidRPr="00400B6C">
        <w:rPr>
          <w:sz w:val="36"/>
          <w:szCs w:val="36"/>
        </w:rPr>
        <w:t xml:space="preserve"> </w:t>
      </w:r>
      <w:r w:rsidRPr="00400B6C">
        <w:rPr>
          <w:sz w:val="36"/>
          <w:szCs w:val="36"/>
          <w:rtl/>
        </w:rPr>
        <w:t>قوة</w:t>
      </w:r>
      <w:r w:rsidRPr="00400B6C">
        <w:rPr>
          <w:sz w:val="36"/>
          <w:szCs w:val="36"/>
        </w:rPr>
        <w:t xml:space="preserve"> </w:t>
      </w:r>
      <w:r w:rsidRPr="00400B6C">
        <w:rPr>
          <w:sz w:val="36"/>
          <w:szCs w:val="36"/>
          <w:rtl/>
        </w:rPr>
        <w:t>غيبية</w:t>
      </w:r>
      <w:r w:rsidRPr="00400B6C">
        <w:rPr>
          <w:sz w:val="36"/>
          <w:szCs w:val="36"/>
        </w:rPr>
        <w:t xml:space="preserve"> </w:t>
      </w:r>
      <w:r w:rsidRPr="00400B6C">
        <w:rPr>
          <w:sz w:val="36"/>
          <w:szCs w:val="36"/>
          <w:rtl/>
        </w:rPr>
        <w:t>خارقة،</w:t>
      </w:r>
      <w:r w:rsidRPr="00400B6C">
        <w:rPr>
          <w:sz w:val="36"/>
          <w:szCs w:val="36"/>
        </w:rPr>
        <w:t xml:space="preserve"> </w:t>
      </w:r>
      <w:r w:rsidRPr="00400B6C">
        <w:rPr>
          <w:sz w:val="36"/>
          <w:szCs w:val="36"/>
          <w:rtl/>
        </w:rPr>
        <w:t>وإنما</w:t>
      </w:r>
      <w:r w:rsidRPr="00400B6C">
        <w:rPr>
          <w:sz w:val="36"/>
          <w:szCs w:val="36"/>
        </w:rPr>
        <w:t xml:space="preserve"> </w:t>
      </w:r>
      <w:r w:rsidRPr="00400B6C">
        <w:rPr>
          <w:sz w:val="36"/>
          <w:szCs w:val="36"/>
          <w:rtl/>
        </w:rPr>
        <w:t>كان</w:t>
      </w:r>
      <w:r w:rsidRPr="00400B6C">
        <w:rPr>
          <w:sz w:val="36"/>
          <w:szCs w:val="36"/>
        </w:rPr>
        <w:t xml:space="preserve"> </w:t>
      </w:r>
      <w:r w:rsidRPr="00400B6C">
        <w:rPr>
          <w:sz w:val="36"/>
          <w:szCs w:val="36"/>
          <w:rtl/>
        </w:rPr>
        <w:t>كل</w:t>
      </w:r>
      <w:r w:rsidRPr="00400B6C">
        <w:rPr>
          <w:sz w:val="36"/>
          <w:szCs w:val="36"/>
        </w:rPr>
        <w:t xml:space="preserve"> </w:t>
      </w:r>
      <w:r w:rsidRPr="00400B6C">
        <w:rPr>
          <w:sz w:val="36"/>
          <w:szCs w:val="36"/>
          <w:rtl/>
        </w:rPr>
        <w:t>من</w:t>
      </w:r>
      <w:r w:rsidRPr="00400B6C">
        <w:rPr>
          <w:sz w:val="36"/>
          <w:szCs w:val="36"/>
        </w:rPr>
        <w:t xml:space="preserve"> </w:t>
      </w:r>
      <w:r w:rsidRPr="00400B6C">
        <w:rPr>
          <w:sz w:val="36"/>
          <w:szCs w:val="36"/>
          <w:rtl/>
        </w:rPr>
        <w:t>هنالك،</w:t>
      </w:r>
      <w:r w:rsidRPr="00400B6C">
        <w:rPr>
          <w:sz w:val="36"/>
          <w:szCs w:val="36"/>
        </w:rPr>
        <w:t xml:space="preserve"> </w:t>
      </w:r>
      <w:r w:rsidRPr="00400B6C">
        <w:rPr>
          <w:sz w:val="36"/>
          <w:szCs w:val="36"/>
          <w:rtl/>
        </w:rPr>
        <w:t>يفرز</w:t>
      </w:r>
      <w:r w:rsidRPr="00400B6C">
        <w:rPr>
          <w:sz w:val="36"/>
          <w:szCs w:val="36"/>
        </w:rPr>
        <w:t xml:space="preserve"> </w:t>
      </w:r>
      <w:r w:rsidRPr="00400B6C">
        <w:rPr>
          <w:sz w:val="36"/>
          <w:szCs w:val="36"/>
          <w:rtl/>
        </w:rPr>
        <w:t>ما</w:t>
      </w:r>
      <w:r w:rsidRPr="00400B6C">
        <w:rPr>
          <w:sz w:val="36"/>
          <w:szCs w:val="36"/>
        </w:rPr>
        <w:t xml:space="preserve"> </w:t>
      </w:r>
      <w:r w:rsidRPr="00400B6C">
        <w:rPr>
          <w:sz w:val="36"/>
          <w:szCs w:val="36"/>
          <w:rtl/>
        </w:rPr>
        <w:t>في أعماقه</w:t>
      </w:r>
      <w:r w:rsidRPr="00400B6C">
        <w:rPr>
          <w:sz w:val="36"/>
          <w:szCs w:val="36"/>
        </w:rPr>
        <w:t>.</w:t>
      </w:r>
    </w:p>
    <w:p w:rsidR="00A9496E" w:rsidRPr="00400B6C" w:rsidRDefault="00A9496E" w:rsidP="00F426D4">
      <w:pPr>
        <w:spacing w:line="276" w:lineRule="auto"/>
        <w:ind w:firstLine="567"/>
        <w:rPr>
          <w:sz w:val="36"/>
          <w:szCs w:val="36"/>
          <w:rtl/>
        </w:rPr>
      </w:pPr>
      <w:r w:rsidRPr="00400B6C">
        <w:rPr>
          <w:sz w:val="36"/>
          <w:szCs w:val="36"/>
          <w:rtl/>
        </w:rPr>
        <w:t>آمَّا</w:t>
      </w:r>
      <w:r w:rsidRPr="00400B6C">
        <w:rPr>
          <w:sz w:val="36"/>
          <w:szCs w:val="36"/>
        </w:rPr>
        <w:t xml:space="preserve"> </w:t>
      </w:r>
      <w:r w:rsidRPr="00400B6C">
        <w:rPr>
          <w:sz w:val="36"/>
          <w:szCs w:val="36"/>
          <w:rtl/>
        </w:rPr>
        <w:t>ويشعشع</w:t>
      </w:r>
      <w:r w:rsidRPr="00400B6C">
        <w:rPr>
          <w:sz w:val="36"/>
          <w:szCs w:val="36"/>
        </w:rPr>
        <w:t xml:space="preserve"> </w:t>
      </w:r>
      <w:r w:rsidRPr="00400B6C">
        <w:rPr>
          <w:sz w:val="36"/>
          <w:szCs w:val="36"/>
          <w:rtl/>
        </w:rPr>
        <w:t>نوره"</w:t>
      </w:r>
    </w:p>
    <w:p w:rsidR="00A9496E" w:rsidRPr="00400B6C" w:rsidRDefault="00A9496E" w:rsidP="00F426D4">
      <w:pPr>
        <w:spacing w:line="276" w:lineRule="auto"/>
        <w:ind w:firstLine="567"/>
        <w:rPr>
          <w:sz w:val="36"/>
          <w:szCs w:val="36"/>
        </w:rPr>
      </w:pPr>
      <w:r w:rsidRPr="00400B6C">
        <w:rPr>
          <w:sz w:val="36"/>
          <w:szCs w:val="36"/>
          <w:rtl/>
        </w:rPr>
        <w:t>ويرتفع صوت فريد</w:t>
      </w:r>
      <w:r w:rsidRPr="00400B6C">
        <w:rPr>
          <w:sz w:val="36"/>
          <w:szCs w:val="36"/>
        </w:rPr>
        <w:t xml:space="preserve"> </w:t>
      </w:r>
      <w:r w:rsidRPr="00400B6C">
        <w:rPr>
          <w:sz w:val="36"/>
          <w:szCs w:val="36"/>
          <w:rtl/>
        </w:rPr>
        <w:t>الأطرش</w:t>
      </w:r>
      <w:r w:rsidRPr="00400B6C">
        <w:rPr>
          <w:sz w:val="36"/>
          <w:szCs w:val="36"/>
        </w:rPr>
        <w:t xml:space="preserve"> </w:t>
      </w:r>
      <w:r w:rsidRPr="00400B6C">
        <w:rPr>
          <w:sz w:val="36"/>
          <w:szCs w:val="36"/>
          <w:rtl/>
        </w:rPr>
        <w:t>ممزقا</w:t>
      </w:r>
      <w:r w:rsidRPr="00400B6C">
        <w:rPr>
          <w:sz w:val="36"/>
          <w:szCs w:val="36"/>
        </w:rPr>
        <w:t xml:space="preserve"> </w:t>
      </w:r>
      <w:r w:rsidRPr="00400B6C">
        <w:rPr>
          <w:sz w:val="36"/>
          <w:szCs w:val="36"/>
          <w:rtl/>
        </w:rPr>
        <w:t>للقلوب</w:t>
      </w:r>
      <w:r w:rsidRPr="00400B6C">
        <w:rPr>
          <w:sz w:val="36"/>
          <w:szCs w:val="36"/>
        </w:rPr>
        <w:t>:</w:t>
      </w:r>
    </w:p>
    <w:p w:rsidR="00A9496E" w:rsidRPr="00400B6C" w:rsidRDefault="00A9496E" w:rsidP="00F426D4">
      <w:pPr>
        <w:spacing w:line="276" w:lineRule="auto"/>
        <w:ind w:firstLine="567"/>
        <w:rPr>
          <w:sz w:val="36"/>
          <w:szCs w:val="36"/>
          <w:rtl/>
        </w:rPr>
      </w:pPr>
      <w:r w:rsidRPr="00400B6C">
        <w:rPr>
          <w:sz w:val="36"/>
          <w:szCs w:val="36"/>
          <w:rtl/>
        </w:rPr>
        <w:t>"نجوم</w:t>
      </w:r>
      <w:r w:rsidRPr="00400B6C">
        <w:rPr>
          <w:sz w:val="36"/>
          <w:szCs w:val="36"/>
        </w:rPr>
        <w:t xml:space="preserve"> </w:t>
      </w:r>
      <w:r w:rsidRPr="00400B6C">
        <w:rPr>
          <w:sz w:val="36"/>
          <w:szCs w:val="36"/>
          <w:rtl/>
        </w:rPr>
        <w:t>الليل</w:t>
      </w:r>
      <w:r w:rsidRPr="00400B6C">
        <w:rPr>
          <w:sz w:val="36"/>
          <w:szCs w:val="36"/>
        </w:rPr>
        <w:t xml:space="preserve"> </w:t>
      </w:r>
      <w:r w:rsidRPr="00400B6C">
        <w:rPr>
          <w:sz w:val="36"/>
          <w:szCs w:val="36"/>
          <w:rtl/>
        </w:rPr>
        <w:t>دموع</w:t>
      </w:r>
      <w:r w:rsidRPr="00400B6C">
        <w:rPr>
          <w:sz w:val="36"/>
          <w:szCs w:val="36"/>
        </w:rPr>
        <w:t xml:space="preserve"> </w:t>
      </w:r>
      <w:r w:rsidRPr="00400B6C">
        <w:rPr>
          <w:sz w:val="36"/>
          <w:szCs w:val="36"/>
          <w:rtl/>
        </w:rPr>
        <w:t>تبكي</w:t>
      </w:r>
      <w:r w:rsidRPr="00400B6C">
        <w:rPr>
          <w:sz w:val="36"/>
          <w:szCs w:val="36"/>
        </w:rPr>
        <w:t xml:space="preserve"> </w:t>
      </w:r>
      <w:r w:rsidRPr="00400B6C">
        <w:rPr>
          <w:sz w:val="36"/>
          <w:szCs w:val="36"/>
          <w:rtl/>
        </w:rPr>
        <w:t>عذابي</w:t>
      </w:r>
      <w:r w:rsidRPr="00400B6C">
        <w:rPr>
          <w:sz w:val="36"/>
          <w:szCs w:val="36"/>
        </w:rPr>
        <w:t xml:space="preserve"> </w:t>
      </w:r>
      <w:r w:rsidRPr="00400B6C">
        <w:rPr>
          <w:sz w:val="36"/>
          <w:szCs w:val="36"/>
          <w:rtl/>
        </w:rPr>
        <w:t>وشقاي،</w:t>
      </w:r>
      <w:r w:rsidRPr="00400B6C">
        <w:rPr>
          <w:sz w:val="36"/>
          <w:szCs w:val="36"/>
        </w:rPr>
        <w:t xml:space="preserve"> </w:t>
      </w:r>
      <w:r w:rsidRPr="00400B6C">
        <w:rPr>
          <w:sz w:val="36"/>
          <w:szCs w:val="36"/>
          <w:rtl/>
        </w:rPr>
        <w:t>سواد</w:t>
      </w:r>
      <w:r w:rsidRPr="00400B6C">
        <w:rPr>
          <w:sz w:val="36"/>
          <w:szCs w:val="36"/>
        </w:rPr>
        <w:t xml:space="preserve"> </w:t>
      </w:r>
      <w:r w:rsidRPr="00400B6C">
        <w:rPr>
          <w:sz w:val="36"/>
          <w:szCs w:val="36"/>
          <w:rtl/>
        </w:rPr>
        <w:t>الليل</w:t>
      </w:r>
      <w:r w:rsidRPr="00400B6C">
        <w:rPr>
          <w:sz w:val="36"/>
          <w:szCs w:val="36"/>
        </w:rPr>
        <w:t xml:space="preserve"> </w:t>
      </w:r>
      <w:r w:rsidRPr="00400B6C">
        <w:rPr>
          <w:sz w:val="36"/>
          <w:szCs w:val="36"/>
          <w:rtl/>
        </w:rPr>
        <w:t>سطور</w:t>
      </w:r>
      <w:r w:rsidRPr="00400B6C">
        <w:rPr>
          <w:sz w:val="36"/>
          <w:szCs w:val="36"/>
        </w:rPr>
        <w:t xml:space="preserve"> </w:t>
      </w:r>
      <w:r w:rsidRPr="00400B6C">
        <w:rPr>
          <w:sz w:val="36"/>
          <w:szCs w:val="36"/>
          <w:rtl/>
        </w:rPr>
        <w:t>تحكي</w:t>
      </w:r>
      <w:r w:rsidRPr="00400B6C">
        <w:rPr>
          <w:sz w:val="36"/>
          <w:szCs w:val="36"/>
        </w:rPr>
        <w:t xml:space="preserve"> </w:t>
      </w:r>
      <w:r w:rsidRPr="00400B6C">
        <w:rPr>
          <w:sz w:val="36"/>
          <w:szCs w:val="36"/>
          <w:rtl/>
        </w:rPr>
        <w:t>لوعتي</w:t>
      </w:r>
      <w:r w:rsidRPr="00400B6C">
        <w:rPr>
          <w:sz w:val="36"/>
          <w:szCs w:val="36"/>
        </w:rPr>
        <w:t xml:space="preserve"> </w:t>
      </w:r>
      <w:r w:rsidRPr="00400B6C">
        <w:rPr>
          <w:sz w:val="36"/>
          <w:szCs w:val="36"/>
          <w:rtl/>
        </w:rPr>
        <w:t>وأساي،</w:t>
      </w:r>
      <w:r w:rsidRPr="00400B6C">
        <w:rPr>
          <w:sz w:val="36"/>
          <w:szCs w:val="36"/>
        </w:rPr>
        <w:t xml:space="preserve"> </w:t>
      </w:r>
      <w:r w:rsidRPr="00400B6C">
        <w:rPr>
          <w:sz w:val="36"/>
          <w:szCs w:val="36"/>
          <w:rtl/>
        </w:rPr>
        <w:t>ليه</w:t>
      </w:r>
      <w:r w:rsidRPr="00400B6C">
        <w:rPr>
          <w:sz w:val="36"/>
          <w:szCs w:val="36"/>
        </w:rPr>
        <w:t xml:space="preserve"> </w:t>
      </w:r>
      <w:r w:rsidRPr="00400B6C">
        <w:rPr>
          <w:sz w:val="36"/>
          <w:szCs w:val="36"/>
          <w:rtl/>
        </w:rPr>
        <w:t>الظلم</w:t>
      </w:r>
      <w:r w:rsidRPr="00400B6C">
        <w:rPr>
          <w:sz w:val="36"/>
          <w:szCs w:val="36"/>
        </w:rPr>
        <w:t xml:space="preserve"> </w:t>
      </w:r>
      <w:r w:rsidRPr="00400B6C">
        <w:rPr>
          <w:sz w:val="36"/>
          <w:szCs w:val="36"/>
          <w:rtl/>
        </w:rPr>
        <w:t>ليه،</w:t>
      </w:r>
      <w:r w:rsidRPr="00400B6C">
        <w:rPr>
          <w:sz w:val="36"/>
          <w:szCs w:val="36"/>
        </w:rPr>
        <w:t xml:space="preserve"> </w:t>
      </w:r>
      <w:r w:rsidRPr="00400B6C">
        <w:rPr>
          <w:sz w:val="36"/>
          <w:szCs w:val="36"/>
          <w:rtl/>
        </w:rPr>
        <w:t>ليه يا</w:t>
      </w:r>
      <w:r w:rsidRPr="00400B6C">
        <w:rPr>
          <w:sz w:val="36"/>
          <w:szCs w:val="36"/>
        </w:rPr>
        <w:t xml:space="preserve"> </w:t>
      </w:r>
      <w:r w:rsidRPr="00400B6C">
        <w:rPr>
          <w:sz w:val="36"/>
          <w:szCs w:val="36"/>
          <w:rtl/>
        </w:rPr>
        <w:t>ربي</w:t>
      </w:r>
      <w:r w:rsidRPr="00400B6C">
        <w:rPr>
          <w:sz w:val="36"/>
          <w:szCs w:val="36"/>
        </w:rPr>
        <w:t xml:space="preserve"> </w:t>
      </w:r>
      <w:r w:rsidRPr="00400B6C">
        <w:rPr>
          <w:sz w:val="36"/>
          <w:szCs w:val="36"/>
          <w:rtl/>
        </w:rPr>
        <w:t>ليه"</w:t>
      </w:r>
      <w:r w:rsidRPr="00400B6C">
        <w:rPr>
          <w:rStyle w:val="Appelnotedebasdep"/>
          <w:sz w:val="36"/>
          <w:szCs w:val="36"/>
          <w:rtl/>
        </w:rPr>
        <w:footnoteReference w:id="280"/>
      </w:r>
      <w:r w:rsidRPr="00400B6C">
        <w:rPr>
          <w:sz w:val="36"/>
          <w:szCs w:val="36"/>
          <w:rtl/>
        </w:rPr>
        <w:t xml:space="preserve">  </w:t>
      </w:r>
    </w:p>
    <w:p w:rsidR="00A9496E" w:rsidRPr="00400B6C" w:rsidRDefault="00A9496E" w:rsidP="00A9496E">
      <w:pPr>
        <w:spacing w:after="200" w:line="276" w:lineRule="auto"/>
        <w:ind w:firstLine="567"/>
        <w:rPr>
          <w:sz w:val="36"/>
          <w:szCs w:val="36"/>
          <w:rtl/>
        </w:rPr>
      </w:pPr>
      <w:r w:rsidRPr="00400B6C">
        <w:rPr>
          <w:sz w:val="36"/>
          <w:szCs w:val="36"/>
          <w:rtl/>
        </w:rPr>
        <w:lastRenderedPageBreak/>
        <w:t>فقائل هذا الموال وجمهوره ...هو إنسان ممزق بعمق يفت فيه الانسلاب المتوارث، والخرافة الغيبية منذ عصور موغلة في القدم.</w:t>
      </w:r>
    </w:p>
    <w:p w:rsidR="00A9496E" w:rsidRPr="00400B6C" w:rsidRDefault="00A9496E" w:rsidP="00F426D4">
      <w:pPr>
        <w:spacing w:line="276" w:lineRule="auto"/>
        <w:ind w:firstLine="567"/>
        <w:rPr>
          <w:sz w:val="36"/>
          <w:szCs w:val="36"/>
          <w:rtl/>
        </w:rPr>
      </w:pPr>
      <w:r w:rsidRPr="00400B6C">
        <w:rPr>
          <w:sz w:val="36"/>
          <w:szCs w:val="36"/>
          <w:rtl/>
        </w:rPr>
        <w:tab/>
        <w:t>ولم تخل الرواية من محاولات للخروج من هذا التيه والضياع وكسر رتابة المكان؛ لهذا كان العرس أحسن مخرج وقلب لوضعية أصبحت لا تطاق ،وقد لاحظنا مقاطع جماعية فيها شيء من المرح:</w:t>
      </w:r>
    </w:p>
    <w:p w:rsidR="00A9496E" w:rsidRPr="00400B6C" w:rsidRDefault="00A9496E" w:rsidP="00F426D4">
      <w:pPr>
        <w:spacing w:line="276" w:lineRule="auto"/>
        <w:ind w:firstLine="567"/>
        <w:rPr>
          <w:sz w:val="36"/>
          <w:szCs w:val="36"/>
          <w:rtl/>
        </w:rPr>
      </w:pPr>
      <w:r w:rsidRPr="00400B6C">
        <w:rPr>
          <w:sz w:val="36"/>
          <w:szCs w:val="36"/>
          <w:rtl/>
        </w:rPr>
        <w:t xml:space="preserve"> "القاعة</w:t>
      </w:r>
      <w:r w:rsidRPr="00400B6C">
        <w:rPr>
          <w:sz w:val="36"/>
          <w:szCs w:val="36"/>
        </w:rPr>
        <w:t xml:space="preserve"> </w:t>
      </w:r>
      <w:r w:rsidRPr="00400B6C">
        <w:rPr>
          <w:sz w:val="36"/>
          <w:szCs w:val="36"/>
          <w:rtl/>
        </w:rPr>
        <w:t>كلها</w:t>
      </w:r>
      <w:r w:rsidRPr="00400B6C">
        <w:rPr>
          <w:sz w:val="36"/>
          <w:szCs w:val="36"/>
        </w:rPr>
        <w:t xml:space="preserve"> </w:t>
      </w:r>
      <w:r w:rsidRPr="00400B6C">
        <w:rPr>
          <w:sz w:val="36"/>
          <w:szCs w:val="36"/>
          <w:rtl/>
        </w:rPr>
        <w:t>تردد</w:t>
      </w:r>
      <w:r w:rsidRPr="00400B6C">
        <w:rPr>
          <w:sz w:val="36"/>
          <w:szCs w:val="36"/>
        </w:rPr>
        <w:t xml:space="preserve"> </w:t>
      </w:r>
      <w:r w:rsidRPr="00400B6C">
        <w:rPr>
          <w:sz w:val="36"/>
          <w:szCs w:val="36"/>
          <w:rtl/>
        </w:rPr>
        <w:t>معهما،</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نبرة</w:t>
      </w:r>
      <w:r w:rsidRPr="00400B6C">
        <w:rPr>
          <w:sz w:val="36"/>
          <w:szCs w:val="36"/>
        </w:rPr>
        <w:t xml:space="preserve"> </w:t>
      </w:r>
      <w:r w:rsidRPr="00400B6C">
        <w:rPr>
          <w:sz w:val="36"/>
          <w:szCs w:val="36"/>
          <w:rtl/>
        </w:rPr>
        <w:t>مرحة،</w:t>
      </w:r>
      <w:r w:rsidRPr="00400B6C">
        <w:rPr>
          <w:sz w:val="36"/>
          <w:szCs w:val="36"/>
        </w:rPr>
        <w:t xml:space="preserve"> </w:t>
      </w:r>
      <w:r w:rsidRPr="00400B6C">
        <w:rPr>
          <w:sz w:val="36"/>
          <w:szCs w:val="36"/>
          <w:rtl/>
        </w:rPr>
        <w:t>خالية</w:t>
      </w:r>
      <w:r w:rsidRPr="00400B6C">
        <w:rPr>
          <w:sz w:val="36"/>
          <w:szCs w:val="36"/>
        </w:rPr>
        <w:t xml:space="preserve"> </w:t>
      </w:r>
      <w:r w:rsidRPr="00400B6C">
        <w:rPr>
          <w:sz w:val="36"/>
          <w:szCs w:val="36"/>
          <w:rtl/>
        </w:rPr>
        <w:t>من</w:t>
      </w:r>
      <w:r w:rsidRPr="00400B6C">
        <w:rPr>
          <w:sz w:val="36"/>
          <w:szCs w:val="36"/>
        </w:rPr>
        <w:t xml:space="preserve"> </w:t>
      </w:r>
      <w:r w:rsidRPr="00400B6C">
        <w:rPr>
          <w:sz w:val="36"/>
          <w:szCs w:val="36"/>
          <w:rtl/>
        </w:rPr>
        <w:t>أي</w:t>
      </w:r>
      <w:r w:rsidRPr="00400B6C">
        <w:rPr>
          <w:sz w:val="36"/>
          <w:szCs w:val="36"/>
        </w:rPr>
        <w:t xml:space="preserve"> </w:t>
      </w:r>
      <w:r w:rsidRPr="00400B6C">
        <w:rPr>
          <w:sz w:val="36"/>
          <w:szCs w:val="36"/>
          <w:rtl/>
        </w:rPr>
        <w:t>هم</w:t>
      </w:r>
      <w:r w:rsidRPr="00400B6C">
        <w:rPr>
          <w:sz w:val="36"/>
          <w:szCs w:val="36"/>
        </w:rPr>
        <w:t xml:space="preserve"> </w:t>
      </w:r>
      <w:r w:rsidRPr="00400B6C">
        <w:rPr>
          <w:sz w:val="36"/>
          <w:szCs w:val="36"/>
          <w:rtl/>
        </w:rPr>
        <w:t>أو</w:t>
      </w:r>
      <w:r w:rsidRPr="00400B6C">
        <w:rPr>
          <w:sz w:val="36"/>
          <w:szCs w:val="36"/>
        </w:rPr>
        <w:t xml:space="preserve"> </w:t>
      </w:r>
      <w:r w:rsidRPr="00400B6C">
        <w:rPr>
          <w:sz w:val="36"/>
          <w:szCs w:val="36"/>
          <w:rtl/>
        </w:rPr>
        <w:t>أسى</w:t>
      </w:r>
      <w:r w:rsidRPr="00400B6C">
        <w:rPr>
          <w:sz w:val="36"/>
          <w:szCs w:val="36"/>
        </w:rPr>
        <w:t xml:space="preserve">: </w:t>
      </w:r>
      <w:r w:rsidRPr="00400B6C">
        <w:rPr>
          <w:sz w:val="36"/>
          <w:szCs w:val="36"/>
          <w:rtl/>
        </w:rPr>
        <w:t>أرواح</w:t>
      </w:r>
      <w:r w:rsidRPr="00400B6C">
        <w:rPr>
          <w:sz w:val="36"/>
          <w:szCs w:val="36"/>
        </w:rPr>
        <w:t xml:space="preserve"> </w:t>
      </w:r>
      <w:r w:rsidRPr="00400B6C">
        <w:rPr>
          <w:sz w:val="36"/>
          <w:szCs w:val="36"/>
          <w:rtl/>
        </w:rPr>
        <w:t>أرواح</w:t>
      </w:r>
      <w:r w:rsidRPr="00400B6C">
        <w:rPr>
          <w:sz w:val="36"/>
          <w:szCs w:val="36"/>
        </w:rPr>
        <w:t xml:space="preserve"> </w:t>
      </w:r>
      <w:r w:rsidRPr="00400B6C">
        <w:rPr>
          <w:sz w:val="36"/>
          <w:szCs w:val="36"/>
          <w:rtl/>
        </w:rPr>
        <w:t>وكي</w:t>
      </w:r>
      <w:r w:rsidRPr="00400B6C">
        <w:rPr>
          <w:sz w:val="36"/>
          <w:szCs w:val="36"/>
        </w:rPr>
        <w:t xml:space="preserve"> </w:t>
      </w:r>
      <w:r w:rsidRPr="00400B6C">
        <w:rPr>
          <w:sz w:val="36"/>
          <w:szCs w:val="36"/>
          <w:rtl/>
        </w:rPr>
        <w:t>نشوفك نرتاح"</w:t>
      </w:r>
    </w:p>
    <w:p w:rsidR="00A9496E" w:rsidRPr="00400B6C" w:rsidRDefault="00A9496E" w:rsidP="00F426D4">
      <w:pPr>
        <w:spacing w:line="276" w:lineRule="auto"/>
        <w:ind w:firstLine="567"/>
        <w:rPr>
          <w:sz w:val="36"/>
          <w:szCs w:val="36"/>
          <w:rtl/>
        </w:rPr>
      </w:pPr>
      <w:r w:rsidRPr="00400B6C">
        <w:rPr>
          <w:sz w:val="36"/>
          <w:szCs w:val="36"/>
          <w:rtl/>
        </w:rPr>
        <w:t>"عندما</w:t>
      </w:r>
      <w:r w:rsidRPr="00400B6C">
        <w:rPr>
          <w:sz w:val="36"/>
          <w:szCs w:val="36"/>
        </w:rPr>
        <w:t xml:space="preserve"> </w:t>
      </w:r>
      <w:r w:rsidRPr="00400B6C">
        <w:rPr>
          <w:sz w:val="36"/>
          <w:szCs w:val="36"/>
          <w:rtl/>
        </w:rPr>
        <w:t>كان</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غرفة</w:t>
      </w:r>
      <w:r w:rsidRPr="00400B6C">
        <w:rPr>
          <w:sz w:val="36"/>
          <w:szCs w:val="36"/>
        </w:rPr>
        <w:t xml:space="preserve"> </w:t>
      </w:r>
      <w:r w:rsidRPr="00400B6C">
        <w:rPr>
          <w:sz w:val="36"/>
          <w:szCs w:val="36"/>
          <w:rtl/>
        </w:rPr>
        <w:t>رئيسة</w:t>
      </w:r>
      <w:r w:rsidRPr="00400B6C">
        <w:rPr>
          <w:sz w:val="36"/>
          <w:szCs w:val="36"/>
        </w:rPr>
        <w:t xml:space="preserve"> </w:t>
      </w:r>
      <w:r w:rsidRPr="00400B6C">
        <w:rPr>
          <w:sz w:val="36"/>
          <w:szCs w:val="36"/>
          <w:rtl/>
        </w:rPr>
        <w:t>الملاح،</w:t>
      </w:r>
      <w:r w:rsidRPr="00400B6C">
        <w:rPr>
          <w:sz w:val="36"/>
          <w:szCs w:val="36"/>
        </w:rPr>
        <w:t xml:space="preserve"> </w:t>
      </w:r>
      <w:r w:rsidRPr="00400B6C">
        <w:rPr>
          <w:sz w:val="36"/>
          <w:szCs w:val="36"/>
          <w:rtl/>
        </w:rPr>
        <w:t>كان</w:t>
      </w:r>
      <w:r w:rsidRPr="00400B6C">
        <w:rPr>
          <w:sz w:val="36"/>
          <w:szCs w:val="36"/>
        </w:rPr>
        <w:t xml:space="preserve"> </w:t>
      </w:r>
      <w:r w:rsidRPr="00400B6C">
        <w:rPr>
          <w:sz w:val="36"/>
          <w:szCs w:val="36"/>
          <w:rtl/>
        </w:rPr>
        <w:t>العرس</w:t>
      </w:r>
      <w:r w:rsidRPr="00400B6C">
        <w:rPr>
          <w:sz w:val="36"/>
          <w:szCs w:val="36"/>
        </w:rPr>
        <w:t xml:space="preserve"> </w:t>
      </w:r>
      <w:r w:rsidRPr="00400B6C">
        <w:rPr>
          <w:sz w:val="36"/>
          <w:szCs w:val="36"/>
          <w:rtl/>
        </w:rPr>
        <w:t>مقاما</w:t>
      </w:r>
      <w:r w:rsidRPr="00400B6C">
        <w:rPr>
          <w:sz w:val="36"/>
          <w:szCs w:val="36"/>
        </w:rPr>
        <w:t xml:space="preserve">. </w:t>
      </w:r>
      <w:r w:rsidRPr="00400B6C">
        <w:rPr>
          <w:sz w:val="36"/>
          <w:szCs w:val="36"/>
          <w:rtl/>
        </w:rPr>
        <w:t>العود</w:t>
      </w:r>
      <w:r w:rsidRPr="00400B6C">
        <w:rPr>
          <w:sz w:val="36"/>
          <w:szCs w:val="36"/>
        </w:rPr>
        <w:t xml:space="preserve"> </w:t>
      </w:r>
      <w:r w:rsidRPr="00400B6C">
        <w:rPr>
          <w:sz w:val="36"/>
          <w:szCs w:val="36"/>
          <w:rtl/>
        </w:rPr>
        <w:t>يترنم</w:t>
      </w:r>
      <w:r w:rsidRPr="00400B6C">
        <w:rPr>
          <w:sz w:val="36"/>
          <w:szCs w:val="36"/>
        </w:rPr>
        <w:t xml:space="preserve">. </w:t>
      </w:r>
      <w:r w:rsidRPr="00400B6C">
        <w:rPr>
          <w:sz w:val="36"/>
          <w:szCs w:val="36"/>
          <w:rtl/>
        </w:rPr>
        <w:t>الناي</w:t>
      </w:r>
      <w:r w:rsidRPr="00400B6C">
        <w:rPr>
          <w:sz w:val="36"/>
          <w:szCs w:val="36"/>
        </w:rPr>
        <w:t xml:space="preserve"> </w:t>
      </w:r>
      <w:r w:rsidRPr="00400B6C">
        <w:rPr>
          <w:sz w:val="36"/>
          <w:szCs w:val="36"/>
          <w:rtl/>
        </w:rPr>
        <w:t>يصدح</w:t>
      </w:r>
      <w:r w:rsidRPr="00400B6C">
        <w:rPr>
          <w:sz w:val="36"/>
          <w:szCs w:val="36"/>
        </w:rPr>
        <w:t xml:space="preserve">. </w:t>
      </w:r>
      <w:r w:rsidRPr="00400B6C">
        <w:rPr>
          <w:sz w:val="36"/>
          <w:szCs w:val="36"/>
          <w:rtl/>
        </w:rPr>
        <w:t>الدف يجهش</w:t>
      </w:r>
      <w:r w:rsidRPr="00400B6C">
        <w:rPr>
          <w:sz w:val="36"/>
          <w:szCs w:val="36"/>
        </w:rPr>
        <w:t xml:space="preserve">. </w:t>
      </w:r>
      <w:r w:rsidRPr="00400B6C">
        <w:rPr>
          <w:sz w:val="36"/>
          <w:szCs w:val="36"/>
          <w:rtl/>
        </w:rPr>
        <w:t>الأصوات</w:t>
      </w:r>
      <w:r w:rsidRPr="00400B6C">
        <w:rPr>
          <w:sz w:val="36"/>
          <w:szCs w:val="36"/>
        </w:rPr>
        <w:t xml:space="preserve"> </w:t>
      </w:r>
      <w:r w:rsidRPr="00400B6C">
        <w:rPr>
          <w:sz w:val="36"/>
          <w:szCs w:val="36"/>
          <w:rtl/>
        </w:rPr>
        <w:t>المجهدة</w:t>
      </w:r>
      <w:r w:rsidRPr="00400B6C">
        <w:rPr>
          <w:sz w:val="36"/>
          <w:szCs w:val="36"/>
        </w:rPr>
        <w:t xml:space="preserve"> </w:t>
      </w:r>
      <w:r w:rsidRPr="00400B6C">
        <w:rPr>
          <w:sz w:val="36"/>
          <w:szCs w:val="36"/>
          <w:rtl/>
        </w:rPr>
        <w:t>تسبح</w:t>
      </w:r>
      <w:r w:rsidRPr="00400B6C">
        <w:rPr>
          <w:sz w:val="36"/>
          <w:szCs w:val="36"/>
        </w:rPr>
        <w:t xml:space="preserve">: </w:t>
      </w:r>
      <w:r w:rsidRPr="00400B6C">
        <w:rPr>
          <w:sz w:val="36"/>
          <w:szCs w:val="36"/>
          <w:rtl/>
        </w:rPr>
        <w:t>سيدي</w:t>
      </w:r>
      <w:r w:rsidRPr="00400B6C">
        <w:rPr>
          <w:sz w:val="36"/>
          <w:szCs w:val="36"/>
        </w:rPr>
        <w:t xml:space="preserve">. </w:t>
      </w:r>
      <w:r w:rsidRPr="00400B6C">
        <w:rPr>
          <w:sz w:val="36"/>
          <w:szCs w:val="36"/>
          <w:rtl/>
        </w:rPr>
        <w:t>سيدي</w:t>
      </w:r>
      <w:r w:rsidRPr="00400B6C">
        <w:rPr>
          <w:sz w:val="36"/>
          <w:szCs w:val="36"/>
        </w:rPr>
        <w:t xml:space="preserve"> </w:t>
      </w:r>
      <w:r w:rsidRPr="00400B6C">
        <w:rPr>
          <w:sz w:val="36"/>
          <w:szCs w:val="36"/>
          <w:rtl/>
        </w:rPr>
        <w:t>وعزيز</w:t>
      </w:r>
      <w:r w:rsidRPr="00400B6C">
        <w:rPr>
          <w:sz w:val="36"/>
          <w:szCs w:val="36"/>
        </w:rPr>
        <w:t xml:space="preserve"> </w:t>
      </w:r>
      <w:r w:rsidRPr="00400B6C">
        <w:rPr>
          <w:sz w:val="36"/>
          <w:szCs w:val="36"/>
          <w:rtl/>
        </w:rPr>
        <w:t>علي،</w:t>
      </w:r>
      <w:r w:rsidRPr="00400B6C">
        <w:rPr>
          <w:sz w:val="36"/>
          <w:szCs w:val="36"/>
        </w:rPr>
        <w:t xml:space="preserve"> </w:t>
      </w:r>
      <w:r w:rsidRPr="00400B6C">
        <w:rPr>
          <w:sz w:val="36"/>
          <w:szCs w:val="36"/>
          <w:rtl/>
        </w:rPr>
        <w:t>سيدي</w:t>
      </w:r>
      <w:r w:rsidRPr="00400B6C">
        <w:rPr>
          <w:sz w:val="36"/>
          <w:szCs w:val="36"/>
        </w:rPr>
        <w:t xml:space="preserve"> </w:t>
      </w:r>
      <w:r w:rsidRPr="00400B6C">
        <w:rPr>
          <w:sz w:val="36"/>
          <w:szCs w:val="36"/>
          <w:rtl/>
        </w:rPr>
        <w:t>سيدي،</w:t>
      </w:r>
      <w:r w:rsidRPr="00400B6C">
        <w:rPr>
          <w:sz w:val="36"/>
          <w:szCs w:val="36"/>
        </w:rPr>
        <w:t xml:space="preserve"> </w:t>
      </w:r>
      <w:r w:rsidRPr="00400B6C">
        <w:rPr>
          <w:sz w:val="36"/>
          <w:szCs w:val="36"/>
          <w:rtl/>
        </w:rPr>
        <w:t>وعزيز</w:t>
      </w:r>
      <w:r w:rsidRPr="00400B6C">
        <w:rPr>
          <w:sz w:val="36"/>
          <w:szCs w:val="36"/>
        </w:rPr>
        <w:t xml:space="preserve"> </w:t>
      </w:r>
      <w:r w:rsidRPr="00400B6C">
        <w:rPr>
          <w:sz w:val="36"/>
          <w:szCs w:val="36"/>
          <w:rtl/>
        </w:rPr>
        <w:t>علي</w:t>
      </w:r>
      <w:r w:rsidRPr="00400B6C">
        <w:rPr>
          <w:sz w:val="36"/>
          <w:szCs w:val="36"/>
        </w:rPr>
        <w:t xml:space="preserve">. </w:t>
      </w:r>
      <w:r w:rsidRPr="00400B6C">
        <w:rPr>
          <w:sz w:val="36"/>
          <w:szCs w:val="36"/>
          <w:rtl/>
        </w:rPr>
        <w:t>ما</w:t>
      </w:r>
      <w:r w:rsidRPr="00400B6C">
        <w:rPr>
          <w:sz w:val="36"/>
          <w:szCs w:val="36"/>
        </w:rPr>
        <w:t xml:space="preserve"> </w:t>
      </w:r>
      <w:r w:rsidRPr="00400B6C">
        <w:rPr>
          <w:sz w:val="36"/>
          <w:szCs w:val="36"/>
          <w:rtl/>
        </w:rPr>
        <w:t>عز منو</w:t>
      </w:r>
      <w:r w:rsidRPr="00400B6C">
        <w:rPr>
          <w:sz w:val="36"/>
          <w:szCs w:val="36"/>
        </w:rPr>
        <w:t xml:space="preserve"> </w:t>
      </w:r>
      <w:r w:rsidRPr="00400B6C">
        <w:rPr>
          <w:sz w:val="36"/>
          <w:szCs w:val="36"/>
          <w:rtl/>
        </w:rPr>
        <w:t>غير</w:t>
      </w:r>
      <w:r w:rsidRPr="00400B6C">
        <w:rPr>
          <w:sz w:val="36"/>
          <w:szCs w:val="36"/>
        </w:rPr>
        <w:t xml:space="preserve"> </w:t>
      </w:r>
      <w:r w:rsidRPr="00400B6C">
        <w:rPr>
          <w:sz w:val="36"/>
          <w:szCs w:val="36"/>
          <w:rtl/>
        </w:rPr>
        <w:t>رب</w:t>
      </w:r>
      <w:r w:rsidRPr="00400B6C">
        <w:rPr>
          <w:sz w:val="36"/>
          <w:szCs w:val="36"/>
        </w:rPr>
        <w:t xml:space="preserve"> </w:t>
      </w:r>
      <w:r w:rsidRPr="00400B6C">
        <w:rPr>
          <w:sz w:val="36"/>
          <w:szCs w:val="36"/>
          <w:rtl/>
        </w:rPr>
        <w:t>العالمين"</w:t>
      </w:r>
      <w:r w:rsidRPr="00400B6C">
        <w:rPr>
          <w:rStyle w:val="Appelnotedebasdep"/>
          <w:sz w:val="36"/>
          <w:szCs w:val="36"/>
          <w:rtl/>
        </w:rPr>
        <w:footnoteReference w:id="281"/>
      </w:r>
    </w:p>
    <w:p w:rsidR="00A9496E" w:rsidRPr="00400B6C" w:rsidRDefault="00A9496E" w:rsidP="00F426D4">
      <w:pPr>
        <w:spacing w:line="276" w:lineRule="auto"/>
        <w:ind w:firstLine="567"/>
        <w:rPr>
          <w:sz w:val="36"/>
          <w:szCs w:val="36"/>
          <w:rtl/>
        </w:rPr>
      </w:pPr>
      <w:r w:rsidRPr="00400B6C">
        <w:rPr>
          <w:sz w:val="36"/>
          <w:szCs w:val="36"/>
          <w:rtl/>
        </w:rPr>
        <w:t>"-طهر</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المطهر</w:t>
      </w:r>
      <w:r w:rsidRPr="00400B6C">
        <w:rPr>
          <w:sz w:val="36"/>
          <w:szCs w:val="36"/>
        </w:rPr>
        <w:t xml:space="preserve"> </w:t>
      </w:r>
      <w:r w:rsidRPr="00400B6C">
        <w:rPr>
          <w:sz w:val="36"/>
          <w:szCs w:val="36"/>
          <w:rtl/>
        </w:rPr>
        <w:t>صحة</w:t>
      </w:r>
      <w:r w:rsidRPr="00400B6C">
        <w:rPr>
          <w:sz w:val="36"/>
          <w:szCs w:val="36"/>
        </w:rPr>
        <w:t xml:space="preserve"> </w:t>
      </w:r>
      <w:r w:rsidRPr="00400B6C">
        <w:rPr>
          <w:sz w:val="36"/>
          <w:szCs w:val="36"/>
          <w:rtl/>
        </w:rPr>
        <w:t>لا</w:t>
      </w:r>
      <w:r w:rsidRPr="00400B6C">
        <w:rPr>
          <w:sz w:val="36"/>
          <w:szCs w:val="36"/>
        </w:rPr>
        <w:t xml:space="preserve"> </w:t>
      </w:r>
      <w:r w:rsidRPr="00400B6C">
        <w:rPr>
          <w:sz w:val="36"/>
          <w:szCs w:val="36"/>
          <w:rtl/>
        </w:rPr>
        <w:t>يديك</w:t>
      </w:r>
      <w:r w:rsidRPr="00400B6C">
        <w:rPr>
          <w:sz w:val="36"/>
          <w:szCs w:val="36"/>
        </w:rPr>
        <w:t xml:space="preserve">. </w:t>
      </w:r>
      <w:r w:rsidRPr="00400B6C">
        <w:rPr>
          <w:sz w:val="36"/>
          <w:szCs w:val="36"/>
          <w:rtl/>
        </w:rPr>
        <w:t>لا</w:t>
      </w:r>
      <w:r w:rsidRPr="00400B6C">
        <w:rPr>
          <w:sz w:val="36"/>
          <w:szCs w:val="36"/>
        </w:rPr>
        <w:t xml:space="preserve"> </w:t>
      </w:r>
      <w:r w:rsidRPr="00400B6C">
        <w:rPr>
          <w:sz w:val="36"/>
          <w:szCs w:val="36"/>
          <w:rtl/>
        </w:rPr>
        <w:t>تجرح</w:t>
      </w:r>
      <w:r w:rsidRPr="00400B6C">
        <w:rPr>
          <w:sz w:val="36"/>
          <w:szCs w:val="36"/>
        </w:rPr>
        <w:t xml:space="preserve"> </w:t>
      </w:r>
      <w:r w:rsidRPr="00400B6C">
        <w:rPr>
          <w:sz w:val="36"/>
          <w:szCs w:val="36"/>
          <w:rtl/>
        </w:rPr>
        <w:t>وليدي</w:t>
      </w:r>
      <w:r w:rsidRPr="00400B6C">
        <w:rPr>
          <w:sz w:val="36"/>
          <w:szCs w:val="36"/>
        </w:rPr>
        <w:t xml:space="preserve"> </w:t>
      </w:r>
      <w:r w:rsidRPr="00400B6C">
        <w:rPr>
          <w:sz w:val="36"/>
          <w:szCs w:val="36"/>
          <w:rtl/>
        </w:rPr>
        <w:t>لا</w:t>
      </w:r>
      <w:r w:rsidRPr="00400B6C">
        <w:rPr>
          <w:sz w:val="36"/>
          <w:szCs w:val="36"/>
        </w:rPr>
        <w:t xml:space="preserve"> </w:t>
      </w:r>
      <w:r w:rsidRPr="00400B6C">
        <w:rPr>
          <w:sz w:val="36"/>
          <w:szCs w:val="36"/>
          <w:rtl/>
        </w:rPr>
        <w:t>نغضب</w:t>
      </w:r>
      <w:r w:rsidRPr="00400B6C">
        <w:rPr>
          <w:sz w:val="36"/>
          <w:szCs w:val="36"/>
        </w:rPr>
        <w:t xml:space="preserve"> </w:t>
      </w:r>
      <w:r w:rsidRPr="00400B6C">
        <w:rPr>
          <w:sz w:val="36"/>
          <w:szCs w:val="36"/>
          <w:rtl/>
        </w:rPr>
        <w:t>عليك</w:t>
      </w:r>
      <w:r w:rsidRPr="00400B6C">
        <w:rPr>
          <w:sz w:val="36"/>
          <w:szCs w:val="36"/>
        </w:rPr>
        <w:t>..</w:t>
      </w:r>
      <w:r w:rsidRPr="00400B6C">
        <w:rPr>
          <w:sz w:val="36"/>
          <w:szCs w:val="36"/>
          <w:rtl/>
        </w:rPr>
        <w:t>"</w:t>
      </w:r>
      <w:r w:rsidRPr="00400B6C">
        <w:rPr>
          <w:rStyle w:val="Appelnotedebasdep"/>
          <w:sz w:val="36"/>
          <w:szCs w:val="36"/>
          <w:rtl/>
        </w:rPr>
        <w:footnoteReference w:id="282"/>
      </w:r>
    </w:p>
    <w:p w:rsidR="00A9496E" w:rsidRPr="00400B6C" w:rsidRDefault="00A9496E" w:rsidP="00F426D4">
      <w:pPr>
        <w:spacing w:line="276" w:lineRule="auto"/>
        <w:ind w:firstLine="567"/>
        <w:rPr>
          <w:sz w:val="36"/>
          <w:szCs w:val="36"/>
          <w:rtl/>
        </w:rPr>
      </w:pPr>
      <w:r w:rsidRPr="00400B6C">
        <w:rPr>
          <w:sz w:val="36"/>
          <w:szCs w:val="36"/>
          <w:rtl/>
        </w:rPr>
        <w:t>-"يا</w:t>
      </w:r>
      <w:r w:rsidRPr="00400B6C">
        <w:rPr>
          <w:sz w:val="36"/>
          <w:szCs w:val="36"/>
        </w:rPr>
        <w:t xml:space="preserve"> </w:t>
      </w:r>
      <w:r w:rsidRPr="00400B6C">
        <w:rPr>
          <w:sz w:val="36"/>
          <w:szCs w:val="36"/>
          <w:rtl/>
        </w:rPr>
        <w:t>عمي الخياط</w:t>
      </w:r>
      <w:r w:rsidRPr="00400B6C">
        <w:rPr>
          <w:sz w:val="36"/>
          <w:szCs w:val="36"/>
        </w:rPr>
        <w:t xml:space="preserve">. </w:t>
      </w:r>
      <w:r w:rsidRPr="00400B6C">
        <w:rPr>
          <w:sz w:val="36"/>
          <w:szCs w:val="36"/>
          <w:rtl/>
        </w:rPr>
        <w:t>خيط</w:t>
      </w:r>
      <w:r w:rsidRPr="00400B6C">
        <w:rPr>
          <w:sz w:val="36"/>
          <w:szCs w:val="36"/>
        </w:rPr>
        <w:t xml:space="preserve"> </w:t>
      </w:r>
      <w:r w:rsidRPr="00400B6C">
        <w:rPr>
          <w:sz w:val="36"/>
          <w:szCs w:val="36"/>
          <w:rtl/>
        </w:rPr>
        <w:t>لي</w:t>
      </w:r>
      <w:r w:rsidRPr="00400B6C">
        <w:rPr>
          <w:sz w:val="36"/>
          <w:szCs w:val="36"/>
        </w:rPr>
        <w:t xml:space="preserve"> </w:t>
      </w:r>
      <w:r w:rsidRPr="00400B6C">
        <w:rPr>
          <w:sz w:val="36"/>
          <w:szCs w:val="36"/>
          <w:rtl/>
        </w:rPr>
        <w:t>جبة</w:t>
      </w:r>
      <w:r w:rsidRPr="00400B6C">
        <w:rPr>
          <w:sz w:val="36"/>
          <w:szCs w:val="36"/>
        </w:rPr>
        <w:t xml:space="preserve"> </w:t>
      </w:r>
      <w:r w:rsidRPr="00400B6C">
        <w:rPr>
          <w:sz w:val="36"/>
          <w:szCs w:val="36"/>
          <w:rtl/>
        </w:rPr>
        <w:t>سورية</w:t>
      </w:r>
      <w:r w:rsidRPr="00400B6C">
        <w:rPr>
          <w:sz w:val="36"/>
          <w:szCs w:val="36"/>
        </w:rPr>
        <w:t xml:space="preserve"> .</w:t>
      </w:r>
      <w:r w:rsidRPr="00400B6C">
        <w:rPr>
          <w:sz w:val="36"/>
          <w:szCs w:val="36"/>
          <w:rtl/>
        </w:rPr>
        <w:t>"</w:t>
      </w:r>
      <w:r w:rsidRPr="00400B6C">
        <w:rPr>
          <w:rStyle w:val="Appelnotedebasdep"/>
          <w:sz w:val="36"/>
          <w:szCs w:val="36"/>
          <w:rtl/>
        </w:rPr>
        <w:footnoteReference w:id="283"/>
      </w:r>
    </w:p>
    <w:p w:rsidR="00A9496E" w:rsidRPr="00400B6C" w:rsidRDefault="00A9496E" w:rsidP="00F426D4">
      <w:pPr>
        <w:spacing w:line="276" w:lineRule="auto"/>
        <w:ind w:firstLine="567"/>
        <w:rPr>
          <w:sz w:val="36"/>
          <w:szCs w:val="36"/>
          <w:rtl/>
        </w:rPr>
      </w:pPr>
      <w:r w:rsidRPr="00400B6C">
        <w:rPr>
          <w:sz w:val="36"/>
          <w:szCs w:val="36"/>
          <w:rtl/>
        </w:rPr>
        <w:t>إن الغناء الجماعي من شأنه أن يبدد المشاعر السلبية ولو مؤقتا أمام واقع غير قابل للتغيير، غير أنه يمثل شكلا من أشكال الحماية كانت</w:t>
      </w:r>
      <w:r w:rsidRPr="00400B6C">
        <w:rPr>
          <w:sz w:val="36"/>
          <w:szCs w:val="36"/>
        </w:rPr>
        <w:t xml:space="preserve"> </w:t>
      </w:r>
      <w:r w:rsidRPr="00400B6C">
        <w:rPr>
          <w:sz w:val="36"/>
          <w:szCs w:val="36"/>
          <w:rtl/>
        </w:rPr>
        <w:t>النبرات،</w:t>
      </w:r>
      <w:r w:rsidRPr="00400B6C">
        <w:rPr>
          <w:sz w:val="36"/>
          <w:szCs w:val="36"/>
        </w:rPr>
        <w:t xml:space="preserve"> </w:t>
      </w:r>
      <w:r w:rsidRPr="00400B6C">
        <w:rPr>
          <w:sz w:val="36"/>
          <w:szCs w:val="36"/>
          <w:rtl/>
        </w:rPr>
        <w:t>إلى</w:t>
      </w:r>
      <w:r w:rsidRPr="00400B6C">
        <w:rPr>
          <w:sz w:val="36"/>
          <w:szCs w:val="36"/>
        </w:rPr>
        <w:t xml:space="preserve"> </w:t>
      </w:r>
      <w:r w:rsidRPr="00400B6C">
        <w:rPr>
          <w:sz w:val="36"/>
          <w:szCs w:val="36"/>
          <w:rtl/>
        </w:rPr>
        <w:t>جانب شحَن</w:t>
      </w:r>
      <w:r w:rsidRPr="00400B6C">
        <w:rPr>
          <w:sz w:val="36"/>
          <w:szCs w:val="36"/>
        </w:rPr>
        <w:t xml:space="preserve"> </w:t>
      </w:r>
      <w:r w:rsidRPr="00400B6C">
        <w:rPr>
          <w:sz w:val="36"/>
          <w:szCs w:val="36"/>
          <w:rtl/>
        </w:rPr>
        <w:t>الحزن،</w:t>
      </w:r>
      <w:r w:rsidRPr="00400B6C">
        <w:rPr>
          <w:sz w:val="36"/>
          <w:szCs w:val="36"/>
        </w:rPr>
        <w:t xml:space="preserve"> </w:t>
      </w:r>
      <w:r w:rsidRPr="00400B6C">
        <w:rPr>
          <w:sz w:val="36"/>
          <w:szCs w:val="36"/>
          <w:rtl/>
        </w:rPr>
        <w:t>والأسى</w:t>
      </w:r>
      <w:r w:rsidRPr="00400B6C">
        <w:rPr>
          <w:sz w:val="36"/>
          <w:szCs w:val="36"/>
        </w:rPr>
        <w:t xml:space="preserve"> </w:t>
      </w:r>
      <w:r w:rsidRPr="00400B6C">
        <w:rPr>
          <w:sz w:val="36"/>
          <w:szCs w:val="36"/>
          <w:rtl/>
        </w:rPr>
        <w:t>التي</w:t>
      </w:r>
      <w:r w:rsidRPr="00400B6C">
        <w:rPr>
          <w:sz w:val="36"/>
          <w:szCs w:val="36"/>
        </w:rPr>
        <w:t xml:space="preserve"> </w:t>
      </w:r>
      <w:r w:rsidRPr="00400B6C">
        <w:rPr>
          <w:sz w:val="36"/>
          <w:szCs w:val="36"/>
          <w:rtl/>
        </w:rPr>
        <w:t>تحمل،</w:t>
      </w:r>
      <w:r w:rsidRPr="00400B6C">
        <w:rPr>
          <w:sz w:val="36"/>
          <w:szCs w:val="36"/>
        </w:rPr>
        <w:t xml:space="preserve"> </w:t>
      </w:r>
      <w:r w:rsidRPr="00400B6C">
        <w:rPr>
          <w:sz w:val="36"/>
          <w:szCs w:val="36"/>
          <w:rtl/>
        </w:rPr>
        <w:t>تعبر</w:t>
      </w:r>
      <w:r w:rsidRPr="00400B6C">
        <w:rPr>
          <w:sz w:val="36"/>
          <w:szCs w:val="36"/>
        </w:rPr>
        <w:t xml:space="preserve"> </w:t>
      </w:r>
      <w:r w:rsidRPr="00400B6C">
        <w:rPr>
          <w:sz w:val="36"/>
          <w:szCs w:val="36"/>
          <w:rtl/>
        </w:rPr>
        <w:t>عن</w:t>
      </w:r>
      <w:r w:rsidRPr="00400B6C">
        <w:rPr>
          <w:sz w:val="36"/>
          <w:szCs w:val="36"/>
        </w:rPr>
        <w:t xml:space="preserve"> </w:t>
      </w:r>
      <w:r w:rsidRPr="00400B6C">
        <w:rPr>
          <w:sz w:val="36"/>
          <w:szCs w:val="36"/>
          <w:rtl/>
        </w:rPr>
        <w:t>يأس</w:t>
      </w:r>
      <w:r w:rsidRPr="00400B6C">
        <w:rPr>
          <w:sz w:val="36"/>
          <w:szCs w:val="36"/>
        </w:rPr>
        <w:t xml:space="preserve"> </w:t>
      </w:r>
      <w:r w:rsidRPr="00400B6C">
        <w:rPr>
          <w:sz w:val="36"/>
          <w:szCs w:val="36"/>
          <w:rtl/>
        </w:rPr>
        <w:t>ولا</w:t>
      </w:r>
      <w:r w:rsidRPr="00400B6C">
        <w:rPr>
          <w:sz w:val="36"/>
          <w:szCs w:val="36"/>
        </w:rPr>
        <w:t xml:space="preserve"> </w:t>
      </w:r>
      <w:r w:rsidRPr="00400B6C">
        <w:rPr>
          <w:sz w:val="36"/>
          <w:szCs w:val="36"/>
          <w:rtl/>
        </w:rPr>
        <w:t>مبالاة</w:t>
      </w:r>
      <w:r w:rsidRPr="00400B6C">
        <w:rPr>
          <w:sz w:val="36"/>
          <w:szCs w:val="36"/>
        </w:rPr>
        <w:t xml:space="preserve">. </w:t>
      </w:r>
      <w:r w:rsidRPr="00400B6C">
        <w:rPr>
          <w:sz w:val="36"/>
          <w:szCs w:val="36"/>
          <w:rtl/>
        </w:rPr>
        <w:t>لقد شعرت</w:t>
      </w:r>
      <w:r w:rsidRPr="00400B6C">
        <w:rPr>
          <w:sz w:val="36"/>
          <w:szCs w:val="36"/>
        </w:rPr>
        <w:t xml:space="preserve"> </w:t>
      </w:r>
      <w:r w:rsidRPr="00400B6C">
        <w:rPr>
          <w:sz w:val="36"/>
          <w:szCs w:val="36"/>
          <w:rtl/>
        </w:rPr>
        <w:t>النساء،</w:t>
      </w:r>
      <w:r w:rsidRPr="00400B6C">
        <w:rPr>
          <w:sz w:val="36"/>
          <w:szCs w:val="36"/>
        </w:rPr>
        <w:t xml:space="preserve"> </w:t>
      </w:r>
      <w:r w:rsidRPr="00400B6C">
        <w:rPr>
          <w:sz w:val="36"/>
          <w:szCs w:val="36"/>
          <w:rtl/>
        </w:rPr>
        <w:t>كلهن،</w:t>
      </w:r>
      <w:r w:rsidRPr="00400B6C">
        <w:rPr>
          <w:sz w:val="36"/>
          <w:szCs w:val="36"/>
        </w:rPr>
        <w:t xml:space="preserve"> </w:t>
      </w:r>
      <w:r w:rsidRPr="00400B6C">
        <w:rPr>
          <w:sz w:val="36"/>
          <w:szCs w:val="36"/>
          <w:rtl/>
        </w:rPr>
        <w:t>بما</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ذلك</w:t>
      </w:r>
      <w:r w:rsidRPr="00400B6C">
        <w:rPr>
          <w:sz w:val="36"/>
          <w:szCs w:val="36"/>
        </w:rPr>
        <w:t xml:space="preserve"> </w:t>
      </w:r>
      <w:r w:rsidRPr="00400B6C">
        <w:rPr>
          <w:sz w:val="36"/>
          <w:szCs w:val="36"/>
          <w:rtl/>
        </w:rPr>
        <w:t>المعلمة،</w:t>
      </w:r>
      <w:r w:rsidRPr="00400B6C">
        <w:rPr>
          <w:sz w:val="36"/>
          <w:szCs w:val="36"/>
        </w:rPr>
        <w:t xml:space="preserve"> </w:t>
      </w:r>
      <w:r w:rsidRPr="00400B6C">
        <w:rPr>
          <w:sz w:val="36"/>
          <w:szCs w:val="36"/>
          <w:rtl/>
        </w:rPr>
        <w:t>أن</w:t>
      </w:r>
      <w:r w:rsidRPr="00400B6C">
        <w:rPr>
          <w:sz w:val="36"/>
          <w:szCs w:val="36"/>
        </w:rPr>
        <w:t xml:space="preserve"> </w:t>
      </w:r>
      <w:r w:rsidRPr="00400B6C">
        <w:rPr>
          <w:sz w:val="36"/>
          <w:szCs w:val="36"/>
          <w:rtl/>
        </w:rPr>
        <w:t>هناك</w:t>
      </w:r>
      <w:r w:rsidRPr="00400B6C">
        <w:rPr>
          <w:sz w:val="36"/>
          <w:szCs w:val="36"/>
        </w:rPr>
        <w:t xml:space="preserve"> </w:t>
      </w:r>
      <w:r w:rsidRPr="00400B6C">
        <w:rPr>
          <w:sz w:val="36"/>
          <w:szCs w:val="36"/>
          <w:rtl/>
        </w:rPr>
        <w:t>شيئا</w:t>
      </w:r>
      <w:r w:rsidRPr="00400B6C">
        <w:rPr>
          <w:sz w:val="36"/>
          <w:szCs w:val="36"/>
        </w:rPr>
        <w:t xml:space="preserve"> </w:t>
      </w:r>
      <w:r w:rsidRPr="00400B6C">
        <w:rPr>
          <w:sz w:val="36"/>
          <w:szCs w:val="36"/>
          <w:rtl/>
        </w:rPr>
        <w:t>تغير</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المحل،</w:t>
      </w:r>
      <w:r w:rsidRPr="00400B6C">
        <w:rPr>
          <w:sz w:val="36"/>
          <w:szCs w:val="36"/>
        </w:rPr>
        <w:t xml:space="preserve"> </w:t>
      </w:r>
      <w:r w:rsidRPr="00400B6C">
        <w:rPr>
          <w:sz w:val="36"/>
          <w:szCs w:val="36"/>
          <w:rtl/>
        </w:rPr>
        <w:t>وأن</w:t>
      </w:r>
      <w:r w:rsidRPr="00400B6C">
        <w:rPr>
          <w:sz w:val="36"/>
          <w:szCs w:val="36"/>
        </w:rPr>
        <w:t xml:space="preserve"> </w:t>
      </w:r>
      <w:r w:rsidRPr="00400B6C">
        <w:rPr>
          <w:sz w:val="36"/>
          <w:szCs w:val="36"/>
          <w:rtl/>
        </w:rPr>
        <w:t>هذا</w:t>
      </w:r>
      <w:r w:rsidRPr="00400B6C">
        <w:rPr>
          <w:sz w:val="36"/>
          <w:szCs w:val="36"/>
        </w:rPr>
        <w:t xml:space="preserve"> </w:t>
      </w:r>
      <w:r w:rsidRPr="00400B6C">
        <w:rPr>
          <w:sz w:val="36"/>
          <w:szCs w:val="36"/>
          <w:rtl/>
        </w:rPr>
        <w:t>التغير</w:t>
      </w:r>
      <w:r w:rsidRPr="00400B6C">
        <w:rPr>
          <w:sz w:val="36"/>
          <w:szCs w:val="36"/>
        </w:rPr>
        <w:t xml:space="preserve"> </w:t>
      </w:r>
      <w:r w:rsidRPr="00400B6C">
        <w:rPr>
          <w:sz w:val="36"/>
          <w:szCs w:val="36"/>
          <w:rtl/>
        </w:rPr>
        <w:t>ليس بالجديد</w:t>
      </w:r>
      <w:r w:rsidRPr="00400B6C">
        <w:rPr>
          <w:sz w:val="36"/>
          <w:szCs w:val="36"/>
        </w:rPr>
        <w:t xml:space="preserve"> </w:t>
      </w:r>
      <w:r w:rsidRPr="00400B6C">
        <w:rPr>
          <w:sz w:val="36"/>
          <w:szCs w:val="36"/>
          <w:rtl/>
        </w:rPr>
        <w:t>عليهن</w:t>
      </w:r>
      <w:r w:rsidRPr="00400B6C">
        <w:rPr>
          <w:sz w:val="36"/>
          <w:szCs w:val="36"/>
        </w:rPr>
        <w:t xml:space="preserve">. </w:t>
      </w:r>
      <w:r w:rsidRPr="00400B6C">
        <w:rPr>
          <w:sz w:val="36"/>
          <w:szCs w:val="36"/>
          <w:rtl/>
        </w:rPr>
        <w:t>إنه</w:t>
      </w:r>
      <w:r w:rsidRPr="00400B6C">
        <w:rPr>
          <w:sz w:val="36"/>
          <w:szCs w:val="36"/>
        </w:rPr>
        <w:t xml:space="preserve"> </w:t>
      </w:r>
      <w:r w:rsidRPr="00400B6C">
        <w:rPr>
          <w:sz w:val="36"/>
          <w:szCs w:val="36"/>
          <w:rtl/>
        </w:rPr>
        <w:t>طبيعي،</w:t>
      </w:r>
      <w:r w:rsidRPr="00400B6C">
        <w:rPr>
          <w:sz w:val="36"/>
          <w:szCs w:val="36"/>
        </w:rPr>
        <w:t xml:space="preserve"> </w:t>
      </w:r>
      <w:r w:rsidRPr="00400B6C">
        <w:rPr>
          <w:sz w:val="36"/>
          <w:szCs w:val="36"/>
          <w:rtl/>
        </w:rPr>
        <w:t>بالنسبة</w:t>
      </w:r>
      <w:r w:rsidRPr="00400B6C">
        <w:rPr>
          <w:sz w:val="36"/>
          <w:szCs w:val="36"/>
        </w:rPr>
        <w:t xml:space="preserve"> </w:t>
      </w:r>
      <w:r w:rsidRPr="00400B6C">
        <w:rPr>
          <w:sz w:val="36"/>
          <w:szCs w:val="36"/>
          <w:rtl/>
        </w:rPr>
        <w:t>للحياة</w:t>
      </w:r>
      <w:r w:rsidRPr="00400B6C">
        <w:rPr>
          <w:sz w:val="36"/>
          <w:szCs w:val="36"/>
        </w:rPr>
        <w:t xml:space="preserve"> </w:t>
      </w:r>
      <w:r w:rsidRPr="00400B6C">
        <w:rPr>
          <w:sz w:val="36"/>
          <w:szCs w:val="36"/>
          <w:rtl/>
        </w:rPr>
        <w:t xml:space="preserve">الرتيبة </w:t>
      </w:r>
      <w:r w:rsidRPr="00400B6C">
        <w:rPr>
          <w:sz w:val="36"/>
          <w:szCs w:val="36"/>
        </w:rPr>
        <w:t xml:space="preserve"> </w:t>
      </w:r>
      <w:r w:rsidRPr="00400B6C">
        <w:rPr>
          <w:sz w:val="36"/>
          <w:szCs w:val="36"/>
          <w:rtl/>
        </w:rPr>
        <w:t>المرحة</w:t>
      </w:r>
      <w:r w:rsidRPr="00400B6C">
        <w:rPr>
          <w:sz w:val="36"/>
          <w:szCs w:val="36"/>
        </w:rPr>
        <w:t xml:space="preserve"> </w:t>
      </w:r>
      <w:r w:rsidRPr="00400B6C">
        <w:rPr>
          <w:sz w:val="36"/>
          <w:szCs w:val="36"/>
          <w:rtl/>
        </w:rPr>
        <w:t>إلى</w:t>
      </w:r>
      <w:r w:rsidRPr="00400B6C">
        <w:rPr>
          <w:sz w:val="36"/>
          <w:szCs w:val="36"/>
        </w:rPr>
        <w:t xml:space="preserve"> </w:t>
      </w:r>
      <w:r w:rsidRPr="00400B6C">
        <w:rPr>
          <w:sz w:val="36"/>
          <w:szCs w:val="36"/>
          <w:rtl/>
        </w:rPr>
        <w:t>حد</w:t>
      </w:r>
      <w:r w:rsidRPr="00400B6C">
        <w:rPr>
          <w:sz w:val="36"/>
          <w:szCs w:val="36"/>
        </w:rPr>
        <w:t xml:space="preserve"> </w:t>
      </w:r>
      <w:r w:rsidRPr="00400B6C">
        <w:rPr>
          <w:sz w:val="36"/>
          <w:szCs w:val="36"/>
          <w:rtl/>
        </w:rPr>
        <w:t>ما،</w:t>
      </w:r>
      <w:r w:rsidRPr="00400B6C">
        <w:rPr>
          <w:sz w:val="36"/>
          <w:szCs w:val="36"/>
        </w:rPr>
        <w:t xml:space="preserve"> </w:t>
      </w:r>
      <w:r w:rsidRPr="00400B6C">
        <w:rPr>
          <w:sz w:val="36"/>
          <w:szCs w:val="36"/>
          <w:rtl/>
        </w:rPr>
        <w:t>التي</w:t>
      </w:r>
      <w:r w:rsidRPr="00400B6C">
        <w:rPr>
          <w:sz w:val="36"/>
          <w:szCs w:val="36"/>
        </w:rPr>
        <w:t xml:space="preserve"> </w:t>
      </w:r>
      <w:r w:rsidRPr="00400B6C">
        <w:rPr>
          <w:sz w:val="36"/>
          <w:szCs w:val="36"/>
          <w:rtl/>
        </w:rPr>
        <w:t>مرت،</w:t>
      </w:r>
      <w:r w:rsidRPr="00400B6C">
        <w:rPr>
          <w:sz w:val="36"/>
          <w:szCs w:val="36"/>
        </w:rPr>
        <w:t xml:space="preserve"> </w:t>
      </w:r>
      <w:r w:rsidRPr="00400B6C">
        <w:rPr>
          <w:sz w:val="36"/>
          <w:szCs w:val="36"/>
          <w:rtl/>
        </w:rPr>
        <w:t>مدة</w:t>
      </w:r>
      <w:r w:rsidRPr="00400B6C">
        <w:rPr>
          <w:sz w:val="36"/>
          <w:szCs w:val="36"/>
        </w:rPr>
        <w:t xml:space="preserve"> </w:t>
      </w:r>
      <w:r w:rsidRPr="00400B6C">
        <w:rPr>
          <w:sz w:val="36"/>
          <w:szCs w:val="36"/>
          <w:rtl/>
        </w:rPr>
        <w:t>شهر</w:t>
      </w:r>
      <w:r w:rsidRPr="00400B6C">
        <w:rPr>
          <w:sz w:val="36"/>
          <w:szCs w:val="36"/>
        </w:rPr>
        <w:t xml:space="preserve"> </w:t>
      </w:r>
      <w:r w:rsidRPr="00400B6C">
        <w:rPr>
          <w:sz w:val="36"/>
          <w:szCs w:val="36"/>
          <w:rtl/>
        </w:rPr>
        <w:t>كامل</w:t>
      </w:r>
      <w:r w:rsidRPr="00400B6C">
        <w:rPr>
          <w:sz w:val="36"/>
          <w:szCs w:val="36"/>
        </w:rPr>
        <w:t>.</w:t>
      </w:r>
    </w:p>
    <w:p w:rsidR="00A9496E" w:rsidRPr="00400B6C" w:rsidRDefault="00A9496E" w:rsidP="00A9496E">
      <w:pPr>
        <w:spacing w:after="200" w:line="276" w:lineRule="auto"/>
        <w:ind w:firstLine="567"/>
        <w:rPr>
          <w:sz w:val="36"/>
          <w:szCs w:val="36"/>
          <w:rtl/>
        </w:rPr>
      </w:pPr>
      <w:r w:rsidRPr="00400B6C">
        <w:rPr>
          <w:sz w:val="36"/>
          <w:szCs w:val="36"/>
          <w:rtl/>
        </w:rPr>
        <w:lastRenderedPageBreak/>
        <w:t xml:space="preserve"> </w:t>
      </w:r>
      <w:r w:rsidRPr="00400B6C">
        <w:rPr>
          <w:sz w:val="36"/>
          <w:szCs w:val="36"/>
          <w:rtl/>
        </w:rPr>
        <w:tab/>
        <w:t xml:space="preserve">فالغناء الجماعي والفردي، وإطلاق الأعيرة النارية، والزغاريد، والنواقيس، تكثر وتنشط مصاحبة لشعائر الانتقال أو مراحل أطوار العمر ومبعثها هنا الخوف والحاجة إلى الحماية، أو التوسل بالغناء والإيقاع من فردي إلى جماعي للتشجيع والحماية. </w:t>
      </w:r>
    </w:p>
    <w:p w:rsidR="00A9496E" w:rsidRPr="00400B6C" w:rsidRDefault="00A9496E" w:rsidP="00A9496E">
      <w:pPr>
        <w:spacing w:after="200" w:line="276" w:lineRule="auto"/>
        <w:ind w:firstLine="567"/>
        <w:rPr>
          <w:sz w:val="36"/>
          <w:szCs w:val="36"/>
          <w:rtl/>
        </w:rPr>
      </w:pPr>
      <w:r w:rsidRPr="00400B6C">
        <w:rPr>
          <w:sz w:val="36"/>
          <w:szCs w:val="36"/>
          <w:rtl/>
        </w:rPr>
        <w:t xml:space="preserve">وتغطي هذه الأغاني المراحل التي تمر بها الرواية ،فهي تعزز الخطاب ولا تؤثر في سيرورة الأحداث فهي خادمة للسرد ولا تقوده وإن تطلب الأمر تغيير مقطع بآخر يقول السارد: </w:t>
      </w:r>
    </w:p>
    <w:p w:rsidR="00A9496E" w:rsidRPr="00400B6C" w:rsidRDefault="00A9496E" w:rsidP="00A9496E">
      <w:pPr>
        <w:spacing w:after="200" w:line="276" w:lineRule="auto"/>
        <w:ind w:firstLine="567"/>
        <w:rPr>
          <w:sz w:val="36"/>
          <w:szCs w:val="36"/>
        </w:rPr>
      </w:pPr>
      <w:r w:rsidRPr="00400B6C">
        <w:rPr>
          <w:sz w:val="36"/>
          <w:szCs w:val="36"/>
          <w:rtl/>
        </w:rPr>
        <w:t>"رقصة جيناكم</w:t>
      </w:r>
      <w:r w:rsidRPr="00400B6C">
        <w:rPr>
          <w:sz w:val="36"/>
          <w:szCs w:val="36"/>
        </w:rPr>
        <w:t xml:space="preserve"> </w:t>
      </w:r>
      <w:r w:rsidRPr="00400B6C">
        <w:rPr>
          <w:sz w:val="36"/>
          <w:szCs w:val="36"/>
          <w:rtl/>
        </w:rPr>
        <w:t>زوار</w:t>
      </w:r>
      <w:r w:rsidRPr="00400B6C">
        <w:rPr>
          <w:sz w:val="36"/>
          <w:szCs w:val="36"/>
        </w:rPr>
        <w:t xml:space="preserve"> </w:t>
      </w:r>
      <w:r w:rsidRPr="00400B6C">
        <w:rPr>
          <w:sz w:val="36"/>
          <w:szCs w:val="36"/>
          <w:rtl/>
        </w:rPr>
        <w:t>قاصدين</w:t>
      </w:r>
      <w:r w:rsidRPr="00400B6C">
        <w:rPr>
          <w:sz w:val="36"/>
          <w:szCs w:val="36"/>
        </w:rPr>
        <w:t xml:space="preserve"> </w:t>
      </w:r>
      <w:r w:rsidRPr="00400B6C">
        <w:rPr>
          <w:sz w:val="36"/>
          <w:szCs w:val="36"/>
          <w:rtl/>
        </w:rPr>
        <w:t>الدار</w:t>
      </w:r>
      <w:r w:rsidRPr="00400B6C">
        <w:rPr>
          <w:sz w:val="36"/>
          <w:szCs w:val="36"/>
        </w:rPr>
        <w:t xml:space="preserve">. </w:t>
      </w:r>
      <w:r w:rsidRPr="00400B6C">
        <w:rPr>
          <w:sz w:val="36"/>
          <w:szCs w:val="36"/>
          <w:rtl/>
        </w:rPr>
        <w:t>على</w:t>
      </w:r>
      <w:r w:rsidRPr="00400B6C">
        <w:rPr>
          <w:sz w:val="36"/>
          <w:szCs w:val="36"/>
        </w:rPr>
        <w:t xml:space="preserve"> </w:t>
      </w:r>
      <w:r w:rsidRPr="00400B6C">
        <w:rPr>
          <w:sz w:val="36"/>
          <w:szCs w:val="36"/>
          <w:rtl/>
        </w:rPr>
        <w:t>الباب</w:t>
      </w:r>
      <w:r w:rsidRPr="00400B6C">
        <w:rPr>
          <w:sz w:val="36"/>
          <w:szCs w:val="36"/>
        </w:rPr>
        <w:t xml:space="preserve"> </w:t>
      </w:r>
      <w:r w:rsidRPr="00400B6C">
        <w:rPr>
          <w:sz w:val="36"/>
          <w:szCs w:val="36"/>
          <w:rtl/>
        </w:rPr>
        <w:t>الشرقي</w:t>
      </w:r>
      <w:r w:rsidRPr="00400B6C">
        <w:rPr>
          <w:sz w:val="36"/>
          <w:szCs w:val="36"/>
        </w:rPr>
        <w:t xml:space="preserve">… </w:t>
      </w:r>
      <w:r w:rsidRPr="00400B6C">
        <w:rPr>
          <w:sz w:val="36"/>
          <w:szCs w:val="36"/>
          <w:rtl/>
        </w:rPr>
        <w:t>بل،</w:t>
      </w:r>
      <w:r w:rsidRPr="00400B6C">
        <w:rPr>
          <w:sz w:val="36"/>
          <w:szCs w:val="36"/>
        </w:rPr>
        <w:t xml:space="preserve"> </w:t>
      </w:r>
      <w:r w:rsidRPr="00400B6C">
        <w:rPr>
          <w:sz w:val="36"/>
          <w:szCs w:val="36"/>
          <w:rtl/>
        </w:rPr>
        <w:t>سأغني،</w:t>
      </w:r>
      <w:r w:rsidRPr="00400B6C">
        <w:rPr>
          <w:sz w:val="36"/>
          <w:szCs w:val="36"/>
        </w:rPr>
        <w:t xml:space="preserve"> </w:t>
      </w:r>
      <w:r w:rsidRPr="00400B6C">
        <w:rPr>
          <w:sz w:val="36"/>
          <w:szCs w:val="36"/>
          <w:rtl/>
        </w:rPr>
        <w:t>سأنتزع</w:t>
      </w:r>
      <w:r w:rsidRPr="00400B6C">
        <w:rPr>
          <w:sz w:val="36"/>
          <w:szCs w:val="36"/>
        </w:rPr>
        <w:t xml:space="preserve"> </w:t>
      </w:r>
      <w:r w:rsidRPr="00400B6C">
        <w:rPr>
          <w:sz w:val="36"/>
          <w:szCs w:val="36"/>
          <w:rtl/>
        </w:rPr>
        <w:t>البندير</w:t>
      </w:r>
      <w:r w:rsidRPr="00400B6C">
        <w:rPr>
          <w:sz w:val="36"/>
          <w:szCs w:val="36"/>
        </w:rPr>
        <w:t xml:space="preserve"> </w:t>
      </w:r>
      <w:r w:rsidRPr="00400B6C">
        <w:rPr>
          <w:sz w:val="36"/>
          <w:szCs w:val="36"/>
          <w:rtl/>
        </w:rPr>
        <w:t>من</w:t>
      </w:r>
      <w:r w:rsidRPr="00400B6C">
        <w:rPr>
          <w:sz w:val="36"/>
          <w:szCs w:val="36"/>
        </w:rPr>
        <w:t xml:space="preserve"> </w:t>
      </w:r>
      <w:r w:rsidRPr="00400B6C">
        <w:rPr>
          <w:sz w:val="36"/>
          <w:szCs w:val="36"/>
          <w:rtl/>
        </w:rPr>
        <w:t>المغني،</w:t>
      </w:r>
      <w:r w:rsidRPr="00400B6C">
        <w:rPr>
          <w:sz w:val="36"/>
          <w:szCs w:val="36"/>
        </w:rPr>
        <w:t xml:space="preserve"> </w:t>
      </w:r>
      <w:r w:rsidRPr="00400B6C">
        <w:rPr>
          <w:sz w:val="36"/>
          <w:szCs w:val="36"/>
          <w:rtl/>
        </w:rPr>
        <w:t>بعد أن</w:t>
      </w:r>
      <w:r w:rsidRPr="00400B6C">
        <w:rPr>
          <w:sz w:val="36"/>
          <w:szCs w:val="36"/>
        </w:rPr>
        <w:t xml:space="preserve"> </w:t>
      </w:r>
      <w:r w:rsidRPr="00400B6C">
        <w:rPr>
          <w:sz w:val="36"/>
          <w:szCs w:val="36"/>
          <w:rtl/>
        </w:rPr>
        <w:t>أضع</w:t>
      </w:r>
      <w:r w:rsidRPr="00400B6C">
        <w:rPr>
          <w:sz w:val="36"/>
          <w:szCs w:val="36"/>
        </w:rPr>
        <w:t xml:space="preserve"> </w:t>
      </w:r>
      <w:r w:rsidRPr="00400B6C">
        <w:rPr>
          <w:sz w:val="36"/>
          <w:szCs w:val="36"/>
          <w:rtl/>
        </w:rPr>
        <w:t>كأس</w:t>
      </w:r>
      <w:r w:rsidRPr="00400B6C">
        <w:rPr>
          <w:sz w:val="36"/>
          <w:szCs w:val="36"/>
        </w:rPr>
        <w:t xml:space="preserve"> </w:t>
      </w:r>
      <w:r w:rsidRPr="00400B6C">
        <w:rPr>
          <w:sz w:val="36"/>
          <w:szCs w:val="36"/>
          <w:rtl/>
        </w:rPr>
        <w:t>بيرة</w:t>
      </w:r>
      <w:r w:rsidRPr="00400B6C">
        <w:rPr>
          <w:sz w:val="36"/>
          <w:szCs w:val="36"/>
        </w:rPr>
        <w:t xml:space="preserve"> </w:t>
      </w:r>
      <w:r w:rsidRPr="00400B6C">
        <w:rPr>
          <w:sz w:val="36"/>
          <w:szCs w:val="36"/>
          <w:rtl/>
        </w:rPr>
        <w:t>بين</w:t>
      </w:r>
      <w:r w:rsidRPr="00400B6C">
        <w:rPr>
          <w:sz w:val="36"/>
          <w:szCs w:val="36"/>
        </w:rPr>
        <w:t xml:space="preserve"> </w:t>
      </w:r>
      <w:r w:rsidRPr="00400B6C">
        <w:rPr>
          <w:sz w:val="36"/>
          <w:szCs w:val="36"/>
          <w:rtl/>
        </w:rPr>
        <w:t>يديه،</w:t>
      </w:r>
      <w:r w:rsidRPr="00400B6C">
        <w:rPr>
          <w:sz w:val="36"/>
          <w:szCs w:val="36"/>
        </w:rPr>
        <w:t xml:space="preserve"> </w:t>
      </w:r>
      <w:r w:rsidRPr="00400B6C">
        <w:rPr>
          <w:sz w:val="36"/>
          <w:szCs w:val="36"/>
          <w:rtl/>
        </w:rPr>
        <w:t>وأغني</w:t>
      </w:r>
      <w:r w:rsidRPr="00400B6C">
        <w:rPr>
          <w:sz w:val="36"/>
          <w:szCs w:val="36"/>
        </w:rPr>
        <w:t xml:space="preserve"> </w:t>
      </w:r>
      <w:r w:rsidRPr="00400B6C">
        <w:rPr>
          <w:sz w:val="36"/>
          <w:szCs w:val="36"/>
          <w:rtl/>
        </w:rPr>
        <w:t>أغنية</w:t>
      </w:r>
      <w:r w:rsidRPr="00400B6C">
        <w:rPr>
          <w:sz w:val="36"/>
          <w:szCs w:val="36"/>
        </w:rPr>
        <w:t xml:space="preserve"> </w:t>
      </w:r>
      <w:r w:rsidRPr="00400B6C">
        <w:rPr>
          <w:sz w:val="36"/>
          <w:szCs w:val="36"/>
          <w:rtl/>
        </w:rPr>
        <w:t>عيسى</w:t>
      </w:r>
      <w:r w:rsidRPr="00400B6C">
        <w:rPr>
          <w:sz w:val="36"/>
          <w:szCs w:val="36"/>
        </w:rPr>
        <w:t xml:space="preserve"> </w:t>
      </w:r>
      <w:r w:rsidRPr="00400B6C">
        <w:rPr>
          <w:sz w:val="36"/>
          <w:szCs w:val="36"/>
          <w:rtl/>
        </w:rPr>
        <w:t>الجرموني</w:t>
      </w:r>
      <w:r w:rsidRPr="00400B6C">
        <w:rPr>
          <w:sz w:val="36"/>
          <w:szCs w:val="36"/>
        </w:rPr>
        <w:t xml:space="preserve">: </w:t>
      </w:r>
      <w:r w:rsidRPr="00400B6C">
        <w:rPr>
          <w:sz w:val="36"/>
          <w:szCs w:val="36"/>
          <w:rtl/>
        </w:rPr>
        <w:t>عينيك</w:t>
      </w:r>
      <w:r w:rsidRPr="00400B6C">
        <w:rPr>
          <w:sz w:val="36"/>
          <w:szCs w:val="36"/>
        </w:rPr>
        <w:t xml:space="preserve"> </w:t>
      </w:r>
      <w:r w:rsidRPr="00400B6C">
        <w:rPr>
          <w:sz w:val="36"/>
          <w:szCs w:val="36"/>
          <w:rtl/>
        </w:rPr>
        <w:t>والشمس</w:t>
      </w:r>
      <w:r w:rsidRPr="00400B6C">
        <w:rPr>
          <w:sz w:val="36"/>
          <w:szCs w:val="36"/>
        </w:rPr>
        <w:t xml:space="preserve"> </w:t>
      </w:r>
      <w:r w:rsidRPr="00400B6C">
        <w:rPr>
          <w:sz w:val="36"/>
          <w:szCs w:val="36"/>
          <w:rtl/>
        </w:rPr>
        <w:t>بي</w:t>
      </w:r>
      <w:r w:rsidRPr="00400B6C">
        <w:rPr>
          <w:sz w:val="36"/>
          <w:szCs w:val="36"/>
        </w:rPr>
        <w:t xml:space="preserve"> </w:t>
      </w:r>
      <w:r w:rsidRPr="00400B6C">
        <w:rPr>
          <w:sz w:val="36"/>
          <w:szCs w:val="36"/>
          <w:rtl/>
        </w:rPr>
        <w:t>الاثنين</w:t>
      </w:r>
      <w:r w:rsidRPr="00400B6C">
        <w:rPr>
          <w:sz w:val="36"/>
          <w:szCs w:val="36"/>
        </w:rPr>
        <w:t xml:space="preserve"> </w:t>
      </w:r>
      <w:r w:rsidRPr="00400B6C">
        <w:rPr>
          <w:sz w:val="36"/>
          <w:szCs w:val="36"/>
          <w:rtl/>
        </w:rPr>
        <w:t>طلبوا هلاكي"</w:t>
      </w:r>
      <w:r w:rsidRPr="00400B6C">
        <w:rPr>
          <w:sz w:val="36"/>
          <w:szCs w:val="36"/>
        </w:rPr>
        <w:t xml:space="preserve"> </w:t>
      </w:r>
    </w:p>
    <w:p w:rsidR="00A9496E" w:rsidRPr="00400B6C" w:rsidRDefault="00A9496E" w:rsidP="00F426D4">
      <w:pPr>
        <w:spacing w:line="276" w:lineRule="auto"/>
        <w:ind w:firstLine="567"/>
        <w:rPr>
          <w:sz w:val="36"/>
          <w:szCs w:val="36"/>
          <w:rtl/>
        </w:rPr>
      </w:pPr>
      <w:r w:rsidRPr="00400B6C">
        <w:rPr>
          <w:sz w:val="36"/>
          <w:szCs w:val="36"/>
          <w:rtl/>
        </w:rPr>
        <w:t>أو محاولة تغيير فريد الأطرش بالبار عمر:"نورة نورة يا</w:t>
      </w:r>
      <w:r w:rsidRPr="00400B6C">
        <w:rPr>
          <w:sz w:val="36"/>
          <w:szCs w:val="36"/>
        </w:rPr>
        <w:t xml:space="preserve"> </w:t>
      </w:r>
      <w:r w:rsidRPr="00400B6C">
        <w:rPr>
          <w:sz w:val="36"/>
          <w:szCs w:val="36"/>
          <w:rtl/>
        </w:rPr>
        <w:t>نوره</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وردة</w:t>
      </w:r>
      <w:r w:rsidRPr="00400B6C">
        <w:rPr>
          <w:sz w:val="36"/>
          <w:szCs w:val="36"/>
        </w:rPr>
        <w:t xml:space="preserve"> </w:t>
      </w:r>
      <w:r w:rsidRPr="00400B6C">
        <w:rPr>
          <w:sz w:val="36"/>
          <w:szCs w:val="36"/>
          <w:rtl/>
        </w:rPr>
        <w:t>ناديه</w:t>
      </w:r>
      <w:r w:rsidRPr="00400B6C">
        <w:rPr>
          <w:sz w:val="36"/>
          <w:szCs w:val="36"/>
        </w:rPr>
        <w:t xml:space="preserve"> </w:t>
      </w:r>
      <w:r w:rsidRPr="00400B6C">
        <w:rPr>
          <w:sz w:val="36"/>
          <w:szCs w:val="36"/>
          <w:rtl/>
        </w:rPr>
        <w:t>في</w:t>
      </w:r>
      <w:r w:rsidRPr="00400B6C">
        <w:rPr>
          <w:sz w:val="36"/>
          <w:szCs w:val="36"/>
        </w:rPr>
        <w:t xml:space="preserve"> </w:t>
      </w:r>
      <w:r w:rsidRPr="00400B6C">
        <w:rPr>
          <w:sz w:val="36"/>
          <w:szCs w:val="36"/>
          <w:rtl/>
        </w:rPr>
        <w:t>بلوره</w:t>
      </w:r>
    </w:p>
    <w:p w:rsidR="00A9496E" w:rsidRPr="00400B6C" w:rsidRDefault="00A9496E" w:rsidP="00F426D4">
      <w:pPr>
        <w:spacing w:line="276" w:lineRule="auto"/>
        <w:ind w:firstLine="567"/>
        <w:rPr>
          <w:sz w:val="36"/>
          <w:szCs w:val="36"/>
        </w:rPr>
      </w:pPr>
      <w:r w:rsidRPr="00400B6C">
        <w:rPr>
          <w:sz w:val="36"/>
          <w:szCs w:val="36"/>
          <w:rtl/>
        </w:rPr>
        <w:t>-البار</w:t>
      </w:r>
      <w:r w:rsidRPr="00400B6C">
        <w:rPr>
          <w:sz w:val="36"/>
          <w:szCs w:val="36"/>
        </w:rPr>
        <w:t xml:space="preserve"> </w:t>
      </w:r>
      <w:r w:rsidRPr="00400B6C">
        <w:rPr>
          <w:sz w:val="36"/>
          <w:szCs w:val="36"/>
          <w:rtl/>
        </w:rPr>
        <w:t>عمر</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حمود</w:t>
      </w:r>
      <w:r w:rsidRPr="00400B6C">
        <w:rPr>
          <w:sz w:val="36"/>
          <w:szCs w:val="36"/>
        </w:rPr>
        <w:t xml:space="preserve">. </w:t>
      </w:r>
      <w:r w:rsidRPr="00400B6C">
        <w:rPr>
          <w:sz w:val="36"/>
          <w:szCs w:val="36"/>
          <w:rtl/>
        </w:rPr>
        <w:t>البار</w:t>
      </w:r>
      <w:r w:rsidRPr="00400B6C">
        <w:rPr>
          <w:sz w:val="36"/>
          <w:szCs w:val="36"/>
        </w:rPr>
        <w:t xml:space="preserve"> </w:t>
      </w:r>
      <w:r w:rsidRPr="00400B6C">
        <w:rPr>
          <w:sz w:val="36"/>
          <w:szCs w:val="36"/>
          <w:rtl/>
        </w:rPr>
        <w:t>عمر،</w:t>
      </w:r>
      <w:r w:rsidRPr="00400B6C">
        <w:rPr>
          <w:sz w:val="36"/>
          <w:szCs w:val="36"/>
        </w:rPr>
        <w:t xml:space="preserve"> </w:t>
      </w:r>
      <w:r w:rsidRPr="00400B6C">
        <w:rPr>
          <w:sz w:val="36"/>
          <w:szCs w:val="36"/>
          <w:rtl/>
        </w:rPr>
        <w:t>دعنا</w:t>
      </w:r>
      <w:r w:rsidRPr="00400B6C">
        <w:rPr>
          <w:sz w:val="36"/>
          <w:szCs w:val="36"/>
        </w:rPr>
        <w:t xml:space="preserve"> </w:t>
      </w:r>
      <w:r w:rsidRPr="00400B6C">
        <w:rPr>
          <w:sz w:val="36"/>
          <w:szCs w:val="36"/>
          <w:rtl/>
        </w:rPr>
        <w:t>من</w:t>
      </w:r>
      <w:r w:rsidRPr="00400B6C">
        <w:rPr>
          <w:sz w:val="36"/>
          <w:szCs w:val="36"/>
        </w:rPr>
        <w:t xml:space="preserve"> </w:t>
      </w:r>
      <w:r w:rsidRPr="00400B6C">
        <w:rPr>
          <w:sz w:val="36"/>
          <w:szCs w:val="36"/>
          <w:rtl/>
        </w:rPr>
        <w:t>هذا</w:t>
      </w:r>
      <w:r w:rsidRPr="00400B6C">
        <w:rPr>
          <w:sz w:val="36"/>
          <w:szCs w:val="36"/>
        </w:rPr>
        <w:t xml:space="preserve"> </w:t>
      </w:r>
      <w:r w:rsidRPr="00400B6C">
        <w:rPr>
          <w:sz w:val="36"/>
          <w:szCs w:val="36"/>
          <w:rtl/>
        </w:rPr>
        <w:t>البكاء</w:t>
      </w:r>
      <w:r w:rsidRPr="00400B6C">
        <w:rPr>
          <w:sz w:val="36"/>
          <w:szCs w:val="36"/>
        </w:rPr>
        <w:t>.</w:t>
      </w:r>
    </w:p>
    <w:p w:rsidR="00A9496E" w:rsidRPr="00400B6C" w:rsidRDefault="00A9496E" w:rsidP="00F426D4">
      <w:pPr>
        <w:spacing w:line="276" w:lineRule="auto"/>
        <w:ind w:firstLine="567"/>
        <w:rPr>
          <w:sz w:val="36"/>
          <w:szCs w:val="36"/>
        </w:rPr>
      </w:pPr>
      <w:r w:rsidRPr="00400B6C">
        <w:rPr>
          <w:sz w:val="36"/>
          <w:szCs w:val="36"/>
        </w:rPr>
        <w:t xml:space="preserve">- </w:t>
      </w:r>
      <w:r w:rsidRPr="00400B6C">
        <w:rPr>
          <w:sz w:val="36"/>
          <w:szCs w:val="36"/>
          <w:rtl/>
        </w:rPr>
        <w:t>فريد</w:t>
      </w:r>
      <w:r w:rsidRPr="00400B6C">
        <w:rPr>
          <w:sz w:val="36"/>
          <w:szCs w:val="36"/>
        </w:rPr>
        <w:t xml:space="preserve"> </w:t>
      </w:r>
      <w:r w:rsidRPr="00400B6C">
        <w:rPr>
          <w:sz w:val="36"/>
          <w:szCs w:val="36"/>
          <w:rtl/>
        </w:rPr>
        <w:t>يحيي</w:t>
      </w:r>
      <w:r w:rsidRPr="00400B6C">
        <w:rPr>
          <w:sz w:val="36"/>
          <w:szCs w:val="36"/>
        </w:rPr>
        <w:t xml:space="preserve"> </w:t>
      </w:r>
      <w:r w:rsidRPr="00400B6C">
        <w:rPr>
          <w:sz w:val="36"/>
          <w:szCs w:val="36"/>
          <w:rtl/>
        </w:rPr>
        <w:t>النفوس</w:t>
      </w:r>
      <w:r w:rsidRPr="00400B6C">
        <w:rPr>
          <w:sz w:val="36"/>
          <w:szCs w:val="36"/>
        </w:rPr>
        <w:t xml:space="preserve"> </w:t>
      </w:r>
      <w:r w:rsidRPr="00400B6C">
        <w:rPr>
          <w:sz w:val="36"/>
          <w:szCs w:val="36"/>
          <w:rtl/>
        </w:rPr>
        <w:t>يا</w:t>
      </w:r>
      <w:r w:rsidRPr="00400B6C">
        <w:rPr>
          <w:sz w:val="36"/>
          <w:szCs w:val="36"/>
        </w:rPr>
        <w:t xml:space="preserve"> </w:t>
      </w:r>
      <w:r w:rsidRPr="00400B6C">
        <w:rPr>
          <w:sz w:val="36"/>
          <w:szCs w:val="36"/>
          <w:rtl/>
        </w:rPr>
        <w:t>علجية</w:t>
      </w:r>
      <w:r w:rsidRPr="00400B6C">
        <w:rPr>
          <w:sz w:val="36"/>
          <w:szCs w:val="36"/>
        </w:rPr>
        <w:t xml:space="preserve"> </w:t>
      </w:r>
      <w:r w:rsidRPr="00400B6C">
        <w:rPr>
          <w:sz w:val="36"/>
          <w:szCs w:val="36"/>
          <w:rtl/>
        </w:rPr>
        <w:t>بنت</w:t>
      </w:r>
      <w:r w:rsidRPr="00400B6C">
        <w:rPr>
          <w:sz w:val="36"/>
          <w:szCs w:val="36"/>
        </w:rPr>
        <w:t xml:space="preserve"> </w:t>
      </w:r>
      <w:r w:rsidRPr="00400B6C">
        <w:rPr>
          <w:sz w:val="36"/>
          <w:szCs w:val="36"/>
          <w:rtl/>
        </w:rPr>
        <w:t>أمَّهْ</w:t>
      </w:r>
      <w:r w:rsidRPr="00400B6C">
        <w:rPr>
          <w:sz w:val="36"/>
          <w:szCs w:val="36"/>
        </w:rPr>
        <w:t>.</w:t>
      </w:r>
      <w:r w:rsidRPr="00400B6C">
        <w:rPr>
          <w:sz w:val="36"/>
          <w:szCs w:val="36"/>
          <w:rtl/>
        </w:rPr>
        <w:t>"</w:t>
      </w:r>
    </w:p>
    <w:p w:rsidR="00A9496E" w:rsidRPr="00400B6C" w:rsidRDefault="00A9496E" w:rsidP="00F426D4">
      <w:pPr>
        <w:spacing w:line="276" w:lineRule="auto"/>
        <w:ind w:firstLine="567"/>
        <w:rPr>
          <w:sz w:val="36"/>
          <w:szCs w:val="36"/>
          <w:rtl/>
        </w:rPr>
      </w:pPr>
      <w:r w:rsidRPr="00400B6C">
        <w:rPr>
          <w:sz w:val="36"/>
          <w:szCs w:val="36"/>
          <w:rtl/>
        </w:rPr>
        <w:t xml:space="preserve">  إن شعائر الانتقالات من حالة،لما يناقضها ،ومن طبقة غالبة لأخرى مقهورة مغلوبة،هي ملمح جوهري لهذه المقاطع الأقرب في إيقاعاتها من العديد ...أو المراثي الذاتية وكذا البكائيات والقبوريات....واتساقا مع تراثنا العربي بكامله الموغل في القدرية والدهرية والزمن ونكائده.</w:t>
      </w:r>
      <w:r w:rsidRPr="00400B6C">
        <w:rPr>
          <w:rStyle w:val="Appelnotedebasdep"/>
          <w:sz w:val="36"/>
          <w:szCs w:val="36"/>
          <w:rtl/>
        </w:rPr>
        <w:footnoteReference w:id="284"/>
      </w:r>
      <w:r w:rsidRPr="00400B6C">
        <w:rPr>
          <w:sz w:val="36"/>
          <w:szCs w:val="36"/>
          <w:rtl/>
        </w:rPr>
        <w:t xml:space="preserve"> </w:t>
      </w:r>
    </w:p>
    <w:p w:rsidR="00A9496E" w:rsidRPr="00400B6C" w:rsidRDefault="00A9496E" w:rsidP="00F426D4">
      <w:pPr>
        <w:spacing w:line="276" w:lineRule="auto"/>
        <w:ind w:firstLine="567"/>
        <w:rPr>
          <w:sz w:val="36"/>
          <w:szCs w:val="36"/>
          <w:rtl/>
        </w:rPr>
      </w:pPr>
      <w:r w:rsidRPr="00400B6C">
        <w:rPr>
          <w:sz w:val="36"/>
          <w:szCs w:val="36"/>
          <w:rtl/>
        </w:rPr>
        <w:tab/>
        <w:t>والأغاني هي متنفس الإنسان وترويح عن النفس، لا تخلو من رسائل واضحة أو مشفرة وإبداع من إبداعات البشر، والإبداع هو كل محاولة إنسانية تتقصد إنتاج أو استرجاع عوالم صودرت وسلبت تحت سيف سلط</w:t>
      </w:r>
      <w:r w:rsidR="002A083F">
        <w:rPr>
          <w:rFonts w:hint="cs"/>
          <w:sz w:val="36"/>
          <w:szCs w:val="36"/>
          <w:rtl/>
        </w:rPr>
        <w:t>ة</w:t>
      </w:r>
      <w:r w:rsidRPr="00400B6C">
        <w:rPr>
          <w:sz w:val="36"/>
          <w:szCs w:val="36"/>
          <w:rtl/>
        </w:rPr>
        <w:t xml:space="preserve"> من السلط وذلك بتشغيل أدوات سمعية أو بصرية إما خلقا </w:t>
      </w:r>
      <w:r w:rsidRPr="00400B6C">
        <w:rPr>
          <w:sz w:val="36"/>
          <w:szCs w:val="36"/>
        </w:rPr>
        <w:t>creation</w:t>
      </w:r>
      <w:r w:rsidRPr="00400B6C">
        <w:rPr>
          <w:sz w:val="36"/>
          <w:szCs w:val="36"/>
          <w:rtl/>
        </w:rPr>
        <w:t xml:space="preserve"> أو محاكاة </w:t>
      </w:r>
      <w:r w:rsidRPr="00400B6C">
        <w:rPr>
          <w:sz w:val="36"/>
          <w:szCs w:val="36"/>
        </w:rPr>
        <w:t>mimesis</w:t>
      </w:r>
      <w:r w:rsidRPr="00400B6C">
        <w:rPr>
          <w:sz w:val="36"/>
          <w:szCs w:val="36"/>
          <w:rtl/>
        </w:rPr>
        <w:t>,</w:t>
      </w:r>
    </w:p>
    <w:p w:rsidR="00A9496E" w:rsidRPr="00400B6C" w:rsidRDefault="00A9496E" w:rsidP="00F426D4">
      <w:pPr>
        <w:spacing w:line="276" w:lineRule="auto"/>
        <w:ind w:firstLine="567"/>
        <w:rPr>
          <w:sz w:val="36"/>
          <w:szCs w:val="36"/>
          <w:rtl/>
        </w:rPr>
      </w:pPr>
      <w:r w:rsidRPr="00400B6C">
        <w:rPr>
          <w:sz w:val="36"/>
          <w:szCs w:val="36"/>
          <w:rtl/>
        </w:rPr>
        <w:lastRenderedPageBreak/>
        <w:t>لقد كان الإبداع عبر تاريخ البشرية مبادرات لانهائية لمقاومة الواقع أو السمو عليه أو الرقي به أو الدفاع عنه. وهكذا تجدرت في السلوك الفردي والتاريخ الإنساني هذه الثنائية السحرية: الواقع والمثال، أي أن كل مناحي النشاط الإنساني تحركها هاتان القوتان: قوة الواقع بسلطه وإكراهاته وقوة الحلم بالتغيير والارتقاء.وعلى خلفية هاتين القوتين تتحدد غايات كل الإبداعات الإنسانية من معمار ومسرح وشعر وموسيقى...إلخ،</w:t>
      </w:r>
      <w:r w:rsidRPr="00400B6C">
        <w:rPr>
          <w:rStyle w:val="Appelnotedebasdep"/>
          <w:sz w:val="36"/>
          <w:szCs w:val="36"/>
          <w:rtl/>
        </w:rPr>
        <w:footnoteReference w:id="285"/>
      </w:r>
      <w:r w:rsidRPr="00400B6C">
        <w:rPr>
          <w:sz w:val="36"/>
          <w:szCs w:val="36"/>
          <w:rtl/>
        </w:rPr>
        <w:t>وما المعجم الموظف في هذه الأغاني إلا تجسيدا لهذا الحكم، الشكوى من الغياب والتذمر من الزمن، ونشدان الحبيب الغائب والخوف من المجهول وغيرها.</w:t>
      </w:r>
    </w:p>
    <w:p w:rsidR="00A9496E" w:rsidRPr="00400B6C" w:rsidRDefault="00A9496E" w:rsidP="00F426D4">
      <w:pPr>
        <w:spacing w:line="276" w:lineRule="auto"/>
        <w:ind w:firstLine="567"/>
        <w:rPr>
          <w:sz w:val="36"/>
          <w:szCs w:val="36"/>
          <w:rtl/>
        </w:rPr>
      </w:pPr>
      <w:r w:rsidRPr="00400B6C">
        <w:rPr>
          <w:sz w:val="36"/>
          <w:szCs w:val="36"/>
          <w:rtl/>
        </w:rPr>
        <w:t>ويرى محمد سعيد الريحاني أنه يمكننا في التعبير الغنائي التمييز بين دعامتين أساسيتين لكل رسالة غنائية دعامة الواقع ودعامة المثال:</w:t>
      </w:r>
    </w:p>
    <w:p w:rsidR="00A9496E" w:rsidRPr="00400B6C" w:rsidRDefault="00A9496E" w:rsidP="00DF245A">
      <w:pPr>
        <w:pStyle w:val="Paragraphedeliste"/>
        <w:numPr>
          <w:ilvl w:val="0"/>
          <w:numId w:val="8"/>
        </w:numPr>
        <w:spacing w:line="276" w:lineRule="auto"/>
        <w:ind w:left="0" w:firstLine="567"/>
        <w:contextualSpacing w:val="0"/>
        <w:rPr>
          <w:sz w:val="36"/>
          <w:szCs w:val="36"/>
        </w:rPr>
      </w:pPr>
      <w:r w:rsidRPr="00400B6C">
        <w:rPr>
          <w:sz w:val="36"/>
          <w:szCs w:val="36"/>
          <w:rtl/>
        </w:rPr>
        <w:t>الواقع كمحبط لكل المثل</w:t>
      </w:r>
    </w:p>
    <w:p w:rsidR="00A9496E" w:rsidRPr="00400B6C" w:rsidRDefault="00A9496E" w:rsidP="00DF245A">
      <w:pPr>
        <w:pStyle w:val="Paragraphedeliste"/>
        <w:numPr>
          <w:ilvl w:val="0"/>
          <w:numId w:val="8"/>
        </w:numPr>
        <w:spacing w:line="276" w:lineRule="auto"/>
        <w:ind w:left="0" w:firstLine="567"/>
        <w:contextualSpacing w:val="0"/>
        <w:rPr>
          <w:sz w:val="36"/>
          <w:szCs w:val="36"/>
        </w:rPr>
      </w:pPr>
      <w:r w:rsidRPr="00400B6C">
        <w:rPr>
          <w:sz w:val="36"/>
          <w:szCs w:val="36"/>
          <w:rtl/>
        </w:rPr>
        <w:t>الواقع كمأزق بحاجة للمثال</w:t>
      </w:r>
    </w:p>
    <w:p w:rsidR="00A9496E" w:rsidRPr="00400B6C" w:rsidRDefault="00A9496E" w:rsidP="00DF245A">
      <w:pPr>
        <w:pStyle w:val="Paragraphedeliste"/>
        <w:numPr>
          <w:ilvl w:val="0"/>
          <w:numId w:val="8"/>
        </w:numPr>
        <w:spacing w:line="276" w:lineRule="auto"/>
        <w:ind w:left="0" w:firstLine="567"/>
        <w:contextualSpacing w:val="0"/>
        <w:rPr>
          <w:sz w:val="36"/>
          <w:szCs w:val="36"/>
        </w:rPr>
      </w:pPr>
      <w:r w:rsidRPr="00400B6C">
        <w:rPr>
          <w:sz w:val="36"/>
          <w:szCs w:val="36"/>
          <w:rtl/>
        </w:rPr>
        <w:t>المثال كبديل يلغي الواقع</w:t>
      </w:r>
    </w:p>
    <w:p w:rsidR="00A9496E" w:rsidRPr="00400B6C" w:rsidRDefault="00A9496E" w:rsidP="00DF245A">
      <w:pPr>
        <w:pStyle w:val="Paragraphedeliste"/>
        <w:numPr>
          <w:ilvl w:val="0"/>
          <w:numId w:val="8"/>
        </w:numPr>
        <w:spacing w:line="276" w:lineRule="auto"/>
        <w:ind w:left="0" w:firstLine="567"/>
        <w:contextualSpacing w:val="0"/>
        <w:rPr>
          <w:sz w:val="36"/>
          <w:szCs w:val="36"/>
        </w:rPr>
      </w:pPr>
      <w:r w:rsidRPr="00400B6C">
        <w:rPr>
          <w:sz w:val="36"/>
          <w:szCs w:val="36"/>
          <w:rtl/>
        </w:rPr>
        <w:t>الواقع كمعادل للمثال</w:t>
      </w:r>
      <w:r w:rsidRPr="00400B6C">
        <w:rPr>
          <w:rStyle w:val="Appelnotedebasdep"/>
          <w:sz w:val="36"/>
          <w:szCs w:val="36"/>
          <w:rtl/>
        </w:rPr>
        <w:footnoteReference w:id="286"/>
      </w:r>
      <w:r w:rsidRPr="00400B6C">
        <w:rPr>
          <w:sz w:val="36"/>
          <w:szCs w:val="36"/>
          <w:rtl/>
        </w:rPr>
        <w:t xml:space="preserve"> </w:t>
      </w:r>
    </w:p>
    <w:p w:rsidR="00A9496E" w:rsidRPr="00400B6C" w:rsidRDefault="00A9496E" w:rsidP="00F426D4">
      <w:pPr>
        <w:spacing w:line="276" w:lineRule="auto"/>
        <w:ind w:firstLine="567"/>
        <w:rPr>
          <w:sz w:val="36"/>
          <w:szCs w:val="36"/>
          <w:rtl/>
        </w:rPr>
      </w:pPr>
      <w:r w:rsidRPr="00400B6C">
        <w:rPr>
          <w:sz w:val="36"/>
          <w:szCs w:val="36"/>
          <w:rtl/>
        </w:rPr>
        <w:t xml:space="preserve">وتندرج أغلب المقاطع الغنائية الموظفة في خانة الواقع كمحبط لكل المثل، ويمكن إدراج المقاطع المبثوثة بين حنايا رواية قصيد في التذلل ضمن الخانة الرابعة أين يصبح الواقع معادلا للمثال، ووجدنا هذا المثال في العلاقة الملتبسة بين المتنبي وكافور الإخشيدي، وكأن التاريخ يعيد نفسه. </w:t>
      </w:r>
    </w:p>
    <w:p w:rsidR="00A9496E" w:rsidRDefault="00A9496E" w:rsidP="00F426D4">
      <w:pPr>
        <w:spacing w:line="276" w:lineRule="auto"/>
        <w:ind w:firstLine="567"/>
        <w:rPr>
          <w:sz w:val="36"/>
          <w:szCs w:val="36"/>
          <w:rtl/>
        </w:rPr>
      </w:pPr>
      <w:r w:rsidRPr="00400B6C">
        <w:rPr>
          <w:sz w:val="36"/>
          <w:szCs w:val="36"/>
          <w:rtl/>
        </w:rPr>
        <w:t xml:space="preserve">إن كل الإبداعات الإنسانية تتضمن في نصوصها ولوحاتها ومعزوفاتها هاتين الثنائيتين (الواقع والمثال) ثم تنتصر لأحدهما على حساب الآخر لتفصح بذلك عن الخلفية التي تحركهما:خلفية </w:t>
      </w:r>
      <w:r w:rsidRPr="00400B6C">
        <w:rPr>
          <w:sz w:val="36"/>
          <w:szCs w:val="36"/>
          <w:rtl/>
        </w:rPr>
        <w:lastRenderedPageBreak/>
        <w:t>سلطة(= الواقع)أو خلفية حرية (=المثال).ولعل أخلد الإبداعات الإنسانية هي تلك التي كانت تنتصر دوما لقيم الحرية والتغيير والحلم بغد أفضل.</w:t>
      </w:r>
      <w:r w:rsidRPr="00400B6C">
        <w:rPr>
          <w:rStyle w:val="Appelnotedebasdep"/>
          <w:sz w:val="36"/>
          <w:szCs w:val="36"/>
          <w:rtl/>
        </w:rPr>
        <w:footnoteReference w:id="287"/>
      </w:r>
    </w:p>
    <w:p w:rsidR="00F426D4" w:rsidRPr="00400B6C" w:rsidRDefault="00F426D4" w:rsidP="00F426D4">
      <w:pPr>
        <w:spacing w:line="276" w:lineRule="auto"/>
        <w:ind w:firstLine="567"/>
        <w:rPr>
          <w:sz w:val="36"/>
          <w:szCs w:val="36"/>
          <w:rtl/>
        </w:rPr>
      </w:pPr>
    </w:p>
    <w:p w:rsidR="00A9496E" w:rsidRPr="00400B6C" w:rsidRDefault="00A9496E" w:rsidP="00A9496E">
      <w:pPr>
        <w:spacing w:after="200" w:line="276" w:lineRule="auto"/>
        <w:ind w:firstLine="567"/>
        <w:rPr>
          <w:sz w:val="36"/>
          <w:szCs w:val="36"/>
          <w:rtl/>
        </w:rPr>
      </w:pPr>
      <w:r w:rsidRPr="00400B6C">
        <w:rPr>
          <w:sz w:val="36"/>
          <w:szCs w:val="36"/>
          <w:rtl/>
        </w:rPr>
        <w:t>ويعمد وطار إلى تكرار بعض المقاطع الغنائية والتي غالبا ما تأتي على لسان علجية، مما يمنح فسحة زمنية وإيقاع للرواية، ثم إن كل تنظيم للوقت داخل الرواية أو تأليف موسيقي من إعادة وتكرار لا يمكن أن يقوم إلا بتعليق الوقت العادي أثناء القراءة أو الاستماع  كما يقول ميشال بوتور.</w:t>
      </w:r>
      <w:r w:rsidRPr="00400B6C">
        <w:rPr>
          <w:rStyle w:val="Appelnotedebasdep"/>
          <w:sz w:val="36"/>
          <w:szCs w:val="36"/>
          <w:rtl/>
        </w:rPr>
        <w:footnoteReference w:id="288"/>
      </w:r>
    </w:p>
    <w:p w:rsidR="00A9496E" w:rsidRPr="00400B6C" w:rsidRDefault="00A9496E" w:rsidP="00F426D4">
      <w:pPr>
        <w:spacing w:line="276" w:lineRule="auto"/>
        <w:ind w:firstLine="567"/>
        <w:rPr>
          <w:sz w:val="36"/>
          <w:szCs w:val="36"/>
          <w:rtl/>
        </w:rPr>
      </w:pPr>
      <w:r w:rsidRPr="00400B6C">
        <w:rPr>
          <w:sz w:val="36"/>
          <w:szCs w:val="36"/>
          <w:rtl/>
        </w:rPr>
        <w:t>إن وطار في تناصه مع الأغاني الشعبية لم يغير في مضمونها أو شكلها وإنما أعطاها أبعادا جديدة وربطها بسياقات أكسبتها دلالات أخرى، وتنوع الاستخدام بين الاقتباس والتضمين جعل المتلقي لهذه الأغاني والأنغام داخل العمل الروائي يتفاعل معها، وكما يقول عبد العزيز عتيق:"إذا سيطر النغم الشعري على السامع وجدنا له انفعالا يبدو في صورة البهجة حينا والحزن حينا آخر والحماس أحيانا، وفي العادة يصحب هذا الانفعال النفسي هزات جسمانية معبرة منتظمة نلحظها في المنشد والسامع."</w:t>
      </w:r>
      <w:r w:rsidRPr="00400B6C">
        <w:rPr>
          <w:rStyle w:val="Appelnotedebasdep"/>
          <w:sz w:val="36"/>
          <w:szCs w:val="36"/>
          <w:rtl/>
        </w:rPr>
        <w:footnoteReference w:id="289"/>
      </w:r>
      <w:r w:rsidRPr="00400B6C">
        <w:rPr>
          <w:sz w:val="36"/>
          <w:szCs w:val="36"/>
          <w:rtl/>
        </w:rPr>
        <w:t>وهذا ما لمسناه عند شخصيات الروايات المدروسة، كما أن هذه الأغاني مشهورة ومتداولة تكشف عن أنساق ثقافية أنتجها المجتمع وتظهر المصادر الشعبية التي وظفها وطار بطريقته الخاصة، وبعضها ترسخ في ذاكرة المؤلف منذ الطفولة.</w:t>
      </w:r>
    </w:p>
    <w:p w:rsidR="00A9496E" w:rsidRPr="00400B6C" w:rsidRDefault="00A9496E" w:rsidP="00F426D4">
      <w:pPr>
        <w:spacing w:line="276" w:lineRule="auto"/>
        <w:ind w:firstLine="567"/>
        <w:rPr>
          <w:b/>
          <w:bCs/>
          <w:color w:val="000000" w:themeColor="text1"/>
          <w:sz w:val="36"/>
          <w:szCs w:val="36"/>
          <w:u w:val="single"/>
          <w:rtl/>
        </w:rPr>
      </w:pPr>
      <w:r w:rsidRPr="00400B6C">
        <w:rPr>
          <w:b/>
          <w:bCs/>
          <w:color w:val="000000" w:themeColor="text1"/>
          <w:sz w:val="36"/>
          <w:szCs w:val="36"/>
          <w:rtl/>
        </w:rPr>
        <w:t>6/</w:t>
      </w:r>
      <w:r w:rsidRPr="00400B6C">
        <w:rPr>
          <w:b/>
          <w:bCs/>
          <w:color w:val="000000" w:themeColor="text1"/>
          <w:sz w:val="36"/>
          <w:szCs w:val="36"/>
          <w:u w:val="single"/>
          <w:rtl/>
        </w:rPr>
        <w:t xml:space="preserve"> التناص  الفولكلوري من خلال الرقص الشعبي</w:t>
      </w:r>
    </w:p>
    <w:p w:rsidR="00A9496E" w:rsidRPr="00400B6C" w:rsidRDefault="00A9496E" w:rsidP="00F426D4">
      <w:pPr>
        <w:spacing w:line="276" w:lineRule="auto"/>
        <w:ind w:firstLine="567"/>
        <w:rPr>
          <w:rFonts w:eastAsia="Times New Roman"/>
          <w:color w:val="000000" w:themeColor="text1"/>
          <w:sz w:val="36"/>
          <w:szCs w:val="36"/>
          <w:rtl/>
        </w:rPr>
      </w:pPr>
      <w:r w:rsidRPr="00400B6C">
        <w:rPr>
          <w:color w:val="000000" w:themeColor="text1"/>
          <w:sz w:val="36"/>
          <w:szCs w:val="36"/>
          <w:rtl/>
        </w:rPr>
        <w:t xml:space="preserve">تعرف حنا جوديت </w:t>
      </w:r>
      <w:r w:rsidRPr="00400B6C">
        <w:rPr>
          <w:rFonts w:eastAsia="Times New Roman"/>
          <w:color w:val="000000" w:themeColor="text1"/>
          <w:sz w:val="36"/>
          <w:szCs w:val="36"/>
        </w:rPr>
        <w:t>Hanna, L. Judith</w:t>
      </w:r>
      <w:r w:rsidRPr="00400B6C">
        <w:rPr>
          <w:color w:val="000000" w:themeColor="text1"/>
          <w:sz w:val="36"/>
          <w:szCs w:val="36"/>
          <w:rtl/>
        </w:rPr>
        <w:t xml:space="preserve"> الرقص بأنه</w:t>
      </w:r>
      <w:r w:rsidRPr="00400B6C">
        <w:rPr>
          <w:rFonts w:eastAsia="Times New Roman"/>
          <w:color w:val="000000" w:themeColor="text1"/>
          <w:sz w:val="36"/>
          <w:szCs w:val="36"/>
          <w:rtl/>
        </w:rPr>
        <w:t xml:space="preserve"> سلوك إنساني يتشكل من متواليات حركية وإيقاعية غير لفظية هادفة ومنتظمة، تعتمد تلك المتواليات على إيقاع منتظم، </w:t>
      </w:r>
      <w:r w:rsidRPr="00400B6C">
        <w:rPr>
          <w:rFonts w:eastAsia="Times New Roman"/>
          <w:color w:val="000000" w:themeColor="text1"/>
          <w:sz w:val="36"/>
          <w:szCs w:val="36"/>
          <w:rtl/>
        </w:rPr>
        <w:lastRenderedPageBreak/>
        <w:t>وتتميز عن الأنشـطة الحركية العادية، وللرقص قيم جمالية وحمولة رمزية عميقة من حيث الزمان والمكان والجهد، خلافًا للأنشطة البدنية المعتادة. فالرقص نشاط عضوي ووجداني معقد، مؤطر ثقافيًا، ومُنمط اجتماعيًا</w:t>
      </w:r>
      <w:r w:rsidRPr="00400B6C">
        <w:rPr>
          <w:rStyle w:val="Appelnotedebasdep"/>
          <w:rFonts w:eastAsia="Times New Roman"/>
          <w:color w:val="000000" w:themeColor="text1"/>
          <w:sz w:val="36"/>
          <w:szCs w:val="36"/>
          <w:rtl/>
        </w:rPr>
        <w:footnoteReference w:id="290"/>
      </w:r>
      <w:r w:rsidRPr="00400B6C">
        <w:rPr>
          <w:rFonts w:eastAsia="Times New Roman"/>
          <w:color w:val="000000" w:themeColor="text1"/>
          <w:sz w:val="36"/>
          <w:szCs w:val="36"/>
          <w:rtl/>
        </w:rPr>
        <w:t>.</w:t>
      </w:r>
    </w:p>
    <w:p w:rsidR="00A9496E" w:rsidRPr="00400B6C" w:rsidRDefault="00A9496E" w:rsidP="00A9496E">
      <w:pPr>
        <w:spacing w:after="200" w:line="276" w:lineRule="auto"/>
        <w:ind w:firstLine="567"/>
        <w:rPr>
          <w:rFonts w:eastAsia="Times New Roman"/>
          <w:color w:val="000000" w:themeColor="text1"/>
          <w:sz w:val="36"/>
          <w:szCs w:val="36"/>
          <w:rtl/>
        </w:rPr>
      </w:pPr>
      <w:r w:rsidRPr="00400B6C">
        <w:rPr>
          <w:rFonts w:eastAsia="Times New Roman"/>
          <w:color w:val="000000" w:themeColor="text1"/>
          <w:sz w:val="36"/>
          <w:szCs w:val="36"/>
          <w:rtl/>
        </w:rPr>
        <w:t xml:space="preserve">إن تعريف حنا جوديت التي كرست حياتها لدراسة الرقص دراسة علمية، يؤكد أن الرقص متوالية من الحركات ترتبط بإيقاع، وكما يتميز النص الأدبي عن الكلام العادي تتميز حركات الرقص عن بقية الحركات العادية، فهو تعبير جميل رمزي حاله حال الأدب غير أن الفرق بينهما أن النص الأدبي نص مشفر لسانيا بينما الرقص نص مشفر سيميائيا، وهنا مكمن الصعوبة؛ إذ كيف يستطيع النص الأدبي أن ينقل لنا رقصا بكل ما يحمله من أحاسيس وتخيلات وتهويمات؟ وكيف يستطيع الروائي أن يفك شيفرات رقصة من الرقصات إذا لم يكن هو ذاته يحسن الرقص؟  </w:t>
      </w:r>
    </w:p>
    <w:p w:rsidR="00A9496E" w:rsidRPr="00400B6C" w:rsidRDefault="00A9496E" w:rsidP="00A9496E">
      <w:pPr>
        <w:spacing w:after="200" w:line="276" w:lineRule="auto"/>
        <w:ind w:firstLine="567"/>
        <w:rPr>
          <w:rFonts w:eastAsia="Times New Roman"/>
          <w:color w:val="000000" w:themeColor="text1"/>
          <w:sz w:val="36"/>
          <w:szCs w:val="36"/>
          <w:rtl/>
        </w:rPr>
      </w:pPr>
      <w:r w:rsidRPr="00400B6C">
        <w:rPr>
          <w:rFonts w:eastAsia="Times New Roman"/>
          <w:color w:val="000000" w:themeColor="text1"/>
          <w:sz w:val="36"/>
          <w:szCs w:val="36"/>
          <w:rtl/>
        </w:rPr>
        <w:t>ولقد اقترن الرقص بالوجود الإنساني منذ أقدم العصور، ومن خلاله وعن طريقه يتم التعبير عن الحالات النفسية والوجدانية كالفرح والحزن، والقلق والاستعداد للقتال وغيرها، وكان منها ما يؤدى خلال الاحتفالات الدينية من رقصات تعبيرية رمزية للتقرب بها من الآلهة أو للحصول على مباركتها.</w:t>
      </w:r>
      <w:r w:rsidRPr="00400B6C">
        <w:rPr>
          <w:rStyle w:val="Appelnotedebasdep"/>
          <w:rFonts w:eastAsia="Times New Roman"/>
          <w:color w:val="000000" w:themeColor="text1"/>
          <w:sz w:val="36"/>
          <w:szCs w:val="36"/>
          <w:rtl/>
        </w:rPr>
        <w:footnoteReference w:id="291"/>
      </w:r>
      <w:r w:rsidRPr="00400B6C">
        <w:rPr>
          <w:rFonts w:eastAsia="Times New Roman"/>
          <w:color w:val="000000" w:themeColor="text1"/>
          <w:sz w:val="36"/>
          <w:szCs w:val="36"/>
          <w:rtl/>
        </w:rPr>
        <w:t xml:space="preserve"> </w:t>
      </w:r>
    </w:p>
    <w:p w:rsidR="00A9496E" w:rsidRPr="00400B6C" w:rsidRDefault="00A9496E" w:rsidP="00A9496E">
      <w:pPr>
        <w:spacing w:after="200" w:line="276" w:lineRule="auto"/>
        <w:ind w:firstLine="567"/>
        <w:rPr>
          <w:rFonts w:eastAsia="Times New Roman"/>
          <w:color w:val="000000" w:themeColor="text1"/>
          <w:sz w:val="36"/>
          <w:szCs w:val="36"/>
          <w:rtl/>
        </w:rPr>
      </w:pPr>
      <w:r w:rsidRPr="00400B6C">
        <w:rPr>
          <w:rFonts w:eastAsia="Times New Roman"/>
          <w:color w:val="000000" w:themeColor="text1"/>
          <w:sz w:val="36"/>
          <w:szCs w:val="36"/>
          <w:rtl/>
        </w:rPr>
        <w:t xml:space="preserve">ولم يلق الرقص القبول بسبب الاتجاهات السلبية التي كانت سائدة نحو الجسد الإنساني (احتقار الجسد) وكبت العواطف، فضلًا عن التقدير المبالغ فيه لقدرة اللغة اللفظية على التعبير عن الأحاسيس ونقل الواقع، وتأنيث الرقص إذ تم ربطه بالنساء،كل هذه العوامل أدت إلى انصراف الباحثين عن الاهتمام بموضوع الرقص، بوصفه: (شكلا من أشكال اللهو، وعملاً لا يليق بالوقار المرتبط بالدين) . غير أن هناك تفسيرات أخرى (راديكالية) تذهب عكس ذلك، فالرقص الصوفي  </w:t>
      </w:r>
      <w:r w:rsidRPr="00400B6C">
        <w:rPr>
          <w:rFonts w:eastAsia="Times New Roman"/>
          <w:color w:val="000000" w:themeColor="text1"/>
          <w:sz w:val="36"/>
          <w:szCs w:val="36"/>
          <w:rtl/>
        </w:rPr>
        <w:lastRenderedPageBreak/>
        <w:t>وفق ما يراه جلال الدين الرومي على سبيل المثال،</w:t>
      </w:r>
      <w:r w:rsidRPr="00400B6C">
        <w:rPr>
          <w:rFonts w:eastAsia="Times New Roman"/>
          <w:color w:val="000000" w:themeColor="text1"/>
          <w:sz w:val="36"/>
          <w:szCs w:val="36"/>
        </w:rPr>
        <w:t xml:space="preserve"> </w:t>
      </w:r>
      <w:r w:rsidRPr="00400B6C">
        <w:rPr>
          <w:rFonts w:eastAsia="Times New Roman"/>
          <w:color w:val="000000" w:themeColor="text1"/>
          <w:sz w:val="36"/>
          <w:szCs w:val="36"/>
          <w:rtl/>
        </w:rPr>
        <w:t>يمثل تجاوزًا للذات الإنسانية في العبور إلى المعشوق الأزلي الأوحد والفناء فيه.</w:t>
      </w:r>
      <w:r w:rsidRPr="00400B6C">
        <w:rPr>
          <w:rStyle w:val="Appelnotedebasdep"/>
          <w:rFonts w:eastAsia="Times New Roman"/>
          <w:color w:val="000000" w:themeColor="text1"/>
          <w:sz w:val="36"/>
          <w:szCs w:val="36"/>
          <w:rtl/>
        </w:rPr>
        <w:footnoteReference w:id="292"/>
      </w:r>
      <w:r w:rsidRPr="00400B6C">
        <w:rPr>
          <w:rFonts w:eastAsia="Times New Roman"/>
          <w:color w:val="000000" w:themeColor="text1"/>
          <w:sz w:val="36"/>
          <w:szCs w:val="36"/>
          <w:rtl/>
        </w:rPr>
        <w:t xml:space="preserve"> </w:t>
      </w:r>
    </w:p>
    <w:p w:rsidR="00A9496E" w:rsidRPr="00400B6C" w:rsidRDefault="00A9496E" w:rsidP="00A9496E">
      <w:pPr>
        <w:spacing w:after="200" w:line="276" w:lineRule="auto"/>
        <w:ind w:firstLine="567"/>
        <w:rPr>
          <w:rFonts w:eastAsia="Times New Roman"/>
          <w:color w:val="000000" w:themeColor="text1"/>
          <w:sz w:val="36"/>
          <w:szCs w:val="36"/>
        </w:rPr>
      </w:pPr>
      <w:r w:rsidRPr="00400B6C">
        <w:rPr>
          <w:rFonts w:eastAsia="Times New Roman"/>
          <w:color w:val="000000" w:themeColor="text1"/>
          <w:sz w:val="36"/>
          <w:szCs w:val="36"/>
          <w:rtl/>
        </w:rPr>
        <w:t>إن المبالغة في تقدير اللغة المنطوقة والاعتقاد بقدرتها المطلقة على التعبير والتواصل أدى إلى سوء فهم؛ لأن الكلمات المكتوبة أو المنطوقة – في أحيان كثيرة – قد تعجز عن الإحاطة بالأحداث والمواقف والتجارب الممزوجة بحِمل كثيف من العواطف والمشاعر الإنسانية، وثمة وسائل أخرى أكثر نجاعة في التعبير عن المشاعر الإنسانية والخبرات الوجدانية والتجارب الاجتماعية العميقة، إنها الفنون بمختلف تجلياتها: الموسيقى، الرسم، النحت، الرقص..إلخ، فهي تتداخل وتتشابك مع  كل العمليات الاجتماعية، وتتبادل معها المعاني والرؤى والدلالات</w:t>
      </w:r>
      <w:r w:rsidRPr="00400B6C">
        <w:rPr>
          <w:rFonts w:eastAsia="Times New Roman"/>
          <w:color w:val="000000" w:themeColor="text1"/>
          <w:sz w:val="36"/>
          <w:szCs w:val="36"/>
        </w:rPr>
        <w:t>.</w:t>
      </w:r>
      <w:r w:rsidRPr="00400B6C">
        <w:rPr>
          <w:rStyle w:val="Appelnotedebasdep"/>
          <w:rFonts w:eastAsia="Times New Roman"/>
          <w:color w:val="000000" w:themeColor="text1"/>
          <w:sz w:val="36"/>
          <w:szCs w:val="36"/>
        </w:rPr>
        <w:footnoteReference w:id="293"/>
      </w:r>
    </w:p>
    <w:p w:rsidR="00A9496E" w:rsidRPr="00400B6C" w:rsidRDefault="00A9496E" w:rsidP="00A9496E">
      <w:pPr>
        <w:spacing w:after="200" w:line="276" w:lineRule="auto"/>
        <w:ind w:firstLine="567"/>
        <w:rPr>
          <w:rFonts w:eastAsia="Times New Roman"/>
          <w:color w:val="000000" w:themeColor="text1"/>
          <w:sz w:val="36"/>
          <w:szCs w:val="36"/>
        </w:rPr>
      </w:pPr>
      <w:r w:rsidRPr="00400B6C">
        <w:rPr>
          <w:rFonts w:eastAsia="Times New Roman"/>
          <w:color w:val="000000" w:themeColor="text1"/>
          <w:sz w:val="36"/>
          <w:szCs w:val="36"/>
          <w:rtl/>
        </w:rPr>
        <w:t>ويرى بيير بورديو أن كل المنتجات الثقافية – بما فيها الرقص – هي محصلة لعلاقات تاريخية مرتبطة ببناء القوة، وامتلاك شكل ما من أشكال رأس المال (الاجتماعي أو الثقافي أو الرمزي أو الجسدي) وهي – أي الفنون – منطقة تعكس الصراع والتمايز الاجتماعي بين الطبقات المختلفة. إن مجال الرقص</w:t>
      </w:r>
      <w:r w:rsidRPr="00400B6C">
        <w:rPr>
          <w:rFonts w:eastAsia="Times New Roman"/>
          <w:color w:val="000000" w:themeColor="text1"/>
          <w:sz w:val="36"/>
          <w:szCs w:val="36"/>
        </w:rPr>
        <w:t xml:space="preserve"> </w:t>
      </w:r>
      <w:r w:rsidRPr="00400B6C">
        <w:rPr>
          <w:rFonts w:eastAsia="Times New Roman"/>
          <w:color w:val="000000" w:themeColor="text1"/>
          <w:sz w:val="36"/>
          <w:szCs w:val="36"/>
          <w:rtl/>
        </w:rPr>
        <w:t xml:space="preserve">حسب مفهوم بورديو – هو نسق يُظهر من خلاله الأفراد من طبقات اجتماعية محددة بشكل واعٍ أو غير واعٍ امتلاكهم وهيمنتهم على أرصدة مميزة ومتنوعة من رأس المال بصوره المتنوعة </w:t>
      </w:r>
      <w:r w:rsidRPr="00400B6C">
        <w:rPr>
          <w:rFonts w:eastAsia="Times New Roman"/>
          <w:color w:val="000000" w:themeColor="text1"/>
          <w:sz w:val="36"/>
          <w:szCs w:val="36"/>
        </w:rPr>
        <w:t>.</w:t>
      </w:r>
      <w:r w:rsidRPr="00400B6C">
        <w:rPr>
          <w:rStyle w:val="Appelnotedebasdep"/>
          <w:rFonts w:eastAsia="Times New Roman"/>
          <w:color w:val="000000" w:themeColor="text1"/>
          <w:sz w:val="36"/>
          <w:szCs w:val="36"/>
        </w:rPr>
        <w:footnoteReference w:id="294"/>
      </w:r>
      <w:r w:rsidRPr="00400B6C">
        <w:rPr>
          <w:rFonts w:eastAsia="Times New Roman"/>
          <w:color w:val="000000" w:themeColor="text1"/>
          <w:sz w:val="36"/>
          <w:szCs w:val="36"/>
          <w:rtl/>
        </w:rPr>
        <w:t xml:space="preserve"> وهذا ما يفسر استماتة قاطني الماخور في إبراز قدراتهم على الغناء والرقص بوصفه رصيدا من رأسمال لا يخضع لمنطق المقايضة، وفيه إصرار على امتلاك الجسد.</w:t>
      </w:r>
    </w:p>
    <w:p w:rsidR="00A9496E" w:rsidRPr="00400B6C" w:rsidRDefault="00A9496E" w:rsidP="00A9496E">
      <w:pPr>
        <w:spacing w:after="200" w:line="276" w:lineRule="auto"/>
        <w:ind w:firstLine="567"/>
        <w:rPr>
          <w:color w:val="000000" w:themeColor="text1"/>
          <w:sz w:val="36"/>
          <w:szCs w:val="36"/>
          <w:rtl/>
        </w:rPr>
      </w:pPr>
      <w:r w:rsidRPr="00400B6C">
        <w:rPr>
          <w:rFonts w:eastAsia="Times New Roman"/>
          <w:color w:val="000000" w:themeColor="text1"/>
          <w:sz w:val="36"/>
          <w:szCs w:val="36"/>
          <w:rtl/>
        </w:rPr>
        <w:t xml:space="preserve">وتضيف حنا جوديت :"إن الرقص – بوصفه شكلا رمزيًا – يمثل الناس من خلاله أنفسهم لأنفسهم، ولبعضهم بعضا، وقد يكون الرقص دلالة في ذاته، أي قيمة تعبيرية عن حيوية الذات والجسد، إن الدلالة جزء لا يتجزأ من عملية التواصل اللفظي وغير اللفظي، ويعد الرقص وسيطًا </w:t>
      </w:r>
      <w:r w:rsidRPr="00400B6C">
        <w:rPr>
          <w:rFonts w:eastAsia="Times New Roman"/>
          <w:color w:val="000000" w:themeColor="text1"/>
          <w:sz w:val="36"/>
          <w:szCs w:val="36"/>
          <w:rtl/>
        </w:rPr>
        <w:lastRenderedPageBreak/>
        <w:t>محوريًا للتواصل الاجتماعي في ثقافات عديدة. إنه يتطلب نفس القدرات الدماغية اللازمة لإدراك التعبير الإبداعي والذاكرة مثل اللغة المنطوقة."</w:t>
      </w:r>
      <w:r w:rsidRPr="00400B6C">
        <w:rPr>
          <w:rStyle w:val="Appelnotedebasdep"/>
          <w:rFonts w:eastAsia="Times New Roman"/>
          <w:color w:val="000000" w:themeColor="text1"/>
          <w:sz w:val="36"/>
          <w:szCs w:val="36"/>
          <w:rtl/>
        </w:rPr>
        <w:footnoteReference w:id="295"/>
      </w:r>
    </w:p>
    <w:p w:rsidR="00A9496E" w:rsidRPr="00400B6C" w:rsidRDefault="00A9496E" w:rsidP="00F426D4">
      <w:pPr>
        <w:spacing w:line="276" w:lineRule="auto"/>
        <w:ind w:firstLine="567"/>
        <w:rPr>
          <w:rFonts w:eastAsia="Times New Roman"/>
          <w:color w:val="000000" w:themeColor="text1"/>
          <w:sz w:val="36"/>
          <w:szCs w:val="36"/>
          <w:rtl/>
        </w:rPr>
      </w:pPr>
      <w:r w:rsidRPr="00400B6C">
        <w:rPr>
          <w:color w:val="000000" w:themeColor="text1"/>
          <w:sz w:val="36"/>
          <w:szCs w:val="36"/>
          <w:rtl/>
        </w:rPr>
        <w:t>وقد ألهم الرقص الكثير من المبدعين فوظفوه في إبداعاتهم ومنهم الطاهر وطار، الذي قدم مشاهد رقص أو يتناص معه محاكاة وتحويلا في أكثر من عمل؛ إذ يستلهم وطار رقصة مرواح الخيل في رواية "الشمعة والدهاليز"وهي رقصة من التراث فصّلها في كتابه "أراه" كما مر بنا، وحاول التناص معها من باب المحاكاة، وهذه الرقصة لا يمارسها إلا الرجال لهذا اختارها الشاعر لتكون أداة لإبراز الهوية،</w:t>
      </w:r>
      <w:r w:rsidRPr="00400B6C">
        <w:rPr>
          <w:rFonts w:eastAsia="Times New Roman"/>
          <w:color w:val="000000" w:themeColor="text1"/>
          <w:sz w:val="36"/>
          <w:szCs w:val="36"/>
          <w:rtl/>
        </w:rPr>
        <w:t xml:space="preserve"> إن الرقص هو جانب حميمي ومؤسس للهوية الثقافية، وهو – كاللغة – بمثابة نافذة للشخص لرؤية العالم. إن الصور الجمالية – كالرقص – قد تجسد القلق الإنساني والطموحات والآمال والآلام والقيم الروحية</w:t>
      </w:r>
      <w:r w:rsidRPr="00400B6C">
        <w:rPr>
          <w:rFonts w:eastAsia="Times New Roman"/>
          <w:color w:val="000000" w:themeColor="text1"/>
          <w:sz w:val="36"/>
          <w:szCs w:val="36"/>
        </w:rPr>
        <w:t>.</w:t>
      </w:r>
      <w:r w:rsidRPr="00400B6C">
        <w:rPr>
          <w:rStyle w:val="Appelnotedebasdep"/>
          <w:rFonts w:eastAsia="Times New Roman"/>
          <w:color w:val="000000" w:themeColor="text1"/>
          <w:sz w:val="36"/>
          <w:szCs w:val="36"/>
        </w:rPr>
        <w:footnoteReference w:id="296"/>
      </w:r>
    </w:p>
    <w:p w:rsidR="00A9496E" w:rsidRPr="00400B6C" w:rsidRDefault="00A9496E" w:rsidP="00F426D4">
      <w:pPr>
        <w:spacing w:line="276" w:lineRule="auto"/>
        <w:ind w:firstLine="567"/>
        <w:rPr>
          <w:rFonts w:eastAsia="Times New Roman"/>
          <w:color w:val="000000" w:themeColor="text1"/>
          <w:sz w:val="36"/>
          <w:szCs w:val="36"/>
          <w:rtl/>
        </w:rPr>
      </w:pPr>
      <w:r w:rsidRPr="00400B6C">
        <w:rPr>
          <w:rFonts w:eastAsia="Times New Roman"/>
          <w:color w:val="000000" w:themeColor="text1"/>
          <w:sz w:val="36"/>
          <w:szCs w:val="36"/>
          <w:rtl/>
        </w:rPr>
        <w:t>لهذا رفع الشاعر في الرواية التحدي وأراد أن يثبت تمسكه بأصالته وبتراثه في وقت لجأ بقية الطلبة إلى تقديم عروض مسرحية أو معزوفات غربية القلب والقالب:</w:t>
      </w:r>
    </w:p>
    <w:p w:rsidR="00A9496E" w:rsidRPr="00400B6C" w:rsidRDefault="00A9496E" w:rsidP="00F426D4">
      <w:pPr>
        <w:spacing w:line="276" w:lineRule="auto"/>
        <w:ind w:firstLine="567"/>
        <w:rPr>
          <w:color w:val="000000" w:themeColor="text1"/>
          <w:sz w:val="36"/>
          <w:szCs w:val="36"/>
        </w:rPr>
      </w:pPr>
      <w:r w:rsidRPr="00400B6C">
        <w:rPr>
          <w:rFonts w:eastAsia="Times New Roman"/>
          <w:color w:val="000000" w:themeColor="text1"/>
          <w:sz w:val="36"/>
          <w:szCs w:val="36"/>
          <w:rtl/>
        </w:rPr>
        <w:t>"</w:t>
      </w:r>
      <w:r w:rsidRPr="00400B6C">
        <w:rPr>
          <w:color w:val="000000" w:themeColor="text1"/>
          <w:sz w:val="36"/>
          <w:szCs w:val="36"/>
          <w:rtl/>
        </w:rPr>
        <w:t xml:space="preserve"> انتهت</w:t>
      </w:r>
      <w:r w:rsidRPr="00400B6C">
        <w:rPr>
          <w:color w:val="000000" w:themeColor="text1"/>
          <w:sz w:val="36"/>
          <w:szCs w:val="36"/>
        </w:rPr>
        <w:t xml:space="preserve"> </w:t>
      </w:r>
      <w:r w:rsidRPr="00400B6C">
        <w:rPr>
          <w:color w:val="000000" w:themeColor="text1"/>
          <w:sz w:val="36"/>
          <w:szCs w:val="36"/>
          <w:rtl/>
        </w:rPr>
        <w:t>المسرحية،</w:t>
      </w:r>
      <w:r w:rsidRPr="00400B6C">
        <w:rPr>
          <w:color w:val="000000" w:themeColor="text1"/>
          <w:sz w:val="36"/>
          <w:szCs w:val="36"/>
        </w:rPr>
        <w:t xml:space="preserve"> </w:t>
      </w:r>
      <w:r w:rsidRPr="00400B6C">
        <w:rPr>
          <w:color w:val="000000" w:themeColor="text1"/>
          <w:sz w:val="36"/>
          <w:szCs w:val="36"/>
          <w:rtl/>
        </w:rPr>
        <w:t>فكانت</w:t>
      </w:r>
      <w:r w:rsidRPr="00400B6C">
        <w:rPr>
          <w:color w:val="000000" w:themeColor="text1"/>
          <w:sz w:val="36"/>
          <w:szCs w:val="36"/>
        </w:rPr>
        <w:t xml:space="preserve"> </w:t>
      </w:r>
      <w:r w:rsidRPr="00400B6C">
        <w:rPr>
          <w:color w:val="000000" w:themeColor="text1"/>
          <w:sz w:val="36"/>
          <w:szCs w:val="36"/>
          <w:rtl/>
        </w:rPr>
        <w:t>بحق</w:t>
      </w:r>
      <w:r w:rsidRPr="00400B6C">
        <w:rPr>
          <w:color w:val="000000" w:themeColor="text1"/>
          <w:sz w:val="36"/>
          <w:szCs w:val="36"/>
        </w:rPr>
        <w:t xml:space="preserve"> </w:t>
      </w:r>
      <w:r w:rsidRPr="00400B6C">
        <w:rPr>
          <w:color w:val="000000" w:themeColor="text1"/>
          <w:sz w:val="36"/>
          <w:szCs w:val="36"/>
          <w:rtl/>
        </w:rPr>
        <w:t>مملة</w:t>
      </w:r>
      <w:r w:rsidRPr="00400B6C">
        <w:rPr>
          <w:color w:val="000000" w:themeColor="text1"/>
          <w:sz w:val="36"/>
          <w:szCs w:val="36"/>
        </w:rPr>
        <w:t xml:space="preserve"> </w:t>
      </w: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يتجاوب</w:t>
      </w:r>
      <w:r w:rsidRPr="00400B6C">
        <w:rPr>
          <w:color w:val="000000" w:themeColor="text1"/>
          <w:sz w:val="36"/>
          <w:szCs w:val="36"/>
        </w:rPr>
        <w:t xml:space="preserve"> </w:t>
      </w:r>
      <w:r w:rsidRPr="00400B6C">
        <w:rPr>
          <w:color w:val="000000" w:themeColor="text1"/>
          <w:sz w:val="36"/>
          <w:szCs w:val="36"/>
          <w:rtl/>
        </w:rPr>
        <w:t>معها</w:t>
      </w:r>
      <w:r w:rsidRPr="00400B6C">
        <w:rPr>
          <w:color w:val="000000" w:themeColor="text1"/>
          <w:sz w:val="36"/>
          <w:szCs w:val="36"/>
        </w:rPr>
        <w:t xml:space="preserve"> </w:t>
      </w:r>
      <w:r w:rsidRPr="00400B6C">
        <w:rPr>
          <w:color w:val="000000" w:themeColor="text1"/>
          <w:sz w:val="36"/>
          <w:szCs w:val="36"/>
          <w:rtl/>
        </w:rPr>
        <w:t>جمهور</w:t>
      </w:r>
      <w:r w:rsidRPr="00400B6C">
        <w:rPr>
          <w:color w:val="000000" w:themeColor="text1"/>
          <w:sz w:val="36"/>
          <w:szCs w:val="36"/>
        </w:rPr>
        <w:t xml:space="preserve"> </w:t>
      </w:r>
      <w:r w:rsidRPr="00400B6C">
        <w:rPr>
          <w:color w:val="000000" w:themeColor="text1"/>
          <w:sz w:val="36"/>
          <w:szCs w:val="36"/>
          <w:rtl/>
        </w:rPr>
        <w:t>المبرنسين،... ثم</w:t>
      </w:r>
      <w:r w:rsidRPr="00400B6C">
        <w:rPr>
          <w:color w:val="000000" w:themeColor="text1"/>
          <w:sz w:val="36"/>
          <w:szCs w:val="36"/>
        </w:rPr>
        <w:t xml:space="preserve"> </w:t>
      </w:r>
      <w:r w:rsidRPr="00400B6C">
        <w:rPr>
          <w:color w:val="000000" w:themeColor="text1"/>
          <w:sz w:val="36"/>
          <w:szCs w:val="36"/>
          <w:rtl/>
        </w:rPr>
        <w:t>انفتح</w:t>
      </w:r>
      <w:r w:rsidRPr="00400B6C">
        <w:rPr>
          <w:color w:val="000000" w:themeColor="text1"/>
          <w:sz w:val="36"/>
          <w:szCs w:val="36"/>
        </w:rPr>
        <w:t xml:space="preserve"> </w:t>
      </w:r>
      <w:r w:rsidRPr="00400B6C">
        <w:rPr>
          <w:color w:val="000000" w:themeColor="text1"/>
          <w:sz w:val="36"/>
          <w:szCs w:val="36"/>
          <w:rtl/>
        </w:rPr>
        <w:t>الستار</w:t>
      </w:r>
      <w:r w:rsidRPr="00400B6C">
        <w:rPr>
          <w:color w:val="000000" w:themeColor="text1"/>
          <w:sz w:val="36"/>
          <w:szCs w:val="36"/>
        </w:rPr>
        <w:t xml:space="preserve"> </w:t>
      </w:r>
      <w:r w:rsidRPr="00400B6C">
        <w:rPr>
          <w:color w:val="000000" w:themeColor="text1"/>
          <w:sz w:val="36"/>
          <w:szCs w:val="36"/>
          <w:rtl/>
        </w:rPr>
        <w:t>عن</w:t>
      </w:r>
      <w:r w:rsidRPr="00400B6C">
        <w:rPr>
          <w:color w:val="000000" w:themeColor="text1"/>
          <w:sz w:val="36"/>
          <w:szCs w:val="36"/>
        </w:rPr>
        <w:t xml:space="preserve"> </w:t>
      </w:r>
      <w:r w:rsidRPr="00400B6C">
        <w:rPr>
          <w:color w:val="000000" w:themeColor="text1"/>
          <w:sz w:val="36"/>
          <w:szCs w:val="36"/>
          <w:rtl/>
        </w:rPr>
        <w:t>الجوق</w:t>
      </w:r>
      <w:r w:rsidRPr="00400B6C">
        <w:rPr>
          <w:color w:val="000000" w:themeColor="text1"/>
          <w:sz w:val="36"/>
          <w:szCs w:val="36"/>
        </w:rPr>
        <w:t>.</w:t>
      </w:r>
      <w:r w:rsidRPr="00400B6C">
        <w:rPr>
          <w:color w:val="000000" w:themeColor="text1"/>
          <w:sz w:val="36"/>
          <w:szCs w:val="36"/>
          <w:rtl/>
        </w:rPr>
        <w:t>..علت</w:t>
      </w:r>
      <w:r w:rsidRPr="00400B6C">
        <w:rPr>
          <w:color w:val="000000" w:themeColor="text1"/>
          <w:sz w:val="36"/>
          <w:szCs w:val="36"/>
        </w:rPr>
        <w:t xml:space="preserve"> </w:t>
      </w:r>
      <w:r w:rsidRPr="00400B6C">
        <w:rPr>
          <w:color w:val="000000" w:themeColor="text1"/>
          <w:sz w:val="36"/>
          <w:szCs w:val="36"/>
          <w:rtl/>
        </w:rPr>
        <w:t>التصفيقات،</w:t>
      </w:r>
      <w:r w:rsidRPr="00400B6C">
        <w:rPr>
          <w:color w:val="000000" w:themeColor="text1"/>
          <w:sz w:val="36"/>
          <w:szCs w:val="36"/>
        </w:rPr>
        <w:t xml:space="preserve"> </w:t>
      </w:r>
      <w:r w:rsidRPr="00400B6C">
        <w:rPr>
          <w:color w:val="000000" w:themeColor="text1"/>
          <w:sz w:val="36"/>
          <w:szCs w:val="36"/>
          <w:rtl/>
        </w:rPr>
        <w:t>خاصة</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طرف</w:t>
      </w:r>
      <w:r w:rsidRPr="00400B6C">
        <w:rPr>
          <w:color w:val="000000" w:themeColor="text1"/>
          <w:sz w:val="36"/>
          <w:szCs w:val="36"/>
        </w:rPr>
        <w:t xml:space="preserve"> </w:t>
      </w:r>
      <w:r w:rsidRPr="00400B6C">
        <w:rPr>
          <w:color w:val="000000" w:themeColor="text1"/>
          <w:sz w:val="36"/>
          <w:szCs w:val="36"/>
          <w:rtl/>
        </w:rPr>
        <w:t>أولياء</w:t>
      </w:r>
      <w:r w:rsidRPr="00400B6C">
        <w:rPr>
          <w:color w:val="000000" w:themeColor="text1"/>
          <w:sz w:val="36"/>
          <w:szCs w:val="36"/>
        </w:rPr>
        <w:t xml:space="preserve"> </w:t>
      </w:r>
      <w:r w:rsidRPr="00400B6C">
        <w:rPr>
          <w:color w:val="000000" w:themeColor="text1"/>
          <w:sz w:val="36"/>
          <w:szCs w:val="36"/>
          <w:rtl/>
        </w:rPr>
        <w:t>التلاميذ،</w:t>
      </w:r>
      <w:r w:rsidRPr="00400B6C">
        <w:rPr>
          <w:color w:val="000000" w:themeColor="text1"/>
          <w:sz w:val="36"/>
          <w:szCs w:val="36"/>
        </w:rPr>
        <w:t xml:space="preserve"> </w:t>
      </w:r>
      <w:r w:rsidRPr="00400B6C">
        <w:rPr>
          <w:color w:val="000000" w:themeColor="text1"/>
          <w:sz w:val="36"/>
          <w:szCs w:val="36"/>
          <w:rtl/>
        </w:rPr>
        <w:t>الذين</w:t>
      </w:r>
      <w:r w:rsidRPr="00400B6C">
        <w:rPr>
          <w:color w:val="000000" w:themeColor="text1"/>
          <w:sz w:val="36"/>
          <w:szCs w:val="36"/>
        </w:rPr>
        <w:t xml:space="preserve"> </w:t>
      </w:r>
      <w:r w:rsidRPr="00400B6C">
        <w:rPr>
          <w:color w:val="000000" w:themeColor="text1"/>
          <w:sz w:val="36"/>
          <w:szCs w:val="36"/>
          <w:rtl/>
        </w:rPr>
        <w:t>راحوا</w:t>
      </w:r>
      <w:r w:rsidRPr="00400B6C">
        <w:rPr>
          <w:color w:val="000000" w:themeColor="text1"/>
          <w:sz w:val="36"/>
          <w:szCs w:val="36"/>
        </w:rPr>
        <w:t xml:space="preserve"> </w:t>
      </w:r>
      <w:r w:rsidRPr="00400B6C">
        <w:rPr>
          <w:color w:val="000000" w:themeColor="text1"/>
          <w:sz w:val="36"/>
          <w:szCs w:val="36"/>
          <w:rtl/>
        </w:rPr>
        <w:t>يبدون</w:t>
      </w:r>
      <w:r w:rsidRPr="00400B6C">
        <w:rPr>
          <w:color w:val="000000" w:themeColor="text1"/>
          <w:sz w:val="36"/>
          <w:szCs w:val="36"/>
        </w:rPr>
        <w:t xml:space="preserve"> </w:t>
      </w:r>
      <w:r w:rsidRPr="00400B6C">
        <w:rPr>
          <w:color w:val="000000" w:themeColor="text1"/>
          <w:sz w:val="36"/>
          <w:szCs w:val="36"/>
          <w:rtl/>
        </w:rPr>
        <w:t>إعجابهم</w:t>
      </w:r>
      <w:r w:rsidRPr="00400B6C">
        <w:rPr>
          <w:color w:val="000000" w:themeColor="text1"/>
          <w:sz w:val="36"/>
          <w:szCs w:val="36"/>
        </w:rPr>
        <w:t xml:space="preserve"> </w:t>
      </w:r>
      <w:r w:rsidRPr="00400B6C">
        <w:rPr>
          <w:color w:val="000000" w:themeColor="text1"/>
          <w:sz w:val="36"/>
          <w:szCs w:val="36"/>
          <w:rtl/>
        </w:rPr>
        <w:t>بأبنائهم</w:t>
      </w:r>
      <w:r w:rsidRPr="00400B6C">
        <w:rPr>
          <w:color w:val="000000" w:themeColor="text1"/>
          <w:sz w:val="36"/>
          <w:szCs w:val="36"/>
        </w:rPr>
        <w:t xml:space="preserve"> </w:t>
      </w:r>
      <w:r w:rsidRPr="00400B6C">
        <w:rPr>
          <w:color w:val="000000" w:themeColor="text1"/>
          <w:sz w:val="36"/>
          <w:szCs w:val="36"/>
          <w:rtl/>
        </w:rPr>
        <w:t>في لباسهم</w:t>
      </w:r>
      <w:r w:rsidRPr="00400B6C">
        <w:rPr>
          <w:color w:val="000000" w:themeColor="text1"/>
          <w:sz w:val="36"/>
          <w:szCs w:val="36"/>
        </w:rPr>
        <w:t xml:space="preserve"> </w:t>
      </w:r>
      <w:r w:rsidRPr="00400B6C">
        <w:rPr>
          <w:color w:val="000000" w:themeColor="text1"/>
          <w:sz w:val="36"/>
          <w:szCs w:val="36"/>
          <w:rtl/>
        </w:rPr>
        <w:t>الموحد</w:t>
      </w:r>
      <w:r w:rsidRPr="00400B6C">
        <w:rPr>
          <w:color w:val="000000" w:themeColor="text1"/>
          <w:sz w:val="36"/>
          <w:szCs w:val="36"/>
        </w:rPr>
        <w:t>.</w:t>
      </w:r>
      <w:r w:rsidRPr="00400B6C">
        <w:rPr>
          <w:color w:val="000000" w:themeColor="text1"/>
          <w:sz w:val="36"/>
          <w:szCs w:val="36"/>
          <w:rtl/>
        </w:rPr>
        <w:t>الجميع</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سراويل</w:t>
      </w:r>
      <w:r w:rsidRPr="00400B6C">
        <w:rPr>
          <w:color w:val="000000" w:themeColor="text1"/>
          <w:sz w:val="36"/>
          <w:szCs w:val="36"/>
        </w:rPr>
        <w:t xml:space="preserve"> </w:t>
      </w:r>
      <w:r w:rsidRPr="00400B6C">
        <w:rPr>
          <w:color w:val="000000" w:themeColor="text1"/>
          <w:sz w:val="36"/>
          <w:szCs w:val="36"/>
          <w:rtl/>
        </w:rPr>
        <w:t>غولف</w:t>
      </w:r>
      <w:r w:rsidRPr="00400B6C">
        <w:rPr>
          <w:color w:val="000000" w:themeColor="text1"/>
          <w:sz w:val="36"/>
          <w:szCs w:val="36"/>
        </w:rPr>
        <w:t xml:space="preserve"> </w:t>
      </w:r>
      <w:r w:rsidRPr="00400B6C">
        <w:rPr>
          <w:color w:val="000000" w:themeColor="text1"/>
          <w:sz w:val="36"/>
          <w:szCs w:val="36"/>
          <w:rtl/>
        </w:rPr>
        <w:t>رمادية،</w:t>
      </w:r>
      <w:r w:rsidRPr="00400B6C">
        <w:rPr>
          <w:color w:val="000000" w:themeColor="text1"/>
          <w:sz w:val="36"/>
          <w:szCs w:val="36"/>
        </w:rPr>
        <w:t xml:space="preserve"> </w:t>
      </w:r>
      <w:r w:rsidRPr="00400B6C">
        <w:rPr>
          <w:color w:val="000000" w:themeColor="text1"/>
          <w:sz w:val="36"/>
          <w:szCs w:val="36"/>
          <w:rtl/>
        </w:rPr>
        <w:t>وسترات</w:t>
      </w:r>
      <w:r w:rsidRPr="00400B6C">
        <w:rPr>
          <w:color w:val="000000" w:themeColor="text1"/>
          <w:sz w:val="36"/>
          <w:szCs w:val="36"/>
        </w:rPr>
        <w:t xml:space="preserve"> </w:t>
      </w:r>
      <w:r w:rsidRPr="00400B6C">
        <w:rPr>
          <w:color w:val="000000" w:themeColor="text1"/>
          <w:sz w:val="36"/>
          <w:szCs w:val="36"/>
          <w:rtl/>
        </w:rPr>
        <w:t>سوداء،</w:t>
      </w:r>
      <w:r w:rsidRPr="00400B6C">
        <w:rPr>
          <w:color w:val="000000" w:themeColor="text1"/>
          <w:sz w:val="36"/>
          <w:szCs w:val="36"/>
        </w:rPr>
        <w:t xml:space="preserve"> </w:t>
      </w:r>
      <w:r w:rsidRPr="00400B6C">
        <w:rPr>
          <w:color w:val="000000" w:themeColor="text1"/>
          <w:sz w:val="36"/>
          <w:szCs w:val="36"/>
          <w:rtl/>
        </w:rPr>
        <w:t>وقمصان</w:t>
      </w:r>
      <w:r w:rsidRPr="00400B6C">
        <w:rPr>
          <w:color w:val="000000" w:themeColor="text1"/>
          <w:sz w:val="36"/>
          <w:szCs w:val="36"/>
        </w:rPr>
        <w:t xml:space="preserve"> </w:t>
      </w:r>
      <w:r w:rsidRPr="00400B6C">
        <w:rPr>
          <w:color w:val="000000" w:themeColor="text1"/>
          <w:sz w:val="36"/>
          <w:szCs w:val="36"/>
          <w:rtl/>
        </w:rPr>
        <w:t>بيضاء</w:t>
      </w:r>
      <w:r w:rsidRPr="00400B6C">
        <w:rPr>
          <w:color w:val="000000" w:themeColor="text1"/>
          <w:sz w:val="36"/>
          <w:szCs w:val="36"/>
        </w:rPr>
        <w:t xml:space="preserve"> </w:t>
      </w:r>
      <w:r w:rsidRPr="00400B6C">
        <w:rPr>
          <w:color w:val="000000" w:themeColor="text1"/>
          <w:sz w:val="36"/>
          <w:szCs w:val="36"/>
          <w:rtl/>
        </w:rPr>
        <w:t>مزدانة</w:t>
      </w:r>
      <w:r w:rsidRPr="00400B6C">
        <w:rPr>
          <w:color w:val="000000" w:themeColor="text1"/>
          <w:sz w:val="36"/>
          <w:szCs w:val="36"/>
        </w:rPr>
        <w:t xml:space="preserve"> </w:t>
      </w:r>
      <w:r w:rsidRPr="00400B6C">
        <w:rPr>
          <w:color w:val="000000" w:themeColor="text1"/>
          <w:sz w:val="36"/>
          <w:szCs w:val="36"/>
          <w:rtl/>
        </w:rPr>
        <w:t>بربطات</w:t>
      </w:r>
      <w:r w:rsidRPr="00400B6C">
        <w:rPr>
          <w:color w:val="000000" w:themeColor="text1"/>
          <w:sz w:val="36"/>
          <w:szCs w:val="36"/>
        </w:rPr>
        <w:t xml:space="preserve"> </w:t>
      </w:r>
      <w:r w:rsidRPr="00400B6C">
        <w:rPr>
          <w:color w:val="000000" w:themeColor="text1"/>
          <w:sz w:val="36"/>
          <w:szCs w:val="36"/>
          <w:rtl/>
        </w:rPr>
        <w:t>عنق فراشية</w:t>
      </w:r>
      <w:r w:rsidRPr="00400B6C">
        <w:rPr>
          <w:color w:val="000000" w:themeColor="text1"/>
          <w:sz w:val="36"/>
          <w:szCs w:val="36"/>
        </w:rPr>
        <w:t xml:space="preserve"> </w:t>
      </w:r>
      <w:r w:rsidRPr="00400B6C">
        <w:rPr>
          <w:color w:val="000000" w:themeColor="text1"/>
          <w:sz w:val="36"/>
          <w:szCs w:val="36"/>
          <w:rtl/>
        </w:rPr>
        <w:t>الشكل</w:t>
      </w:r>
      <w:r w:rsidRPr="00400B6C">
        <w:rPr>
          <w:color w:val="000000" w:themeColor="text1"/>
          <w:sz w:val="36"/>
          <w:szCs w:val="36"/>
        </w:rPr>
        <w:t xml:space="preserve"> </w:t>
      </w:r>
      <w:r w:rsidRPr="00400B6C">
        <w:rPr>
          <w:color w:val="000000" w:themeColor="text1"/>
          <w:sz w:val="36"/>
          <w:szCs w:val="36"/>
          <w:rtl/>
        </w:rPr>
        <w:t>سوداء</w:t>
      </w:r>
      <w:r w:rsidRPr="00400B6C">
        <w:rPr>
          <w:color w:val="000000" w:themeColor="text1"/>
          <w:sz w:val="36"/>
          <w:szCs w:val="36"/>
        </w:rPr>
        <w:t xml:space="preserve"> </w:t>
      </w:r>
      <w:r w:rsidRPr="00400B6C">
        <w:rPr>
          <w:color w:val="000000" w:themeColor="text1"/>
          <w:sz w:val="36"/>
          <w:szCs w:val="36"/>
          <w:rtl/>
        </w:rPr>
        <w:t>اللون</w:t>
      </w:r>
      <w:r w:rsidRPr="00400B6C">
        <w:rPr>
          <w:color w:val="000000" w:themeColor="text1"/>
          <w:sz w:val="36"/>
          <w:szCs w:val="36"/>
        </w:rPr>
        <w:t xml:space="preserve"> </w:t>
      </w:r>
      <w:r w:rsidRPr="00400B6C">
        <w:rPr>
          <w:color w:val="000000" w:themeColor="text1"/>
          <w:sz w:val="36"/>
          <w:szCs w:val="36"/>
          <w:rtl/>
        </w:rPr>
        <w:t>بدورها</w:t>
      </w:r>
      <w:r w:rsidRPr="00400B6C">
        <w:rPr>
          <w:color w:val="000000" w:themeColor="text1"/>
          <w:sz w:val="36"/>
          <w:szCs w:val="36"/>
        </w:rPr>
        <w:t xml:space="preserve">. </w:t>
      </w:r>
      <w:r w:rsidRPr="00400B6C">
        <w:rPr>
          <w:color w:val="000000" w:themeColor="text1"/>
          <w:sz w:val="36"/>
          <w:szCs w:val="36"/>
          <w:rtl/>
        </w:rPr>
        <w:t>على</w:t>
      </w:r>
      <w:r w:rsidRPr="00400B6C">
        <w:rPr>
          <w:color w:val="000000" w:themeColor="text1"/>
          <w:sz w:val="36"/>
          <w:szCs w:val="36"/>
        </w:rPr>
        <w:t xml:space="preserve"> </w:t>
      </w:r>
      <w:r w:rsidRPr="00400B6C">
        <w:rPr>
          <w:color w:val="000000" w:themeColor="text1"/>
          <w:sz w:val="36"/>
          <w:szCs w:val="36"/>
          <w:rtl/>
        </w:rPr>
        <w:t>رؤوسهم</w:t>
      </w:r>
      <w:r w:rsidRPr="00400B6C">
        <w:rPr>
          <w:color w:val="000000" w:themeColor="text1"/>
          <w:sz w:val="36"/>
          <w:szCs w:val="36"/>
        </w:rPr>
        <w:t xml:space="preserve"> </w:t>
      </w:r>
      <w:r w:rsidRPr="00400B6C">
        <w:rPr>
          <w:color w:val="000000" w:themeColor="text1"/>
          <w:sz w:val="36"/>
          <w:szCs w:val="36"/>
          <w:rtl/>
        </w:rPr>
        <w:t>جميعهم</w:t>
      </w:r>
      <w:r w:rsidRPr="00400B6C">
        <w:rPr>
          <w:color w:val="000000" w:themeColor="text1"/>
          <w:sz w:val="36"/>
          <w:szCs w:val="36"/>
        </w:rPr>
        <w:t xml:space="preserve"> </w:t>
      </w:r>
      <w:r w:rsidRPr="00400B6C">
        <w:rPr>
          <w:color w:val="000000" w:themeColor="text1"/>
          <w:sz w:val="36"/>
          <w:szCs w:val="36"/>
          <w:rtl/>
        </w:rPr>
        <w:t>بيريهات</w:t>
      </w:r>
      <w:r w:rsidRPr="00400B6C">
        <w:rPr>
          <w:color w:val="000000" w:themeColor="text1"/>
          <w:sz w:val="36"/>
          <w:szCs w:val="36"/>
        </w:rPr>
        <w:t xml:space="preserve"> </w:t>
      </w:r>
      <w:r w:rsidRPr="00400B6C">
        <w:rPr>
          <w:color w:val="000000" w:themeColor="text1"/>
          <w:sz w:val="36"/>
          <w:szCs w:val="36"/>
          <w:rtl/>
        </w:rPr>
        <w:t>باسكية</w:t>
      </w:r>
      <w:r w:rsidRPr="00400B6C">
        <w:rPr>
          <w:color w:val="000000" w:themeColor="text1"/>
          <w:sz w:val="36"/>
          <w:szCs w:val="36"/>
        </w:rPr>
        <w:t xml:space="preserve"> </w:t>
      </w:r>
      <w:r w:rsidRPr="00400B6C">
        <w:rPr>
          <w:color w:val="000000" w:themeColor="text1"/>
          <w:sz w:val="36"/>
          <w:szCs w:val="36"/>
          <w:rtl/>
        </w:rPr>
        <w:t>سوداء</w:t>
      </w:r>
      <w:r w:rsidRPr="00400B6C">
        <w:rPr>
          <w:color w:val="000000" w:themeColor="text1"/>
          <w:sz w:val="36"/>
          <w:szCs w:val="36"/>
        </w:rPr>
        <w:t>.</w:t>
      </w:r>
    </w:p>
    <w:p w:rsidR="00A9496E" w:rsidRPr="00400B6C" w:rsidRDefault="00A9496E" w:rsidP="00A9496E">
      <w:pPr>
        <w:spacing w:after="200" w:line="276" w:lineRule="auto"/>
        <w:ind w:firstLine="567"/>
        <w:rPr>
          <w:color w:val="000000" w:themeColor="text1"/>
          <w:sz w:val="36"/>
          <w:szCs w:val="36"/>
        </w:rPr>
      </w:pPr>
      <w:r w:rsidRPr="00400B6C">
        <w:rPr>
          <w:color w:val="000000" w:themeColor="text1"/>
          <w:sz w:val="36"/>
          <w:szCs w:val="36"/>
          <w:rtl/>
        </w:rPr>
        <w:t>ارتفعت</w:t>
      </w:r>
      <w:r w:rsidRPr="00400B6C">
        <w:rPr>
          <w:color w:val="000000" w:themeColor="text1"/>
          <w:sz w:val="36"/>
          <w:szCs w:val="36"/>
        </w:rPr>
        <w:t xml:space="preserve"> </w:t>
      </w:r>
      <w:r w:rsidRPr="00400B6C">
        <w:rPr>
          <w:color w:val="000000" w:themeColor="text1"/>
          <w:sz w:val="36"/>
          <w:szCs w:val="36"/>
          <w:rtl/>
        </w:rPr>
        <w:t>مسطرة</w:t>
      </w:r>
      <w:r w:rsidRPr="00400B6C">
        <w:rPr>
          <w:color w:val="000000" w:themeColor="text1"/>
          <w:sz w:val="36"/>
          <w:szCs w:val="36"/>
        </w:rPr>
        <w:t xml:space="preserve"> </w:t>
      </w:r>
      <w:r w:rsidRPr="00400B6C">
        <w:rPr>
          <w:color w:val="000000" w:themeColor="text1"/>
          <w:sz w:val="36"/>
          <w:szCs w:val="36"/>
          <w:rtl/>
        </w:rPr>
        <w:t>أستاذ</w:t>
      </w:r>
      <w:r w:rsidRPr="00400B6C">
        <w:rPr>
          <w:color w:val="000000" w:themeColor="text1"/>
          <w:sz w:val="36"/>
          <w:szCs w:val="36"/>
        </w:rPr>
        <w:t xml:space="preserve"> </w:t>
      </w:r>
      <w:r w:rsidRPr="00400B6C">
        <w:rPr>
          <w:color w:val="000000" w:themeColor="text1"/>
          <w:sz w:val="36"/>
          <w:szCs w:val="36"/>
          <w:rtl/>
        </w:rPr>
        <w:t>الموسيقى</w:t>
      </w:r>
      <w:r w:rsidRPr="00400B6C">
        <w:rPr>
          <w:color w:val="000000" w:themeColor="text1"/>
          <w:sz w:val="36"/>
          <w:szCs w:val="36"/>
        </w:rPr>
        <w:t xml:space="preserve"> </w:t>
      </w:r>
      <w:r w:rsidRPr="00400B6C">
        <w:rPr>
          <w:color w:val="000000" w:themeColor="text1"/>
          <w:sz w:val="36"/>
          <w:szCs w:val="36"/>
          <w:rtl/>
        </w:rPr>
        <w:t>قائد</w:t>
      </w:r>
      <w:r w:rsidRPr="00400B6C">
        <w:rPr>
          <w:color w:val="000000" w:themeColor="text1"/>
          <w:sz w:val="36"/>
          <w:szCs w:val="36"/>
        </w:rPr>
        <w:t xml:space="preserve"> </w:t>
      </w:r>
      <w:r w:rsidRPr="00400B6C">
        <w:rPr>
          <w:color w:val="000000" w:themeColor="text1"/>
          <w:sz w:val="36"/>
          <w:szCs w:val="36"/>
          <w:rtl/>
        </w:rPr>
        <w:t>الجوق،</w:t>
      </w:r>
      <w:r w:rsidRPr="00400B6C">
        <w:rPr>
          <w:color w:val="000000" w:themeColor="text1"/>
          <w:sz w:val="36"/>
          <w:szCs w:val="36"/>
        </w:rPr>
        <w:t xml:space="preserve"> </w:t>
      </w:r>
      <w:r w:rsidRPr="00400B6C">
        <w:rPr>
          <w:color w:val="000000" w:themeColor="text1"/>
          <w:sz w:val="36"/>
          <w:szCs w:val="36"/>
          <w:rtl/>
        </w:rPr>
        <w:t>إلى</w:t>
      </w:r>
      <w:r w:rsidRPr="00400B6C">
        <w:rPr>
          <w:color w:val="000000" w:themeColor="text1"/>
          <w:sz w:val="36"/>
          <w:szCs w:val="36"/>
        </w:rPr>
        <w:t xml:space="preserve"> </w:t>
      </w:r>
      <w:r w:rsidRPr="00400B6C">
        <w:rPr>
          <w:color w:val="000000" w:themeColor="text1"/>
          <w:sz w:val="36"/>
          <w:szCs w:val="36"/>
          <w:rtl/>
        </w:rPr>
        <w:t>فوق،</w:t>
      </w:r>
      <w:r w:rsidRPr="00400B6C">
        <w:rPr>
          <w:color w:val="000000" w:themeColor="text1"/>
          <w:sz w:val="36"/>
          <w:szCs w:val="36"/>
        </w:rPr>
        <w:t xml:space="preserve"> </w:t>
      </w:r>
      <w:r w:rsidRPr="00400B6C">
        <w:rPr>
          <w:color w:val="000000" w:themeColor="text1"/>
          <w:sz w:val="36"/>
          <w:szCs w:val="36"/>
          <w:rtl/>
        </w:rPr>
        <w:t>فانبعث</w:t>
      </w:r>
      <w:r w:rsidRPr="00400B6C">
        <w:rPr>
          <w:color w:val="000000" w:themeColor="text1"/>
          <w:sz w:val="36"/>
          <w:szCs w:val="36"/>
        </w:rPr>
        <w:t xml:space="preserve"> </w:t>
      </w:r>
      <w:r w:rsidRPr="00400B6C">
        <w:rPr>
          <w:color w:val="000000" w:themeColor="text1"/>
          <w:sz w:val="36"/>
          <w:szCs w:val="36"/>
          <w:rtl/>
        </w:rPr>
        <w:t>لحن</w:t>
      </w:r>
      <w:r w:rsidRPr="00400B6C">
        <w:rPr>
          <w:color w:val="000000" w:themeColor="text1"/>
          <w:sz w:val="36"/>
          <w:szCs w:val="36"/>
        </w:rPr>
        <w:t xml:space="preserve"> </w:t>
      </w:r>
      <w:r w:rsidRPr="00400B6C">
        <w:rPr>
          <w:color w:val="000000" w:themeColor="text1"/>
          <w:sz w:val="36"/>
          <w:szCs w:val="36"/>
          <w:rtl/>
        </w:rPr>
        <w:t>النشيد</w:t>
      </w:r>
      <w:r w:rsidRPr="00400B6C">
        <w:rPr>
          <w:color w:val="000000" w:themeColor="text1"/>
          <w:sz w:val="36"/>
          <w:szCs w:val="36"/>
        </w:rPr>
        <w:t xml:space="preserve"> </w:t>
      </w:r>
      <w:r w:rsidRPr="00400B6C">
        <w:rPr>
          <w:color w:val="000000" w:themeColor="text1"/>
          <w:sz w:val="36"/>
          <w:szCs w:val="36"/>
          <w:rtl/>
        </w:rPr>
        <w:t>الوطني</w:t>
      </w:r>
      <w:r w:rsidRPr="00400B6C">
        <w:rPr>
          <w:color w:val="000000" w:themeColor="text1"/>
          <w:sz w:val="36"/>
          <w:szCs w:val="36"/>
        </w:rPr>
        <w:t xml:space="preserve"> </w:t>
      </w:r>
      <w:r w:rsidRPr="00400B6C">
        <w:rPr>
          <w:color w:val="000000" w:themeColor="text1"/>
          <w:sz w:val="36"/>
          <w:szCs w:val="36"/>
          <w:rtl/>
        </w:rPr>
        <w:t>الفرنسي، إلى</w:t>
      </w:r>
      <w:r w:rsidRPr="00400B6C">
        <w:rPr>
          <w:color w:val="000000" w:themeColor="text1"/>
          <w:sz w:val="36"/>
          <w:szCs w:val="36"/>
        </w:rPr>
        <w:t xml:space="preserve"> </w:t>
      </w:r>
      <w:r w:rsidRPr="00400B6C">
        <w:rPr>
          <w:color w:val="000000" w:themeColor="text1"/>
          <w:sz w:val="36"/>
          <w:szCs w:val="36"/>
          <w:rtl/>
        </w:rPr>
        <w:t>السلاح</w:t>
      </w:r>
      <w:r w:rsidRPr="00400B6C">
        <w:rPr>
          <w:color w:val="000000" w:themeColor="text1"/>
          <w:sz w:val="36"/>
          <w:szCs w:val="36"/>
        </w:rPr>
        <w:t xml:space="preserve"> </w:t>
      </w:r>
      <w:r w:rsidRPr="00400B6C">
        <w:rPr>
          <w:color w:val="000000" w:themeColor="text1"/>
          <w:sz w:val="36"/>
          <w:szCs w:val="36"/>
          <w:rtl/>
        </w:rPr>
        <w:t>مواطني</w:t>
      </w:r>
      <w:r w:rsidRPr="00400B6C">
        <w:rPr>
          <w:color w:val="000000" w:themeColor="text1"/>
          <w:sz w:val="36"/>
          <w:szCs w:val="36"/>
        </w:rPr>
        <w:t xml:space="preserve">. </w:t>
      </w:r>
      <w:r w:rsidRPr="00400B6C">
        <w:rPr>
          <w:color w:val="000000" w:themeColor="text1"/>
          <w:sz w:val="36"/>
          <w:szCs w:val="36"/>
          <w:rtl/>
        </w:rPr>
        <w:t>شكلوا</w:t>
      </w:r>
      <w:r w:rsidRPr="00400B6C">
        <w:rPr>
          <w:color w:val="000000" w:themeColor="text1"/>
          <w:sz w:val="36"/>
          <w:szCs w:val="36"/>
        </w:rPr>
        <w:t xml:space="preserve"> </w:t>
      </w:r>
      <w:r w:rsidRPr="00400B6C">
        <w:rPr>
          <w:color w:val="000000" w:themeColor="text1"/>
          <w:sz w:val="36"/>
          <w:szCs w:val="36"/>
          <w:rtl/>
        </w:rPr>
        <w:t>فيالقكم</w:t>
      </w:r>
      <w:r w:rsidRPr="00400B6C">
        <w:rPr>
          <w:color w:val="000000" w:themeColor="text1"/>
          <w:sz w:val="36"/>
          <w:szCs w:val="36"/>
        </w:rPr>
        <w:t xml:space="preserve"> </w:t>
      </w:r>
      <w:r w:rsidRPr="00400B6C">
        <w:rPr>
          <w:color w:val="000000" w:themeColor="text1"/>
          <w:sz w:val="36"/>
          <w:szCs w:val="36"/>
          <w:rtl/>
        </w:rPr>
        <w:t>العلم</w:t>
      </w:r>
      <w:r w:rsidRPr="00400B6C">
        <w:rPr>
          <w:color w:val="000000" w:themeColor="text1"/>
          <w:sz w:val="36"/>
          <w:szCs w:val="36"/>
        </w:rPr>
        <w:t xml:space="preserve"> </w:t>
      </w:r>
      <w:r w:rsidRPr="00400B6C">
        <w:rPr>
          <w:color w:val="000000" w:themeColor="text1"/>
          <w:sz w:val="36"/>
          <w:szCs w:val="36"/>
          <w:rtl/>
        </w:rPr>
        <w:t>المدني</w:t>
      </w:r>
      <w:r w:rsidRPr="00400B6C">
        <w:rPr>
          <w:color w:val="000000" w:themeColor="text1"/>
          <w:sz w:val="36"/>
          <w:szCs w:val="36"/>
        </w:rPr>
        <w:t xml:space="preserve"> </w:t>
      </w:r>
      <w:r w:rsidRPr="00400B6C">
        <w:rPr>
          <w:color w:val="000000" w:themeColor="text1"/>
          <w:sz w:val="36"/>
          <w:szCs w:val="36"/>
          <w:rtl/>
        </w:rPr>
        <w:t>ارتفع</w:t>
      </w:r>
      <w:r w:rsidRPr="00400B6C">
        <w:rPr>
          <w:color w:val="000000" w:themeColor="text1"/>
          <w:sz w:val="36"/>
          <w:szCs w:val="36"/>
        </w:rPr>
        <w:t xml:space="preserve">. </w:t>
      </w:r>
      <w:r w:rsidRPr="00400B6C">
        <w:rPr>
          <w:color w:val="000000" w:themeColor="text1"/>
          <w:sz w:val="36"/>
          <w:szCs w:val="36"/>
          <w:rtl/>
        </w:rPr>
        <w:t>ليس</w:t>
      </w:r>
      <w:r w:rsidRPr="00400B6C">
        <w:rPr>
          <w:color w:val="000000" w:themeColor="text1"/>
          <w:sz w:val="36"/>
          <w:szCs w:val="36"/>
        </w:rPr>
        <w:t xml:space="preserve"> </w:t>
      </w:r>
      <w:r w:rsidRPr="00400B6C">
        <w:rPr>
          <w:color w:val="000000" w:themeColor="text1"/>
          <w:sz w:val="36"/>
          <w:szCs w:val="36"/>
          <w:rtl/>
        </w:rPr>
        <w:t>سوى</w:t>
      </w:r>
      <w:r w:rsidRPr="00400B6C">
        <w:rPr>
          <w:color w:val="000000" w:themeColor="text1"/>
          <w:sz w:val="36"/>
          <w:szCs w:val="36"/>
        </w:rPr>
        <w:t xml:space="preserve"> </w:t>
      </w:r>
      <w:r w:rsidRPr="00400B6C">
        <w:rPr>
          <w:color w:val="000000" w:themeColor="text1"/>
          <w:sz w:val="36"/>
          <w:szCs w:val="36"/>
          <w:rtl/>
        </w:rPr>
        <w:t>الدم</w:t>
      </w:r>
      <w:r w:rsidRPr="00400B6C">
        <w:rPr>
          <w:color w:val="000000" w:themeColor="text1"/>
          <w:sz w:val="36"/>
          <w:szCs w:val="36"/>
        </w:rPr>
        <w:t xml:space="preserve"> </w:t>
      </w:r>
      <w:r w:rsidRPr="00400B6C">
        <w:rPr>
          <w:color w:val="000000" w:themeColor="text1"/>
          <w:sz w:val="36"/>
          <w:szCs w:val="36"/>
          <w:rtl/>
        </w:rPr>
        <w:t>الفاسد</w:t>
      </w:r>
      <w:r w:rsidRPr="00400B6C">
        <w:rPr>
          <w:color w:val="000000" w:themeColor="text1"/>
          <w:sz w:val="36"/>
          <w:szCs w:val="36"/>
        </w:rPr>
        <w:t xml:space="preserve"> </w:t>
      </w:r>
      <w:r w:rsidRPr="00400B6C">
        <w:rPr>
          <w:color w:val="000000" w:themeColor="text1"/>
          <w:sz w:val="36"/>
          <w:szCs w:val="36"/>
          <w:rtl/>
        </w:rPr>
        <w:t>يغسل</w:t>
      </w:r>
      <w:r w:rsidRPr="00400B6C">
        <w:rPr>
          <w:color w:val="000000" w:themeColor="text1"/>
          <w:sz w:val="36"/>
          <w:szCs w:val="36"/>
        </w:rPr>
        <w:t xml:space="preserve"> </w:t>
      </w:r>
      <w:r w:rsidRPr="00400B6C">
        <w:rPr>
          <w:color w:val="000000" w:themeColor="text1"/>
          <w:sz w:val="36"/>
          <w:szCs w:val="36"/>
          <w:rtl/>
        </w:rPr>
        <w:t>خنادقكم</w:t>
      </w:r>
      <w:r w:rsidRPr="00400B6C">
        <w:rPr>
          <w:color w:val="000000" w:themeColor="text1"/>
          <w:sz w:val="36"/>
          <w:szCs w:val="36"/>
        </w:rPr>
        <w:t>.</w:t>
      </w:r>
    </w:p>
    <w:p w:rsidR="00A9496E" w:rsidRPr="00400B6C" w:rsidRDefault="00A9496E" w:rsidP="00A9496E">
      <w:pPr>
        <w:spacing w:after="200" w:line="276" w:lineRule="auto"/>
        <w:ind w:firstLine="567"/>
        <w:rPr>
          <w:color w:val="000000" w:themeColor="text1"/>
          <w:sz w:val="36"/>
          <w:szCs w:val="36"/>
          <w:rtl/>
        </w:rPr>
      </w:pPr>
      <w:r w:rsidRPr="00400B6C">
        <w:rPr>
          <w:color w:val="000000" w:themeColor="text1"/>
          <w:sz w:val="36"/>
          <w:szCs w:val="36"/>
          <w:rtl/>
        </w:rPr>
        <w:lastRenderedPageBreak/>
        <w:t>نهض</w:t>
      </w:r>
      <w:r w:rsidRPr="00400B6C">
        <w:rPr>
          <w:color w:val="000000" w:themeColor="text1"/>
          <w:sz w:val="36"/>
          <w:szCs w:val="36"/>
        </w:rPr>
        <w:t xml:space="preserve"> </w:t>
      </w:r>
      <w:r w:rsidRPr="00400B6C">
        <w:rPr>
          <w:color w:val="000000" w:themeColor="text1"/>
          <w:sz w:val="36"/>
          <w:szCs w:val="36"/>
          <w:rtl/>
        </w:rPr>
        <w:t>جميع</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الصف</w:t>
      </w:r>
      <w:r w:rsidRPr="00400B6C">
        <w:rPr>
          <w:color w:val="000000" w:themeColor="text1"/>
          <w:sz w:val="36"/>
          <w:szCs w:val="36"/>
        </w:rPr>
        <w:t xml:space="preserve"> </w:t>
      </w:r>
      <w:r w:rsidRPr="00400B6C">
        <w:rPr>
          <w:color w:val="000000" w:themeColor="text1"/>
          <w:sz w:val="36"/>
          <w:szCs w:val="36"/>
          <w:rtl/>
        </w:rPr>
        <w:t>الأمامي،</w:t>
      </w:r>
      <w:r w:rsidRPr="00400B6C">
        <w:rPr>
          <w:color w:val="000000" w:themeColor="text1"/>
          <w:sz w:val="36"/>
          <w:szCs w:val="36"/>
        </w:rPr>
        <w:t xml:space="preserve"> </w:t>
      </w:r>
      <w:r w:rsidRPr="00400B6C">
        <w:rPr>
          <w:color w:val="000000" w:themeColor="text1"/>
          <w:sz w:val="36"/>
          <w:szCs w:val="36"/>
          <w:rtl/>
        </w:rPr>
        <w:t>وجميع</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صف</w:t>
      </w:r>
      <w:r w:rsidRPr="00400B6C">
        <w:rPr>
          <w:color w:val="000000" w:themeColor="text1"/>
          <w:sz w:val="36"/>
          <w:szCs w:val="36"/>
        </w:rPr>
        <w:t xml:space="preserve"> </w:t>
      </w:r>
      <w:r w:rsidRPr="00400B6C">
        <w:rPr>
          <w:color w:val="000000" w:themeColor="text1"/>
          <w:sz w:val="36"/>
          <w:szCs w:val="36"/>
          <w:rtl/>
        </w:rPr>
        <w:t>البنات</w:t>
      </w:r>
      <w:r w:rsidRPr="00400B6C">
        <w:rPr>
          <w:color w:val="000000" w:themeColor="text1"/>
          <w:sz w:val="36"/>
          <w:szCs w:val="36"/>
        </w:rPr>
        <w:t xml:space="preserve"> </w:t>
      </w:r>
      <w:r w:rsidRPr="00400B6C">
        <w:rPr>
          <w:color w:val="000000" w:themeColor="text1"/>
          <w:sz w:val="36"/>
          <w:szCs w:val="36"/>
          <w:rtl/>
        </w:rPr>
        <w:t>المدعوات،</w:t>
      </w:r>
      <w:r w:rsidRPr="00400B6C">
        <w:rPr>
          <w:color w:val="000000" w:themeColor="text1"/>
          <w:sz w:val="36"/>
          <w:szCs w:val="36"/>
        </w:rPr>
        <w:t xml:space="preserve"> </w:t>
      </w:r>
      <w:r w:rsidRPr="00400B6C">
        <w:rPr>
          <w:color w:val="000000" w:themeColor="text1"/>
          <w:sz w:val="36"/>
          <w:szCs w:val="36"/>
          <w:rtl/>
        </w:rPr>
        <w:t>وشذت</w:t>
      </w:r>
      <w:r w:rsidRPr="00400B6C">
        <w:rPr>
          <w:color w:val="000000" w:themeColor="text1"/>
          <w:sz w:val="36"/>
          <w:szCs w:val="36"/>
        </w:rPr>
        <w:t xml:space="preserve"> </w:t>
      </w:r>
      <w:r w:rsidRPr="00400B6C">
        <w:rPr>
          <w:color w:val="000000" w:themeColor="text1"/>
          <w:sz w:val="36"/>
          <w:szCs w:val="36"/>
          <w:rtl/>
        </w:rPr>
        <w:t>صفوف أولاد</w:t>
      </w:r>
      <w:r w:rsidRPr="00400B6C">
        <w:rPr>
          <w:color w:val="000000" w:themeColor="text1"/>
          <w:sz w:val="36"/>
          <w:szCs w:val="36"/>
        </w:rPr>
        <w:t xml:space="preserve"> </w:t>
      </w:r>
      <w:r w:rsidRPr="00400B6C">
        <w:rPr>
          <w:color w:val="000000" w:themeColor="text1"/>
          <w:sz w:val="36"/>
          <w:szCs w:val="36"/>
          <w:rtl/>
        </w:rPr>
        <w:t>ثانويتنا"</w:t>
      </w:r>
      <w:r w:rsidRPr="00400B6C">
        <w:rPr>
          <w:rStyle w:val="Appelnotedebasdep"/>
          <w:color w:val="000000" w:themeColor="text1"/>
          <w:sz w:val="36"/>
          <w:szCs w:val="36"/>
          <w:rtl/>
        </w:rPr>
        <w:footnoteReference w:id="297"/>
      </w:r>
    </w:p>
    <w:p w:rsidR="00A9496E" w:rsidRPr="00400B6C" w:rsidRDefault="00A9496E" w:rsidP="00CF329C">
      <w:pPr>
        <w:spacing w:line="276" w:lineRule="auto"/>
        <w:ind w:firstLine="567"/>
        <w:rPr>
          <w:color w:val="000000" w:themeColor="text1"/>
          <w:sz w:val="36"/>
          <w:szCs w:val="36"/>
          <w:rtl/>
        </w:rPr>
      </w:pPr>
      <w:r w:rsidRPr="00400B6C">
        <w:rPr>
          <w:color w:val="000000" w:themeColor="text1"/>
          <w:sz w:val="36"/>
          <w:szCs w:val="36"/>
          <w:rtl/>
        </w:rPr>
        <w:t>بعدها يبدأ الراوي في وصف خجله حالما بدأ رقصته الفولكلورية غير أن الحرج سرعان مازال: "انبعث</w:t>
      </w:r>
      <w:r w:rsidRPr="00400B6C">
        <w:rPr>
          <w:color w:val="000000" w:themeColor="text1"/>
          <w:sz w:val="36"/>
          <w:szCs w:val="36"/>
        </w:rPr>
        <w:t xml:space="preserve"> </w:t>
      </w:r>
      <w:r w:rsidRPr="00400B6C">
        <w:rPr>
          <w:color w:val="000000" w:themeColor="text1"/>
          <w:sz w:val="36"/>
          <w:szCs w:val="36"/>
          <w:rtl/>
        </w:rPr>
        <w:t>اللحن</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الحاكي</w:t>
      </w:r>
      <w:r w:rsidRPr="00400B6C">
        <w:rPr>
          <w:color w:val="000000" w:themeColor="text1"/>
          <w:sz w:val="36"/>
          <w:szCs w:val="36"/>
        </w:rPr>
        <w:t xml:space="preserve">. </w:t>
      </w:r>
      <w:r w:rsidRPr="00400B6C">
        <w:rPr>
          <w:color w:val="000000" w:themeColor="text1"/>
          <w:sz w:val="36"/>
          <w:szCs w:val="36"/>
          <w:rtl/>
        </w:rPr>
        <w:t>طيطا</w:t>
      </w:r>
      <w:r w:rsidRPr="00400B6C">
        <w:rPr>
          <w:color w:val="000000" w:themeColor="text1"/>
          <w:sz w:val="36"/>
          <w:szCs w:val="36"/>
        </w:rPr>
        <w:t xml:space="preserve">. </w:t>
      </w:r>
      <w:r w:rsidRPr="00400B6C">
        <w:rPr>
          <w:color w:val="000000" w:themeColor="text1"/>
          <w:sz w:val="36"/>
          <w:szCs w:val="36"/>
          <w:rtl/>
        </w:rPr>
        <w:t>طيطا</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tl/>
        </w:rPr>
      </w:pPr>
      <w:r w:rsidRPr="00400B6C">
        <w:rPr>
          <w:color w:val="000000" w:themeColor="text1"/>
          <w:sz w:val="36"/>
          <w:szCs w:val="36"/>
          <w:rtl/>
        </w:rPr>
        <w:t>خرجت</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أمسك</w:t>
      </w:r>
      <w:r w:rsidRPr="00400B6C">
        <w:rPr>
          <w:color w:val="000000" w:themeColor="text1"/>
          <w:sz w:val="36"/>
          <w:szCs w:val="36"/>
        </w:rPr>
        <w:t xml:space="preserve"> </w:t>
      </w:r>
      <w:r w:rsidRPr="00400B6C">
        <w:rPr>
          <w:color w:val="000000" w:themeColor="text1"/>
          <w:sz w:val="36"/>
          <w:szCs w:val="36"/>
          <w:rtl/>
        </w:rPr>
        <w:t>جناحي</w:t>
      </w:r>
      <w:r w:rsidRPr="00400B6C">
        <w:rPr>
          <w:color w:val="000000" w:themeColor="text1"/>
          <w:sz w:val="36"/>
          <w:szCs w:val="36"/>
        </w:rPr>
        <w:t xml:space="preserve"> </w:t>
      </w:r>
      <w:r w:rsidRPr="00400B6C">
        <w:rPr>
          <w:color w:val="000000" w:themeColor="text1"/>
          <w:sz w:val="36"/>
          <w:szCs w:val="36"/>
          <w:rtl/>
        </w:rPr>
        <w:t>البرنس</w:t>
      </w:r>
      <w:r w:rsidRPr="00400B6C">
        <w:rPr>
          <w:color w:val="000000" w:themeColor="text1"/>
          <w:sz w:val="36"/>
          <w:szCs w:val="36"/>
        </w:rPr>
        <w:t xml:space="preserve"> </w:t>
      </w:r>
      <w:r w:rsidRPr="00400B6C">
        <w:rPr>
          <w:color w:val="000000" w:themeColor="text1"/>
          <w:sz w:val="36"/>
          <w:szCs w:val="36"/>
          <w:rtl/>
        </w:rPr>
        <w:t>بيدي،</w:t>
      </w:r>
      <w:r w:rsidRPr="00400B6C">
        <w:rPr>
          <w:color w:val="000000" w:themeColor="text1"/>
          <w:sz w:val="36"/>
          <w:szCs w:val="36"/>
        </w:rPr>
        <w:t xml:space="preserve"> </w:t>
      </w:r>
      <w:r w:rsidRPr="00400B6C">
        <w:rPr>
          <w:color w:val="000000" w:themeColor="text1"/>
          <w:sz w:val="36"/>
          <w:szCs w:val="36"/>
          <w:rtl/>
        </w:rPr>
        <w:t>أرفع</w:t>
      </w:r>
      <w:r w:rsidRPr="00400B6C">
        <w:rPr>
          <w:color w:val="000000" w:themeColor="text1"/>
          <w:sz w:val="36"/>
          <w:szCs w:val="36"/>
        </w:rPr>
        <w:t xml:space="preserve"> </w:t>
      </w:r>
      <w:r w:rsidRPr="00400B6C">
        <w:rPr>
          <w:color w:val="000000" w:themeColor="text1"/>
          <w:sz w:val="36"/>
          <w:szCs w:val="36"/>
          <w:rtl/>
        </w:rPr>
        <w:t>أحيانا</w:t>
      </w:r>
      <w:r w:rsidRPr="00400B6C">
        <w:rPr>
          <w:color w:val="000000" w:themeColor="text1"/>
          <w:sz w:val="36"/>
          <w:szCs w:val="36"/>
        </w:rPr>
        <w:t xml:space="preserve"> </w:t>
      </w:r>
      <w:r w:rsidRPr="00400B6C">
        <w:rPr>
          <w:color w:val="000000" w:themeColor="text1"/>
          <w:sz w:val="36"/>
          <w:szCs w:val="36"/>
          <w:rtl/>
        </w:rPr>
        <w:t>اليمنى</w:t>
      </w:r>
      <w:r w:rsidRPr="00400B6C">
        <w:rPr>
          <w:color w:val="000000" w:themeColor="text1"/>
          <w:sz w:val="36"/>
          <w:szCs w:val="36"/>
        </w:rPr>
        <w:t xml:space="preserve"> </w:t>
      </w:r>
      <w:r w:rsidRPr="00400B6C">
        <w:rPr>
          <w:color w:val="000000" w:themeColor="text1"/>
          <w:sz w:val="36"/>
          <w:szCs w:val="36"/>
          <w:rtl/>
        </w:rPr>
        <w:t>قليلا،</w:t>
      </w:r>
      <w:r w:rsidRPr="00400B6C">
        <w:rPr>
          <w:color w:val="000000" w:themeColor="text1"/>
          <w:sz w:val="36"/>
          <w:szCs w:val="36"/>
        </w:rPr>
        <w:t xml:space="preserve"> </w:t>
      </w:r>
      <w:r w:rsidRPr="00400B6C">
        <w:rPr>
          <w:color w:val="000000" w:themeColor="text1"/>
          <w:sz w:val="36"/>
          <w:szCs w:val="36"/>
          <w:rtl/>
        </w:rPr>
        <w:t>وأحيانا</w:t>
      </w:r>
      <w:r w:rsidRPr="00400B6C">
        <w:rPr>
          <w:color w:val="000000" w:themeColor="text1"/>
          <w:sz w:val="36"/>
          <w:szCs w:val="36"/>
        </w:rPr>
        <w:t xml:space="preserve"> </w:t>
      </w:r>
      <w:r w:rsidRPr="00400B6C">
        <w:rPr>
          <w:color w:val="000000" w:themeColor="text1"/>
          <w:sz w:val="36"/>
          <w:szCs w:val="36"/>
          <w:rtl/>
        </w:rPr>
        <w:t>اليسرى</w:t>
      </w:r>
      <w:r w:rsidRPr="00400B6C">
        <w:rPr>
          <w:color w:val="000000" w:themeColor="text1"/>
          <w:sz w:val="36"/>
          <w:szCs w:val="36"/>
        </w:rPr>
        <w:t xml:space="preserve">. </w:t>
      </w:r>
      <w:r w:rsidRPr="00400B6C">
        <w:rPr>
          <w:color w:val="000000" w:themeColor="text1"/>
          <w:sz w:val="36"/>
          <w:szCs w:val="36"/>
          <w:rtl/>
        </w:rPr>
        <w:t>كل</w:t>
      </w:r>
      <w:r w:rsidRPr="00400B6C">
        <w:rPr>
          <w:color w:val="000000" w:themeColor="text1"/>
          <w:sz w:val="36"/>
          <w:szCs w:val="36"/>
        </w:rPr>
        <w:t xml:space="preserve"> </w:t>
      </w:r>
      <w:r w:rsidRPr="00400B6C">
        <w:rPr>
          <w:color w:val="000000" w:themeColor="text1"/>
          <w:sz w:val="36"/>
          <w:szCs w:val="36"/>
          <w:rtl/>
        </w:rPr>
        <w:t>ذلك</w:t>
      </w:r>
      <w:r w:rsidRPr="00400B6C">
        <w:rPr>
          <w:color w:val="000000" w:themeColor="text1"/>
          <w:sz w:val="36"/>
          <w:szCs w:val="36"/>
        </w:rPr>
        <w:t xml:space="preserve"> </w:t>
      </w:r>
      <w:r w:rsidRPr="00400B6C">
        <w:rPr>
          <w:color w:val="000000" w:themeColor="text1"/>
          <w:sz w:val="36"/>
          <w:szCs w:val="36"/>
          <w:rtl/>
        </w:rPr>
        <w:t>حسب</w:t>
      </w:r>
      <w:r w:rsidRPr="00400B6C">
        <w:rPr>
          <w:color w:val="000000" w:themeColor="text1"/>
          <w:sz w:val="36"/>
          <w:szCs w:val="36"/>
        </w:rPr>
        <w:t xml:space="preserve"> </w:t>
      </w:r>
      <w:r w:rsidRPr="00400B6C">
        <w:rPr>
          <w:color w:val="000000" w:themeColor="text1"/>
          <w:sz w:val="36"/>
          <w:szCs w:val="36"/>
          <w:rtl/>
        </w:rPr>
        <w:t>حركات الركبتين</w:t>
      </w:r>
      <w:r w:rsidRPr="00400B6C">
        <w:rPr>
          <w:color w:val="000000" w:themeColor="text1"/>
          <w:sz w:val="36"/>
          <w:szCs w:val="36"/>
        </w:rPr>
        <w:t xml:space="preserve"> </w:t>
      </w:r>
      <w:r w:rsidRPr="00400B6C">
        <w:rPr>
          <w:color w:val="000000" w:themeColor="text1"/>
          <w:sz w:val="36"/>
          <w:szCs w:val="36"/>
          <w:rtl/>
        </w:rPr>
        <w:t>والصدر</w:t>
      </w:r>
      <w:r w:rsidRPr="00400B6C">
        <w:rPr>
          <w:color w:val="000000" w:themeColor="text1"/>
          <w:sz w:val="36"/>
          <w:szCs w:val="36"/>
        </w:rPr>
        <w:t xml:space="preserve"> </w:t>
      </w:r>
      <w:r w:rsidRPr="00400B6C">
        <w:rPr>
          <w:color w:val="000000" w:themeColor="text1"/>
          <w:sz w:val="36"/>
          <w:szCs w:val="36"/>
          <w:rtl/>
        </w:rPr>
        <w:t>الذي</w:t>
      </w:r>
      <w:r w:rsidRPr="00400B6C">
        <w:rPr>
          <w:color w:val="000000" w:themeColor="text1"/>
          <w:sz w:val="36"/>
          <w:szCs w:val="36"/>
        </w:rPr>
        <w:t xml:space="preserve"> </w:t>
      </w:r>
      <w:r w:rsidRPr="00400B6C">
        <w:rPr>
          <w:color w:val="000000" w:themeColor="text1"/>
          <w:sz w:val="36"/>
          <w:szCs w:val="36"/>
          <w:rtl/>
        </w:rPr>
        <w:t>يعلو</w:t>
      </w:r>
      <w:r w:rsidRPr="00400B6C">
        <w:rPr>
          <w:color w:val="000000" w:themeColor="text1"/>
          <w:sz w:val="36"/>
          <w:szCs w:val="36"/>
        </w:rPr>
        <w:t xml:space="preserve"> </w:t>
      </w:r>
      <w:r w:rsidRPr="00400B6C">
        <w:rPr>
          <w:color w:val="000000" w:themeColor="text1"/>
          <w:sz w:val="36"/>
          <w:szCs w:val="36"/>
          <w:rtl/>
        </w:rPr>
        <w:t>وينخفض،</w:t>
      </w:r>
      <w:r w:rsidRPr="00400B6C">
        <w:rPr>
          <w:color w:val="000000" w:themeColor="text1"/>
          <w:sz w:val="36"/>
          <w:szCs w:val="36"/>
        </w:rPr>
        <w:t xml:space="preserve"> </w:t>
      </w:r>
      <w:r w:rsidRPr="00400B6C">
        <w:rPr>
          <w:color w:val="000000" w:themeColor="text1"/>
          <w:sz w:val="36"/>
          <w:szCs w:val="36"/>
          <w:rtl/>
        </w:rPr>
        <w:t>والكتفين</w:t>
      </w:r>
      <w:r w:rsidRPr="00400B6C">
        <w:rPr>
          <w:color w:val="000000" w:themeColor="text1"/>
          <w:sz w:val="36"/>
          <w:szCs w:val="36"/>
        </w:rPr>
        <w:t xml:space="preserve"> </w:t>
      </w:r>
      <w:r w:rsidRPr="00400B6C">
        <w:rPr>
          <w:color w:val="000000" w:themeColor="text1"/>
          <w:sz w:val="36"/>
          <w:szCs w:val="36"/>
          <w:rtl/>
        </w:rPr>
        <w:t>اللذين</w:t>
      </w:r>
      <w:r w:rsidRPr="00400B6C">
        <w:rPr>
          <w:color w:val="000000" w:themeColor="text1"/>
          <w:sz w:val="36"/>
          <w:szCs w:val="36"/>
        </w:rPr>
        <w:t xml:space="preserve"> </w:t>
      </w:r>
      <w:r w:rsidRPr="00400B6C">
        <w:rPr>
          <w:color w:val="000000" w:themeColor="text1"/>
          <w:sz w:val="36"/>
          <w:szCs w:val="36"/>
          <w:rtl/>
        </w:rPr>
        <w:t>يتقدمان</w:t>
      </w:r>
      <w:r w:rsidRPr="00400B6C">
        <w:rPr>
          <w:color w:val="000000" w:themeColor="text1"/>
          <w:sz w:val="36"/>
          <w:szCs w:val="36"/>
        </w:rPr>
        <w:t xml:space="preserve"> </w:t>
      </w:r>
      <w:r w:rsidRPr="00400B6C">
        <w:rPr>
          <w:color w:val="000000" w:themeColor="text1"/>
          <w:sz w:val="36"/>
          <w:szCs w:val="36"/>
          <w:rtl/>
        </w:rPr>
        <w:t>ويتأخران</w:t>
      </w:r>
      <w:r w:rsidRPr="00400B6C">
        <w:rPr>
          <w:color w:val="000000" w:themeColor="text1"/>
          <w:sz w:val="36"/>
          <w:szCs w:val="36"/>
        </w:rPr>
        <w:t xml:space="preserve"> </w:t>
      </w:r>
      <w:r w:rsidRPr="00400B6C">
        <w:rPr>
          <w:color w:val="000000" w:themeColor="text1"/>
          <w:sz w:val="36"/>
          <w:szCs w:val="36"/>
          <w:rtl/>
        </w:rPr>
        <w:t>بالتناوب</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tl/>
        </w:rPr>
      </w:pPr>
      <w:r w:rsidRPr="00400B6C">
        <w:rPr>
          <w:color w:val="000000" w:themeColor="text1"/>
          <w:sz w:val="36"/>
          <w:szCs w:val="36"/>
          <w:rtl/>
        </w:rPr>
        <w:t>علت</w:t>
      </w:r>
      <w:r w:rsidRPr="00400B6C">
        <w:rPr>
          <w:color w:val="000000" w:themeColor="text1"/>
          <w:sz w:val="36"/>
          <w:szCs w:val="36"/>
        </w:rPr>
        <w:t xml:space="preserve"> </w:t>
      </w:r>
      <w:r w:rsidRPr="00400B6C">
        <w:rPr>
          <w:color w:val="000000" w:themeColor="text1"/>
          <w:sz w:val="36"/>
          <w:szCs w:val="36"/>
          <w:rtl/>
        </w:rPr>
        <w:t>التصفيقات،</w:t>
      </w:r>
      <w:r w:rsidRPr="00400B6C">
        <w:rPr>
          <w:color w:val="000000" w:themeColor="text1"/>
          <w:sz w:val="36"/>
          <w:szCs w:val="36"/>
        </w:rPr>
        <w:t xml:space="preserve"> </w:t>
      </w:r>
      <w:r w:rsidRPr="00400B6C">
        <w:rPr>
          <w:color w:val="000000" w:themeColor="text1"/>
          <w:sz w:val="36"/>
          <w:szCs w:val="36"/>
          <w:rtl/>
        </w:rPr>
        <w:t>واستمرت</w:t>
      </w:r>
      <w:r w:rsidRPr="00400B6C">
        <w:rPr>
          <w:color w:val="000000" w:themeColor="text1"/>
          <w:sz w:val="36"/>
          <w:szCs w:val="36"/>
        </w:rPr>
        <w:t xml:space="preserve"> </w:t>
      </w:r>
      <w:r w:rsidRPr="00400B6C">
        <w:rPr>
          <w:color w:val="000000" w:themeColor="text1"/>
          <w:sz w:val="36"/>
          <w:szCs w:val="36"/>
          <w:rtl/>
        </w:rPr>
        <w:t>لحظات</w:t>
      </w:r>
      <w:r w:rsidRPr="00400B6C">
        <w:rPr>
          <w:color w:val="000000" w:themeColor="text1"/>
          <w:sz w:val="36"/>
          <w:szCs w:val="36"/>
        </w:rPr>
        <w:t xml:space="preserve"> </w:t>
      </w:r>
      <w:r w:rsidRPr="00400B6C">
        <w:rPr>
          <w:color w:val="000000" w:themeColor="text1"/>
          <w:sz w:val="36"/>
          <w:szCs w:val="36"/>
          <w:rtl/>
        </w:rPr>
        <w:t>طويلة</w:t>
      </w:r>
      <w:r w:rsidRPr="00400B6C">
        <w:rPr>
          <w:color w:val="000000" w:themeColor="text1"/>
          <w:sz w:val="36"/>
          <w:szCs w:val="36"/>
        </w:rPr>
        <w:t xml:space="preserve"> </w:t>
      </w:r>
      <w:r w:rsidRPr="00400B6C">
        <w:rPr>
          <w:color w:val="000000" w:themeColor="text1"/>
          <w:sz w:val="36"/>
          <w:szCs w:val="36"/>
          <w:rtl/>
        </w:rPr>
        <w:t>حتى</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طرف</w:t>
      </w:r>
      <w:r w:rsidRPr="00400B6C">
        <w:rPr>
          <w:color w:val="000000" w:themeColor="text1"/>
          <w:sz w:val="36"/>
          <w:szCs w:val="36"/>
        </w:rPr>
        <w:t xml:space="preserve"> </w:t>
      </w:r>
      <w:r w:rsidRPr="00400B6C">
        <w:rPr>
          <w:color w:val="000000" w:themeColor="text1"/>
          <w:sz w:val="36"/>
          <w:szCs w:val="36"/>
          <w:rtl/>
        </w:rPr>
        <w:t>محتلي</w:t>
      </w:r>
      <w:r w:rsidRPr="00400B6C">
        <w:rPr>
          <w:color w:val="000000" w:themeColor="text1"/>
          <w:sz w:val="36"/>
          <w:szCs w:val="36"/>
        </w:rPr>
        <w:t xml:space="preserve"> </w:t>
      </w:r>
      <w:r w:rsidRPr="00400B6C">
        <w:rPr>
          <w:color w:val="000000" w:themeColor="text1"/>
          <w:sz w:val="36"/>
          <w:szCs w:val="36"/>
          <w:rtl/>
        </w:rPr>
        <w:t>الصف</w:t>
      </w:r>
      <w:r w:rsidRPr="00400B6C">
        <w:rPr>
          <w:color w:val="000000" w:themeColor="text1"/>
          <w:sz w:val="36"/>
          <w:szCs w:val="36"/>
        </w:rPr>
        <w:t xml:space="preserve"> </w:t>
      </w:r>
      <w:r w:rsidRPr="00400B6C">
        <w:rPr>
          <w:color w:val="000000" w:themeColor="text1"/>
          <w:sz w:val="36"/>
          <w:szCs w:val="36"/>
          <w:rtl/>
        </w:rPr>
        <w:t>الأمامي،</w:t>
      </w:r>
      <w:r w:rsidRPr="00400B6C">
        <w:rPr>
          <w:color w:val="000000" w:themeColor="text1"/>
          <w:sz w:val="36"/>
          <w:szCs w:val="36"/>
        </w:rPr>
        <w:t xml:space="preserve"> </w:t>
      </w:r>
      <w:r w:rsidRPr="00400B6C">
        <w:rPr>
          <w:color w:val="000000" w:themeColor="text1"/>
          <w:sz w:val="36"/>
          <w:szCs w:val="36"/>
          <w:rtl/>
        </w:rPr>
        <w:t>إلى</w:t>
      </w:r>
      <w:r w:rsidRPr="00400B6C">
        <w:rPr>
          <w:color w:val="000000" w:themeColor="text1"/>
          <w:sz w:val="36"/>
          <w:szCs w:val="36"/>
        </w:rPr>
        <w:t xml:space="preserve"> </w:t>
      </w:r>
      <w:r w:rsidRPr="00400B6C">
        <w:rPr>
          <w:color w:val="000000" w:themeColor="text1"/>
          <w:sz w:val="36"/>
          <w:szCs w:val="36"/>
          <w:rtl/>
        </w:rPr>
        <w:t>جانب تصفيرات</w:t>
      </w:r>
      <w:r w:rsidRPr="00400B6C">
        <w:rPr>
          <w:color w:val="000000" w:themeColor="text1"/>
          <w:sz w:val="36"/>
          <w:szCs w:val="36"/>
        </w:rPr>
        <w:t xml:space="preserve"> </w:t>
      </w:r>
      <w:r w:rsidRPr="00400B6C">
        <w:rPr>
          <w:color w:val="000000" w:themeColor="text1"/>
          <w:sz w:val="36"/>
          <w:szCs w:val="36"/>
          <w:rtl/>
        </w:rPr>
        <w:t>حادة،</w:t>
      </w:r>
      <w:r w:rsidRPr="00400B6C">
        <w:rPr>
          <w:color w:val="000000" w:themeColor="text1"/>
          <w:sz w:val="36"/>
          <w:szCs w:val="36"/>
        </w:rPr>
        <w:t xml:space="preserve"> </w:t>
      </w:r>
      <w:r w:rsidRPr="00400B6C">
        <w:rPr>
          <w:color w:val="000000" w:themeColor="text1"/>
          <w:sz w:val="36"/>
          <w:szCs w:val="36"/>
          <w:rtl/>
        </w:rPr>
        <w:t>وزغرودة</w:t>
      </w:r>
      <w:r w:rsidRPr="00400B6C">
        <w:rPr>
          <w:color w:val="000000" w:themeColor="text1"/>
          <w:sz w:val="36"/>
          <w:szCs w:val="36"/>
        </w:rPr>
        <w:t xml:space="preserve"> </w:t>
      </w:r>
      <w:r w:rsidRPr="00400B6C">
        <w:rPr>
          <w:color w:val="000000" w:themeColor="text1"/>
          <w:sz w:val="36"/>
          <w:szCs w:val="36"/>
          <w:rtl/>
        </w:rPr>
        <w:t>كررتها</w:t>
      </w:r>
      <w:r w:rsidRPr="00400B6C">
        <w:rPr>
          <w:color w:val="000000" w:themeColor="text1"/>
          <w:sz w:val="36"/>
          <w:szCs w:val="36"/>
        </w:rPr>
        <w:t xml:space="preserve"> </w:t>
      </w:r>
      <w:r w:rsidRPr="00400B6C">
        <w:rPr>
          <w:color w:val="000000" w:themeColor="text1"/>
          <w:sz w:val="36"/>
          <w:szCs w:val="36"/>
          <w:rtl/>
        </w:rPr>
        <w:t>صاحبتها</w:t>
      </w:r>
      <w:r w:rsidRPr="00400B6C">
        <w:rPr>
          <w:color w:val="000000" w:themeColor="text1"/>
          <w:sz w:val="36"/>
          <w:szCs w:val="36"/>
        </w:rPr>
        <w:t xml:space="preserve"> </w:t>
      </w:r>
      <w:r w:rsidRPr="00400B6C">
        <w:rPr>
          <w:color w:val="000000" w:themeColor="text1"/>
          <w:sz w:val="36"/>
          <w:szCs w:val="36"/>
          <w:rtl/>
        </w:rPr>
        <w:t>عدة</w:t>
      </w:r>
      <w:r w:rsidRPr="00400B6C">
        <w:rPr>
          <w:color w:val="000000" w:themeColor="text1"/>
          <w:sz w:val="36"/>
          <w:szCs w:val="36"/>
        </w:rPr>
        <w:t xml:space="preserve"> </w:t>
      </w:r>
      <w:r w:rsidRPr="00400B6C">
        <w:rPr>
          <w:color w:val="000000" w:themeColor="text1"/>
          <w:sz w:val="36"/>
          <w:szCs w:val="36"/>
          <w:rtl/>
        </w:rPr>
        <w:t>مرات</w:t>
      </w:r>
      <w:r w:rsidRPr="00400B6C">
        <w:rPr>
          <w:color w:val="000000" w:themeColor="text1"/>
          <w:sz w:val="36"/>
          <w:szCs w:val="36"/>
        </w:rPr>
        <w:t xml:space="preserve">. </w:t>
      </w:r>
      <w:r w:rsidRPr="00400B6C">
        <w:rPr>
          <w:color w:val="000000" w:themeColor="text1"/>
          <w:sz w:val="36"/>
          <w:szCs w:val="36"/>
          <w:rtl/>
        </w:rPr>
        <w:t>مكنتني</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التغلب</w:t>
      </w:r>
      <w:r w:rsidRPr="00400B6C">
        <w:rPr>
          <w:color w:val="000000" w:themeColor="text1"/>
          <w:sz w:val="36"/>
          <w:szCs w:val="36"/>
        </w:rPr>
        <w:t xml:space="preserve"> </w:t>
      </w:r>
      <w:r w:rsidRPr="00400B6C">
        <w:rPr>
          <w:color w:val="000000" w:themeColor="text1"/>
          <w:sz w:val="36"/>
          <w:szCs w:val="36"/>
          <w:rtl/>
        </w:rPr>
        <w:t>على</w:t>
      </w:r>
      <w:r w:rsidRPr="00400B6C">
        <w:rPr>
          <w:color w:val="000000" w:themeColor="text1"/>
          <w:sz w:val="36"/>
          <w:szCs w:val="36"/>
        </w:rPr>
        <w:t xml:space="preserve"> </w:t>
      </w:r>
      <w:r w:rsidRPr="00400B6C">
        <w:rPr>
          <w:color w:val="000000" w:themeColor="text1"/>
          <w:sz w:val="36"/>
          <w:szCs w:val="36"/>
          <w:rtl/>
        </w:rPr>
        <w:t>بعض</w:t>
      </w:r>
      <w:r w:rsidRPr="00400B6C">
        <w:rPr>
          <w:color w:val="000000" w:themeColor="text1"/>
          <w:sz w:val="36"/>
          <w:szCs w:val="36"/>
        </w:rPr>
        <w:t xml:space="preserve"> </w:t>
      </w:r>
      <w:r w:rsidRPr="00400B6C">
        <w:rPr>
          <w:color w:val="000000" w:themeColor="text1"/>
          <w:sz w:val="36"/>
          <w:szCs w:val="36"/>
          <w:rtl/>
        </w:rPr>
        <w:t>الوجل الذي</w:t>
      </w:r>
      <w:r w:rsidRPr="00400B6C">
        <w:rPr>
          <w:color w:val="000000" w:themeColor="text1"/>
          <w:sz w:val="36"/>
          <w:szCs w:val="36"/>
        </w:rPr>
        <w:t xml:space="preserve"> </w:t>
      </w:r>
      <w:r w:rsidRPr="00400B6C">
        <w:rPr>
          <w:color w:val="000000" w:themeColor="text1"/>
          <w:sz w:val="36"/>
          <w:szCs w:val="36"/>
          <w:rtl/>
        </w:rPr>
        <w:t>شعرت</w:t>
      </w:r>
      <w:r w:rsidRPr="00400B6C">
        <w:rPr>
          <w:color w:val="000000" w:themeColor="text1"/>
          <w:sz w:val="36"/>
          <w:szCs w:val="36"/>
        </w:rPr>
        <w:t xml:space="preserve"> </w:t>
      </w:r>
      <w:r w:rsidRPr="00400B6C">
        <w:rPr>
          <w:color w:val="000000" w:themeColor="text1"/>
          <w:sz w:val="36"/>
          <w:szCs w:val="36"/>
          <w:rtl/>
        </w:rPr>
        <w:t>به</w:t>
      </w:r>
      <w:r w:rsidRPr="00400B6C">
        <w:rPr>
          <w:color w:val="000000" w:themeColor="text1"/>
          <w:sz w:val="36"/>
          <w:szCs w:val="36"/>
        </w:rPr>
        <w:t xml:space="preserve"> </w:t>
      </w:r>
      <w:r w:rsidRPr="00400B6C">
        <w:rPr>
          <w:color w:val="000000" w:themeColor="text1"/>
          <w:sz w:val="36"/>
          <w:szCs w:val="36"/>
          <w:rtl/>
        </w:rPr>
        <w:t>وأنا</w:t>
      </w:r>
      <w:r w:rsidRPr="00400B6C">
        <w:rPr>
          <w:color w:val="000000" w:themeColor="text1"/>
          <w:sz w:val="36"/>
          <w:szCs w:val="36"/>
        </w:rPr>
        <w:t xml:space="preserve"> </w:t>
      </w:r>
      <w:r w:rsidRPr="00400B6C">
        <w:rPr>
          <w:color w:val="000000" w:themeColor="text1"/>
          <w:sz w:val="36"/>
          <w:szCs w:val="36"/>
          <w:rtl/>
        </w:rPr>
        <w:t>أقتحم</w:t>
      </w:r>
      <w:r w:rsidRPr="00400B6C">
        <w:rPr>
          <w:color w:val="000000" w:themeColor="text1"/>
          <w:sz w:val="36"/>
          <w:szCs w:val="36"/>
        </w:rPr>
        <w:t xml:space="preserve"> </w:t>
      </w:r>
      <w:r w:rsidRPr="00400B6C">
        <w:rPr>
          <w:color w:val="000000" w:themeColor="text1"/>
          <w:sz w:val="36"/>
          <w:szCs w:val="36"/>
          <w:rtl/>
        </w:rPr>
        <w:t>الحلبة</w:t>
      </w:r>
      <w:r w:rsidRPr="00400B6C">
        <w:rPr>
          <w:color w:val="000000" w:themeColor="text1"/>
          <w:sz w:val="36"/>
          <w:szCs w:val="36"/>
        </w:rPr>
        <w:t>.</w:t>
      </w:r>
      <w:r w:rsidRPr="00400B6C">
        <w:rPr>
          <w:color w:val="000000" w:themeColor="text1"/>
          <w:sz w:val="36"/>
          <w:szCs w:val="36"/>
          <w:rtl/>
        </w:rPr>
        <w:t>"</w:t>
      </w:r>
      <w:r w:rsidRPr="00400B6C">
        <w:rPr>
          <w:rStyle w:val="Appelnotedebasdep"/>
          <w:color w:val="000000" w:themeColor="text1"/>
          <w:sz w:val="36"/>
          <w:szCs w:val="36"/>
          <w:rtl/>
        </w:rPr>
        <w:footnoteReference w:id="298"/>
      </w:r>
    </w:p>
    <w:p w:rsidR="00A9496E" w:rsidRPr="00400B6C" w:rsidRDefault="00A9496E" w:rsidP="00CF329C">
      <w:pPr>
        <w:spacing w:line="276" w:lineRule="auto"/>
        <w:ind w:firstLine="567"/>
        <w:rPr>
          <w:color w:val="000000" w:themeColor="text1"/>
          <w:sz w:val="36"/>
          <w:szCs w:val="36"/>
          <w:rtl/>
        </w:rPr>
      </w:pPr>
      <w:r w:rsidRPr="00400B6C">
        <w:rPr>
          <w:color w:val="000000" w:themeColor="text1"/>
          <w:sz w:val="36"/>
          <w:szCs w:val="36"/>
          <w:rtl/>
        </w:rPr>
        <w:t>إن الرقص هو محاكاة ، وبالتالي يجسد ما يتخيله المرء،كما أن الارتجال والتأليف يهدفان  إلى توسيع خيال الجسم، وبالتالي من المرجح أن يطور مهارات حركية أخرى وجسدية. يعيد الراقصون اكتشاف أنفسهم من خلال "التحول إلى شخص آخر"،إن هذا الاكتشاف هو الذي جعل الشاعر يتماهى مع رقصته ويغيب في عالم آخر:</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"اِمّحى،</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هنيهات</w:t>
      </w:r>
      <w:r w:rsidRPr="00400B6C">
        <w:rPr>
          <w:color w:val="000000" w:themeColor="text1"/>
          <w:sz w:val="36"/>
          <w:szCs w:val="36"/>
        </w:rPr>
        <w:t xml:space="preserve"> </w:t>
      </w:r>
      <w:r w:rsidRPr="00400B6C">
        <w:rPr>
          <w:color w:val="000000" w:themeColor="text1"/>
          <w:sz w:val="36"/>
          <w:szCs w:val="36"/>
          <w:rtl/>
        </w:rPr>
        <w:t>قلائل،</w:t>
      </w:r>
      <w:r w:rsidRPr="00400B6C">
        <w:rPr>
          <w:color w:val="000000" w:themeColor="text1"/>
          <w:sz w:val="36"/>
          <w:szCs w:val="36"/>
        </w:rPr>
        <w:t xml:space="preserve"> </w:t>
      </w:r>
      <w:r w:rsidRPr="00400B6C">
        <w:rPr>
          <w:color w:val="000000" w:themeColor="text1"/>
          <w:sz w:val="36"/>
          <w:szCs w:val="36"/>
          <w:rtl/>
        </w:rPr>
        <w:t>كل</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كان</w:t>
      </w:r>
      <w:r w:rsidRPr="00400B6C">
        <w:rPr>
          <w:color w:val="000000" w:themeColor="text1"/>
          <w:sz w:val="36"/>
          <w:szCs w:val="36"/>
        </w:rPr>
        <w:t xml:space="preserve"> </w:t>
      </w:r>
      <w:r w:rsidRPr="00400B6C">
        <w:rPr>
          <w:color w:val="000000" w:themeColor="text1"/>
          <w:sz w:val="36"/>
          <w:szCs w:val="36"/>
          <w:rtl/>
        </w:rPr>
        <w:t>هنالك،</w:t>
      </w:r>
      <w:r w:rsidRPr="00400B6C">
        <w:rPr>
          <w:color w:val="000000" w:themeColor="text1"/>
          <w:sz w:val="36"/>
          <w:szCs w:val="36"/>
        </w:rPr>
        <w:t xml:space="preserve"> </w:t>
      </w:r>
      <w:r w:rsidRPr="00400B6C">
        <w:rPr>
          <w:color w:val="000000" w:themeColor="text1"/>
          <w:sz w:val="36"/>
          <w:szCs w:val="36"/>
          <w:rtl/>
        </w:rPr>
        <w:t>حتى</w:t>
      </w:r>
      <w:r w:rsidRPr="00400B6C">
        <w:rPr>
          <w:color w:val="000000" w:themeColor="text1"/>
          <w:sz w:val="36"/>
          <w:szCs w:val="36"/>
        </w:rPr>
        <w:t xml:space="preserve"> </w:t>
      </w:r>
      <w:r w:rsidRPr="00400B6C">
        <w:rPr>
          <w:color w:val="000000" w:themeColor="text1"/>
          <w:sz w:val="36"/>
          <w:szCs w:val="36"/>
          <w:rtl/>
        </w:rPr>
        <w:t>الزمان</w:t>
      </w:r>
      <w:r w:rsidRPr="00400B6C">
        <w:rPr>
          <w:color w:val="000000" w:themeColor="text1"/>
          <w:sz w:val="36"/>
          <w:szCs w:val="36"/>
        </w:rPr>
        <w:t xml:space="preserve"> </w:t>
      </w:r>
      <w:r w:rsidRPr="00400B6C">
        <w:rPr>
          <w:color w:val="000000" w:themeColor="text1"/>
          <w:sz w:val="36"/>
          <w:szCs w:val="36"/>
          <w:rtl/>
        </w:rPr>
        <w:t>والمكان</w:t>
      </w:r>
      <w:r w:rsidRPr="00400B6C">
        <w:rPr>
          <w:color w:val="000000" w:themeColor="text1"/>
          <w:sz w:val="36"/>
          <w:szCs w:val="36"/>
        </w:rPr>
        <w:t xml:space="preserve">. </w:t>
      </w:r>
      <w:r w:rsidRPr="00400B6C">
        <w:rPr>
          <w:color w:val="000000" w:themeColor="text1"/>
          <w:sz w:val="36"/>
          <w:szCs w:val="36"/>
          <w:rtl/>
        </w:rPr>
        <w:t>فقط</w:t>
      </w:r>
      <w:r w:rsidRPr="00400B6C">
        <w:rPr>
          <w:color w:val="000000" w:themeColor="text1"/>
          <w:sz w:val="36"/>
          <w:szCs w:val="36"/>
        </w:rPr>
        <w:t xml:space="preserve"> . </w:t>
      </w:r>
      <w:r w:rsidRPr="00400B6C">
        <w:rPr>
          <w:color w:val="000000" w:themeColor="text1"/>
          <w:sz w:val="36"/>
          <w:szCs w:val="36"/>
          <w:rtl/>
        </w:rPr>
        <w:t>كان</w:t>
      </w:r>
      <w:r w:rsidRPr="00400B6C">
        <w:rPr>
          <w:color w:val="000000" w:themeColor="text1"/>
          <w:sz w:val="36"/>
          <w:szCs w:val="36"/>
        </w:rPr>
        <w:t xml:space="preserve"> </w:t>
      </w:r>
      <w:r w:rsidRPr="00400B6C">
        <w:rPr>
          <w:color w:val="000000" w:themeColor="text1"/>
          <w:sz w:val="36"/>
          <w:szCs w:val="36"/>
          <w:rtl/>
        </w:rPr>
        <w:t>البرنس يتطاير</w:t>
      </w:r>
      <w:r w:rsidRPr="00400B6C">
        <w:rPr>
          <w:color w:val="000000" w:themeColor="text1"/>
          <w:sz w:val="36"/>
          <w:szCs w:val="36"/>
        </w:rPr>
        <w:t xml:space="preserve"> </w:t>
      </w:r>
      <w:r w:rsidRPr="00400B6C">
        <w:rPr>
          <w:color w:val="000000" w:themeColor="text1"/>
          <w:sz w:val="36"/>
          <w:szCs w:val="36"/>
          <w:rtl/>
        </w:rPr>
        <w:t>يمنة</w:t>
      </w:r>
      <w:r w:rsidRPr="00400B6C">
        <w:rPr>
          <w:color w:val="000000" w:themeColor="text1"/>
          <w:sz w:val="36"/>
          <w:szCs w:val="36"/>
        </w:rPr>
        <w:t xml:space="preserve"> </w:t>
      </w:r>
      <w:r w:rsidRPr="00400B6C">
        <w:rPr>
          <w:color w:val="000000" w:themeColor="text1"/>
          <w:sz w:val="36"/>
          <w:szCs w:val="36"/>
          <w:rtl/>
        </w:rPr>
        <w:t>وشمالا،</w:t>
      </w:r>
      <w:r w:rsidRPr="00400B6C">
        <w:rPr>
          <w:color w:val="000000" w:themeColor="text1"/>
          <w:sz w:val="36"/>
          <w:szCs w:val="36"/>
        </w:rPr>
        <w:t xml:space="preserve"> </w:t>
      </w:r>
      <w:r w:rsidRPr="00400B6C">
        <w:rPr>
          <w:color w:val="000000" w:themeColor="text1"/>
          <w:sz w:val="36"/>
          <w:szCs w:val="36"/>
          <w:rtl/>
        </w:rPr>
        <w:t>يعلو</w:t>
      </w:r>
      <w:r w:rsidRPr="00400B6C">
        <w:rPr>
          <w:color w:val="000000" w:themeColor="text1"/>
          <w:sz w:val="36"/>
          <w:szCs w:val="36"/>
        </w:rPr>
        <w:t xml:space="preserve"> </w:t>
      </w:r>
      <w:r w:rsidRPr="00400B6C">
        <w:rPr>
          <w:color w:val="000000" w:themeColor="text1"/>
          <w:sz w:val="36"/>
          <w:szCs w:val="36"/>
          <w:rtl/>
        </w:rPr>
        <w:t>وينخفض،</w:t>
      </w:r>
      <w:r w:rsidRPr="00400B6C">
        <w:rPr>
          <w:color w:val="000000" w:themeColor="text1"/>
          <w:sz w:val="36"/>
          <w:szCs w:val="36"/>
        </w:rPr>
        <w:t xml:space="preserve"> </w:t>
      </w:r>
      <w:r w:rsidRPr="00400B6C">
        <w:rPr>
          <w:color w:val="000000" w:themeColor="text1"/>
          <w:sz w:val="36"/>
          <w:szCs w:val="36"/>
          <w:rtl/>
        </w:rPr>
        <w:t>والرأس</w:t>
      </w:r>
      <w:r w:rsidRPr="00400B6C">
        <w:rPr>
          <w:color w:val="000000" w:themeColor="text1"/>
          <w:sz w:val="36"/>
          <w:szCs w:val="36"/>
        </w:rPr>
        <w:t xml:space="preserve"> </w:t>
      </w:r>
      <w:r w:rsidRPr="00400B6C">
        <w:rPr>
          <w:color w:val="000000" w:themeColor="text1"/>
          <w:sz w:val="36"/>
          <w:szCs w:val="36"/>
          <w:rtl/>
        </w:rPr>
        <w:t>المغطى</w:t>
      </w:r>
      <w:r w:rsidRPr="00400B6C">
        <w:rPr>
          <w:color w:val="000000" w:themeColor="text1"/>
          <w:sz w:val="36"/>
          <w:szCs w:val="36"/>
        </w:rPr>
        <w:t xml:space="preserve"> </w:t>
      </w:r>
      <w:r w:rsidRPr="00400B6C">
        <w:rPr>
          <w:color w:val="000000" w:themeColor="text1"/>
          <w:sz w:val="36"/>
          <w:szCs w:val="36"/>
          <w:rtl/>
        </w:rPr>
        <w:t>بعمامة</w:t>
      </w:r>
      <w:r w:rsidRPr="00400B6C">
        <w:rPr>
          <w:color w:val="000000" w:themeColor="text1"/>
          <w:sz w:val="36"/>
          <w:szCs w:val="36"/>
        </w:rPr>
        <w:t xml:space="preserve"> </w:t>
      </w:r>
      <w:r w:rsidRPr="00400B6C">
        <w:rPr>
          <w:color w:val="000000" w:themeColor="text1"/>
          <w:sz w:val="36"/>
          <w:szCs w:val="36"/>
          <w:rtl/>
        </w:rPr>
        <w:t>بيضاء</w:t>
      </w:r>
      <w:r w:rsidRPr="00400B6C">
        <w:rPr>
          <w:color w:val="000000" w:themeColor="text1"/>
          <w:sz w:val="36"/>
          <w:szCs w:val="36"/>
        </w:rPr>
        <w:t xml:space="preserve"> </w:t>
      </w:r>
      <w:r w:rsidRPr="00400B6C">
        <w:rPr>
          <w:color w:val="000000" w:themeColor="text1"/>
          <w:sz w:val="36"/>
          <w:szCs w:val="36"/>
          <w:rtl/>
        </w:rPr>
        <w:t>عليها</w:t>
      </w:r>
      <w:r w:rsidRPr="00400B6C">
        <w:rPr>
          <w:color w:val="000000" w:themeColor="text1"/>
          <w:sz w:val="36"/>
          <w:szCs w:val="36"/>
        </w:rPr>
        <w:t xml:space="preserve"> </w:t>
      </w:r>
      <w:r w:rsidRPr="00400B6C">
        <w:rPr>
          <w:color w:val="000000" w:themeColor="text1"/>
          <w:sz w:val="36"/>
          <w:szCs w:val="36"/>
          <w:rtl/>
        </w:rPr>
        <w:t>خيط</w:t>
      </w:r>
      <w:r w:rsidRPr="00400B6C">
        <w:rPr>
          <w:color w:val="000000" w:themeColor="text1"/>
          <w:sz w:val="36"/>
          <w:szCs w:val="36"/>
        </w:rPr>
        <w:t xml:space="preserve"> </w:t>
      </w:r>
      <w:r w:rsidRPr="00400B6C">
        <w:rPr>
          <w:color w:val="000000" w:themeColor="text1"/>
          <w:sz w:val="36"/>
          <w:szCs w:val="36"/>
          <w:rtl/>
        </w:rPr>
        <w:t>وبر،</w:t>
      </w:r>
      <w:r w:rsidRPr="00400B6C">
        <w:rPr>
          <w:color w:val="000000" w:themeColor="text1"/>
          <w:sz w:val="36"/>
          <w:szCs w:val="36"/>
        </w:rPr>
        <w:t xml:space="preserve"> </w:t>
      </w:r>
      <w:r w:rsidRPr="00400B6C">
        <w:rPr>
          <w:color w:val="000000" w:themeColor="text1"/>
          <w:sz w:val="36"/>
          <w:szCs w:val="36"/>
          <w:rtl/>
        </w:rPr>
        <w:t>وضع</w:t>
      </w:r>
      <w:r w:rsidRPr="00400B6C">
        <w:rPr>
          <w:color w:val="000000" w:themeColor="text1"/>
          <w:sz w:val="36"/>
          <w:szCs w:val="36"/>
        </w:rPr>
        <w:t xml:space="preserve"> </w:t>
      </w:r>
      <w:r w:rsidRPr="00400B6C">
        <w:rPr>
          <w:color w:val="000000" w:themeColor="text1"/>
          <w:sz w:val="36"/>
          <w:szCs w:val="36"/>
          <w:rtl/>
        </w:rPr>
        <w:t>في شكل</w:t>
      </w:r>
      <w:r w:rsidRPr="00400B6C">
        <w:rPr>
          <w:color w:val="000000" w:themeColor="text1"/>
          <w:sz w:val="36"/>
          <w:szCs w:val="36"/>
        </w:rPr>
        <w:t xml:space="preserve"> </w:t>
      </w:r>
      <w:r w:rsidRPr="00400B6C">
        <w:rPr>
          <w:color w:val="000000" w:themeColor="text1"/>
          <w:sz w:val="36"/>
          <w:szCs w:val="36"/>
          <w:rtl/>
        </w:rPr>
        <w:t>لجام</w:t>
      </w:r>
      <w:r w:rsidRPr="00400B6C">
        <w:rPr>
          <w:color w:val="000000" w:themeColor="text1"/>
          <w:sz w:val="36"/>
          <w:szCs w:val="36"/>
        </w:rPr>
        <w:t xml:space="preserve"> </w:t>
      </w:r>
      <w:r w:rsidRPr="00400B6C">
        <w:rPr>
          <w:color w:val="000000" w:themeColor="text1"/>
          <w:sz w:val="36"/>
          <w:szCs w:val="36"/>
          <w:rtl/>
        </w:rPr>
        <w:t>يهتز</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حركات</w:t>
      </w:r>
      <w:r w:rsidRPr="00400B6C">
        <w:rPr>
          <w:color w:val="000000" w:themeColor="text1"/>
          <w:sz w:val="36"/>
          <w:szCs w:val="36"/>
        </w:rPr>
        <w:t xml:space="preserve"> </w:t>
      </w:r>
      <w:r w:rsidRPr="00400B6C">
        <w:rPr>
          <w:color w:val="000000" w:themeColor="text1"/>
          <w:sz w:val="36"/>
          <w:szCs w:val="36"/>
          <w:rtl/>
        </w:rPr>
        <w:t>رشيقة</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tl/>
        </w:rPr>
      </w:pPr>
      <w:r w:rsidRPr="00400B6C">
        <w:rPr>
          <w:color w:val="000000" w:themeColor="text1"/>
          <w:sz w:val="36"/>
          <w:szCs w:val="36"/>
          <w:rtl/>
        </w:rPr>
        <w:t>يروح</w:t>
      </w:r>
      <w:r w:rsidRPr="00400B6C">
        <w:rPr>
          <w:color w:val="000000" w:themeColor="text1"/>
          <w:sz w:val="36"/>
          <w:szCs w:val="36"/>
        </w:rPr>
        <w:t xml:space="preserve"> </w:t>
      </w:r>
      <w:r w:rsidRPr="00400B6C">
        <w:rPr>
          <w:color w:val="000000" w:themeColor="text1"/>
          <w:sz w:val="36"/>
          <w:szCs w:val="36"/>
          <w:rtl/>
        </w:rPr>
        <w:t>ويجيء</w:t>
      </w:r>
      <w:r w:rsidRPr="00400B6C">
        <w:rPr>
          <w:color w:val="000000" w:themeColor="text1"/>
          <w:sz w:val="36"/>
          <w:szCs w:val="36"/>
        </w:rPr>
        <w:t xml:space="preserve">. </w:t>
      </w:r>
      <w:r w:rsidRPr="00400B6C">
        <w:rPr>
          <w:color w:val="000000" w:themeColor="text1"/>
          <w:sz w:val="36"/>
          <w:szCs w:val="36"/>
          <w:rtl/>
        </w:rPr>
        <w:t>يرسم</w:t>
      </w:r>
      <w:r w:rsidRPr="00400B6C">
        <w:rPr>
          <w:color w:val="000000" w:themeColor="text1"/>
          <w:sz w:val="36"/>
          <w:szCs w:val="36"/>
        </w:rPr>
        <w:t xml:space="preserve"> </w:t>
      </w:r>
      <w:r w:rsidRPr="00400B6C">
        <w:rPr>
          <w:color w:val="000000" w:themeColor="text1"/>
          <w:sz w:val="36"/>
          <w:szCs w:val="36"/>
          <w:rtl/>
        </w:rPr>
        <w:t>دائرة</w:t>
      </w:r>
      <w:r w:rsidRPr="00400B6C">
        <w:rPr>
          <w:color w:val="000000" w:themeColor="text1"/>
          <w:sz w:val="36"/>
          <w:szCs w:val="36"/>
        </w:rPr>
        <w:t xml:space="preserve">. </w:t>
      </w:r>
      <w:r w:rsidRPr="00400B6C">
        <w:rPr>
          <w:color w:val="000000" w:themeColor="text1"/>
          <w:sz w:val="36"/>
          <w:szCs w:val="36"/>
          <w:rtl/>
        </w:rPr>
        <w:t>يرسم</w:t>
      </w:r>
      <w:r w:rsidRPr="00400B6C">
        <w:rPr>
          <w:color w:val="000000" w:themeColor="text1"/>
          <w:sz w:val="36"/>
          <w:szCs w:val="36"/>
        </w:rPr>
        <w:t xml:space="preserve"> </w:t>
      </w:r>
      <w:r w:rsidRPr="00400B6C">
        <w:rPr>
          <w:color w:val="000000" w:themeColor="text1"/>
          <w:sz w:val="36"/>
          <w:szCs w:val="36"/>
          <w:rtl/>
        </w:rPr>
        <w:t>زاوية</w:t>
      </w:r>
      <w:r w:rsidRPr="00400B6C">
        <w:rPr>
          <w:color w:val="000000" w:themeColor="text1"/>
          <w:sz w:val="36"/>
          <w:szCs w:val="36"/>
        </w:rPr>
        <w:t xml:space="preserve">. </w:t>
      </w:r>
      <w:r w:rsidRPr="00400B6C">
        <w:rPr>
          <w:color w:val="000000" w:themeColor="text1"/>
          <w:sz w:val="36"/>
          <w:szCs w:val="36"/>
          <w:rtl/>
        </w:rPr>
        <w:t>العينان</w:t>
      </w:r>
      <w:r w:rsidRPr="00400B6C">
        <w:rPr>
          <w:color w:val="000000" w:themeColor="text1"/>
          <w:sz w:val="36"/>
          <w:szCs w:val="36"/>
        </w:rPr>
        <w:t xml:space="preserve"> </w:t>
      </w:r>
      <w:r w:rsidRPr="00400B6C">
        <w:rPr>
          <w:color w:val="000000" w:themeColor="text1"/>
          <w:sz w:val="36"/>
          <w:szCs w:val="36"/>
          <w:rtl/>
        </w:rPr>
        <w:t>مغمضتان"</w:t>
      </w:r>
      <w:r w:rsidRPr="00400B6C">
        <w:rPr>
          <w:color w:val="000000" w:themeColor="text1"/>
          <w:sz w:val="36"/>
          <w:szCs w:val="36"/>
        </w:rPr>
        <w:t>.</w:t>
      </w:r>
      <w:r w:rsidRPr="00400B6C">
        <w:rPr>
          <w:rStyle w:val="Appelnotedebasdep"/>
          <w:color w:val="000000" w:themeColor="text1"/>
          <w:sz w:val="36"/>
          <w:szCs w:val="36"/>
        </w:rPr>
        <w:footnoteReference w:id="299"/>
      </w:r>
    </w:p>
    <w:p w:rsidR="00A9496E" w:rsidRPr="00400B6C" w:rsidRDefault="00A9496E" w:rsidP="00CF329C">
      <w:pPr>
        <w:ind w:firstLine="567"/>
        <w:rPr>
          <w:color w:val="000000" w:themeColor="text1"/>
          <w:sz w:val="36"/>
          <w:szCs w:val="36"/>
        </w:rPr>
      </w:pPr>
      <w:r w:rsidRPr="00400B6C">
        <w:rPr>
          <w:color w:val="000000" w:themeColor="text1"/>
          <w:sz w:val="36"/>
          <w:szCs w:val="36"/>
          <w:rtl/>
        </w:rPr>
        <w:lastRenderedPageBreak/>
        <w:t>إن الرقص دائمًا تجسيد للخيال يمر عبر خلق تصورات، وبالتالي إعادة صياغة هذه الشبكة التي تعبر عن التمثلات والوعي الذاتي. والتخيل ليس هو الحلم ، بل هو الشعور والتجربة ، وإعطاء الذات إمكانية الوجود. إن الخيال يغير بعمق جسدنا...إن خصوصية الرقص، حتى أكثر الرقصات أكاديمية، هي العمل على الربط بين التخيل والجسد، لتجسيد تخيل حرفي حيث تتفاعل التمثلات الاجتماعية الجماعية مع التمثلات الشخصية ومع الخلق والإبداع.</w:t>
      </w:r>
      <w:r w:rsidRPr="00400B6C">
        <w:rPr>
          <w:rStyle w:val="Appelnotedebasdep"/>
          <w:color w:val="000000" w:themeColor="text1"/>
          <w:sz w:val="36"/>
          <w:szCs w:val="36"/>
          <w:rtl/>
        </w:rPr>
        <w:footnoteReference w:id="300"/>
      </w:r>
      <w:r w:rsidRPr="00400B6C">
        <w:rPr>
          <w:color w:val="000000" w:themeColor="text1"/>
          <w:sz w:val="36"/>
          <w:szCs w:val="36"/>
          <w:rtl/>
        </w:rPr>
        <w:t>والشاعر في هذا الموقف كان يحلق بعيدا مقلدا حركة الفارس فوق فرسه، ويتحول خيط العمامة إلى ما يشبه اللجام ليستدعي الذاكرة ويستحضر العارم وما فعلته بالجندي الفرنسي :</w:t>
      </w:r>
    </w:p>
    <w:p w:rsidR="00A9496E" w:rsidRPr="00400B6C" w:rsidRDefault="00A9496E" w:rsidP="00CF329C">
      <w:pPr>
        <w:ind w:firstLine="567"/>
        <w:rPr>
          <w:color w:val="000000" w:themeColor="text1"/>
          <w:sz w:val="36"/>
          <w:szCs w:val="36"/>
        </w:rPr>
      </w:pPr>
      <w:r w:rsidRPr="00400B6C">
        <w:rPr>
          <w:color w:val="000000" w:themeColor="text1"/>
          <w:sz w:val="36"/>
          <w:szCs w:val="36"/>
          <w:rtl/>
        </w:rPr>
        <w:t>العارم</w:t>
      </w:r>
      <w:r w:rsidRPr="00400B6C">
        <w:rPr>
          <w:color w:val="000000" w:themeColor="text1"/>
          <w:sz w:val="36"/>
          <w:szCs w:val="36"/>
        </w:rPr>
        <w:t xml:space="preserve"> </w:t>
      </w:r>
      <w:r w:rsidRPr="00400B6C">
        <w:rPr>
          <w:color w:val="000000" w:themeColor="text1"/>
          <w:sz w:val="36"/>
          <w:szCs w:val="36"/>
          <w:rtl/>
        </w:rPr>
        <w:t>تخاتل</w:t>
      </w:r>
      <w:r w:rsidRPr="00400B6C">
        <w:rPr>
          <w:color w:val="000000" w:themeColor="text1"/>
          <w:sz w:val="36"/>
          <w:szCs w:val="36"/>
        </w:rPr>
        <w:t xml:space="preserve"> </w:t>
      </w:r>
      <w:r w:rsidRPr="00400B6C">
        <w:rPr>
          <w:color w:val="000000" w:themeColor="text1"/>
          <w:sz w:val="36"/>
          <w:szCs w:val="36"/>
          <w:rtl/>
        </w:rPr>
        <w:t>الضابط</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الشعبة</w:t>
      </w:r>
      <w:r w:rsidRPr="00400B6C">
        <w:rPr>
          <w:color w:val="000000" w:themeColor="text1"/>
          <w:sz w:val="36"/>
          <w:szCs w:val="36"/>
        </w:rPr>
        <w:t xml:space="preserve">. </w:t>
      </w:r>
      <w:r w:rsidRPr="00400B6C">
        <w:rPr>
          <w:color w:val="000000" w:themeColor="text1"/>
          <w:sz w:val="36"/>
          <w:szCs w:val="36"/>
          <w:rtl/>
        </w:rPr>
        <w:t>تمتص</w:t>
      </w:r>
      <w:r w:rsidRPr="00400B6C">
        <w:rPr>
          <w:color w:val="000000" w:themeColor="text1"/>
          <w:sz w:val="36"/>
          <w:szCs w:val="36"/>
        </w:rPr>
        <w:t xml:space="preserve"> </w:t>
      </w:r>
      <w:r w:rsidRPr="00400B6C">
        <w:rPr>
          <w:color w:val="000000" w:themeColor="text1"/>
          <w:sz w:val="36"/>
          <w:szCs w:val="36"/>
          <w:rtl/>
        </w:rPr>
        <w:t>شفتيه</w:t>
      </w:r>
      <w:r w:rsidRPr="00400B6C">
        <w:rPr>
          <w:color w:val="000000" w:themeColor="text1"/>
          <w:sz w:val="36"/>
          <w:szCs w:val="36"/>
        </w:rPr>
        <w:t xml:space="preserve">. </w:t>
      </w:r>
      <w:r w:rsidRPr="00400B6C">
        <w:rPr>
          <w:color w:val="000000" w:themeColor="text1"/>
          <w:sz w:val="36"/>
          <w:szCs w:val="36"/>
          <w:rtl/>
        </w:rPr>
        <w:t>تداعب</w:t>
      </w:r>
      <w:r w:rsidRPr="00400B6C">
        <w:rPr>
          <w:color w:val="000000" w:themeColor="text1"/>
          <w:sz w:val="36"/>
          <w:szCs w:val="36"/>
        </w:rPr>
        <w:t xml:space="preserve"> </w:t>
      </w:r>
      <w:r w:rsidRPr="00400B6C">
        <w:rPr>
          <w:color w:val="000000" w:themeColor="text1"/>
          <w:sz w:val="36"/>
          <w:szCs w:val="36"/>
          <w:rtl/>
        </w:rPr>
        <w:t>شعر</w:t>
      </w:r>
      <w:r w:rsidRPr="00400B6C">
        <w:rPr>
          <w:color w:val="000000" w:themeColor="text1"/>
          <w:sz w:val="36"/>
          <w:szCs w:val="36"/>
        </w:rPr>
        <w:t xml:space="preserve"> </w:t>
      </w:r>
      <w:r w:rsidRPr="00400B6C">
        <w:rPr>
          <w:color w:val="000000" w:themeColor="text1"/>
          <w:sz w:val="36"/>
          <w:szCs w:val="36"/>
          <w:rtl/>
        </w:rPr>
        <w:t>صدره</w:t>
      </w:r>
      <w:r w:rsidRPr="00400B6C">
        <w:rPr>
          <w:color w:val="000000" w:themeColor="text1"/>
          <w:sz w:val="36"/>
          <w:szCs w:val="36"/>
        </w:rPr>
        <w:t xml:space="preserve"> </w:t>
      </w:r>
      <w:r w:rsidRPr="00400B6C">
        <w:rPr>
          <w:color w:val="000000" w:themeColor="text1"/>
          <w:sz w:val="36"/>
          <w:szCs w:val="36"/>
          <w:rtl/>
        </w:rPr>
        <w:t>بأناملها</w:t>
      </w:r>
      <w:r w:rsidRPr="00400B6C">
        <w:rPr>
          <w:color w:val="000000" w:themeColor="text1"/>
          <w:sz w:val="36"/>
          <w:szCs w:val="36"/>
        </w:rPr>
        <w:t xml:space="preserve"> </w:t>
      </w:r>
      <w:r w:rsidRPr="00400B6C">
        <w:rPr>
          <w:color w:val="000000" w:themeColor="text1"/>
          <w:sz w:val="36"/>
          <w:szCs w:val="36"/>
          <w:rtl/>
        </w:rPr>
        <w:t>اللطيفة</w:t>
      </w:r>
      <w:r w:rsidRPr="00400B6C">
        <w:rPr>
          <w:color w:val="000000" w:themeColor="text1"/>
          <w:sz w:val="36"/>
          <w:szCs w:val="36"/>
        </w:rPr>
        <w:t xml:space="preserve">. </w:t>
      </w:r>
      <w:r w:rsidRPr="00400B6C">
        <w:rPr>
          <w:color w:val="000000" w:themeColor="text1"/>
          <w:sz w:val="36"/>
          <w:szCs w:val="36"/>
          <w:rtl/>
        </w:rPr>
        <w:t>عندما بلغت</w:t>
      </w:r>
      <w:r w:rsidRPr="00400B6C">
        <w:rPr>
          <w:color w:val="000000" w:themeColor="text1"/>
          <w:sz w:val="36"/>
          <w:szCs w:val="36"/>
        </w:rPr>
        <w:t xml:space="preserve"> </w:t>
      </w:r>
      <w:r w:rsidRPr="00400B6C">
        <w:rPr>
          <w:color w:val="000000" w:themeColor="text1"/>
          <w:sz w:val="36"/>
          <w:szCs w:val="36"/>
          <w:rtl/>
        </w:rPr>
        <w:t>النشوة</w:t>
      </w:r>
      <w:r w:rsidRPr="00400B6C">
        <w:rPr>
          <w:color w:val="000000" w:themeColor="text1"/>
          <w:sz w:val="36"/>
          <w:szCs w:val="36"/>
        </w:rPr>
        <w:t xml:space="preserve"> </w:t>
      </w:r>
      <w:r w:rsidRPr="00400B6C">
        <w:rPr>
          <w:color w:val="000000" w:themeColor="text1"/>
          <w:sz w:val="36"/>
          <w:szCs w:val="36"/>
          <w:rtl/>
        </w:rPr>
        <w:t>ذراها</w:t>
      </w:r>
      <w:r w:rsidRPr="00400B6C">
        <w:rPr>
          <w:color w:val="000000" w:themeColor="text1"/>
          <w:sz w:val="36"/>
          <w:szCs w:val="36"/>
        </w:rPr>
        <w:t xml:space="preserve"> </w:t>
      </w:r>
      <w:r w:rsidRPr="00400B6C">
        <w:rPr>
          <w:color w:val="000000" w:themeColor="text1"/>
          <w:sz w:val="36"/>
          <w:szCs w:val="36"/>
          <w:rtl/>
        </w:rPr>
        <w:t>انتزعت</w:t>
      </w:r>
      <w:r w:rsidRPr="00400B6C">
        <w:rPr>
          <w:color w:val="000000" w:themeColor="text1"/>
          <w:sz w:val="36"/>
          <w:szCs w:val="36"/>
        </w:rPr>
        <w:t xml:space="preserve"> </w:t>
      </w:r>
      <w:r w:rsidRPr="00400B6C">
        <w:rPr>
          <w:color w:val="000000" w:themeColor="text1"/>
          <w:sz w:val="36"/>
          <w:szCs w:val="36"/>
          <w:rtl/>
        </w:rPr>
        <w:t>حزامها،</w:t>
      </w:r>
      <w:r w:rsidRPr="00400B6C">
        <w:rPr>
          <w:color w:val="000000" w:themeColor="text1"/>
          <w:sz w:val="36"/>
          <w:szCs w:val="36"/>
        </w:rPr>
        <w:t xml:space="preserve"> </w:t>
      </w:r>
      <w:r w:rsidRPr="00400B6C">
        <w:rPr>
          <w:color w:val="000000" w:themeColor="text1"/>
          <w:sz w:val="36"/>
          <w:szCs w:val="36"/>
          <w:rtl/>
        </w:rPr>
        <w:t>لا</w:t>
      </w:r>
      <w:r w:rsidRPr="00400B6C">
        <w:rPr>
          <w:color w:val="000000" w:themeColor="text1"/>
          <w:sz w:val="36"/>
          <w:szCs w:val="36"/>
        </w:rPr>
        <w:t xml:space="preserve"> </w:t>
      </w:r>
      <w:r w:rsidRPr="00400B6C">
        <w:rPr>
          <w:color w:val="000000" w:themeColor="text1"/>
          <w:sz w:val="36"/>
          <w:szCs w:val="36"/>
          <w:rtl/>
        </w:rPr>
        <w:t>لتنام</w:t>
      </w:r>
      <w:r w:rsidRPr="00400B6C">
        <w:rPr>
          <w:color w:val="000000" w:themeColor="text1"/>
          <w:sz w:val="36"/>
          <w:szCs w:val="36"/>
        </w:rPr>
        <w:t xml:space="preserve"> </w:t>
      </w:r>
      <w:r w:rsidRPr="00400B6C">
        <w:rPr>
          <w:color w:val="000000" w:themeColor="text1"/>
          <w:sz w:val="36"/>
          <w:szCs w:val="36"/>
          <w:rtl/>
        </w:rPr>
        <w:t>معه،</w:t>
      </w:r>
      <w:r w:rsidRPr="00400B6C">
        <w:rPr>
          <w:color w:val="000000" w:themeColor="text1"/>
          <w:sz w:val="36"/>
          <w:szCs w:val="36"/>
        </w:rPr>
        <w:t xml:space="preserve"> </w:t>
      </w:r>
      <w:r w:rsidRPr="00400B6C">
        <w:rPr>
          <w:color w:val="000000" w:themeColor="text1"/>
          <w:sz w:val="36"/>
          <w:szCs w:val="36"/>
          <w:rtl/>
        </w:rPr>
        <w:t>بل</w:t>
      </w:r>
      <w:r w:rsidRPr="00400B6C">
        <w:rPr>
          <w:color w:val="000000" w:themeColor="text1"/>
          <w:sz w:val="36"/>
          <w:szCs w:val="36"/>
        </w:rPr>
        <w:t xml:space="preserve"> </w:t>
      </w:r>
      <w:r w:rsidRPr="00400B6C">
        <w:rPr>
          <w:color w:val="000000" w:themeColor="text1"/>
          <w:sz w:val="36"/>
          <w:szCs w:val="36"/>
          <w:rtl/>
        </w:rPr>
        <w:t>لتوثقه،</w:t>
      </w:r>
      <w:r w:rsidRPr="00400B6C">
        <w:rPr>
          <w:color w:val="000000" w:themeColor="text1"/>
          <w:sz w:val="36"/>
          <w:szCs w:val="36"/>
        </w:rPr>
        <w:t xml:space="preserve"> </w:t>
      </w:r>
      <w:r w:rsidRPr="00400B6C">
        <w:rPr>
          <w:color w:val="000000" w:themeColor="text1"/>
          <w:sz w:val="36"/>
          <w:szCs w:val="36"/>
          <w:rtl/>
        </w:rPr>
        <w:t>وتقوده</w:t>
      </w:r>
      <w:r w:rsidRPr="00400B6C">
        <w:rPr>
          <w:color w:val="000000" w:themeColor="text1"/>
          <w:sz w:val="36"/>
          <w:szCs w:val="36"/>
        </w:rPr>
        <w:t xml:space="preserve"> </w:t>
      </w:r>
      <w:r w:rsidRPr="00400B6C">
        <w:rPr>
          <w:color w:val="000000" w:themeColor="text1"/>
          <w:sz w:val="36"/>
          <w:szCs w:val="36"/>
          <w:rtl/>
        </w:rPr>
        <w:t>أسيرا</w:t>
      </w:r>
      <w:r w:rsidRPr="00400B6C">
        <w:rPr>
          <w:color w:val="000000" w:themeColor="text1"/>
          <w:sz w:val="36"/>
          <w:szCs w:val="36"/>
        </w:rPr>
        <w:t xml:space="preserve"> </w:t>
      </w:r>
      <w:r w:rsidRPr="00400B6C">
        <w:rPr>
          <w:color w:val="000000" w:themeColor="text1"/>
          <w:sz w:val="36"/>
          <w:szCs w:val="36"/>
          <w:rtl/>
        </w:rPr>
        <w:t>إلى</w:t>
      </w:r>
      <w:r w:rsidRPr="00400B6C">
        <w:rPr>
          <w:color w:val="000000" w:themeColor="text1"/>
          <w:sz w:val="36"/>
          <w:szCs w:val="36"/>
        </w:rPr>
        <w:t xml:space="preserve"> </w:t>
      </w:r>
      <w:r w:rsidRPr="00400B6C">
        <w:rPr>
          <w:color w:val="000000" w:themeColor="text1"/>
          <w:sz w:val="36"/>
          <w:szCs w:val="36"/>
          <w:rtl/>
        </w:rPr>
        <w:t>خطيبها</w:t>
      </w:r>
      <w:r w:rsidRPr="00400B6C">
        <w:rPr>
          <w:color w:val="000000" w:themeColor="text1"/>
          <w:sz w:val="36"/>
          <w:szCs w:val="36"/>
        </w:rPr>
        <w:t xml:space="preserve"> </w:t>
      </w:r>
      <w:r w:rsidRPr="00400B6C">
        <w:rPr>
          <w:color w:val="000000" w:themeColor="text1"/>
          <w:sz w:val="36"/>
          <w:szCs w:val="36"/>
          <w:rtl/>
        </w:rPr>
        <w:t>المغوار مختار(...)مختار</w:t>
      </w:r>
      <w:r w:rsidRPr="00400B6C">
        <w:rPr>
          <w:color w:val="000000" w:themeColor="text1"/>
          <w:sz w:val="36"/>
          <w:szCs w:val="36"/>
        </w:rPr>
        <w:t xml:space="preserve"> </w:t>
      </w:r>
      <w:r w:rsidRPr="00400B6C">
        <w:rPr>
          <w:color w:val="000000" w:themeColor="text1"/>
          <w:sz w:val="36"/>
          <w:szCs w:val="36"/>
          <w:rtl/>
        </w:rPr>
        <w:t>وأبي</w:t>
      </w:r>
      <w:r w:rsidRPr="00400B6C">
        <w:rPr>
          <w:color w:val="000000" w:themeColor="text1"/>
          <w:sz w:val="36"/>
          <w:szCs w:val="36"/>
        </w:rPr>
        <w:t xml:space="preserve"> </w:t>
      </w:r>
      <w:r w:rsidRPr="00400B6C">
        <w:rPr>
          <w:color w:val="000000" w:themeColor="text1"/>
          <w:sz w:val="36"/>
          <w:szCs w:val="36"/>
          <w:rtl/>
        </w:rPr>
        <w:t>ومن</w:t>
      </w:r>
      <w:r w:rsidRPr="00400B6C">
        <w:rPr>
          <w:color w:val="000000" w:themeColor="text1"/>
          <w:sz w:val="36"/>
          <w:szCs w:val="36"/>
        </w:rPr>
        <w:t xml:space="preserve"> </w:t>
      </w:r>
      <w:r w:rsidRPr="00400B6C">
        <w:rPr>
          <w:color w:val="000000" w:themeColor="text1"/>
          <w:sz w:val="36"/>
          <w:szCs w:val="36"/>
          <w:rtl/>
        </w:rPr>
        <w:t>معهم،</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حمأة</w:t>
      </w:r>
      <w:r w:rsidRPr="00400B6C">
        <w:rPr>
          <w:color w:val="000000" w:themeColor="text1"/>
          <w:sz w:val="36"/>
          <w:szCs w:val="36"/>
        </w:rPr>
        <w:t xml:space="preserve"> </w:t>
      </w:r>
      <w:r w:rsidRPr="00400B6C">
        <w:rPr>
          <w:color w:val="000000" w:themeColor="text1"/>
          <w:sz w:val="36"/>
          <w:szCs w:val="36"/>
          <w:rtl/>
        </w:rPr>
        <w:t>وطيس</w:t>
      </w:r>
      <w:r w:rsidRPr="00400B6C">
        <w:rPr>
          <w:color w:val="000000" w:themeColor="text1"/>
          <w:sz w:val="36"/>
          <w:szCs w:val="36"/>
        </w:rPr>
        <w:t xml:space="preserve">. </w:t>
      </w:r>
      <w:r w:rsidRPr="00400B6C">
        <w:rPr>
          <w:color w:val="000000" w:themeColor="text1"/>
          <w:sz w:val="36"/>
          <w:szCs w:val="36"/>
          <w:rtl/>
        </w:rPr>
        <w:t>الدبابات</w:t>
      </w:r>
      <w:r w:rsidRPr="00400B6C">
        <w:rPr>
          <w:color w:val="000000" w:themeColor="text1"/>
          <w:sz w:val="36"/>
          <w:szCs w:val="36"/>
        </w:rPr>
        <w:t xml:space="preserve"> </w:t>
      </w:r>
      <w:r w:rsidRPr="00400B6C">
        <w:rPr>
          <w:color w:val="000000" w:themeColor="text1"/>
          <w:sz w:val="36"/>
          <w:szCs w:val="36"/>
          <w:rtl/>
        </w:rPr>
        <w:t>تنفث،</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تحت،</w:t>
      </w:r>
      <w:r w:rsidRPr="00400B6C">
        <w:rPr>
          <w:color w:val="000000" w:themeColor="text1"/>
          <w:sz w:val="36"/>
          <w:szCs w:val="36"/>
        </w:rPr>
        <w:t xml:space="preserve"> </w:t>
      </w:r>
      <w:r w:rsidRPr="00400B6C">
        <w:rPr>
          <w:color w:val="000000" w:themeColor="text1"/>
          <w:sz w:val="36"/>
          <w:szCs w:val="36"/>
          <w:rtl/>
        </w:rPr>
        <w:t>نيران</w:t>
      </w:r>
      <w:r w:rsidRPr="00400B6C">
        <w:rPr>
          <w:color w:val="000000" w:themeColor="text1"/>
          <w:sz w:val="36"/>
          <w:szCs w:val="36"/>
        </w:rPr>
        <w:t xml:space="preserve"> </w:t>
      </w:r>
      <w:r w:rsidRPr="00400B6C">
        <w:rPr>
          <w:color w:val="000000" w:themeColor="text1"/>
          <w:sz w:val="36"/>
          <w:szCs w:val="36"/>
          <w:rtl/>
        </w:rPr>
        <w:t>مدافعها</w:t>
      </w:r>
      <w:r w:rsidRPr="00400B6C">
        <w:rPr>
          <w:color w:val="000000" w:themeColor="text1"/>
          <w:sz w:val="36"/>
          <w:szCs w:val="36"/>
        </w:rPr>
        <w:t xml:space="preserve">. </w:t>
      </w:r>
      <w:r w:rsidRPr="00400B6C">
        <w:rPr>
          <w:color w:val="000000" w:themeColor="text1"/>
          <w:sz w:val="36"/>
          <w:szCs w:val="36"/>
          <w:rtl/>
        </w:rPr>
        <w:t>العسكر يصعد</w:t>
      </w:r>
      <w:r w:rsidRPr="00400B6C">
        <w:rPr>
          <w:color w:val="000000" w:themeColor="text1"/>
          <w:sz w:val="36"/>
          <w:szCs w:val="36"/>
        </w:rPr>
        <w:t xml:space="preserve"> </w:t>
      </w:r>
      <w:r w:rsidRPr="00400B6C">
        <w:rPr>
          <w:color w:val="000000" w:themeColor="text1"/>
          <w:sz w:val="36"/>
          <w:szCs w:val="36"/>
          <w:rtl/>
        </w:rPr>
        <w:t>الجبل،</w:t>
      </w:r>
      <w:r w:rsidRPr="00400B6C">
        <w:rPr>
          <w:color w:val="000000" w:themeColor="text1"/>
          <w:sz w:val="36"/>
          <w:szCs w:val="36"/>
        </w:rPr>
        <w:t xml:space="preserve"> </w:t>
      </w:r>
      <w:r w:rsidRPr="00400B6C">
        <w:rPr>
          <w:color w:val="000000" w:themeColor="text1"/>
          <w:sz w:val="36"/>
          <w:szCs w:val="36"/>
          <w:rtl/>
        </w:rPr>
        <w:t>متسلقا</w:t>
      </w:r>
      <w:r w:rsidRPr="00400B6C">
        <w:rPr>
          <w:color w:val="000000" w:themeColor="text1"/>
          <w:sz w:val="36"/>
          <w:szCs w:val="36"/>
        </w:rPr>
        <w:t xml:space="preserve"> </w:t>
      </w:r>
      <w:r w:rsidRPr="00400B6C">
        <w:rPr>
          <w:color w:val="000000" w:themeColor="text1"/>
          <w:sz w:val="36"/>
          <w:szCs w:val="36"/>
          <w:rtl/>
        </w:rPr>
        <w:t>المتر</w:t>
      </w:r>
      <w:r w:rsidRPr="00400B6C">
        <w:rPr>
          <w:color w:val="000000" w:themeColor="text1"/>
          <w:sz w:val="36"/>
          <w:szCs w:val="36"/>
        </w:rPr>
        <w:t xml:space="preserve"> </w:t>
      </w:r>
      <w:r w:rsidRPr="00400B6C">
        <w:rPr>
          <w:color w:val="000000" w:themeColor="text1"/>
          <w:sz w:val="36"/>
          <w:szCs w:val="36"/>
          <w:rtl/>
        </w:rPr>
        <w:t>وراء</w:t>
      </w:r>
      <w:r w:rsidRPr="00400B6C">
        <w:rPr>
          <w:color w:val="000000" w:themeColor="text1"/>
          <w:sz w:val="36"/>
          <w:szCs w:val="36"/>
        </w:rPr>
        <w:t xml:space="preserve"> </w:t>
      </w:r>
      <w:r w:rsidRPr="00400B6C">
        <w:rPr>
          <w:color w:val="000000" w:themeColor="text1"/>
          <w:sz w:val="36"/>
          <w:szCs w:val="36"/>
          <w:rtl/>
        </w:rPr>
        <w:t>المتر</w:t>
      </w:r>
      <w:r w:rsidRPr="00400B6C">
        <w:rPr>
          <w:color w:val="000000" w:themeColor="text1"/>
          <w:sz w:val="36"/>
          <w:szCs w:val="36"/>
        </w:rPr>
        <w:t xml:space="preserve">. </w:t>
      </w:r>
      <w:r w:rsidRPr="00400B6C">
        <w:rPr>
          <w:color w:val="000000" w:themeColor="text1"/>
          <w:sz w:val="36"/>
          <w:szCs w:val="36"/>
          <w:rtl/>
        </w:rPr>
        <w:t>الطائرات،</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فوق،</w:t>
      </w:r>
      <w:r w:rsidRPr="00400B6C">
        <w:rPr>
          <w:color w:val="000000" w:themeColor="text1"/>
          <w:sz w:val="36"/>
          <w:szCs w:val="36"/>
        </w:rPr>
        <w:t xml:space="preserve"> </w:t>
      </w:r>
      <w:r w:rsidRPr="00400B6C">
        <w:rPr>
          <w:color w:val="000000" w:themeColor="text1"/>
          <w:sz w:val="36"/>
          <w:szCs w:val="36"/>
          <w:rtl/>
        </w:rPr>
        <w:t>تقذف</w:t>
      </w:r>
      <w:r w:rsidRPr="00400B6C">
        <w:rPr>
          <w:color w:val="000000" w:themeColor="text1"/>
          <w:sz w:val="36"/>
          <w:szCs w:val="36"/>
        </w:rPr>
        <w:t xml:space="preserve"> </w:t>
      </w:r>
      <w:r w:rsidRPr="00400B6C">
        <w:rPr>
          <w:color w:val="000000" w:themeColor="text1"/>
          <w:sz w:val="36"/>
          <w:szCs w:val="36"/>
          <w:rtl/>
        </w:rPr>
        <w:t>قنابل</w:t>
      </w:r>
      <w:r w:rsidRPr="00400B6C">
        <w:rPr>
          <w:color w:val="000000" w:themeColor="text1"/>
          <w:sz w:val="36"/>
          <w:szCs w:val="36"/>
        </w:rPr>
        <w:t xml:space="preserve"> </w:t>
      </w:r>
      <w:r w:rsidRPr="00400B6C">
        <w:rPr>
          <w:color w:val="000000" w:themeColor="text1"/>
          <w:sz w:val="36"/>
          <w:szCs w:val="36"/>
          <w:rtl/>
        </w:rPr>
        <w:t>النابالم،</w:t>
      </w:r>
      <w:r w:rsidRPr="00400B6C">
        <w:rPr>
          <w:color w:val="000000" w:themeColor="text1"/>
          <w:sz w:val="36"/>
          <w:szCs w:val="36"/>
        </w:rPr>
        <w:t xml:space="preserve"> </w:t>
      </w:r>
      <w:r w:rsidRPr="00400B6C">
        <w:rPr>
          <w:color w:val="000000" w:themeColor="text1"/>
          <w:sz w:val="36"/>
          <w:szCs w:val="36"/>
          <w:rtl/>
        </w:rPr>
        <w:t>وترسل</w:t>
      </w:r>
      <w:r w:rsidRPr="00400B6C">
        <w:rPr>
          <w:color w:val="000000" w:themeColor="text1"/>
          <w:sz w:val="36"/>
          <w:szCs w:val="36"/>
        </w:rPr>
        <w:t xml:space="preserve"> </w:t>
      </w:r>
      <w:r w:rsidRPr="00400B6C">
        <w:rPr>
          <w:color w:val="000000" w:themeColor="text1"/>
          <w:sz w:val="36"/>
          <w:szCs w:val="36"/>
          <w:rtl/>
        </w:rPr>
        <w:t>توجيهاتها للدبابات</w:t>
      </w:r>
      <w:r w:rsidRPr="00400B6C">
        <w:rPr>
          <w:color w:val="000000" w:themeColor="text1"/>
          <w:sz w:val="36"/>
          <w:szCs w:val="36"/>
        </w:rPr>
        <w:t xml:space="preserve"> </w:t>
      </w:r>
      <w:r w:rsidRPr="00400B6C">
        <w:rPr>
          <w:color w:val="000000" w:themeColor="text1"/>
          <w:sz w:val="36"/>
          <w:szCs w:val="36"/>
          <w:rtl/>
        </w:rPr>
        <w:t>وللزاحفين</w:t>
      </w:r>
      <w:r w:rsidRPr="00400B6C">
        <w:rPr>
          <w:color w:val="000000" w:themeColor="text1"/>
          <w:sz w:val="36"/>
          <w:szCs w:val="36"/>
        </w:rPr>
        <w:t>.</w:t>
      </w:r>
    </w:p>
    <w:p w:rsidR="00A9496E" w:rsidRPr="00400B6C" w:rsidRDefault="00A9496E" w:rsidP="00CF329C">
      <w:pPr>
        <w:ind w:firstLine="567"/>
        <w:rPr>
          <w:color w:val="000000" w:themeColor="text1"/>
          <w:sz w:val="36"/>
          <w:szCs w:val="36"/>
        </w:rPr>
      </w:pPr>
      <w:r w:rsidRPr="00400B6C">
        <w:rPr>
          <w:color w:val="000000" w:themeColor="text1"/>
          <w:sz w:val="36"/>
          <w:szCs w:val="36"/>
          <w:rtl/>
        </w:rPr>
        <w:t>كي</w:t>
      </w:r>
      <w:r w:rsidRPr="00400B6C">
        <w:rPr>
          <w:color w:val="000000" w:themeColor="text1"/>
          <w:sz w:val="36"/>
          <w:szCs w:val="36"/>
        </w:rPr>
        <w:t xml:space="preserve"> </w:t>
      </w:r>
      <w:r w:rsidRPr="00400B6C">
        <w:rPr>
          <w:color w:val="000000" w:themeColor="text1"/>
          <w:sz w:val="36"/>
          <w:szCs w:val="36"/>
          <w:rtl/>
        </w:rPr>
        <w:t>يتوقف</w:t>
      </w:r>
      <w:r w:rsidRPr="00400B6C">
        <w:rPr>
          <w:color w:val="000000" w:themeColor="text1"/>
          <w:sz w:val="36"/>
          <w:szCs w:val="36"/>
        </w:rPr>
        <w:t xml:space="preserve"> </w:t>
      </w:r>
      <w:r w:rsidRPr="00400B6C">
        <w:rPr>
          <w:color w:val="000000" w:themeColor="text1"/>
          <w:sz w:val="36"/>
          <w:szCs w:val="36"/>
          <w:rtl/>
        </w:rPr>
        <w:t>القصفان،</w:t>
      </w:r>
      <w:r w:rsidRPr="00400B6C">
        <w:rPr>
          <w:color w:val="000000" w:themeColor="text1"/>
          <w:sz w:val="36"/>
          <w:szCs w:val="36"/>
        </w:rPr>
        <w:t xml:space="preserve"> </w:t>
      </w:r>
      <w:r w:rsidRPr="00400B6C">
        <w:rPr>
          <w:color w:val="000000" w:themeColor="text1"/>
          <w:sz w:val="36"/>
          <w:szCs w:val="36"/>
          <w:rtl/>
        </w:rPr>
        <w:t>العلوي</w:t>
      </w:r>
      <w:r w:rsidRPr="00400B6C">
        <w:rPr>
          <w:color w:val="000000" w:themeColor="text1"/>
          <w:sz w:val="36"/>
          <w:szCs w:val="36"/>
        </w:rPr>
        <w:t xml:space="preserve"> </w:t>
      </w:r>
      <w:r w:rsidRPr="00400B6C">
        <w:rPr>
          <w:color w:val="000000" w:themeColor="text1"/>
          <w:sz w:val="36"/>
          <w:szCs w:val="36"/>
          <w:rtl/>
        </w:rPr>
        <w:t>والسفلي،</w:t>
      </w:r>
      <w:r w:rsidRPr="00400B6C">
        <w:rPr>
          <w:color w:val="000000" w:themeColor="text1"/>
          <w:sz w:val="36"/>
          <w:szCs w:val="36"/>
        </w:rPr>
        <w:t xml:space="preserve"> </w:t>
      </w:r>
      <w:r w:rsidRPr="00400B6C">
        <w:rPr>
          <w:color w:val="000000" w:themeColor="text1"/>
          <w:sz w:val="36"/>
          <w:szCs w:val="36"/>
          <w:rtl/>
        </w:rPr>
        <w:t>لا</w:t>
      </w:r>
      <w:r w:rsidRPr="00400B6C">
        <w:rPr>
          <w:color w:val="000000" w:themeColor="text1"/>
          <w:sz w:val="36"/>
          <w:szCs w:val="36"/>
        </w:rPr>
        <w:t xml:space="preserve"> </w:t>
      </w:r>
      <w:r w:rsidRPr="00400B6C">
        <w:rPr>
          <w:color w:val="000000" w:themeColor="text1"/>
          <w:sz w:val="36"/>
          <w:szCs w:val="36"/>
          <w:rtl/>
        </w:rPr>
        <w:t>بد</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الاشتباك</w:t>
      </w:r>
      <w:r w:rsidRPr="00400B6C">
        <w:rPr>
          <w:color w:val="000000" w:themeColor="text1"/>
          <w:sz w:val="36"/>
          <w:szCs w:val="36"/>
        </w:rPr>
        <w:t>.</w:t>
      </w:r>
    </w:p>
    <w:p w:rsidR="00A9496E" w:rsidRPr="00400B6C" w:rsidRDefault="00A9496E" w:rsidP="00CF329C">
      <w:pPr>
        <w:ind w:firstLine="567"/>
        <w:rPr>
          <w:color w:val="000000" w:themeColor="text1"/>
          <w:sz w:val="36"/>
          <w:szCs w:val="36"/>
        </w:rPr>
      </w:pPr>
      <w:r w:rsidRPr="00400B6C">
        <w:rPr>
          <w:color w:val="000000" w:themeColor="text1"/>
          <w:sz w:val="36"/>
          <w:szCs w:val="36"/>
          <w:rtl/>
        </w:rPr>
        <w:t>يتداخل</w:t>
      </w:r>
      <w:r w:rsidRPr="00400B6C">
        <w:rPr>
          <w:color w:val="000000" w:themeColor="text1"/>
          <w:sz w:val="36"/>
          <w:szCs w:val="36"/>
        </w:rPr>
        <w:t xml:space="preserve"> </w:t>
      </w:r>
      <w:r w:rsidRPr="00400B6C">
        <w:rPr>
          <w:color w:val="000000" w:themeColor="text1"/>
          <w:sz w:val="36"/>
          <w:szCs w:val="36"/>
          <w:rtl/>
        </w:rPr>
        <w:t>الجمعان،</w:t>
      </w:r>
      <w:r w:rsidRPr="00400B6C">
        <w:rPr>
          <w:color w:val="000000" w:themeColor="text1"/>
          <w:sz w:val="36"/>
          <w:szCs w:val="36"/>
        </w:rPr>
        <w:t xml:space="preserve"> </w:t>
      </w:r>
      <w:r w:rsidRPr="00400B6C">
        <w:rPr>
          <w:color w:val="000000" w:themeColor="text1"/>
          <w:sz w:val="36"/>
          <w:szCs w:val="36"/>
          <w:rtl/>
        </w:rPr>
        <w:t>النيران</w:t>
      </w:r>
      <w:r w:rsidRPr="00400B6C">
        <w:rPr>
          <w:color w:val="000000" w:themeColor="text1"/>
          <w:sz w:val="36"/>
          <w:szCs w:val="36"/>
        </w:rPr>
        <w:t xml:space="preserve"> </w:t>
      </w:r>
      <w:r w:rsidRPr="00400B6C">
        <w:rPr>
          <w:color w:val="000000" w:themeColor="text1"/>
          <w:sz w:val="36"/>
          <w:szCs w:val="36"/>
          <w:rtl/>
        </w:rPr>
        <w:t>تنطلق</w:t>
      </w:r>
      <w:r w:rsidRPr="00400B6C">
        <w:rPr>
          <w:color w:val="000000" w:themeColor="text1"/>
          <w:sz w:val="36"/>
          <w:szCs w:val="36"/>
        </w:rPr>
        <w:t xml:space="preserve">. </w:t>
      </w:r>
      <w:r w:rsidRPr="00400B6C">
        <w:rPr>
          <w:color w:val="000000" w:themeColor="text1"/>
          <w:sz w:val="36"/>
          <w:szCs w:val="36"/>
          <w:rtl/>
        </w:rPr>
        <w:t>القنابل</w:t>
      </w:r>
      <w:r w:rsidRPr="00400B6C">
        <w:rPr>
          <w:color w:val="000000" w:themeColor="text1"/>
          <w:sz w:val="36"/>
          <w:szCs w:val="36"/>
        </w:rPr>
        <w:t xml:space="preserve"> </w:t>
      </w:r>
      <w:r w:rsidRPr="00400B6C">
        <w:rPr>
          <w:color w:val="000000" w:themeColor="text1"/>
          <w:sz w:val="36"/>
          <w:szCs w:val="36"/>
          <w:rtl/>
        </w:rPr>
        <w:t>اليدوية</w:t>
      </w:r>
      <w:r w:rsidRPr="00400B6C">
        <w:rPr>
          <w:color w:val="000000" w:themeColor="text1"/>
          <w:sz w:val="36"/>
          <w:szCs w:val="36"/>
        </w:rPr>
        <w:t xml:space="preserve"> </w:t>
      </w:r>
      <w:r w:rsidRPr="00400B6C">
        <w:rPr>
          <w:color w:val="000000" w:themeColor="text1"/>
          <w:sz w:val="36"/>
          <w:szCs w:val="36"/>
          <w:rtl/>
        </w:rPr>
        <w:t>تنفجر</w:t>
      </w:r>
      <w:r w:rsidRPr="00400B6C">
        <w:rPr>
          <w:color w:val="000000" w:themeColor="text1"/>
          <w:sz w:val="36"/>
          <w:szCs w:val="36"/>
        </w:rPr>
        <w:t xml:space="preserve">. </w:t>
      </w:r>
      <w:r w:rsidRPr="00400B6C">
        <w:rPr>
          <w:color w:val="000000" w:themeColor="text1"/>
          <w:sz w:val="36"/>
          <w:szCs w:val="36"/>
          <w:rtl/>
        </w:rPr>
        <w:t>الصيحات</w:t>
      </w:r>
      <w:r w:rsidRPr="00400B6C">
        <w:rPr>
          <w:color w:val="000000" w:themeColor="text1"/>
          <w:sz w:val="36"/>
          <w:szCs w:val="36"/>
        </w:rPr>
        <w:t xml:space="preserve"> </w:t>
      </w:r>
      <w:r w:rsidRPr="00400B6C">
        <w:rPr>
          <w:color w:val="000000" w:themeColor="text1"/>
          <w:sz w:val="36"/>
          <w:szCs w:val="36"/>
          <w:rtl/>
        </w:rPr>
        <w:t>تتعالى</w:t>
      </w:r>
      <w:r w:rsidRPr="00400B6C">
        <w:rPr>
          <w:color w:val="000000" w:themeColor="text1"/>
          <w:sz w:val="36"/>
          <w:szCs w:val="36"/>
        </w:rPr>
        <w:t xml:space="preserve">. </w:t>
      </w:r>
      <w:r w:rsidRPr="00400B6C">
        <w:rPr>
          <w:color w:val="000000" w:themeColor="text1"/>
          <w:sz w:val="36"/>
          <w:szCs w:val="36"/>
          <w:rtl/>
        </w:rPr>
        <w:t>الله</w:t>
      </w:r>
      <w:r w:rsidRPr="00400B6C">
        <w:rPr>
          <w:color w:val="000000" w:themeColor="text1"/>
          <w:sz w:val="36"/>
          <w:szCs w:val="36"/>
        </w:rPr>
        <w:t xml:space="preserve"> </w:t>
      </w:r>
      <w:r w:rsidRPr="00400B6C">
        <w:rPr>
          <w:color w:val="000000" w:themeColor="text1"/>
          <w:sz w:val="36"/>
          <w:szCs w:val="36"/>
          <w:rtl/>
        </w:rPr>
        <w:t>أكبر</w:t>
      </w:r>
      <w:r w:rsidRPr="00400B6C">
        <w:rPr>
          <w:color w:val="000000" w:themeColor="text1"/>
          <w:sz w:val="36"/>
          <w:szCs w:val="36"/>
        </w:rPr>
        <w:t xml:space="preserve">. </w:t>
      </w:r>
      <w:r w:rsidRPr="00400B6C">
        <w:rPr>
          <w:color w:val="000000" w:themeColor="text1"/>
          <w:sz w:val="36"/>
          <w:szCs w:val="36"/>
          <w:rtl/>
        </w:rPr>
        <w:t>إليها</w:t>
      </w:r>
      <w:r w:rsidRPr="00400B6C">
        <w:rPr>
          <w:color w:val="000000" w:themeColor="text1"/>
          <w:sz w:val="36"/>
          <w:szCs w:val="36"/>
        </w:rPr>
        <w:t xml:space="preserve"> </w:t>
      </w:r>
      <w:r w:rsidRPr="00400B6C">
        <w:rPr>
          <w:color w:val="000000" w:themeColor="text1"/>
          <w:sz w:val="36"/>
          <w:szCs w:val="36"/>
          <w:rtl/>
        </w:rPr>
        <w:t>أيها الرجال</w:t>
      </w:r>
      <w:r w:rsidRPr="00400B6C">
        <w:rPr>
          <w:color w:val="000000" w:themeColor="text1"/>
          <w:sz w:val="36"/>
          <w:szCs w:val="36"/>
        </w:rPr>
        <w:t xml:space="preserve">. </w:t>
      </w:r>
      <w:r w:rsidRPr="00400B6C">
        <w:rPr>
          <w:color w:val="000000" w:themeColor="text1"/>
          <w:sz w:val="36"/>
          <w:szCs w:val="36"/>
          <w:rtl/>
        </w:rPr>
        <w:t>انتبهوا</w:t>
      </w:r>
      <w:r w:rsidRPr="00400B6C">
        <w:rPr>
          <w:color w:val="000000" w:themeColor="text1"/>
          <w:sz w:val="36"/>
          <w:szCs w:val="36"/>
        </w:rPr>
        <w:t xml:space="preserve"> </w:t>
      </w:r>
      <w:r w:rsidRPr="00400B6C">
        <w:rPr>
          <w:color w:val="000000" w:themeColor="text1"/>
          <w:sz w:val="36"/>
          <w:szCs w:val="36"/>
          <w:rtl/>
        </w:rPr>
        <w:t>أين</w:t>
      </w:r>
      <w:r w:rsidRPr="00400B6C">
        <w:rPr>
          <w:color w:val="000000" w:themeColor="text1"/>
          <w:sz w:val="36"/>
          <w:szCs w:val="36"/>
        </w:rPr>
        <w:t xml:space="preserve"> </w:t>
      </w:r>
      <w:r w:rsidRPr="00400B6C">
        <w:rPr>
          <w:color w:val="000000" w:themeColor="text1"/>
          <w:sz w:val="36"/>
          <w:szCs w:val="36"/>
          <w:rtl/>
        </w:rPr>
        <w:t>تطلقون</w:t>
      </w:r>
      <w:r w:rsidRPr="00400B6C">
        <w:rPr>
          <w:color w:val="000000" w:themeColor="text1"/>
          <w:sz w:val="36"/>
          <w:szCs w:val="36"/>
        </w:rPr>
        <w:t xml:space="preserve"> </w:t>
      </w:r>
      <w:r w:rsidRPr="00400B6C">
        <w:rPr>
          <w:color w:val="000000" w:themeColor="text1"/>
          <w:sz w:val="36"/>
          <w:szCs w:val="36"/>
          <w:rtl/>
        </w:rPr>
        <w:t>النيران</w:t>
      </w:r>
      <w:r w:rsidRPr="00400B6C">
        <w:rPr>
          <w:color w:val="000000" w:themeColor="text1"/>
          <w:sz w:val="36"/>
          <w:szCs w:val="36"/>
        </w:rPr>
        <w:t xml:space="preserve">. </w:t>
      </w:r>
      <w:r w:rsidRPr="00400B6C">
        <w:rPr>
          <w:color w:val="000000" w:themeColor="text1"/>
          <w:sz w:val="36"/>
          <w:szCs w:val="36"/>
          <w:rtl/>
        </w:rPr>
        <w:t>الطائرات</w:t>
      </w:r>
      <w:r w:rsidRPr="00400B6C">
        <w:rPr>
          <w:color w:val="000000" w:themeColor="text1"/>
          <w:sz w:val="36"/>
          <w:szCs w:val="36"/>
        </w:rPr>
        <w:t xml:space="preserve"> </w:t>
      </w:r>
      <w:r w:rsidRPr="00400B6C">
        <w:rPr>
          <w:color w:val="000000" w:themeColor="text1"/>
          <w:sz w:val="36"/>
          <w:szCs w:val="36"/>
          <w:rtl/>
        </w:rPr>
        <w:t>تنخفض</w:t>
      </w:r>
      <w:r w:rsidRPr="00400B6C">
        <w:rPr>
          <w:color w:val="000000" w:themeColor="text1"/>
          <w:sz w:val="36"/>
          <w:szCs w:val="36"/>
        </w:rPr>
        <w:t xml:space="preserve"> </w:t>
      </w:r>
      <w:r w:rsidRPr="00400B6C">
        <w:rPr>
          <w:color w:val="000000" w:themeColor="text1"/>
          <w:sz w:val="36"/>
          <w:szCs w:val="36"/>
          <w:rtl/>
        </w:rPr>
        <w:t>إلى</w:t>
      </w:r>
      <w:r w:rsidRPr="00400B6C">
        <w:rPr>
          <w:color w:val="000000" w:themeColor="text1"/>
          <w:sz w:val="36"/>
          <w:szCs w:val="36"/>
        </w:rPr>
        <w:t xml:space="preserve"> </w:t>
      </w:r>
      <w:r w:rsidRPr="00400B6C">
        <w:rPr>
          <w:color w:val="000000" w:themeColor="text1"/>
          <w:sz w:val="36"/>
          <w:szCs w:val="36"/>
          <w:rtl/>
        </w:rPr>
        <w:t>حد</w:t>
      </w:r>
      <w:r w:rsidRPr="00400B6C">
        <w:rPr>
          <w:color w:val="000000" w:themeColor="text1"/>
          <w:sz w:val="36"/>
          <w:szCs w:val="36"/>
        </w:rPr>
        <w:t xml:space="preserve"> </w:t>
      </w:r>
      <w:r w:rsidRPr="00400B6C">
        <w:rPr>
          <w:color w:val="000000" w:themeColor="text1"/>
          <w:sz w:val="36"/>
          <w:szCs w:val="36"/>
          <w:rtl/>
        </w:rPr>
        <w:t>يصم</w:t>
      </w:r>
      <w:r w:rsidRPr="00400B6C">
        <w:rPr>
          <w:color w:val="000000" w:themeColor="text1"/>
          <w:sz w:val="36"/>
          <w:szCs w:val="36"/>
        </w:rPr>
        <w:t xml:space="preserve"> </w:t>
      </w:r>
      <w:r w:rsidRPr="00400B6C">
        <w:rPr>
          <w:color w:val="000000" w:themeColor="text1"/>
          <w:sz w:val="36"/>
          <w:szCs w:val="36"/>
          <w:rtl/>
        </w:rPr>
        <w:t>الآذان</w:t>
      </w:r>
      <w:r w:rsidRPr="00400B6C">
        <w:rPr>
          <w:color w:val="000000" w:themeColor="text1"/>
          <w:sz w:val="36"/>
          <w:szCs w:val="36"/>
        </w:rPr>
        <w:t xml:space="preserve">. </w:t>
      </w:r>
      <w:r w:rsidRPr="00400B6C">
        <w:rPr>
          <w:color w:val="000000" w:themeColor="text1"/>
          <w:sz w:val="36"/>
          <w:szCs w:val="36"/>
          <w:rtl/>
        </w:rPr>
        <w:t>النار</w:t>
      </w:r>
      <w:r w:rsidRPr="00400B6C">
        <w:rPr>
          <w:color w:val="000000" w:themeColor="text1"/>
          <w:sz w:val="36"/>
          <w:szCs w:val="36"/>
        </w:rPr>
        <w:t xml:space="preserve"> </w:t>
      </w:r>
      <w:r w:rsidRPr="00400B6C">
        <w:rPr>
          <w:color w:val="000000" w:themeColor="text1"/>
          <w:sz w:val="36"/>
          <w:szCs w:val="36"/>
          <w:rtl/>
        </w:rPr>
        <w:t>تشتعل</w:t>
      </w:r>
      <w:r w:rsidRPr="00400B6C">
        <w:rPr>
          <w:color w:val="000000" w:themeColor="text1"/>
          <w:sz w:val="36"/>
          <w:szCs w:val="36"/>
        </w:rPr>
        <w:t xml:space="preserve"> </w:t>
      </w:r>
      <w:r w:rsidRPr="00400B6C">
        <w:rPr>
          <w:color w:val="000000" w:themeColor="text1"/>
          <w:sz w:val="36"/>
          <w:szCs w:val="36"/>
          <w:rtl/>
        </w:rPr>
        <w:t>في إحداها،</w:t>
      </w:r>
      <w:r w:rsidRPr="00400B6C">
        <w:rPr>
          <w:color w:val="000000" w:themeColor="text1"/>
          <w:sz w:val="36"/>
          <w:szCs w:val="36"/>
        </w:rPr>
        <w:t xml:space="preserve"> </w:t>
      </w:r>
      <w:r w:rsidRPr="00400B6C">
        <w:rPr>
          <w:color w:val="000000" w:themeColor="text1"/>
          <w:sz w:val="36"/>
          <w:szCs w:val="36"/>
          <w:rtl/>
        </w:rPr>
        <w:t>فتولي</w:t>
      </w:r>
      <w:r w:rsidRPr="00400B6C">
        <w:rPr>
          <w:color w:val="000000" w:themeColor="text1"/>
          <w:sz w:val="36"/>
          <w:szCs w:val="36"/>
        </w:rPr>
        <w:t xml:space="preserve"> </w:t>
      </w:r>
      <w:r w:rsidRPr="00400B6C">
        <w:rPr>
          <w:color w:val="000000" w:themeColor="text1"/>
          <w:sz w:val="36"/>
          <w:szCs w:val="36"/>
          <w:rtl/>
        </w:rPr>
        <w:t>الأدبار</w:t>
      </w:r>
      <w:r w:rsidRPr="00400B6C">
        <w:rPr>
          <w:color w:val="000000" w:themeColor="text1"/>
          <w:sz w:val="36"/>
          <w:szCs w:val="36"/>
        </w:rPr>
        <w:t xml:space="preserve"> </w:t>
      </w:r>
      <w:r w:rsidRPr="00400B6C">
        <w:rPr>
          <w:color w:val="000000" w:themeColor="text1"/>
          <w:sz w:val="36"/>
          <w:szCs w:val="36"/>
          <w:rtl/>
        </w:rPr>
        <w:t>مخلفة</w:t>
      </w:r>
      <w:r w:rsidRPr="00400B6C">
        <w:rPr>
          <w:color w:val="000000" w:themeColor="text1"/>
          <w:sz w:val="36"/>
          <w:szCs w:val="36"/>
        </w:rPr>
        <w:t xml:space="preserve"> </w:t>
      </w:r>
      <w:r w:rsidRPr="00400B6C">
        <w:rPr>
          <w:color w:val="000000" w:themeColor="text1"/>
          <w:sz w:val="36"/>
          <w:szCs w:val="36"/>
          <w:rtl/>
        </w:rPr>
        <w:t>وراءها</w:t>
      </w:r>
      <w:r w:rsidRPr="00400B6C">
        <w:rPr>
          <w:color w:val="000000" w:themeColor="text1"/>
          <w:sz w:val="36"/>
          <w:szCs w:val="36"/>
        </w:rPr>
        <w:t xml:space="preserve"> </w:t>
      </w:r>
      <w:r w:rsidRPr="00400B6C">
        <w:rPr>
          <w:color w:val="000000" w:themeColor="text1"/>
          <w:sz w:val="36"/>
          <w:szCs w:val="36"/>
          <w:rtl/>
        </w:rPr>
        <w:t>دخانا</w:t>
      </w:r>
      <w:r w:rsidRPr="00400B6C">
        <w:rPr>
          <w:color w:val="000000" w:themeColor="text1"/>
          <w:sz w:val="36"/>
          <w:szCs w:val="36"/>
        </w:rPr>
        <w:t xml:space="preserve"> </w:t>
      </w:r>
      <w:r w:rsidRPr="00400B6C">
        <w:rPr>
          <w:color w:val="000000" w:themeColor="text1"/>
          <w:sz w:val="36"/>
          <w:szCs w:val="36"/>
          <w:rtl/>
        </w:rPr>
        <w:t>أسود(...)أحدهم</w:t>
      </w:r>
      <w:r w:rsidRPr="00400B6C">
        <w:rPr>
          <w:color w:val="000000" w:themeColor="text1"/>
          <w:sz w:val="36"/>
          <w:szCs w:val="36"/>
        </w:rPr>
        <w:t xml:space="preserve"> </w:t>
      </w:r>
      <w:r w:rsidRPr="00400B6C">
        <w:rPr>
          <w:color w:val="000000" w:themeColor="text1"/>
          <w:sz w:val="36"/>
          <w:szCs w:val="36"/>
          <w:rtl/>
        </w:rPr>
        <w:t>يتعثر</w:t>
      </w:r>
      <w:r w:rsidRPr="00400B6C">
        <w:rPr>
          <w:color w:val="000000" w:themeColor="text1"/>
          <w:sz w:val="36"/>
          <w:szCs w:val="36"/>
        </w:rPr>
        <w:t xml:space="preserve">. </w:t>
      </w:r>
      <w:r w:rsidRPr="00400B6C">
        <w:rPr>
          <w:color w:val="000000" w:themeColor="text1"/>
          <w:sz w:val="36"/>
          <w:szCs w:val="36"/>
          <w:rtl/>
        </w:rPr>
        <w:t>إحداهن</w:t>
      </w:r>
      <w:r w:rsidRPr="00400B6C">
        <w:rPr>
          <w:color w:val="000000" w:themeColor="text1"/>
          <w:sz w:val="36"/>
          <w:szCs w:val="36"/>
        </w:rPr>
        <w:t xml:space="preserve"> </w:t>
      </w:r>
      <w:r w:rsidRPr="00400B6C">
        <w:rPr>
          <w:color w:val="000000" w:themeColor="text1"/>
          <w:sz w:val="36"/>
          <w:szCs w:val="36"/>
          <w:rtl/>
        </w:rPr>
        <w:t>تقع</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تكون؟</w:t>
      </w:r>
      <w:r w:rsidRPr="00400B6C">
        <w:rPr>
          <w:color w:val="000000" w:themeColor="text1"/>
          <w:sz w:val="36"/>
          <w:szCs w:val="36"/>
        </w:rPr>
        <w:t xml:space="preserve"> </w:t>
      </w:r>
      <w:r w:rsidRPr="00400B6C">
        <w:rPr>
          <w:color w:val="000000" w:themeColor="text1"/>
          <w:sz w:val="36"/>
          <w:szCs w:val="36"/>
          <w:rtl/>
        </w:rPr>
        <w:t>الهمسات</w:t>
      </w:r>
      <w:r w:rsidRPr="00400B6C">
        <w:rPr>
          <w:color w:val="000000" w:themeColor="text1"/>
          <w:sz w:val="36"/>
          <w:szCs w:val="36"/>
        </w:rPr>
        <w:t xml:space="preserve"> </w:t>
      </w:r>
      <w:r w:rsidRPr="00400B6C">
        <w:rPr>
          <w:color w:val="000000" w:themeColor="text1"/>
          <w:sz w:val="36"/>
          <w:szCs w:val="36"/>
          <w:rtl/>
        </w:rPr>
        <w:t>تتواصل</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هنا</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هنالك</w:t>
      </w:r>
      <w:r w:rsidRPr="00400B6C">
        <w:rPr>
          <w:color w:val="000000" w:themeColor="text1"/>
          <w:sz w:val="36"/>
          <w:szCs w:val="36"/>
        </w:rPr>
        <w:t xml:space="preserve">. </w:t>
      </w:r>
      <w:r w:rsidRPr="00400B6C">
        <w:rPr>
          <w:color w:val="000000" w:themeColor="text1"/>
          <w:sz w:val="36"/>
          <w:szCs w:val="36"/>
          <w:rtl/>
        </w:rPr>
        <w:t>الوادي</w:t>
      </w:r>
      <w:r w:rsidRPr="00400B6C">
        <w:rPr>
          <w:color w:val="000000" w:themeColor="text1"/>
          <w:sz w:val="36"/>
          <w:szCs w:val="36"/>
        </w:rPr>
        <w:t xml:space="preserve"> </w:t>
      </w:r>
      <w:r w:rsidRPr="00400B6C">
        <w:rPr>
          <w:color w:val="000000" w:themeColor="text1"/>
          <w:sz w:val="36"/>
          <w:szCs w:val="36"/>
          <w:rtl/>
        </w:rPr>
        <w:t>قريب</w:t>
      </w:r>
      <w:r w:rsidRPr="00400B6C">
        <w:rPr>
          <w:color w:val="000000" w:themeColor="text1"/>
          <w:sz w:val="36"/>
          <w:szCs w:val="36"/>
        </w:rPr>
        <w:t>.</w:t>
      </w:r>
    </w:p>
    <w:p w:rsidR="00A9496E" w:rsidRPr="00400B6C" w:rsidRDefault="00A9496E" w:rsidP="00CF329C">
      <w:pPr>
        <w:ind w:firstLine="567"/>
        <w:rPr>
          <w:color w:val="000000" w:themeColor="text1"/>
          <w:sz w:val="36"/>
          <w:szCs w:val="36"/>
        </w:rPr>
      </w:pPr>
      <w:r w:rsidRPr="00400B6C">
        <w:rPr>
          <w:color w:val="000000" w:themeColor="text1"/>
          <w:sz w:val="36"/>
          <w:szCs w:val="36"/>
          <w:rtl/>
        </w:rPr>
        <w:t>لازموا</w:t>
      </w:r>
      <w:r w:rsidRPr="00400B6C">
        <w:rPr>
          <w:color w:val="000000" w:themeColor="text1"/>
          <w:sz w:val="36"/>
          <w:szCs w:val="36"/>
        </w:rPr>
        <w:t xml:space="preserve"> </w:t>
      </w:r>
      <w:r w:rsidRPr="00400B6C">
        <w:rPr>
          <w:color w:val="000000" w:themeColor="text1"/>
          <w:sz w:val="36"/>
          <w:szCs w:val="36"/>
          <w:rtl/>
        </w:rPr>
        <w:t>ضفته</w:t>
      </w:r>
      <w:r w:rsidRPr="00400B6C">
        <w:rPr>
          <w:color w:val="000000" w:themeColor="text1"/>
          <w:sz w:val="36"/>
          <w:szCs w:val="36"/>
        </w:rPr>
        <w:t xml:space="preserve"> </w:t>
      </w:r>
      <w:r w:rsidRPr="00400B6C">
        <w:rPr>
          <w:color w:val="000000" w:themeColor="text1"/>
          <w:sz w:val="36"/>
          <w:szCs w:val="36"/>
          <w:rtl/>
        </w:rPr>
        <w:t>حتى</w:t>
      </w:r>
      <w:r w:rsidRPr="00400B6C">
        <w:rPr>
          <w:color w:val="000000" w:themeColor="text1"/>
          <w:sz w:val="36"/>
          <w:szCs w:val="36"/>
        </w:rPr>
        <w:t xml:space="preserve"> </w:t>
      </w:r>
      <w:r w:rsidRPr="00400B6C">
        <w:rPr>
          <w:color w:val="000000" w:themeColor="text1"/>
          <w:sz w:val="36"/>
          <w:szCs w:val="36"/>
          <w:rtl/>
        </w:rPr>
        <w:t>المنعرج</w:t>
      </w:r>
      <w:r w:rsidRPr="00400B6C">
        <w:rPr>
          <w:color w:val="000000" w:themeColor="text1"/>
          <w:sz w:val="36"/>
          <w:szCs w:val="36"/>
        </w:rPr>
        <w:t xml:space="preserve">. </w:t>
      </w:r>
      <w:r w:rsidRPr="00400B6C">
        <w:rPr>
          <w:color w:val="000000" w:themeColor="text1"/>
          <w:sz w:val="36"/>
          <w:szCs w:val="36"/>
          <w:rtl/>
        </w:rPr>
        <w:t>هنالك</w:t>
      </w:r>
      <w:r w:rsidRPr="00400B6C">
        <w:rPr>
          <w:color w:val="000000" w:themeColor="text1"/>
          <w:sz w:val="36"/>
          <w:szCs w:val="36"/>
        </w:rPr>
        <w:t xml:space="preserve"> </w:t>
      </w:r>
      <w:r w:rsidRPr="00400B6C">
        <w:rPr>
          <w:color w:val="000000" w:themeColor="text1"/>
          <w:sz w:val="36"/>
          <w:szCs w:val="36"/>
          <w:rtl/>
        </w:rPr>
        <w:t>نحط</w:t>
      </w:r>
      <w:r w:rsidRPr="00400B6C">
        <w:rPr>
          <w:color w:val="000000" w:themeColor="text1"/>
          <w:sz w:val="36"/>
          <w:szCs w:val="36"/>
        </w:rPr>
        <w:t xml:space="preserve"> </w:t>
      </w:r>
      <w:r w:rsidRPr="00400B6C">
        <w:rPr>
          <w:color w:val="000000" w:themeColor="text1"/>
          <w:sz w:val="36"/>
          <w:szCs w:val="36"/>
          <w:rtl/>
        </w:rPr>
        <w:t>الرحْل</w:t>
      </w:r>
      <w:r w:rsidRPr="00400B6C">
        <w:rPr>
          <w:color w:val="000000" w:themeColor="text1"/>
          <w:sz w:val="36"/>
          <w:szCs w:val="36"/>
        </w:rPr>
        <w:t xml:space="preserve">. </w:t>
      </w:r>
      <w:r w:rsidRPr="00400B6C">
        <w:rPr>
          <w:color w:val="000000" w:themeColor="text1"/>
          <w:sz w:val="36"/>
          <w:szCs w:val="36"/>
          <w:rtl/>
        </w:rPr>
        <w:t>إحداهن</w:t>
      </w:r>
      <w:r w:rsidRPr="00400B6C">
        <w:rPr>
          <w:color w:val="000000" w:themeColor="text1"/>
          <w:sz w:val="36"/>
          <w:szCs w:val="36"/>
        </w:rPr>
        <w:t xml:space="preserve"> </w:t>
      </w:r>
      <w:r w:rsidRPr="00400B6C">
        <w:rPr>
          <w:color w:val="000000" w:themeColor="text1"/>
          <w:sz w:val="36"/>
          <w:szCs w:val="36"/>
          <w:rtl/>
        </w:rPr>
        <w:t>تتوجع</w:t>
      </w:r>
      <w:r w:rsidRPr="00400B6C">
        <w:rPr>
          <w:color w:val="000000" w:themeColor="text1"/>
          <w:sz w:val="36"/>
          <w:szCs w:val="36"/>
        </w:rPr>
        <w:t xml:space="preserve">. </w:t>
      </w:r>
      <w:r w:rsidRPr="00400B6C">
        <w:rPr>
          <w:color w:val="000000" w:themeColor="text1"/>
          <w:sz w:val="36"/>
          <w:szCs w:val="36"/>
          <w:rtl/>
        </w:rPr>
        <w:t>جاءها</w:t>
      </w:r>
      <w:r w:rsidRPr="00400B6C">
        <w:rPr>
          <w:color w:val="000000" w:themeColor="text1"/>
          <w:sz w:val="36"/>
          <w:szCs w:val="36"/>
        </w:rPr>
        <w:t xml:space="preserve"> </w:t>
      </w:r>
      <w:r w:rsidRPr="00400B6C">
        <w:rPr>
          <w:color w:val="000000" w:themeColor="text1"/>
          <w:sz w:val="36"/>
          <w:szCs w:val="36"/>
          <w:rtl/>
        </w:rPr>
        <w:t>المخاض</w:t>
      </w:r>
      <w:r w:rsidRPr="00400B6C">
        <w:rPr>
          <w:color w:val="000000" w:themeColor="text1"/>
          <w:sz w:val="36"/>
          <w:szCs w:val="36"/>
        </w:rPr>
        <w:t xml:space="preserve">. </w:t>
      </w:r>
      <w:r w:rsidRPr="00400B6C">
        <w:rPr>
          <w:color w:val="000000" w:themeColor="text1"/>
          <w:sz w:val="36"/>
          <w:szCs w:val="36"/>
          <w:rtl/>
        </w:rPr>
        <w:t>أتستمر</w:t>
      </w:r>
      <w:r w:rsidRPr="00400B6C">
        <w:rPr>
          <w:color w:val="000000" w:themeColor="text1"/>
          <w:sz w:val="36"/>
          <w:szCs w:val="36"/>
        </w:rPr>
        <w:t xml:space="preserve"> </w:t>
      </w:r>
      <w:r w:rsidRPr="00400B6C">
        <w:rPr>
          <w:color w:val="000000" w:themeColor="text1"/>
          <w:sz w:val="36"/>
          <w:szCs w:val="36"/>
          <w:rtl/>
        </w:rPr>
        <w:t>أم تتوقف</w:t>
      </w:r>
      <w:r w:rsidRPr="00400B6C">
        <w:rPr>
          <w:color w:val="000000" w:themeColor="text1"/>
          <w:sz w:val="36"/>
          <w:szCs w:val="36"/>
        </w:rPr>
        <w:t xml:space="preserve"> </w:t>
      </w:r>
      <w:r w:rsidRPr="00400B6C">
        <w:rPr>
          <w:color w:val="000000" w:themeColor="text1"/>
          <w:sz w:val="36"/>
          <w:szCs w:val="36"/>
          <w:rtl/>
        </w:rPr>
        <w:t>؟</w:t>
      </w:r>
      <w:r w:rsidRPr="00400B6C">
        <w:rPr>
          <w:color w:val="000000" w:themeColor="text1"/>
          <w:sz w:val="36"/>
          <w:szCs w:val="36"/>
        </w:rPr>
        <w:t xml:space="preserve"> </w:t>
      </w:r>
      <w:r w:rsidRPr="00400B6C">
        <w:rPr>
          <w:color w:val="000000" w:themeColor="text1"/>
          <w:sz w:val="36"/>
          <w:szCs w:val="36"/>
          <w:rtl/>
        </w:rPr>
        <w:t>أتبقى</w:t>
      </w:r>
      <w:r w:rsidRPr="00400B6C">
        <w:rPr>
          <w:color w:val="000000" w:themeColor="text1"/>
          <w:sz w:val="36"/>
          <w:szCs w:val="36"/>
        </w:rPr>
        <w:t xml:space="preserve"> </w:t>
      </w:r>
      <w:r w:rsidRPr="00400B6C">
        <w:rPr>
          <w:color w:val="000000" w:themeColor="text1"/>
          <w:sz w:val="36"/>
          <w:szCs w:val="36"/>
          <w:rtl/>
        </w:rPr>
        <w:t>وحدها</w:t>
      </w:r>
      <w:r w:rsidRPr="00400B6C">
        <w:rPr>
          <w:color w:val="000000" w:themeColor="text1"/>
          <w:sz w:val="36"/>
          <w:szCs w:val="36"/>
        </w:rPr>
        <w:t xml:space="preserve"> </w:t>
      </w:r>
      <w:r w:rsidRPr="00400B6C">
        <w:rPr>
          <w:color w:val="000000" w:themeColor="text1"/>
          <w:sz w:val="36"/>
          <w:szCs w:val="36"/>
          <w:rtl/>
        </w:rPr>
        <w:t>أم</w:t>
      </w:r>
      <w:r w:rsidRPr="00400B6C">
        <w:rPr>
          <w:color w:val="000000" w:themeColor="text1"/>
          <w:sz w:val="36"/>
          <w:szCs w:val="36"/>
        </w:rPr>
        <w:t xml:space="preserve"> </w:t>
      </w:r>
      <w:r w:rsidRPr="00400B6C">
        <w:rPr>
          <w:color w:val="000000" w:themeColor="text1"/>
          <w:sz w:val="36"/>
          <w:szCs w:val="36"/>
          <w:rtl/>
        </w:rPr>
        <w:t>تبقى</w:t>
      </w:r>
      <w:r w:rsidRPr="00400B6C">
        <w:rPr>
          <w:color w:val="000000" w:themeColor="text1"/>
          <w:sz w:val="36"/>
          <w:szCs w:val="36"/>
        </w:rPr>
        <w:t xml:space="preserve"> </w:t>
      </w:r>
      <w:r w:rsidRPr="00400B6C">
        <w:rPr>
          <w:color w:val="000000" w:themeColor="text1"/>
          <w:sz w:val="36"/>
          <w:szCs w:val="36"/>
          <w:rtl/>
        </w:rPr>
        <w:t>معها</w:t>
      </w:r>
      <w:r w:rsidRPr="00400B6C">
        <w:rPr>
          <w:color w:val="000000" w:themeColor="text1"/>
          <w:sz w:val="36"/>
          <w:szCs w:val="36"/>
        </w:rPr>
        <w:t xml:space="preserve"> </w:t>
      </w:r>
      <w:r w:rsidRPr="00400B6C">
        <w:rPr>
          <w:color w:val="000000" w:themeColor="text1"/>
          <w:sz w:val="36"/>
          <w:szCs w:val="36"/>
          <w:rtl/>
        </w:rPr>
        <w:t>إحدى</w:t>
      </w:r>
      <w:r w:rsidRPr="00400B6C">
        <w:rPr>
          <w:color w:val="000000" w:themeColor="text1"/>
          <w:sz w:val="36"/>
          <w:szCs w:val="36"/>
        </w:rPr>
        <w:t xml:space="preserve"> </w:t>
      </w:r>
      <w:r w:rsidRPr="00400B6C">
        <w:rPr>
          <w:color w:val="000000" w:themeColor="text1"/>
          <w:sz w:val="36"/>
          <w:szCs w:val="36"/>
          <w:rtl/>
        </w:rPr>
        <w:t>النساء</w:t>
      </w:r>
      <w:r w:rsidRPr="00400B6C">
        <w:rPr>
          <w:color w:val="000000" w:themeColor="text1"/>
          <w:sz w:val="36"/>
          <w:szCs w:val="36"/>
        </w:rPr>
        <w:t xml:space="preserve"> </w:t>
      </w:r>
      <w:r w:rsidRPr="00400B6C">
        <w:rPr>
          <w:color w:val="000000" w:themeColor="text1"/>
          <w:sz w:val="36"/>
          <w:szCs w:val="36"/>
          <w:rtl/>
        </w:rPr>
        <w:t>؟</w:t>
      </w:r>
      <w:r w:rsidRPr="00400B6C">
        <w:rPr>
          <w:color w:val="000000" w:themeColor="text1"/>
          <w:sz w:val="36"/>
          <w:szCs w:val="36"/>
        </w:rPr>
        <w:t xml:space="preserve"> </w:t>
      </w:r>
      <w:r w:rsidRPr="00400B6C">
        <w:rPr>
          <w:color w:val="000000" w:themeColor="text1"/>
          <w:sz w:val="36"/>
          <w:szCs w:val="36"/>
          <w:rtl/>
        </w:rPr>
        <w:t>يبقى</w:t>
      </w:r>
      <w:r w:rsidRPr="00400B6C">
        <w:rPr>
          <w:color w:val="000000" w:themeColor="text1"/>
          <w:sz w:val="36"/>
          <w:szCs w:val="36"/>
        </w:rPr>
        <w:t xml:space="preserve"> </w:t>
      </w:r>
      <w:r w:rsidRPr="00400B6C">
        <w:rPr>
          <w:color w:val="000000" w:themeColor="text1"/>
          <w:sz w:val="36"/>
          <w:szCs w:val="36"/>
          <w:rtl/>
        </w:rPr>
        <w:t>الجميع</w:t>
      </w:r>
      <w:r w:rsidRPr="00400B6C">
        <w:rPr>
          <w:color w:val="000000" w:themeColor="text1"/>
          <w:sz w:val="36"/>
          <w:szCs w:val="36"/>
        </w:rPr>
        <w:t xml:space="preserve"> </w:t>
      </w:r>
      <w:r w:rsidRPr="00400B6C">
        <w:rPr>
          <w:color w:val="000000" w:themeColor="text1"/>
          <w:sz w:val="36"/>
          <w:szCs w:val="36"/>
          <w:rtl/>
        </w:rPr>
        <w:t>معها</w:t>
      </w:r>
      <w:r w:rsidRPr="00400B6C">
        <w:rPr>
          <w:color w:val="000000" w:themeColor="text1"/>
          <w:sz w:val="36"/>
          <w:szCs w:val="36"/>
        </w:rPr>
        <w:t xml:space="preserve"> </w:t>
      </w:r>
      <w:r w:rsidRPr="00400B6C">
        <w:rPr>
          <w:color w:val="000000" w:themeColor="text1"/>
          <w:sz w:val="36"/>
          <w:szCs w:val="36"/>
          <w:rtl/>
        </w:rPr>
        <w:t>والاتكال</w:t>
      </w:r>
      <w:r w:rsidRPr="00400B6C">
        <w:rPr>
          <w:color w:val="000000" w:themeColor="text1"/>
          <w:sz w:val="36"/>
          <w:szCs w:val="36"/>
        </w:rPr>
        <w:t xml:space="preserve"> </w:t>
      </w:r>
      <w:r w:rsidRPr="00400B6C">
        <w:rPr>
          <w:color w:val="000000" w:themeColor="text1"/>
          <w:sz w:val="36"/>
          <w:szCs w:val="36"/>
          <w:rtl/>
        </w:rPr>
        <w:t>على</w:t>
      </w:r>
      <w:r w:rsidRPr="00400B6C">
        <w:rPr>
          <w:color w:val="000000" w:themeColor="text1"/>
          <w:sz w:val="36"/>
          <w:szCs w:val="36"/>
        </w:rPr>
        <w:t xml:space="preserve"> </w:t>
      </w:r>
      <w:r w:rsidRPr="00400B6C">
        <w:rPr>
          <w:color w:val="000000" w:themeColor="text1"/>
          <w:sz w:val="36"/>
          <w:szCs w:val="36"/>
          <w:rtl/>
        </w:rPr>
        <w:t>الله</w:t>
      </w:r>
      <w:r w:rsidRPr="00400B6C">
        <w:rPr>
          <w:color w:val="000000" w:themeColor="text1"/>
          <w:sz w:val="36"/>
          <w:szCs w:val="36"/>
        </w:rPr>
        <w:t>.</w:t>
      </w:r>
    </w:p>
    <w:p w:rsidR="00A9496E" w:rsidRPr="00400B6C" w:rsidRDefault="00A9496E" w:rsidP="00CF329C">
      <w:pPr>
        <w:ind w:firstLine="567"/>
        <w:rPr>
          <w:color w:val="000000" w:themeColor="text1"/>
          <w:sz w:val="36"/>
          <w:szCs w:val="36"/>
        </w:rPr>
      </w:pPr>
      <w:r w:rsidRPr="00400B6C">
        <w:rPr>
          <w:color w:val="000000" w:themeColor="text1"/>
          <w:sz w:val="36"/>
          <w:szCs w:val="36"/>
          <w:rtl/>
        </w:rPr>
        <w:t>اصبري</w:t>
      </w:r>
      <w:r w:rsidRPr="00400B6C">
        <w:rPr>
          <w:color w:val="000000" w:themeColor="text1"/>
          <w:sz w:val="36"/>
          <w:szCs w:val="36"/>
        </w:rPr>
        <w:t xml:space="preserve"> </w:t>
      </w:r>
      <w:r w:rsidRPr="00400B6C">
        <w:rPr>
          <w:color w:val="000000" w:themeColor="text1"/>
          <w:sz w:val="36"/>
          <w:szCs w:val="36"/>
          <w:rtl/>
        </w:rPr>
        <w:t>يا</w:t>
      </w:r>
      <w:r w:rsidRPr="00400B6C">
        <w:rPr>
          <w:color w:val="000000" w:themeColor="text1"/>
          <w:sz w:val="36"/>
          <w:szCs w:val="36"/>
        </w:rPr>
        <w:t xml:space="preserve"> </w:t>
      </w:r>
      <w:r w:rsidRPr="00400B6C">
        <w:rPr>
          <w:color w:val="000000" w:themeColor="text1"/>
          <w:sz w:val="36"/>
          <w:szCs w:val="36"/>
          <w:rtl/>
        </w:rPr>
        <w:t>امرأة</w:t>
      </w:r>
      <w:r w:rsidRPr="00400B6C">
        <w:rPr>
          <w:color w:val="000000" w:themeColor="text1"/>
          <w:sz w:val="36"/>
          <w:szCs w:val="36"/>
        </w:rPr>
        <w:t xml:space="preserve"> </w:t>
      </w:r>
      <w:r w:rsidRPr="00400B6C">
        <w:rPr>
          <w:color w:val="000000" w:themeColor="text1"/>
          <w:sz w:val="36"/>
          <w:szCs w:val="36"/>
          <w:rtl/>
        </w:rPr>
        <w:t>بعض</w:t>
      </w:r>
      <w:r w:rsidRPr="00400B6C">
        <w:rPr>
          <w:color w:val="000000" w:themeColor="text1"/>
          <w:sz w:val="36"/>
          <w:szCs w:val="36"/>
        </w:rPr>
        <w:t xml:space="preserve"> </w:t>
      </w:r>
      <w:r w:rsidRPr="00400B6C">
        <w:rPr>
          <w:color w:val="000000" w:themeColor="text1"/>
          <w:sz w:val="36"/>
          <w:szCs w:val="36"/>
          <w:rtl/>
        </w:rPr>
        <w:t>الشيء،</w:t>
      </w:r>
      <w:r w:rsidRPr="00400B6C">
        <w:rPr>
          <w:color w:val="000000" w:themeColor="text1"/>
          <w:sz w:val="36"/>
          <w:szCs w:val="36"/>
        </w:rPr>
        <w:t xml:space="preserve"> </w:t>
      </w:r>
      <w:r w:rsidRPr="00400B6C">
        <w:rPr>
          <w:color w:val="000000" w:themeColor="text1"/>
          <w:sz w:val="36"/>
          <w:szCs w:val="36"/>
          <w:rtl/>
        </w:rPr>
        <w:t>فإننا</w:t>
      </w:r>
      <w:r w:rsidRPr="00400B6C">
        <w:rPr>
          <w:color w:val="000000" w:themeColor="text1"/>
          <w:sz w:val="36"/>
          <w:szCs w:val="36"/>
        </w:rPr>
        <w:t xml:space="preserve"> </w:t>
      </w:r>
      <w:r w:rsidRPr="00400B6C">
        <w:rPr>
          <w:color w:val="000000" w:themeColor="text1"/>
          <w:sz w:val="36"/>
          <w:szCs w:val="36"/>
          <w:rtl/>
        </w:rPr>
        <w:t>نكاد</w:t>
      </w:r>
      <w:r w:rsidRPr="00400B6C">
        <w:rPr>
          <w:color w:val="000000" w:themeColor="text1"/>
          <w:sz w:val="36"/>
          <w:szCs w:val="36"/>
        </w:rPr>
        <w:t xml:space="preserve"> </w:t>
      </w:r>
      <w:r w:rsidRPr="00400B6C">
        <w:rPr>
          <w:color w:val="000000" w:themeColor="text1"/>
          <w:sz w:val="36"/>
          <w:szCs w:val="36"/>
          <w:rtl/>
        </w:rPr>
        <w:t>نبلغ</w:t>
      </w:r>
      <w:r w:rsidRPr="00400B6C">
        <w:rPr>
          <w:color w:val="000000" w:themeColor="text1"/>
          <w:sz w:val="36"/>
          <w:szCs w:val="36"/>
        </w:rPr>
        <w:t xml:space="preserve"> </w:t>
      </w:r>
      <w:r w:rsidRPr="00400B6C">
        <w:rPr>
          <w:color w:val="000000" w:themeColor="text1"/>
          <w:sz w:val="36"/>
          <w:szCs w:val="36"/>
          <w:rtl/>
        </w:rPr>
        <w:t>المقصد</w:t>
      </w:r>
      <w:r w:rsidRPr="00400B6C">
        <w:rPr>
          <w:color w:val="000000" w:themeColor="text1"/>
          <w:sz w:val="36"/>
          <w:szCs w:val="36"/>
        </w:rPr>
        <w:t xml:space="preserve">. </w:t>
      </w:r>
      <w:r w:rsidRPr="00400B6C">
        <w:rPr>
          <w:color w:val="000000" w:themeColor="text1"/>
          <w:sz w:val="36"/>
          <w:szCs w:val="36"/>
          <w:rtl/>
        </w:rPr>
        <w:t>يا</w:t>
      </w:r>
      <w:r w:rsidRPr="00400B6C">
        <w:rPr>
          <w:color w:val="000000" w:themeColor="text1"/>
          <w:sz w:val="36"/>
          <w:szCs w:val="36"/>
        </w:rPr>
        <w:t xml:space="preserve"> </w:t>
      </w:r>
      <w:r w:rsidRPr="00400B6C">
        <w:rPr>
          <w:color w:val="000000" w:themeColor="text1"/>
          <w:sz w:val="36"/>
          <w:szCs w:val="36"/>
          <w:rtl/>
        </w:rPr>
        <w:t>رب</w:t>
      </w:r>
      <w:r w:rsidRPr="00400B6C">
        <w:rPr>
          <w:color w:val="000000" w:themeColor="text1"/>
          <w:sz w:val="36"/>
          <w:szCs w:val="36"/>
        </w:rPr>
        <w:t xml:space="preserve">. </w:t>
      </w:r>
      <w:r w:rsidRPr="00400B6C">
        <w:rPr>
          <w:color w:val="000000" w:themeColor="text1"/>
          <w:sz w:val="36"/>
          <w:szCs w:val="36"/>
          <w:rtl/>
        </w:rPr>
        <w:t>يا</w:t>
      </w:r>
      <w:r w:rsidRPr="00400B6C">
        <w:rPr>
          <w:color w:val="000000" w:themeColor="text1"/>
          <w:sz w:val="36"/>
          <w:szCs w:val="36"/>
        </w:rPr>
        <w:t xml:space="preserve"> </w:t>
      </w:r>
      <w:r w:rsidRPr="00400B6C">
        <w:rPr>
          <w:color w:val="000000" w:themeColor="text1"/>
          <w:sz w:val="36"/>
          <w:szCs w:val="36"/>
          <w:rtl/>
        </w:rPr>
        <w:t>أخوتي</w:t>
      </w:r>
      <w:r w:rsidRPr="00400B6C">
        <w:rPr>
          <w:color w:val="000000" w:themeColor="text1"/>
          <w:sz w:val="36"/>
          <w:szCs w:val="36"/>
        </w:rPr>
        <w:t>.</w:t>
      </w:r>
    </w:p>
    <w:p w:rsidR="00A9496E" w:rsidRPr="00400B6C" w:rsidRDefault="00A9496E" w:rsidP="00CF329C">
      <w:pPr>
        <w:ind w:firstLine="567"/>
        <w:rPr>
          <w:color w:val="000000" w:themeColor="text1"/>
          <w:sz w:val="36"/>
          <w:szCs w:val="36"/>
        </w:rPr>
      </w:pPr>
      <w:r w:rsidRPr="00400B6C">
        <w:rPr>
          <w:color w:val="000000" w:themeColor="text1"/>
          <w:sz w:val="36"/>
          <w:szCs w:val="36"/>
          <w:rtl/>
        </w:rPr>
        <w:t>قسما</w:t>
      </w:r>
      <w:r w:rsidRPr="00400B6C">
        <w:rPr>
          <w:color w:val="000000" w:themeColor="text1"/>
          <w:sz w:val="36"/>
          <w:szCs w:val="36"/>
        </w:rPr>
        <w:t xml:space="preserve"> </w:t>
      </w:r>
      <w:r w:rsidRPr="00400B6C">
        <w:rPr>
          <w:color w:val="000000" w:themeColor="text1"/>
          <w:sz w:val="36"/>
          <w:szCs w:val="36"/>
          <w:rtl/>
        </w:rPr>
        <w:t>بالنازلات</w:t>
      </w:r>
      <w:r w:rsidRPr="00400B6C">
        <w:rPr>
          <w:color w:val="000000" w:themeColor="text1"/>
          <w:sz w:val="36"/>
          <w:szCs w:val="36"/>
        </w:rPr>
        <w:t xml:space="preserve"> </w:t>
      </w:r>
      <w:r w:rsidRPr="00400B6C">
        <w:rPr>
          <w:color w:val="000000" w:themeColor="text1"/>
          <w:sz w:val="36"/>
          <w:szCs w:val="36"/>
          <w:rtl/>
        </w:rPr>
        <w:t>الماحقات</w:t>
      </w:r>
      <w:r w:rsidRPr="00400B6C">
        <w:rPr>
          <w:color w:val="000000" w:themeColor="text1"/>
          <w:sz w:val="36"/>
          <w:szCs w:val="36"/>
        </w:rPr>
        <w:t>/</w:t>
      </w:r>
      <w:r w:rsidRPr="00400B6C">
        <w:rPr>
          <w:color w:val="000000" w:themeColor="text1"/>
          <w:sz w:val="36"/>
          <w:szCs w:val="36"/>
          <w:rtl/>
        </w:rPr>
        <w:t>والدماء</w:t>
      </w:r>
      <w:r w:rsidRPr="00400B6C">
        <w:rPr>
          <w:color w:val="000000" w:themeColor="text1"/>
          <w:sz w:val="36"/>
          <w:szCs w:val="36"/>
        </w:rPr>
        <w:t xml:space="preserve"> </w:t>
      </w:r>
      <w:r w:rsidRPr="00400B6C">
        <w:rPr>
          <w:color w:val="000000" w:themeColor="text1"/>
          <w:sz w:val="36"/>
          <w:szCs w:val="36"/>
          <w:rtl/>
        </w:rPr>
        <w:t>الزكيات</w:t>
      </w:r>
      <w:r w:rsidRPr="00400B6C">
        <w:rPr>
          <w:color w:val="000000" w:themeColor="text1"/>
          <w:sz w:val="36"/>
          <w:szCs w:val="36"/>
        </w:rPr>
        <w:t xml:space="preserve"> </w:t>
      </w:r>
      <w:r w:rsidRPr="00400B6C">
        <w:rPr>
          <w:color w:val="000000" w:themeColor="text1"/>
          <w:sz w:val="36"/>
          <w:szCs w:val="36"/>
          <w:rtl/>
        </w:rPr>
        <w:t>الطاهرات</w:t>
      </w:r>
      <w:r w:rsidRPr="00400B6C">
        <w:rPr>
          <w:color w:val="000000" w:themeColor="text1"/>
          <w:sz w:val="36"/>
          <w:szCs w:val="36"/>
        </w:rPr>
        <w:t>/</w:t>
      </w:r>
      <w:r w:rsidRPr="00400B6C">
        <w:rPr>
          <w:color w:val="000000" w:themeColor="text1"/>
          <w:sz w:val="36"/>
          <w:szCs w:val="36"/>
          <w:rtl/>
        </w:rPr>
        <w:t>والبنود</w:t>
      </w:r>
      <w:r w:rsidRPr="00400B6C">
        <w:rPr>
          <w:color w:val="000000" w:themeColor="text1"/>
          <w:sz w:val="36"/>
          <w:szCs w:val="36"/>
        </w:rPr>
        <w:t xml:space="preserve"> </w:t>
      </w:r>
      <w:r w:rsidRPr="00400B6C">
        <w:rPr>
          <w:color w:val="000000" w:themeColor="text1"/>
          <w:sz w:val="36"/>
          <w:szCs w:val="36"/>
          <w:rtl/>
        </w:rPr>
        <w:t>اللامعات</w:t>
      </w:r>
      <w:r w:rsidRPr="00400B6C">
        <w:rPr>
          <w:color w:val="000000" w:themeColor="text1"/>
          <w:sz w:val="36"/>
          <w:szCs w:val="36"/>
        </w:rPr>
        <w:t xml:space="preserve"> </w:t>
      </w:r>
      <w:r w:rsidRPr="00400B6C">
        <w:rPr>
          <w:color w:val="000000" w:themeColor="text1"/>
          <w:sz w:val="36"/>
          <w:szCs w:val="36"/>
          <w:rtl/>
        </w:rPr>
        <w:t>الخافقات</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الجبال الشامخات</w:t>
      </w:r>
      <w:r w:rsidRPr="00400B6C">
        <w:rPr>
          <w:color w:val="000000" w:themeColor="text1"/>
          <w:sz w:val="36"/>
          <w:szCs w:val="36"/>
        </w:rPr>
        <w:t xml:space="preserve"> </w:t>
      </w:r>
      <w:r w:rsidRPr="00400B6C">
        <w:rPr>
          <w:color w:val="000000" w:themeColor="text1"/>
          <w:sz w:val="36"/>
          <w:szCs w:val="36"/>
          <w:rtl/>
        </w:rPr>
        <w:t>الشاهقات</w:t>
      </w:r>
      <w:r w:rsidRPr="00400B6C">
        <w:rPr>
          <w:color w:val="000000" w:themeColor="text1"/>
          <w:sz w:val="36"/>
          <w:szCs w:val="36"/>
        </w:rPr>
        <w:t>/</w:t>
      </w:r>
      <w:r w:rsidRPr="00400B6C">
        <w:rPr>
          <w:color w:val="000000" w:themeColor="text1"/>
          <w:sz w:val="36"/>
          <w:szCs w:val="36"/>
          <w:rtl/>
        </w:rPr>
        <w:t>نحن</w:t>
      </w:r>
      <w:r w:rsidRPr="00400B6C">
        <w:rPr>
          <w:color w:val="000000" w:themeColor="text1"/>
          <w:sz w:val="36"/>
          <w:szCs w:val="36"/>
        </w:rPr>
        <w:t xml:space="preserve"> </w:t>
      </w:r>
      <w:r w:rsidRPr="00400B6C">
        <w:rPr>
          <w:color w:val="000000" w:themeColor="text1"/>
          <w:sz w:val="36"/>
          <w:szCs w:val="36"/>
          <w:rtl/>
        </w:rPr>
        <w:t>ثرنا</w:t>
      </w:r>
      <w:r w:rsidRPr="00400B6C">
        <w:rPr>
          <w:color w:val="000000" w:themeColor="text1"/>
          <w:sz w:val="36"/>
          <w:szCs w:val="36"/>
        </w:rPr>
        <w:t xml:space="preserve"> </w:t>
      </w:r>
      <w:r w:rsidRPr="00400B6C">
        <w:rPr>
          <w:color w:val="000000" w:themeColor="text1"/>
          <w:sz w:val="36"/>
          <w:szCs w:val="36"/>
          <w:rtl/>
        </w:rPr>
        <w:t>فحياة</w:t>
      </w:r>
      <w:r w:rsidRPr="00400B6C">
        <w:rPr>
          <w:color w:val="000000" w:themeColor="text1"/>
          <w:sz w:val="36"/>
          <w:szCs w:val="36"/>
        </w:rPr>
        <w:t xml:space="preserve"> </w:t>
      </w:r>
      <w:r w:rsidRPr="00400B6C">
        <w:rPr>
          <w:color w:val="000000" w:themeColor="text1"/>
          <w:sz w:val="36"/>
          <w:szCs w:val="36"/>
          <w:rtl/>
        </w:rPr>
        <w:t>أو</w:t>
      </w:r>
      <w:r w:rsidRPr="00400B6C">
        <w:rPr>
          <w:color w:val="000000" w:themeColor="text1"/>
          <w:sz w:val="36"/>
          <w:szCs w:val="36"/>
        </w:rPr>
        <w:t xml:space="preserve"> </w:t>
      </w:r>
      <w:r w:rsidRPr="00400B6C">
        <w:rPr>
          <w:color w:val="000000" w:themeColor="text1"/>
          <w:sz w:val="36"/>
          <w:szCs w:val="36"/>
          <w:rtl/>
        </w:rPr>
        <w:t>ممات</w:t>
      </w:r>
      <w:r w:rsidRPr="00400B6C">
        <w:rPr>
          <w:color w:val="000000" w:themeColor="text1"/>
          <w:sz w:val="36"/>
          <w:szCs w:val="36"/>
        </w:rPr>
        <w:t>/</w:t>
      </w:r>
      <w:r w:rsidRPr="00400B6C">
        <w:rPr>
          <w:color w:val="000000" w:themeColor="text1"/>
          <w:sz w:val="36"/>
          <w:szCs w:val="36"/>
          <w:rtl/>
        </w:rPr>
        <w:t>وعقدنا</w:t>
      </w:r>
      <w:r w:rsidRPr="00400B6C">
        <w:rPr>
          <w:color w:val="000000" w:themeColor="text1"/>
          <w:sz w:val="36"/>
          <w:szCs w:val="36"/>
        </w:rPr>
        <w:t xml:space="preserve"> </w:t>
      </w:r>
      <w:r w:rsidRPr="00400B6C">
        <w:rPr>
          <w:color w:val="000000" w:themeColor="text1"/>
          <w:sz w:val="36"/>
          <w:szCs w:val="36"/>
          <w:rtl/>
        </w:rPr>
        <w:t>العزم</w:t>
      </w:r>
      <w:r w:rsidRPr="00400B6C">
        <w:rPr>
          <w:color w:val="000000" w:themeColor="text1"/>
          <w:sz w:val="36"/>
          <w:szCs w:val="36"/>
        </w:rPr>
        <w:t xml:space="preserve"> </w:t>
      </w:r>
      <w:r w:rsidRPr="00400B6C">
        <w:rPr>
          <w:color w:val="000000" w:themeColor="text1"/>
          <w:sz w:val="36"/>
          <w:szCs w:val="36"/>
          <w:rtl/>
        </w:rPr>
        <w:t>أن</w:t>
      </w:r>
      <w:r w:rsidRPr="00400B6C">
        <w:rPr>
          <w:color w:val="000000" w:themeColor="text1"/>
          <w:sz w:val="36"/>
          <w:szCs w:val="36"/>
        </w:rPr>
        <w:t xml:space="preserve"> </w:t>
      </w:r>
      <w:r w:rsidRPr="00400B6C">
        <w:rPr>
          <w:color w:val="000000" w:themeColor="text1"/>
          <w:sz w:val="36"/>
          <w:szCs w:val="36"/>
          <w:rtl/>
        </w:rPr>
        <w:t>تحيا</w:t>
      </w:r>
      <w:r w:rsidRPr="00400B6C">
        <w:rPr>
          <w:color w:val="000000" w:themeColor="text1"/>
          <w:sz w:val="36"/>
          <w:szCs w:val="36"/>
        </w:rPr>
        <w:t xml:space="preserve"> </w:t>
      </w:r>
      <w:r w:rsidRPr="00400B6C">
        <w:rPr>
          <w:color w:val="000000" w:themeColor="text1"/>
          <w:sz w:val="36"/>
          <w:szCs w:val="36"/>
          <w:rtl/>
        </w:rPr>
        <w:t>الجزائر</w:t>
      </w:r>
      <w:r w:rsidRPr="00400B6C">
        <w:rPr>
          <w:color w:val="000000" w:themeColor="text1"/>
          <w:sz w:val="36"/>
          <w:szCs w:val="36"/>
        </w:rPr>
        <w:t xml:space="preserve">. </w:t>
      </w:r>
      <w:r w:rsidRPr="00400B6C">
        <w:rPr>
          <w:color w:val="000000" w:themeColor="text1"/>
          <w:sz w:val="36"/>
          <w:szCs w:val="36"/>
          <w:rtl/>
        </w:rPr>
        <w:t>فاشهدوا</w:t>
      </w:r>
      <w:r w:rsidRPr="00400B6C">
        <w:rPr>
          <w:color w:val="000000" w:themeColor="text1"/>
          <w:sz w:val="36"/>
          <w:szCs w:val="36"/>
        </w:rPr>
        <w:t>.</w:t>
      </w:r>
    </w:p>
    <w:p w:rsidR="00A9496E" w:rsidRDefault="00A9496E" w:rsidP="00A9496E">
      <w:pPr>
        <w:spacing w:after="200" w:line="276" w:lineRule="auto"/>
        <w:ind w:firstLine="567"/>
        <w:rPr>
          <w:color w:val="000000" w:themeColor="text1"/>
          <w:sz w:val="36"/>
          <w:szCs w:val="36"/>
          <w:rtl/>
        </w:rPr>
      </w:pPr>
      <w:r w:rsidRPr="00400B6C">
        <w:rPr>
          <w:color w:val="000000" w:themeColor="text1"/>
          <w:sz w:val="36"/>
          <w:szCs w:val="36"/>
          <w:rtl/>
        </w:rPr>
        <w:lastRenderedPageBreak/>
        <w:t>لا</w:t>
      </w:r>
      <w:r w:rsidRPr="00400B6C">
        <w:rPr>
          <w:color w:val="000000" w:themeColor="text1"/>
          <w:sz w:val="36"/>
          <w:szCs w:val="36"/>
        </w:rPr>
        <w:t xml:space="preserve"> </w:t>
      </w:r>
      <w:r w:rsidRPr="00400B6C">
        <w:rPr>
          <w:color w:val="000000" w:themeColor="text1"/>
          <w:sz w:val="36"/>
          <w:szCs w:val="36"/>
          <w:rtl/>
        </w:rPr>
        <w:t>إله</w:t>
      </w:r>
      <w:r w:rsidRPr="00400B6C">
        <w:rPr>
          <w:color w:val="000000" w:themeColor="text1"/>
          <w:sz w:val="36"/>
          <w:szCs w:val="36"/>
        </w:rPr>
        <w:t xml:space="preserve"> </w:t>
      </w:r>
      <w:r w:rsidRPr="00400B6C">
        <w:rPr>
          <w:color w:val="000000" w:themeColor="text1"/>
          <w:sz w:val="36"/>
          <w:szCs w:val="36"/>
          <w:rtl/>
        </w:rPr>
        <w:t>إلا</w:t>
      </w:r>
      <w:r w:rsidRPr="00400B6C">
        <w:rPr>
          <w:color w:val="000000" w:themeColor="text1"/>
          <w:sz w:val="36"/>
          <w:szCs w:val="36"/>
        </w:rPr>
        <w:t xml:space="preserve"> </w:t>
      </w:r>
      <w:r w:rsidRPr="00400B6C">
        <w:rPr>
          <w:color w:val="000000" w:themeColor="text1"/>
          <w:sz w:val="36"/>
          <w:szCs w:val="36"/>
          <w:rtl/>
        </w:rPr>
        <w:t>الله</w:t>
      </w:r>
      <w:r w:rsidRPr="00400B6C">
        <w:rPr>
          <w:color w:val="000000" w:themeColor="text1"/>
          <w:sz w:val="36"/>
          <w:szCs w:val="36"/>
        </w:rPr>
        <w:t xml:space="preserve"> </w:t>
      </w:r>
      <w:r w:rsidRPr="00400B6C">
        <w:rPr>
          <w:color w:val="000000" w:themeColor="text1"/>
          <w:sz w:val="36"/>
          <w:szCs w:val="36"/>
          <w:rtl/>
        </w:rPr>
        <w:t>محمد</w:t>
      </w:r>
      <w:r w:rsidRPr="00400B6C">
        <w:rPr>
          <w:color w:val="000000" w:themeColor="text1"/>
          <w:sz w:val="36"/>
          <w:szCs w:val="36"/>
        </w:rPr>
        <w:t xml:space="preserve"> </w:t>
      </w:r>
      <w:r w:rsidRPr="00400B6C">
        <w:rPr>
          <w:color w:val="000000" w:themeColor="text1"/>
          <w:sz w:val="36"/>
          <w:szCs w:val="36"/>
          <w:rtl/>
        </w:rPr>
        <w:t>رسول</w:t>
      </w:r>
      <w:r w:rsidRPr="00400B6C">
        <w:rPr>
          <w:color w:val="000000" w:themeColor="text1"/>
          <w:sz w:val="36"/>
          <w:szCs w:val="36"/>
        </w:rPr>
        <w:t xml:space="preserve"> </w:t>
      </w:r>
      <w:r w:rsidRPr="00400B6C">
        <w:rPr>
          <w:color w:val="000000" w:themeColor="text1"/>
          <w:sz w:val="36"/>
          <w:szCs w:val="36"/>
          <w:rtl/>
        </w:rPr>
        <w:t>الله</w:t>
      </w:r>
      <w:r w:rsidRPr="00400B6C">
        <w:rPr>
          <w:color w:val="000000" w:themeColor="text1"/>
          <w:sz w:val="36"/>
          <w:szCs w:val="36"/>
        </w:rPr>
        <w:t xml:space="preserve">. </w:t>
      </w:r>
      <w:r w:rsidRPr="00400B6C">
        <w:rPr>
          <w:color w:val="000000" w:themeColor="text1"/>
          <w:sz w:val="36"/>
          <w:szCs w:val="36"/>
          <w:rtl/>
        </w:rPr>
        <w:t>عليها</w:t>
      </w:r>
      <w:r w:rsidRPr="00400B6C">
        <w:rPr>
          <w:color w:val="000000" w:themeColor="text1"/>
          <w:sz w:val="36"/>
          <w:szCs w:val="36"/>
        </w:rPr>
        <w:t xml:space="preserve"> </w:t>
      </w:r>
      <w:r w:rsidRPr="00400B6C">
        <w:rPr>
          <w:color w:val="000000" w:themeColor="text1"/>
          <w:sz w:val="36"/>
          <w:szCs w:val="36"/>
          <w:rtl/>
        </w:rPr>
        <w:t>نحيا</w:t>
      </w:r>
      <w:r w:rsidRPr="00400B6C">
        <w:rPr>
          <w:color w:val="000000" w:themeColor="text1"/>
          <w:sz w:val="36"/>
          <w:szCs w:val="36"/>
        </w:rPr>
        <w:t xml:space="preserve"> </w:t>
      </w:r>
      <w:r w:rsidRPr="00400B6C">
        <w:rPr>
          <w:color w:val="000000" w:themeColor="text1"/>
          <w:sz w:val="36"/>
          <w:szCs w:val="36"/>
          <w:rtl/>
        </w:rPr>
        <w:t>وعليها</w:t>
      </w:r>
      <w:r w:rsidRPr="00400B6C">
        <w:rPr>
          <w:color w:val="000000" w:themeColor="text1"/>
          <w:sz w:val="36"/>
          <w:szCs w:val="36"/>
        </w:rPr>
        <w:t xml:space="preserve"> </w:t>
      </w:r>
      <w:r w:rsidRPr="00400B6C">
        <w:rPr>
          <w:color w:val="000000" w:themeColor="text1"/>
          <w:sz w:val="36"/>
          <w:szCs w:val="36"/>
          <w:rtl/>
        </w:rPr>
        <w:t>نموت</w:t>
      </w:r>
      <w:r w:rsidRPr="00400B6C">
        <w:rPr>
          <w:color w:val="000000" w:themeColor="text1"/>
          <w:sz w:val="36"/>
          <w:szCs w:val="36"/>
        </w:rPr>
        <w:t xml:space="preserve"> </w:t>
      </w:r>
      <w:r w:rsidRPr="00400B6C">
        <w:rPr>
          <w:color w:val="000000" w:themeColor="text1"/>
          <w:sz w:val="36"/>
          <w:szCs w:val="36"/>
          <w:rtl/>
        </w:rPr>
        <w:t>وعليها</w:t>
      </w:r>
      <w:r w:rsidRPr="00400B6C">
        <w:rPr>
          <w:color w:val="000000" w:themeColor="text1"/>
          <w:sz w:val="36"/>
          <w:szCs w:val="36"/>
        </w:rPr>
        <w:t xml:space="preserve"> </w:t>
      </w:r>
      <w:r w:rsidRPr="00400B6C">
        <w:rPr>
          <w:color w:val="000000" w:themeColor="text1"/>
          <w:sz w:val="36"/>
          <w:szCs w:val="36"/>
          <w:rtl/>
        </w:rPr>
        <w:t>نلقى</w:t>
      </w:r>
      <w:r w:rsidRPr="00400B6C">
        <w:rPr>
          <w:color w:val="000000" w:themeColor="text1"/>
          <w:sz w:val="36"/>
          <w:szCs w:val="36"/>
        </w:rPr>
        <w:t xml:space="preserve"> </w:t>
      </w:r>
      <w:r w:rsidRPr="00400B6C">
        <w:rPr>
          <w:color w:val="000000" w:themeColor="text1"/>
          <w:sz w:val="36"/>
          <w:szCs w:val="36"/>
          <w:rtl/>
        </w:rPr>
        <w:t>الله</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يروح</w:t>
      </w:r>
      <w:r w:rsidRPr="00400B6C">
        <w:rPr>
          <w:color w:val="000000" w:themeColor="text1"/>
          <w:sz w:val="36"/>
          <w:szCs w:val="36"/>
        </w:rPr>
        <w:t xml:space="preserve">. </w:t>
      </w:r>
      <w:r w:rsidRPr="00400B6C">
        <w:rPr>
          <w:color w:val="000000" w:themeColor="text1"/>
          <w:sz w:val="36"/>
          <w:szCs w:val="36"/>
          <w:rtl/>
        </w:rPr>
        <w:t>يجيء</w:t>
      </w:r>
      <w:r w:rsidRPr="00400B6C">
        <w:rPr>
          <w:color w:val="000000" w:themeColor="text1"/>
          <w:sz w:val="36"/>
          <w:szCs w:val="36"/>
        </w:rPr>
        <w:t xml:space="preserve">. </w:t>
      </w:r>
      <w:r w:rsidRPr="00400B6C">
        <w:rPr>
          <w:color w:val="000000" w:themeColor="text1"/>
          <w:sz w:val="36"/>
          <w:szCs w:val="36"/>
          <w:rtl/>
        </w:rPr>
        <w:t>يرسم</w:t>
      </w:r>
      <w:r w:rsidRPr="00400B6C">
        <w:rPr>
          <w:color w:val="000000" w:themeColor="text1"/>
          <w:sz w:val="36"/>
          <w:szCs w:val="36"/>
        </w:rPr>
        <w:t xml:space="preserve"> </w:t>
      </w:r>
      <w:r w:rsidRPr="00400B6C">
        <w:rPr>
          <w:color w:val="000000" w:themeColor="text1"/>
          <w:sz w:val="36"/>
          <w:szCs w:val="36"/>
          <w:rtl/>
        </w:rPr>
        <w:t>دائرة</w:t>
      </w:r>
      <w:r w:rsidRPr="00400B6C">
        <w:rPr>
          <w:color w:val="000000" w:themeColor="text1"/>
          <w:sz w:val="36"/>
          <w:szCs w:val="36"/>
        </w:rPr>
        <w:t xml:space="preserve">. </w:t>
      </w:r>
      <w:r w:rsidRPr="00400B6C">
        <w:rPr>
          <w:color w:val="000000" w:themeColor="text1"/>
          <w:sz w:val="36"/>
          <w:szCs w:val="36"/>
          <w:rtl/>
        </w:rPr>
        <w:t>يرسم</w:t>
      </w:r>
      <w:r w:rsidRPr="00400B6C">
        <w:rPr>
          <w:color w:val="000000" w:themeColor="text1"/>
          <w:sz w:val="36"/>
          <w:szCs w:val="36"/>
        </w:rPr>
        <w:t xml:space="preserve"> </w:t>
      </w:r>
      <w:r w:rsidRPr="00400B6C">
        <w:rPr>
          <w:color w:val="000000" w:themeColor="text1"/>
          <w:sz w:val="36"/>
          <w:szCs w:val="36"/>
          <w:rtl/>
        </w:rPr>
        <w:t>زاوية</w:t>
      </w:r>
      <w:r w:rsidRPr="00400B6C">
        <w:rPr>
          <w:color w:val="000000" w:themeColor="text1"/>
          <w:sz w:val="36"/>
          <w:szCs w:val="36"/>
        </w:rPr>
        <w:t xml:space="preserve">. </w:t>
      </w:r>
      <w:r w:rsidRPr="00400B6C">
        <w:rPr>
          <w:color w:val="000000" w:themeColor="text1"/>
          <w:sz w:val="36"/>
          <w:szCs w:val="36"/>
          <w:rtl/>
        </w:rPr>
        <w:t>العينان</w:t>
      </w:r>
      <w:r w:rsidRPr="00400B6C">
        <w:rPr>
          <w:color w:val="000000" w:themeColor="text1"/>
          <w:sz w:val="36"/>
          <w:szCs w:val="36"/>
        </w:rPr>
        <w:t xml:space="preserve"> </w:t>
      </w:r>
      <w:r w:rsidRPr="00400B6C">
        <w:rPr>
          <w:color w:val="000000" w:themeColor="text1"/>
          <w:sz w:val="36"/>
          <w:szCs w:val="36"/>
          <w:rtl/>
        </w:rPr>
        <w:t>مغمضتان</w:t>
      </w:r>
      <w:r w:rsidRPr="00400B6C">
        <w:rPr>
          <w:color w:val="000000" w:themeColor="text1"/>
          <w:sz w:val="36"/>
          <w:szCs w:val="36"/>
        </w:rPr>
        <w:t xml:space="preserve">. </w:t>
      </w:r>
      <w:r w:rsidRPr="00400B6C">
        <w:rPr>
          <w:color w:val="000000" w:themeColor="text1"/>
          <w:sz w:val="36"/>
          <w:szCs w:val="36"/>
          <w:rtl/>
        </w:rPr>
        <w:t>الصدر</w:t>
      </w:r>
      <w:r w:rsidRPr="00400B6C">
        <w:rPr>
          <w:color w:val="000000" w:themeColor="text1"/>
          <w:sz w:val="36"/>
          <w:szCs w:val="36"/>
        </w:rPr>
        <w:t xml:space="preserve"> </w:t>
      </w:r>
      <w:r w:rsidRPr="00400B6C">
        <w:rPr>
          <w:color w:val="000000" w:themeColor="text1"/>
          <w:sz w:val="36"/>
          <w:szCs w:val="36"/>
          <w:rtl/>
        </w:rPr>
        <w:t>يعلو</w:t>
      </w:r>
      <w:r w:rsidRPr="00400B6C">
        <w:rPr>
          <w:color w:val="000000" w:themeColor="text1"/>
          <w:sz w:val="36"/>
          <w:szCs w:val="36"/>
        </w:rPr>
        <w:t xml:space="preserve"> </w:t>
      </w:r>
      <w:r w:rsidRPr="00400B6C">
        <w:rPr>
          <w:color w:val="000000" w:themeColor="text1"/>
          <w:sz w:val="36"/>
          <w:szCs w:val="36"/>
          <w:rtl/>
        </w:rPr>
        <w:t>وينخفض</w:t>
      </w:r>
      <w:r w:rsidRPr="00400B6C">
        <w:rPr>
          <w:color w:val="000000" w:themeColor="text1"/>
          <w:sz w:val="36"/>
          <w:szCs w:val="36"/>
        </w:rPr>
        <w:t xml:space="preserve">. </w:t>
      </w:r>
      <w:r w:rsidRPr="00400B6C">
        <w:rPr>
          <w:color w:val="000000" w:themeColor="text1"/>
          <w:sz w:val="36"/>
          <w:szCs w:val="36"/>
          <w:rtl/>
        </w:rPr>
        <w:t>القلب</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يهتز</w:t>
      </w:r>
      <w:r w:rsidRPr="00400B6C">
        <w:rPr>
          <w:color w:val="000000" w:themeColor="text1"/>
          <w:sz w:val="36"/>
          <w:szCs w:val="36"/>
        </w:rPr>
        <w:t xml:space="preserve"> </w:t>
      </w:r>
      <w:r w:rsidRPr="00400B6C">
        <w:rPr>
          <w:color w:val="000000" w:themeColor="text1"/>
          <w:sz w:val="36"/>
          <w:szCs w:val="36"/>
          <w:rtl/>
        </w:rPr>
        <w:t>مهتاجا</w:t>
      </w:r>
      <w:r w:rsidRPr="00400B6C">
        <w:rPr>
          <w:color w:val="000000" w:themeColor="text1"/>
          <w:sz w:val="36"/>
          <w:szCs w:val="36"/>
        </w:rPr>
        <w:t xml:space="preserve"> </w:t>
      </w:r>
      <w:r w:rsidRPr="00400B6C">
        <w:rPr>
          <w:color w:val="000000" w:themeColor="text1"/>
          <w:sz w:val="36"/>
          <w:szCs w:val="36"/>
          <w:rtl/>
        </w:rPr>
        <w:t>بالعواطف</w:t>
      </w:r>
      <w:r w:rsidRPr="00400B6C">
        <w:rPr>
          <w:color w:val="000000" w:themeColor="text1"/>
          <w:sz w:val="36"/>
          <w:szCs w:val="36"/>
        </w:rPr>
        <w:t xml:space="preserve"> </w:t>
      </w:r>
      <w:r w:rsidRPr="00400B6C">
        <w:rPr>
          <w:color w:val="000000" w:themeColor="text1"/>
          <w:sz w:val="36"/>
          <w:szCs w:val="36"/>
          <w:rtl/>
        </w:rPr>
        <w:t>العنيفة</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رجل</w:t>
      </w:r>
      <w:r w:rsidRPr="00400B6C">
        <w:rPr>
          <w:color w:val="000000" w:themeColor="text1"/>
          <w:sz w:val="36"/>
          <w:szCs w:val="36"/>
        </w:rPr>
        <w:t xml:space="preserve"> </w:t>
      </w:r>
      <w:r w:rsidRPr="00400B6C">
        <w:rPr>
          <w:color w:val="000000" w:themeColor="text1"/>
          <w:sz w:val="36"/>
          <w:szCs w:val="36"/>
          <w:rtl/>
        </w:rPr>
        <w:t>هنا</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الغرفة</w:t>
      </w:r>
      <w:r w:rsidRPr="00400B6C">
        <w:rPr>
          <w:color w:val="000000" w:themeColor="text1"/>
          <w:sz w:val="36"/>
          <w:szCs w:val="36"/>
        </w:rPr>
        <w:t xml:space="preserve"> </w:t>
      </w:r>
      <w:r w:rsidRPr="00400B6C">
        <w:rPr>
          <w:color w:val="000000" w:themeColor="text1"/>
          <w:sz w:val="36"/>
          <w:szCs w:val="36"/>
          <w:rtl/>
        </w:rPr>
        <w:t>المظلمة</w:t>
      </w:r>
      <w:r w:rsidRPr="00400B6C">
        <w:rPr>
          <w:color w:val="000000" w:themeColor="text1"/>
          <w:sz w:val="36"/>
          <w:szCs w:val="36"/>
        </w:rPr>
        <w:t xml:space="preserve">. </w:t>
      </w:r>
      <w:r w:rsidRPr="00400B6C">
        <w:rPr>
          <w:color w:val="000000" w:themeColor="text1"/>
          <w:sz w:val="36"/>
          <w:szCs w:val="36"/>
          <w:rtl/>
        </w:rPr>
        <w:t>رجل</w:t>
      </w:r>
      <w:r w:rsidRPr="00400B6C">
        <w:rPr>
          <w:color w:val="000000" w:themeColor="text1"/>
          <w:sz w:val="36"/>
          <w:szCs w:val="36"/>
        </w:rPr>
        <w:t xml:space="preserve"> </w:t>
      </w:r>
      <w:r w:rsidRPr="00400B6C">
        <w:rPr>
          <w:color w:val="000000" w:themeColor="text1"/>
          <w:sz w:val="36"/>
          <w:szCs w:val="36"/>
          <w:rtl/>
        </w:rPr>
        <w:t>هنالك،</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القاعة</w:t>
      </w:r>
      <w:r w:rsidRPr="00400B6C">
        <w:rPr>
          <w:color w:val="000000" w:themeColor="text1"/>
          <w:sz w:val="36"/>
          <w:szCs w:val="36"/>
        </w:rPr>
        <w:t xml:space="preserve"> </w:t>
      </w:r>
      <w:r w:rsidRPr="00400B6C">
        <w:rPr>
          <w:color w:val="000000" w:themeColor="text1"/>
          <w:sz w:val="36"/>
          <w:szCs w:val="36"/>
          <w:rtl/>
        </w:rPr>
        <w:t>المهتاجة</w:t>
      </w:r>
      <w:r w:rsidRPr="00400B6C">
        <w:rPr>
          <w:color w:val="000000" w:themeColor="text1"/>
          <w:sz w:val="36"/>
          <w:szCs w:val="36"/>
        </w:rPr>
        <w:t xml:space="preserve"> </w:t>
      </w:r>
      <w:r w:rsidRPr="00400B6C">
        <w:rPr>
          <w:color w:val="000000" w:themeColor="text1"/>
          <w:sz w:val="36"/>
          <w:szCs w:val="36"/>
          <w:rtl/>
        </w:rPr>
        <w:t>بالتصفيقات</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المكان</w:t>
      </w:r>
      <w:r w:rsidRPr="00400B6C">
        <w:rPr>
          <w:color w:val="000000" w:themeColor="text1"/>
          <w:sz w:val="36"/>
          <w:szCs w:val="36"/>
        </w:rPr>
        <w:t xml:space="preserve"> </w:t>
      </w:r>
      <w:r w:rsidRPr="00400B6C">
        <w:rPr>
          <w:color w:val="000000" w:themeColor="text1"/>
          <w:sz w:val="36"/>
          <w:szCs w:val="36"/>
          <w:rtl/>
        </w:rPr>
        <w:t>منعدم</w:t>
      </w:r>
      <w:r w:rsidRPr="00400B6C">
        <w:rPr>
          <w:color w:val="000000" w:themeColor="text1"/>
          <w:sz w:val="36"/>
          <w:szCs w:val="36"/>
        </w:rPr>
        <w:t xml:space="preserve">. </w:t>
      </w:r>
      <w:r w:rsidRPr="00400B6C">
        <w:rPr>
          <w:color w:val="000000" w:themeColor="text1"/>
          <w:sz w:val="36"/>
          <w:szCs w:val="36"/>
          <w:rtl/>
        </w:rPr>
        <w:t>الزمان</w:t>
      </w:r>
      <w:r w:rsidRPr="00400B6C">
        <w:rPr>
          <w:color w:val="000000" w:themeColor="text1"/>
          <w:sz w:val="36"/>
          <w:szCs w:val="36"/>
        </w:rPr>
        <w:t xml:space="preserve"> </w:t>
      </w:r>
      <w:r w:rsidRPr="00400B6C">
        <w:rPr>
          <w:color w:val="000000" w:themeColor="text1"/>
          <w:sz w:val="36"/>
          <w:szCs w:val="36"/>
          <w:rtl/>
        </w:rPr>
        <w:t>منعدم</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ليس</w:t>
      </w:r>
      <w:r w:rsidRPr="00400B6C">
        <w:rPr>
          <w:color w:val="000000" w:themeColor="text1"/>
          <w:sz w:val="36"/>
          <w:szCs w:val="36"/>
        </w:rPr>
        <w:t xml:space="preserve"> </w:t>
      </w:r>
      <w:r w:rsidRPr="00400B6C">
        <w:rPr>
          <w:color w:val="000000" w:themeColor="text1"/>
          <w:sz w:val="36"/>
          <w:szCs w:val="36"/>
          <w:rtl/>
        </w:rPr>
        <w:t>هناك</w:t>
      </w:r>
      <w:r w:rsidRPr="00400B6C">
        <w:rPr>
          <w:color w:val="000000" w:themeColor="text1"/>
          <w:sz w:val="36"/>
          <w:szCs w:val="36"/>
        </w:rPr>
        <w:t xml:space="preserve"> </w:t>
      </w:r>
      <w:r w:rsidRPr="00400B6C">
        <w:rPr>
          <w:color w:val="000000" w:themeColor="text1"/>
          <w:sz w:val="36"/>
          <w:szCs w:val="36"/>
          <w:rtl/>
        </w:rPr>
        <w:t>سوى</w:t>
      </w:r>
      <w:r w:rsidRPr="00400B6C">
        <w:rPr>
          <w:color w:val="000000" w:themeColor="text1"/>
          <w:sz w:val="36"/>
          <w:szCs w:val="36"/>
        </w:rPr>
        <w:t xml:space="preserve"> </w:t>
      </w:r>
      <w:r w:rsidRPr="00400B6C">
        <w:rPr>
          <w:color w:val="000000" w:themeColor="text1"/>
          <w:sz w:val="36"/>
          <w:szCs w:val="36"/>
          <w:rtl/>
        </w:rPr>
        <w:t>الشاعر،</w:t>
      </w:r>
      <w:r w:rsidRPr="00400B6C">
        <w:rPr>
          <w:color w:val="000000" w:themeColor="text1"/>
          <w:sz w:val="36"/>
          <w:szCs w:val="36"/>
        </w:rPr>
        <w:t xml:space="preserve"> </w:t>
      </w:r>
      <w:r w:rsidRPr="00400B6C">
        <w:rPr>
          <w:color w:val="000000" w:themeColor="text1"/>
          <w:sz w:val="36"/>
          <w:szCs w:val="36"/>
          <w:rtl/>
        </w:rPr>
        <w:t>سوى</w:t>
      </w:r>
      <w:r w:rsidRPr="00400B6C">
        <w:rPr>
          <w:color w:val="000000" w:themeColor="text1"/>
          <w:sz w:val="36"/>
          <w:szCs w:val="36"/>
        </w:rPr>
        <w:t xml:space="preserve"> </w:t>
      </w:r>
      <w:r w:rsidRPr="00400B6C">
        <w:rPr>
          <w:color w:val="000000" w:themeColor="text1"/>
          <w:sz w:val="36"/>
          <w:szCs w:val="36"/>
          <w:rtl/>
        </w:rPr>
        <w:t>مهاتما</w:t>
      </w:r>
      <w:r w:rsidRPr="00400B6C">
        <w:rPr>
          <w:color w:val="000000" w:themeColor="text1"/>
          <w:sz w:val="36"/>
          <w:szCs w:val="36"/>
        </w:rPr>
        <w:t xml:space="preserve"> </w:t>
      </w:r>
      <w:r w:rsidRPr="00400B6C">
        <w:rPr>
          <w:color w:val="000000" w:themeColor="text1"/>
          <w:sz w:val="36"/>
          <w:szCs w:val="36"/>
          <w:rtl/>
        </w:rPr>
        <w:t>غاندي</w:t>
      </w:r>
      <w:r w:rsidRPr="00400B6C">
        <w:rPr>
          <w:color w:val="000000" w:themeColor="text1"/>
          <w:sz w:val="36"/>
          <w:szCs w:val="36"/>
        </w:rPr>
        <w:t xml:space="preserve">. </w:t>
      </w:r>
      <w:r w:rsidRPr="00400B6C">
        <w:rPr>
          <w:color w:val="000000" w:themeColor="text1"/>
          <w:sz w:val="36"/>
          <w:szCs w:val="36"/>
          <w:rtl/>
        </w:rPr>
        <w:t>ليس</w:t>
      </w:r>
      <w:r w:rsidRPr="00400B6C">
        <w:rPr>
          <w:color w:val="000000" w:themeColor="text1"/>
          <w:sz w:val="36"/>
          <w:szCs w:val="36"/>
        </w:rPr>
        <w:t xml:space="preserve"> </w:t>
      </w:r>
      <w:r w:rsidRPr="00400B6C">
        <w:rPr>
          <w:color w:val="000000" w:themeColor="text1"/>
          <w:sz w:val="36"/>
          <w:szCs w:val="36"/>
          <w:rtl/>
        </w:rPr>
        <w:t>هناك</w:t>
      </w:r>
      <w:r w:rsidRPr="00400B6C">
        <w:rPr>
          <w:color w:val="000000" w:themeColor="text1"/>
          <w:sz w:val="36"/>
          <w:szCs w:val="36"/>
        </w:rPr>
        <w:t xml:space="preserve"> </w:t>
      </w:r>
      <w:r w:rsidRPr="00400B6C">
        <w:rPr>
          <w:color w:val="000000" w:themeColor="text1"/>
          <w:sz w:val="36"/>
          <w:szCs w:val="36"/>
          <w:rtl/>
        </w:rPr>
        <w:t>سوى</w:t>
      </w:r>
      <w:r w:rsidRPr="00400B6C">
        <w:rPr>
          <w:color w:val="000000" w:themeColor="text1"/>
          <w:sz w:val="36"/>
          <w:szCs w:val="36"/>
        </w:rPr>
        <w:t xml:space="preserve"> </w:t>
      </w:r>
      <w:r w:rsidRPr="00400B6C">
        <w:rPr>
          <w:color w:val="000000" w:themeColor="text1"/>
          <w:sz w:val="36"/>
          <w:szCs w:val="36"/>
          <w:rtl/>
        </w:rPr>
        <w:t>الجزائر</w:t>
      </w:r>
      <w:r w:rsidRPr="00400B6C">
        <w:rPr>
          <w:color w:val="000000" w:themeColor="text1"/>
          <w:sz w:val="36"/>
          <w:szCs w:val="36"/>
        </w:rPr>
        <w:t xml:space="preserve">. </w:t>
      </w:r>
      <w:r w:rsidRPr="00400B6C">
        <w:rPr>
          <w:color w:val="000000" w:themeColor="text1"/>
          <w:sz w:val="36"/>
          <w:szCs w:val="36"/>
          <w:rtl/>
        </w:rPr>
        <w:t>فليرقص</w:t>
      </w:r>
      <w:r w:rsidRPr="00400B6C">
        <w:rPr>
          <w:color w:val="000000" w:themeColor="text1"/>
          <w:sz w:val="36"/>
          <w:szCs w:val="36"/>
        </w:rPr>
        <w:t xml:space="preserve">. </w:t>
      </w:r>
      <w:r w:rsidRPr="00400B6C">
        <w:rPr>
          <w:color w:val="000000" w:themeColor="text1"/>
          <w:sz w:val="36"/>
          <w:szCs w:val="36"/>
          <w:rtl/>
        </w:rPr>
        <w:t>ليرقص</w:t>
      </w:r>
      <w:r w:rsidRPr="00400B6C">
        <w:rPr>
          <w:color w:val="000000" w:themeColor="text1"/>
          <w:sz w:val="36"/>
          <w:szCs w:val="36"/>
        </w:rPr>
        <w:t>.</w:t>
      </w:r>
      <w:r w:rsidRPr="00400B6C">
        <w:rPr>
          <w:color w:val="000000" w:themeColor="text1"/>
          <w:sz w:val="36"/>
          <w:szCs w:val="36"/>
          <w:rtl/>
        </w:rPr>
        <w:t>ليرقص</w:t>
      </w:r>
      <w:r w:rsidRPr="00400B6C">
        <w:rPr>
          <w:color w:val="000000" w:themeColor="text1"/>
          <w:sz w:val="36"/>
          <w:szCs w:val="36"/>
        </w:rPr>
        <w:t xml:space="preserve">. </w:t>
      </w:r>
      <w:r w:rsidRPr="00400B6C">
        <w:rPr>
          <w:color w:val="000000" w:themeColor="text1"/>
          <w:sz w:val="36"/>
          <w:szCs w:val="36"/>
          <w:rtl/>
        </w:rPr>
        <w:t>ليرحل</w:t>
      </w:r>
      <w:r w:rsidRPr="00400B6C">
        <w:rPr>
          <w:color w:val="000000" w:themeColor="text1"/>
          <w:sz w:val="36"/>
          <w:szCs w:val="36"/>
        </w:rPr>
        <w:t xml:space="preserve"> </w:t>
      </w:r>
      <w:r w:rsidRPr="00400B6C">
        <w:rPr>
          <w:color w:val="000000" w:themeColor="text1"/>
          <w:sz w:val="36"/>
          <w:szCs w:val="36"/>
          <w:rtl/>
        </w:rPr>
        <w:t>عبر</w:t>
      </w:r>
      <w:r w:rsidRPr="00400B6C">
        <w:rPr>
          <w:color w:val="000000" w:themeColor="text1"/>
          <w:sz w:val="36"/>
          <w:szCs w:val="36"/>
        </w:rPr>
        <w:t xml:space="preserve"> </w:t>
      </w:r>
      <w:r w:rsidRPr="00400B6C">
        <w:rPr>
          <w:color w:val="000000" w:themeColor="text1"/>
          <w:sz w:val="36"/>
          <w:szCs w:val="36"/>
          <w:rtl/>
        </w:rPr>
        <w:t>الأزمنة</w:t>
      </w:r>
      <w:r w:rsidRPr="00400B6C">
        <w:rPr>
          <w:color w:val="000000" w:themeColor="text1"/>
          <w:sz w:val="36"/>
          <w:szCs w:val="36"/>
        </w:rPr>
        <w:t xml:space="preserve"> </w:t>
      </w:r>
      <w:r w:rsidRPr="00400B6C">
        <w:rPr>
          <w:color w:val="000000" w:themeColor="text1"/>
          <w:sz w:val="36"/>
          <w:szCs w:val="36"/>
          <w:rtl/>
        </w:rPr>
        <w:t>والأمكنة،</w:t>
      </w:r>
      <w:r w:rsidRPr="00400B6C">
        <w:rPr>
          <w:color w:val="000000" w:themeColor="text1"/>
          <w:sz w:val="36"/>
          <w:szCs w:val="36"/>
        </w:rPr>
        <w:t xml:space="preserve"> </w:t>
      </w:r>
      <w:r w:rsidRPr="00400B6C">
        <w:rPr>
          <w:color w:val="000000" w:themeColor="text1"/>
          <w:sz w:val="36"/>
          <w:szCs w:val="36"/>
          <w:rtl/>
        </w:rPr>
        <w:t>خاطرة</w:t>
      </w:r>
      <w:r w:rsidRPr="00400B6C">
        <w:rPr>
          <w:color w:val="000000" w:themeColor="text1"/>
          <w:sz w:val="36"/>
          <w:szCs w:val="36"/>
        </w:rPr>
        <w:t xml:space="preserve"> </w:t>
      </w:r>
      <w:r w:rsidRPr="00400B6C">
        <w:rPr>
          <w:color w:val="000000" w:themeColor="text1"/>
          <w:sz w:val="36"/>
          <w:szCs w:val="36"/>
          <w:rtl/>
        </w:rPr>
        <w:t>تاريخية</w:t>
      </w:r>
      <w:r w:rsidRPr="00400B6C">
        <w:rPr>
          <w:color w:val="000000" w:themeColor="text1"/>
          <w:sz w:val="36"/>
          <w:szCs w:val="36"/>
        </w:rPr>
        <w:t xml:space="preserve">. </w:t>
      </w:r>
      <w:r w:rsidRPr="00400B6C">
        <w:rPr>
          <w:color w:val="000000" w:themeColor="text1"/>
          <w:sz w:val="36"/>
          <w:szCs w:val="36"/>
          <w:rtl/>
        </w:rPr>
        <w:t>ها</w:t>
      </w:r>
      <w:r w:rsidRPr="00400B6C">
        <w:rPr>
          <w:color w:val="000000" w:themeColor="text1"/>
          <w:sz w:val="36"/>
          <w:szCs w:val="36"/>
        </w:rPr>
        <w:t xml:space="preserve"> </w:t>
      </w:r>
      <w:r w:rsidRPr="00400B6C">
        <w:rPr>
          <w:color w:val="000000" w:themeColor="text1"/>
          <w:sz w:val="36"/>
          <w:szCs w:val="36"/>
          <w:rtl/>
        </w:rPr>
        <w:t>هنا</w:t>
      </w:r>
      <w:r w:rsidRPr="00400B6C">
        <w:rPr>
          <w:color w:val="000000" w:themeColor="text1"/>
          <w:sz w:val="36"/>
          <w:szCs w:val="36"/>
        </w:rPr>
        <w:t xml:space="preserve"> </w:t>
      </w:r>
      <w:r w:rsidRPr="00400B6C">
        <w:rPr>
          <w:color w:val="000000" w:themeColor="text1"/>
          <w:sz w:val="36"/>
          <w:szCs w:val="36"/>
          <w:rtl/>
        </w:rPr>
        <w:t>جِمال</w:t>
      </w:r>
      <w:r w:rsidRPr="00400B6C">
        <w:rPr>
          <w:color w:val="000000" w:themeColor="text1"/>
          <w:sz w:val="36"/>
          <w:szCs w:val="36"/>
        </w:rPr>
        <w:t xml:space="preserve"> </w:t>
      </w:r>
      <w:r w:rsidRPr="00400B6C">
        <w:rPr>
          <w:color w:val="000000" w:themeColor="text1"/>
          <w:sz w:val="36"/>
          <w:szCs w:val="36"/>
          <w:rtl/>
        </w:rPr>
        <w:t>القبائل</w:t>
      </w:r>
      <w:r w:rsidRPr="00400B6C">
        <w:rPr>
          <w:color w:val="000000" w:themeColor="text1"/>
          <w:sz w:val="36"/>
          <w:szCs w:val="36"/>
        </w:rPr>
        <w:t xml:space="preserve"> </w:t>
      </w:r>
      <w:r w:rsidRPr="00400B6C">
        <w:rPr>
          <w:color w:val="000000" w:themeColor="text1"/>
          <w:sz w:val="36"/>
          <w:szCs w:val="36"/>
          <w:rtl/>
        </w:rPr>
        <w:t>الصحراوية</w:t>
      </w:r>
      <w:r w:rsidRPr="00400B6C">
        <w:rPr>
          <w:color w:val="000000" w:themeColor="text1"/>
          <w:sz w:val="36"/>
          <w:szCs w:val="36"/>
        </w:rPr>
        <w:t xml:space="preserve"> </w:t>
      </w:r>
      <w:r w:rsidRPr="00400B6C">
        <w:rPr>
          <w:color w:val="000000" w:themeColor="text1"/>
          <w:sz w:val="36"/>
          <w:szCs w:val="36"/>
          <w:rtl/>
        </w:rPr>
        <w:t>المغيرة يربض</w:t>
      </w:r>
      <w:r w:rsidRPr="00400B6C">
        <w:rPr>
          <w:color w:val="000000" w:themeColor="text1"/>
          <w:sz w:val="36"/>
          <w:szCs w:val="36"/>
        </w:rPr>
        <w:t xml:space="preserve"> </w:t>
      </w:r>
      <w:r w:rsidRPr="00400B6C">
        <w:rPr>
          <w:color w:val="000000" w:themeColor="text1"/>
          <w:sz w:val="36"/>
          <w:szCs w:val="36"/>
          <w:rtl/>
        </w:rPr>
        <w:t>تحتها</w:t>
      </w:r>
      <w:r w:rsidRPr="00400B6C">
        <w:rPr>
          <w:color w:val="000000" w:themeColor="text1"/>
          <w:sz w:val="36"/>
          <w:szCs w:val="36"/>
        </w:rPr>
        <w:t xml:space="preserve"> </w:t>
      </w:r>
      <w:r w:rsidRPr="00400B6C">
        <w:rPr>
          <w:color w:val="000000" w:themeColor="text1"/>
          <w:sz w:val="36"/>
          <w:szCs w:val="36"/>
          <w:rtl/>
        </w:rPr>
        <w:t>المحاربون</w:t>
      </w:r>
      <w:r w:rsidRPr="00400B6C">
        <w:rPr>
          <w:color w:val="000000" w:themeColor="text1"/>
          <w:sz w:val="36"/>
          <w:szCs w:val="36"/>
        </w:rPr>
        <w:t xml:space="preserve"> </w:t>
      </w:r>
      <w:r w:rsidRPr="00400B6C">
        <w:rPr>
          <w:color w:val="000000" w:themeColor="text1"/>
          <w:sz w:val="36"/>
          <w:szCs w:val="36"/>
          <w:rtl/>
        </w:rPr>
        <w:t>البربر،</w:t>
      </w:r>
      <w:r w:rsidRPr="00400B6C">
        <w:rPr>
          <w:color w:val="000000" w:themeColor="text1"/>
          <w:sz w:val="36"/>
          <w:szCs w:val="36"/>
        </w:rPr>
        <w:t xml:space="preserve"> </w:t>
      </w:r>
      <w:r w:rsidRPr="00400B6C">
        <w:rPr>
          <w:color w:val="000000" w:themeColor="text1"/>
          <w:sz w:val="36"/>
          <w:szCs w:val="36"/>
          <w:rtl/>
        </w:rPr>
        <w:t>وهاهنا</w:t>
      </w:r>
      <w:r w:rsidRPr="00400B6C">
        <w:rPr>
          <w:color w:val="000000" w:themeColor="text1"/>
          <w:sz w:val="36"/>
          <w:szCs w:val="36"/>
        </w:rPr>
        <w:t xml:space="preserve"> </w:t>
      </w:r>
      <w:r w:rsidRPr="00400B6C">
        <w:rPr>
          <w:color w:val="000000" w:themeColor="text1"/>
          <w:sz w:val="36"/>
          <w:szCs w:val="36"/>
          <w:rtl/>
        </w:rPr>
        <w:t>خيول</w:t>
      </w:r>
      <w:r w:rsidRPr="00400B6C">
        <w:rPr>
          <w:color w:val="000000" w:themeColor="text1"/>
          <w:sz w:val="36"/>
          <w:szCs w:val="36"/>
        </w:rPr>
        <w:t xml:space="preserve"> </w:t>
      </w:r>
      <w:r w:rsidRPr="00400B6C">
        <w:rPr>
          <w:color w:val="000000" w:themeColor="text1"/>
          <w:sz w:val="36"/>
          <w:szCs w:val="36"/>
          <w:rtl/>
        </w:rPr>
        <w:t>الوندال</w:t>
      </w:r>
      <w:r w:rsidRPr="00400B6C">
        <w:rPr>
          <w:color w:val="000000" w:themeColor="text1"/>
          <w:sz w:val="36"/>
          <w:szCs w:val="36"/>
        </w:rPr>
        <w:t xml:space="preserve"> </w:t>
      </w:r>
      <w:r w:rsidRPr="00400B6C">
        <w:rPr>
          <w:color w:val="000000" w:themeColor="text1"/>
          <w:sz w:val="36"/>
          <w:szCs w:val="36"/>
          <w:rtl/>
        </w:rPr>
        <w:t>النافرة</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رائحة</w:t>
      </w:r>
      <w:r w:rsidRPr="00400B6C">
        <w:rPr>
          <w:color w:val="000000" w:themeColor="text1"/>
          <w:sz w:val="36"/>
          <w:szCs w:val="36"/>
        </w:rPr>
        <w:t xml:space="preserve"> </w:t>
      </w:r>
      <w:r w:rsidRPr="00400B6C">
        <w:rPr>
          <w:color w:val="000000" w:themeColor="text1"/>
          <w:sz w:val="36"/>
          <w:szCs w:val="36"/>
          <w:rtl/>
        </w:rPr>
        <w:t>الجمال</w:t>
      </w:r>
      <w:r w:rsidRPr="00400B6C">
        <w:rPr>
          <w:color w:val="000000" w:themeColor="text1"/>
          <w:sz w:val="36"/>
          <w:szCs w:val="36"/>
        </w:rPr>
        <w:t xml:space="preserve">. </w:t>
      </w:r>
      <w:r w:rsidRPr="00400B6C">
        <w:rPr>
          <w:color w:val="000000" w:themeColor="text1"/>
          <w:sz w:val="36"/>
          <w:szCs w:val="36"/>
          <w:rtl/>
        </w:rPr>
        <w:t>ها</w:t>
      </w:r>
      <w:r w:rsidRPr="00400B6C">
        <w:rPr>
          <w:color w:val="000000" w:themeColor="text1"/>
          <w:sz w:val="36"/>
          <w:szCs w:val="36"/>
        </w:rPr>
        <w:t xml:space="preserve"> </w:t>
      </w:r>
      <w:r w:rsidRPr="00400B6C">
        <w:rPr>
          <w:color w:val="000000" w:themeColor="text1"/>
          <w:sz w:val="36"/>
          <w:szCs w:val="36"/>
          <w:rtl/>
        </w:rPr>
        <w:t>هنا</w:t>
      </w:r>
      <w:r w:rsidRPr="00400B6C">
        <w:rPr>
          <w:color w:val="000000" w:themeColor="text1"/>
          <w:sz w:val="36"/>
          <w:szCs w:val="36"/>
        </w:rPr>
        <w:t xml:space="preserve"> </w:t>
      </w:r>
      <w:r w:rsidRPr="00400B6C">
        <w:rPr>
          <w:color w:val="000000" w:themeColor="text1"/>
          <w:sz w:val="36"/>
          <w:szCs w:val="36"/>
          <w:rtl/>
        </w:rPr>
        <w:t>المحنة الأبدية</w:t>
      </w:r>
      <w:r w:rsidRPr="00400B6C">
        <w:rPr>
          <w:color w:val="000000" w:themeColor="text1"/>
          <w:sz w:val="36"/>
          <w:szCs w:val="36"/>
        </w:rPr>
        <w:t xml:space="preserve"> </w:t>
      </w:r>
      <w:r w:rsidRPr="00400B6C">
        <w:rPr>
          <w:color w:val="000000" w:themeColor="text1"/>
          <w:sz w:val="36"/>
          <w:szCs w:val="36"/>
          <w:rtl/>
        </w:rPr>
        <w:t>لهذا</w:t>
      </w:r>
      <w:r w:rsidRPr="00400B6C">
        <w:rPr>
          <w:color w:val="000000" w:themeColor="text1"/>
          <w:sz w:val="36"/>
          <w:szCs w:val="36"/>
        </w:rPr>
        <w:t xml:space="preserve"> </w:t>
      </w:r>
      <w:r w:rsidRPr="00400B6C">
        <w:rPr>
          <w:color w:val="000000" w:themeColor="text1"/>
          <w:sz w:val="36"/>
          <w:szCs w:val="36"/>
          <w:rtl/>
        </w:rPr>
        <w:t>الشعب</w:t>
      </w:r>
      <w:r w:rsidRPr="00400B6C">
        <w:rPr>
          <w:color w:val="000000" w:themeColor="text1"/>
          <w:sz w:val="36"/>
          <w:szCs w:val="36"/>
        </w:rPr>
        <w:t xml:space="preserve"> </w:t>
      </w:r>
      <w:r w:rsidRPr="00400B6C">
        <w:rPr>
          <w:color w:val="000000" w:themeColor="text1"/>
          <w:sz w:val="36"/>
          <w:szCs w:val="36"/>
          <w:rtl/>
        </w:rPr>
        <w:t>الذي</w:t>
      </w:r>
      <w:r w:rsidRPr="00400B6C">
        <w:rPr>
          <w:color w:val="000000" w:themeColor="text1"/>
          <w:sz w:val="36"/>
          <w:szCs w:val="36"/>
        </w:rPr>
        <w:t xml:space="preserve"> </w:t>
      </w: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يسترح</w:t>
      </w:r>
      <w:r w:rsidRPr="00400B6C">
        <w:rPr>
          <w:color w:val="000000" w:themeColor="text1"/>
          <w:sz w:val="36"/>
          <w:szCs w:val="36"/>
        </w:rPr>
        <w:t xml:space="preserve"> </w:t>
      </w:r>
      <w:r w:rsidRPr="00400B6C">
        <w:rPr>
          <w:color w:val="000000" w:themeColor="text1"/>
          <w:sz w:val="36"/>
          <w:szCs w:val="36"/>
          <w:rtl/>
        </w:rPr>
        <w:t>يوما</w:t>
      </w:r>
      <w:r w:rsidRPr="00400B6C">
        <w:rPr>
          <w:color w:val="000000" w:themeColor="text1"/>
          <w:sz w:val="36"/>
          <w:szCs w:val="36"/>
        </w:rPr>
        <w:t xml:space="preserve">. </w:t>
      </w:r>
      <w:r w:rsidRPr="00400B6C">
        <w:rPr>
          <w:color w:val="000000" w:themeColor="text1"/>
          <w:sz w:val="36"/>
          <w:szCs w:val="36"/>
          <w:rtl/>
        </w:rPr>
        <w:t>ها</w:t>
      </w:r>
      <w:r w:rsidRPr="00400B6C">
        <w:rPr>
          <w:color w:val="000000" w:themeColor="text1"/>
          <w:sz w:val="36"/>
          <w:szCs w:val="36"/>
        </w:rPr>
        <w:t xml:space="preserve"> </w:t>
      </w:r>
      <w:r w:rsidRPr="00400B6C">
        <w:rPr>
          <w:color w:val="000000" w:themeColor="text1"/>
          <w:sz w:val="36"/>
          <w:szCs w:val="36"/>
          <w:rtl/>
        </w:rPr>
        <w:t>هي</w:t>
      </w:r>
      <w:r w:rsidRPr="00400B6C">
        <w:rPr>
          <w:color w:val="000000" w:themeColor="text1"/>
          <w:sz w:val="36"/>
          <w:szCs w:val="36"/>
        </w:rPr>
        <w:t xml:space="preserve"> </w:t>
      </w:r>
      <w:r w:rsidRPr="00400B6C">
        <w:rPr>
          <w:color w:val="000000" w:themeColor="text1"/>
          <w:sz w:val="36"/>
          <w:szCs w:val="36"/>
          <w:rtl/>
        </w:rPr>
        <w:t>عيون</w:t>
      </w:r>
      <w:r w:rsidRPr="00400B6C">
        <w:rPr>
          <w:color w:val="000000" w:themeColor="text1"/>
          <w:sz w:val="36"/>
          <w:szCs w:val="36"/>
        </w:rPr>
        <w:t xml:space="preserve"> </w:t>
      </w:r>
      <w:r w:rsidRPr="00400B6C">
        <w:rPr>
          <w:color w:val="000000" w:themeColor="text1"/>
          <w:sz w:val="36"/>
          <w:szCs w:val="36"/>
          <w:rtl/>
        </w:rPr>
        <w:t>الذئب</w:t>
      </w:r>
      <w:r w:rsidRPr="00400B6C">
        <w:rPr>
          <w:color w:val="000000" w:themeColor="text1"/>
          <w:sz w:val="36"/>
          <w:szCs w:val="36"/>
        </w:rPr>
        <w:t xml:space="preserve"> </w:t>
      </w:r>
      <w:r w:rsidRPr="00400B6C">
        <w:rPr>
          <w:color w:val="000000" w:themeColor="text1"/>
          <w:sz w:val="36"/>
          <w:szCs w:val="36"/>
          <w:rtl/>
        </w:rPr>
        <w:t>المطارد</w:t>
      </w:r>
      <w:r w:rsidRPr="00400B6C">
        <w:rPr>
          <w:color w:val="000000" w:themeColor="text1"/>
          <w:sz w:val="36"/>
          <w:szCs w:val="36"/>
        </w:rPr>
        <w:t xml:space="preserve"> </w:t>
      </w:r>
      <w:r w:rsidRPr="00400B6C">
        <w:rPr>
          <w:color w:val="000000" w:themeColor="text1"/>
          <w:sz w:val="36"/>
          <w:szCs w:val="36"/>
          <w:rtl/>
        </w:rPr>
        <w:t>عبر</w:t>
      </w:r>
      <w:r w:rsidRPr="00400B6C">
        <w:rPr>
          <w:color w:val="000000" w:themeColor="text1"/>
          <w:sz w:val="36"/>
          <w:szCs w:val="36"/>
        </w:rPr>
        <w:t xml:space="preserve"> </w:t>
      </w:r>
      <w:r w:rsidRPr="00400B6C">
        <w:rPr>
          <w:color w:val="000000" w:themeColor="text1"/>
          <w:sz w:val="36"/>
          <w:szCs w:val="36"/>
          <w:rtl/>
        </w:rPr>
        <w:t>القرون</w:t>
      </w:r>
      <w:r w:rsidRPr="00400B6C">
        <w:rPr>
          <w:color w:val="000000" w:themeColor="text1"/>
          <w:sz w:val="36"/>
          <w:szCs w:val="36"/>
        </w:rPr>
        <w:t xml:space="preserve"> </w:t>
      </w:r>
      <w:r w:rsidRPr="00400B6C">
        <w:rPr>
          <w:color w:val="000000" w:themeColor="text1"/>
          <w:sz w:val="36"/>
          <w:szCs w:val="36"/>
          <w:rtl/>
        </w:rPr>
        <w:t>تحدق</w:t>
      </w:r>
      <w:r w:rsidRPr="00400B6C">
        <w:rPr>
          <w:color w:val="000000" w:themeColor="text1"/>
          <w:sz w:val="36"/>
          <w:szCs w:val="36"/>
        </w:rPr>
        <w:t xml:space="preserve"> </w:t>
      </w:r>
      <w:r w:rsidRPr="00400B6C">
        <w:rPr>
          <w:color w:val="000000" w:themeColor="text1"/>
          <w:sz w:val="36"/>
          <w:szCs w:val="36"/>
          <w:rtl/>
        </w:rPr>
        <w:t>في الفريسة</w:t>
      </w:r>
      <w:r w:rsidRPr="00400B6C">
        <w:rPr>
          <w:color w:val="000000" w:themeColor="text1"/>
          <w:sz w:val="36"/>
          <w:szCs w:val="36"/>
        </w:rPr>
        <w:t xml:space="preserve"> </w:t>
      </w:r>
      <w:r w:rsidRPr="00400B6C">
        <w:rPr>
          <w:color w:val="000000" w:themeColor="text1"/>
          <w:sz w:val="36"/>
          <w:szCs w:val="36"/>
          <w:rtl/>
        </w:rPr>
        <w:t>بعد</w:t>
      </w:r>
      <w:r w:rsidRPr="00400B6C">
        <w:rPr>
          <w:color w:val="000000" w:themeColor="text1"/>
          <w:sz w:val="36"/>
          <w:szCs w:val="36"/>
        </w:rPr>
        <w:t xml:space="preserve"> </w:t>
      </w:r>
      <w:r w:rsidRPr="00400B6C">
        <w:rPr>
          <w:color w:val="000000" w:themeColor="text1"/>
          <w:sz w:val="36"/>
          <w:szCs w:val="36"/>
          <w:rtl/>
        </w:rPr>
        <w:t>أن</w:t>
      </w:r>
      <w:r w:rsidRPr="00400B6C">
        <w:rPr>
          <w:color w:val="000000" w:themeColor="text1"/>
          <w:sz w:val="36"/>
          <w:szCs w:val="36"/>
        </w:rPr>
        <w:t xml:space="preserve"> </w:t>
      </w:r>
      <w:r w:rsidRPr="00400B6C">
        <w:rPr>
          <w:color w:val="000000" w:themeColor="text1"/>
          <w:sz w:val="36"/>
          <w:szCs w:val="36"/>
          <w:rtl/>
        </w:rPr>
        <w:t>انهارت</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ها</w:t>
      </w:r>
      <w:r w:rsidRPr="00400B6C">
        <w:rPr>
          <w:color w:val="000000" w:themeColor="text1"/>
          <w:sz w:val="36"/>
          <w:szCs w:val="36"/>
        </w:rPr>
        <w:t xml:space="preserve"> </w:t>
      </w:r>
      <w:r w:rsidRPr="00400B6C">
        <w:rPr>
          <w:color w:val="000000" w:themeColor="text1"/>
          <w:sz w:val="36"/>
          <w:szCs w:val="36"/>
          <w:rtl/>
        </w:rPr>
        <w:t>هنا</w:t>
      </w:r>
      <w:r w:rsidRPr="00400B6C">
        <w:rPr>
          <w:color w:val="000000" w:themeColor="text1"/>
          <w:sz w:val="36"/>
          <w:szCs w:val="36"/>
        </w:rPr>
        <w:t xml:space="preserve"> </w:t>
      </w:r>
      <w:r w:rsidRPr="00400B6C">
        <w:rPr>
          <w:color w:val="000000" w:themeColor="text1"/>
          <w:sz w:val="36"/>
          <w:szCs w:val="36"/>
          <w:rtl/>
        </w:rPr>
        <w:t>الجزائري</w:t>
      </w:r>
      <w:r w:rsidRPr="00400B6C">
        <w:rPr>
          <w:color w:val="000000" w:themeColor="text1"/>
          <w:sz w:val="36"/>
          <w:szCs w:val="36"/>
        </w:rPr>
        <w:t xml:space="preserve"> </w:t>
      </w:r>
      <w:r w:rsidRPr="00400B6C">
        <w:rPr>
          <w:color w:val="000000" w:themeColor="text1"/>
          <w:sz w:val="36"/>
          <w:szCs w:val="36"/>
          <w:rtl/>
        </w:rPr>
        <w:t>ابن</w:t>
      </w:r>
      <w:r w:rsidRPr="00400B6C">
        <w:rPr>
          <w:color w:val="000000" w:themeColor="text1"/>
          <w:sz w:val="36"/>
          <w:szCs w:val="36"/>
        </w:rPr>
        <w:t xml:space="preserve"> </w:t>
      </w:r>
      <w:r w:rsidRPr="00400B6C">
        <w:rPr>
          <w:color w:val="000000" w:themeColor="text1"/>
          <w:sz w:val="36"/>
          <w:szCs w:val="36"/>
          <w:rtl/>
        </w:rPr>
        <w:t>الجزائرية</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شمعة</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الدهليز</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لتمح</w:t>
      </w:r>
      <w:r w:rsidRPr="00400B6C">
        <w:rPr>
          <w:color w:val="000000" w:themeColor="text1"/>
          <w:sz w:val="36"/>
          <w:szCs w:val="36"/>
        </w:rPr>
        <w:t xml:space="preserve"> </w:t>
      </w:r>
      <w:r w:rsidRPr="00400B6C">
        <w:rPr>
          <w:color w:val="000000" w:themeColor="text1"/>
          <w:sz w:val="36"/>
          <w:szCs w:val="36"/>
          <w:rtl/>
        </w:rPr>
        <w:t>الذات،</w:t>
      </w:r>
      <w:r w:rsidRPr="00400B6C">
        <w:rPr>
          <w:color w:val="000000" w:themeColor="text1"/>
          <w:sz w:val="36"/>
          <w:szCs w:val="36"/>
        </w:rPr>
        <w:t xml:space="preserve"> </w:t>
      </w:r>
      <w:r w:rsidRPr="00400B6C">
        <w:rPr>
          <w:color w:val="000000" w:themeColor="text1"/>
          <w:sz w:val="36"/>
          <w:szCs w:val="36"/>
          <w:rtl/>
        </w:rPr>
        <w:t>وليمح</w:t>
      </w:r>
      <w:r w:rsidRPr="00400B6C">
        <w:rPr>
          <w:color w:val="000000" w:themeColor="text1"/>
          <w:sz w:val="36"/>
          <w:szCs w:val="36"/>
        </w:rPr>
        <w:t xml:space="preserve"> </w:t>
      </w:r>
      <w:r w:rsidRPr="00400B6C">
        <w:rPr>
          <w:color w:val="000000" w:themeColor="text1"/>
          <w:sz w:val="36"/>
          <w:szCs w:val="36"/>
          <w:rtl/>
        </w:rPr>
        <w:t>كل</w:t>
      </w:r>
      <w:r w:rsidRPr="00400B6C">
        <w:rPr>
          <w:color w:val="000000" w:themeColor="text1"/>
          <w:sz w:val="36"/>
          <w:szCs w:val="36"/>
        </w:rPr>
        <w:t xml:space="preserve"> </w:t>
      </w:r>
      <w:r w:rsidRPr="00400B6C">
        <w:rPr>
          <w:color w:val="000000" w:themeColor="text1"/>
          <w:sz w:val="36"/>
          <w:szCs w:val="36"/>
          <w:rtl/>
        </w:rPr>
        <w:t>ما</w:t>
      </w:r>
      <w:r w:rsidRPr="00400B6C">
        <w:rPr>
          <w:color w:val="000000" w:themeColor="text1"/>
          <w:sz w:val="36"/>
          <w:szCs w:val="36"/>
        </w:rPr>
        <w:t xml:space="preserve"> </w:t>
      </w:r>
      <w:r w:rsidRPr="00400B6C">
        <w:rPr>
          <w:color w:val="000000" w:themeColor="text1"/>
          <w:sz w:val="36"/>
          <w:szCs w:val="36"/>
          <w:rtl/>
        </w:rPr>
        <w:t>هو</w:t>
      </w:r>
      <w:r w:rsidRPr="00400B6C">
        <w:rPr>
          <w:color w:val="000000" w:themeColor="text1"/>
          <w:sz w:val="36"/>
          <w:szCs w:val="36"/>
        </w:rPr>
        <w:t xml:space="preserve"> </w:t>
      </w:r>
      <w:r w:rsidRPr="00400B6C">
        <w:rPr>
          <w:color w:val="000000" w:themeColor="text1"/>
          <w:sz w:val="36"/>
          <w:szCs w:val="36"/>
          <w:rtl/>
        </w:rPr>
        <w:t>تافه،</w:t>
      </w:r>
      <w:r w:rsidRPr="00400B6C">
        <w:rPr>
          <w:color w:val="000000" w:themeColor="text1"/>
          <w:sz w:val="36"/>
          <w:szCs w:val="36"/>
        </w:rPr>
        <w:t xml:space="preserve"> </w:t>
      </w:r>
      <w:r w:rsidRPr="00400B6C">
        <w:rPr>
          <w:color w:val="000000" w:themeColor="text1"/>
          <w:sz w:val="36"/>
          <w:szCs w:val="36"/>
          <w:rtl/>
        </w:rPr>
        <w:t>كل</w:t>
      </w:r>
      <w:r w:rsidRPr="00400B6C">
        <w:rPr>
          <w:color w:val="000000" w:themeColor="text1"/>
          <w:sz w:val="36"/>
          <w:szCs w:val="36"/>
        </w:rPr>
        <w:t xml:space="preserve"> </w:t>
      </w:r>
      <w:r w:rsidRPr="00400B6C">
        <w:rPr>
          <w:color w:val="000000" w:themeColor="text1"/>
          <w:sz w:val="36"/>
          <w:szCs w:val="36"/>
          <w:rtl/>
        </w:rPr>
        <w:t>ما</w:t>
      </w:r>
      <w:r w:rsidRPr="00400B6C">
        <w:rPr>
          <w:color w:val="000000" w:themeColor="text1"/>
          <w:sz w:val="36"/>
          <w:szCs w:val="36"/>
        </w:rPr>
        <w:t xml:space="preserve"> </w:t>
      </w:r>
      <w:r w:rsidRPr="00400B6C">
        <w:rPr>
          <w:color w:val="000000" w:themeColor="text1"/>
          <w:sz w:val="36"/>
          <w:szCs w:val="36"/>
          <w:rtl/>
        </w:rPr>
        <w:t>هو</w:t>
      </w:r>
      <w:r w:rsidRPr="00400B6C">
        <w:rPr>
          <w:color w:val="000000" w:themeColor="text1"/>
          <w:sz w:val="36"/>
          <w:szCs w:val="36"/>
        </w:rPr>
        <w:t xml:space="preserve"> </w:t>
      </w:r>
      <w:r w:rsidRPr="00400B6C">
        <w:rPr>
          <w:color w:val="000000" w:themeColor="text1"/>
          <w:sz w:val="36"/>
          <w:szCs w:val="36"/>
          <w:rtl/>
        </w:rPr>
        <w:t>عارض</w:t>
      </w:r>
      <w:r w:rsidRPr="00400B6C">
        <w:rPr>
          <w:color w:val="000000" w:themeColor="text1"/>
          <w:sz w:val="36"/>
          <w:szCs w:val="36"/>
        </w:rPr>
        <w:t xml:space="preserve">. </w:t>
      </w:r>
      <w:r w:rsidRPr="00400B6C">
        <w:rPr>
          <w:color w:val="000000" w:themeColor="text1"/>
          <w:sz w:val="36"/>
          <w:szCs w:val="36"/>
          <w:rtl/>
        </w:rPr>
        <w:t>ليبق</w:t>
      </w:r>
      <w:r w:rsidRPr="00400B6C">
        <w:rPr>
          <w:color w:val="000000" w:themeColor="text1"/>
          <w:sz w:val="36"/>
          <w:szCs w:val="36"/>
        </w:rPr>
        <w:t xml:space="preserve"> </w:t>
      </w:r>
      <w:r w:rsidRPr="00400B6C">
        <w:rPr>
          <w:color w:val="000000" w:themeColor="text1"/>
          <w:sz w:val="36"/>
          <w:szCs w:val="36"/>
          <w:rtl/>
        </w:rPr>
        <w:t>الجوهر</w:t>
      </w:r>
      <w:r w:rsidRPr="00400B6C">
        <w:rPr>
          <w:color w:val="000000" w:themeColor="text1"/>
          <w:sz w:val="36"/>
          <w:szCs w:val="36"/>
        </w:rPr>
        <w:t xml:space="preserve">. </w:t>
      </w:r>
      <w:r w:rsidRPr="00400B6C">
        <w:rPr>
          <w:color w:val="000000" w:themeColor="text1"/>
          <w:sz w:val="36"/>
          <w:szCs w:val="36"/>
          <w:rtl/>
        </w:rPr>
        <w:t>الشاعر</w:t>
      </w:r>
      <w:r w:rsidRPr="00400B6C">
        <w:rPr>
          <w:color w:val="000000" w:themeColor="text1"/>
          <w:sz w:val="36"/>
          <w:szCs w:val="36"/>
        </w:rPr>
        <w:t xml:space="preserve"> </w:t>
      </w:r>
      <w:r w:rsidRPr="00400B6C">
        <w:rPr>
          <w:color w:val="000000" w:themeColor="text1"/>
          <w:sz w:val="36"/>
          <w:szCs w:val="36"/>
          <w:rtl/>
        </w:rPr>
        <w:t>المستوعب</w:t>
      </w:r>
      <w:r w:rsidRPr="00400B6C">
        <w:rPr>
          <w:color w:val="000000" w:themeColor="text1"/>
          <w:sz w:val="36"/>
          <w:szCs w:val="36"/>
        </w:rPr>
        <w:t xml:space="preserve"> </w:t>
      </w:r>
      <w:r w:rsidRPr="00400B6C">
        <w:rPr>
          <w:color w:val="000000" w:themeColor="text1"/>
          <w:sz w:val="36"/>
          <w:szCs w:val="36"/>
          <w:rtl/>
        </w:rPr>
        <w:t>لكل شيء،</w:t>
      </w:r>
      <w:r w:rsidRPr="00400B6C">
        <w:rPr>
          <w:color w:val="000000" w:themeColor="text1"/>
          <w:sz w:val="36"/>
          <w:szCs w:val="36"/>
        </w:rPr>
        <w:t xml:space="preserve"> </w:t>
      </w:r>
      <w:r w:rsidRPr="00400B6C">
        <w:rPr>
          <w:color w:val="000000" w:themeColor="text1"/>
          <w:sz w:val="36"/>
          <w:szCs w:val="36"/>
          <w:rtl/>
        </w:rPr>
        <w:t>السيد</w:t>
      </w:r>
      <w:r w:rsidRPr="00400B6C">
        <w:rPr>
          <w:color w:val="000000" w:themeColor="text1"/>
          <w:sz w:val="36"/>
          <w:szCs w:val="36"/>
        </w:rPr>
        <w:t xml:space="preserve"> </w:t>
      </w:r>
      <w:r w:rsidRPr="00400B6C">
        <w:rPr>
          <w:color w:val="000000" w:themeColor="text1"/>
          <w:sz w:val="36"/>
          <w:szCs w:val="36"/>
          <w:rtl/>
        </w:rPr>
        <w:t>الذي</w:t>
      </w:r>
      <w:r w:rsidRPr="00400B6C">
        <w:rPr>
          <w:color w:val="000000" w:themeColor="text1"/>
          <w:sz w:val="36"/>
          <w:szCs w:val="36"/>
        </w:rPr>
        <w:t xml:space="preserve"> </w:t>
      </w:r>
      <w:r w:rsidRPr="00400B6C">
        <w:rPr>
          <w:color w:val="000000" w:themeColor="text1"/>
          <w:sz w:val="36"/>
          <w:szCs w:val="36"/>
          <w:rtl/>
        </w:rPr>
        <w:t>لا</w:t>
      </w:r>
      <w:r w:rsidRPr="00400B6C">
        <w:rPr>
          <w:color w:val="000000" w:themeColor="text1"/>
          <w:sz w:val="36"/>
          <w:szCs w:val="36"/>
        </w:rPr>
        <w:t xml:space="preserve"> </w:t>
      </w:r>
      <w:r w:rsidRPr="00400B6C">
        <w:rPr>
          <w:color w:val="000000" w:themeColor="text1"/>
          <w:sz w:val="36"/>
          <w:szCs w:val="36"/>
          <w:rtl/>
        </w:rPr>
        <w:t>يسوده</w:t>
      </w:r>
      <w:r w:rsidRPr="00400B6C">
        <w:rPr>
          <w:color w:val="000000" w:themeColor="text1"/>
          <w:sz w:val="36"/>
          <w:szCs w:val="36"/>
        </w:rPr>
        <w:t xml:space="preserve"> </w:t>
      </w:r>
      <w:r w:rsidRPr="00400B6C">
        <w:rPr>
          <w:color w:val="000000" w:themeColor="text1"/>
          <w:sz w:val="36"/>
          <w:szCs w:val="36"/>
          <w:rtl/>
        </w:rPr>
        <w:t>أحد،</w:t>
      </w:r>
      <w:r w:rsidRPr="00400B6C">
        <w:rPr>
          <w:color w:val="000000" w:themeColor="text1"/>
          <w:sz w:val="36"/>
          <w:szCs w:val="36"/>
        </w:rPr>
        <w:t xml:space="preserve"> </w:t>
      </w:r>
      <w:r w:rsidRPr="00400B6C">
        <w:rPr>
          <w:color w:val="000000" w:themeColor="text1"/>
          <w:sz w:val="36"/>
          <w:szCs w:val="36"/>
          <w:rtl/>
        </w:rPr>
        <w:t>العالم</w:t>
      </w:r>
      <w:r w:rsidRPr="00400B6C">
        <w:rPr>
          <w:color w:val="000000" w:themeColor="text1"/>
          <w:sz w:val="36"/>
          <w:szCs w:val="36"/>
        </w:rPr>
        <w:t xml:space="preserve"> </w:t>
      </w:r>
      <w:r w:rsidRPr="00400B6C">
        <w:rPr>
          <w:color w:val="000000" w:themeColor="text1"/>
          <w:sz w:val="36"/>
          <w:szCs w:val="36"/>
          <w:rtl/>
        </w:rPr>
        <w:t>بمحتويات</w:t>
      </w:r>
      <w:r w:rsidRPr="00400B6C">
        <w:rPr>
          <w:color w:val="000000" w:themeColor="text1"/>
          <w:sz w:val="36"/>
          <w:szCs w:val="36"/>
        </w:rPr>
        <w:t xml:space="preserve"> </w:t>
      </w:r>
      <w:r w:rsidRPr="00400B6C">
        <w:rPr>
          <w:color w:val="000000" w:themeColor="text1"/>
          <w:sz w:val="36"/>
          <w:szCs w:val="36"/>
          <w:rtl/>
        </w:rPr>
        <w:t>الدهاليز</w:t>
      </w:r>
      <w:r w:rsidRPr="00400B6C">
        <w:rPr>
          <w:color w:val="000000" w:themeColor="text1"/>
          <w:sz w:val="36"/>
          <w:szCs w:val="36"/>
        </w:rPr>
        <w:t xml:space="preserve"> </w:t>
      </w:r>
      <w:r w:rsidRPr="00400B6C">
        <w:rPr>
          <w:color w:val="000000" w:themeColor="text1"/>
          <w:sz w:val="36"/>
          <w:szCs w:val="36"/>
          <w:rtl/>
        </w:rPr>
        <w:t>وسراديبها</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اللحن</w:t>
      </w:r>
      <w:r w:rsidRPr="00400B6C">
        <w:rPr>
          <w:color w:val="000000" w:themeColor="text1"/>
          <w:sz w:val="36"/>
          <w:szCs w:val="36"/>
        </w:rPr>
        <w:t xml:space="preserve"> </w:t>
      </w:r>
      <w:r w:rsidRPr="00400B6C">
        <w:rPr>
          <w:color w:val="000000" w:themeColor="text1"/>
          <w:sz w:val="36"/>
          <w:szCs w:val="36"/>
          <w:rtl/>
        </w:rPr>
        <w:t>ابن</w:t>
      </w:r>
      <w:r w:rsidRPr="00400B6C">
        <w:rPr>
          <w:color w:val="000000" w:themeColor="text1"/>
          <w:sz w:val="36"/>
          <w:szCs w:val="36"/>
        </w:rPr>
        <w:t xml:space="preserve"> </w:t>
      </w:r>
      <w:r w:rsidRPr="00400B6C">
        <w:rPr>
          <w:color w:val="000000" w:themeColor="text1"/>
          <w:sz w:val="36"/>
          <w:szCs w:val="36"/>
          <w:rtl/>
        </w:rPr>
        <w:t>اللحن</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الجنون</w:t>
      </w:r>
      <w:r w:rsidRPr="00400B6C">
        <w:rPr>
          <w:color w:val="000000" w:themeColor="text1"/>
          <w:sz w:val="36"/>
          <w:szCs w:val="36"/>
        </w:rPr>
        <w:t xml:space="preserve"> </w:t>
      </w:r>
      <w:r w:rsidRPr="00400B6C">
        <w:rPr>
          <w:color w:val="000000" w:themeColor="text1"/>
          <w:sz w:val="36"/>
          <w:szCs w:val="36"/>
          <w:rtl/>
        </w:rPr>
        <w:t>ابن</w:t>
      </w:r>
      <w:r w:rsidRPr="00400B6C">
        <w:rPr>
          <w:color w:val="000000" w:themeColor="text1"/>
          <w:sz w:val="36"/>
          <w:szCs w:val="36"/>
        </w:rPr>
        <w:t xml:space="preserve"> </w:t>
      </w:r>
      <w:r w:rsidRPr="00400B6C">
        <w:rPr>
          <w:color w:val="000000" w:themeColor="text1"/>
          <w:sz w:val="36"/>
          <w:szCs w:val="36"/>
          <w:rtl/>
        </w:rPr>
        <w:t>الجنون</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الجزائري</w:t>
      </w:r>
      <w:r w:rsidRPr="00400B6C">
        <w:rPr>
          <w:color w:val="000000" w:themeColor="text1"/>
          <w:sz w:val="36"/>
          <w:szCs w:val="36"/>
        </w:rPr>
        <w:t xml:space="preserve"> </w:t>
      </w:r>
      <w:r w:rsidRPr="00400B6C">
        <w:rPr>
          <w:color w:val="000000" w:themeColor="text1"/>
          <w:sz w:val="36"/>
          <w:szCs w:val="36"/>
          <w:rtl/>
        </w:rPr>
        <w:t>ابن</w:t>
      </w:r>
      <w:r w:rsidRPr="00400B6C">
        <w:rPr>
          <w:color w:val="000000" w:themeColor="text1"/>
          <w:sz w:val="36"/>
          <w:szCs w:val="36"/>
        </w:rPr>
        <w:t xml:space="preserve"> </w:t>
      </w:r>
      <w:r w:rsidRPr="00400B6C">
        <w:rPr>
          <w:color w:val="000000" w:themeColor="text1"/>
          <w:sz w:val="36"/>
          <w:szCs w:val="36"/>
          <w:rtl/>
        </w:rPr>
        <w:t>الجزائرية</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وقع</w:t>
      </w:r>
      <w:r w:rsidRPr="00400B6C">
        <w:rPr>
          <w:color w:val="000000" w:themeColor="text1"/>
          <w:sz w:val="36"/>
          <w:szCs w:val="36"/>
        </w:rPr>
        <w:t xml:space="preserve"> </w:t>
      </w:r>
      <w:r w:rsidRPr="00400B6C">
        <w:rPr>
          <w:color w:val="000000" w:themeColor="text1"/>
          <w:sz w:val="36"/>
          <w:szCs w:val="36"/>
          <w:rtl/>
        </w:rPr>
        <w:t>مغمى</w:t>
      </w:r>
      <w:r w:rsidRPr="00400B6C">
        <w:rPr>
          <w:color w:val="000000" w:themeColor="text1"/>
          <w:sz w:val="36"/>
          <w:szCs w:val="36"/>
        </w:rPr>
        <w:t xml:space="preserve"> </w:t>
      </w:r>
      <w:r w:rsidRPr="00400B6C">
        <w:rPr>
          <w:color w:val="000000" w:themeColor="text1"/>
          <w:sz w:val="36"/>
          <w:szCs w:val="36"/>
          <w:rtl/>
        </w:rPr>
        <w:t>عليه،</w:t>
      </w:r>
      <w:r w:rsidRPr="00400B6C">
        <w:rPr>
          <w:color w:val="000000" w:themeColor="text1"/>
          <w:sz w:val="36"/>
          <w:szCs w:val="36"/>
        </w:rPr>
        <w:t xml:space="preserve"> </w:t>
      </w:r>
      <w:r w:rsidRPr="00400B6C">
        <w:rPr>
          <w:color w:val="000000" w:themeColor="text1"/>
          <w:sz w:val="36"/>
          <w:szCs w:val="36"/>
          <w:rtl/>
        </w:rPr>
        <w:t>ولم</w:t>
      </w:r>
      <w:r w:rsidRPr="00400B6C">
        <w:rPr>
          <w:color w:val="000000" w:themeColor="text1"/>
          <w:sz w:val="36"/>
          <w:szCs w:val="36"/>
        </w:rPr>
        <w:t xml:space="preserve"> </w:t>
      </w:r>
      <w:r w:rsidRPr="00400B6C">
        <w:rPr>
          <w:color w:val="000000" w:themeColor="text1"/>
          <w:sz w:val="36"/>
          <w:szCs w:val="36"/>
          <w:rtl/>
        </w:rPr>
        <w:t>يدر</w:t>
      </w:r>
      <w:r w:rsidRPr="00400B6C">
        <w:rPr>
          <w:color w:val="000000" w:themeColor="text1"/>
          <w:sz w:val="36"/>
          <w:szCs w:val="36"/>
        </w:rPr>
        <w:t xml:space="preserve"> </w:t>
      </w:r>
      <w:r w:rsidRPr="00400B6C">
        <w:rPr>
          <w:color w:val="000000" w:themeColor="text1"/>
          <w:sz w:val="36"/>
          <w:szCs w:val="36"/>
          <w:rtl/>
        </w:rPr>
        <w:t>ما</w:t>
      </w:r>
      <w:r w:rsidRPr="00400B6C">
        <w:rPr>
          <w:color w:val="000000" w:themeColor="text1"/>
          <w:sz w:val="36"/>
          <w:szCs w:val="36"/>
        </w:rPr>
        <w:t xml:space="preserve"> </w:t>
      </w:r>
      <w:r w:rsidRPr="00400B6C">
        <w:rPr>
          <w:color w:val="000000" w:themeColor="text1"/>
          <w:sz w:val="36"/>
          <w:szCs w:val="36"/>
          <w:rtl/>
        </w:rPr>
        <w:t>الذي</w:t>
      </w:r>
      <w:r w:rsidRPr="00400B6C">
        <w:rPr>
          <w:color w:val="000000" w:themeColor="text1"/>
          <w:sz w:val="36"/>
          <w:szCs w:val="36"/>
        </w:rPr>
        <w:t xml:space="preserve"> </w:t>
      </w:r>
      <w:r w:rsidRPr="00400B6C">
        <w:rPr>
          <w:color w:val="000000" w:themeColor="text1"/>
          <w:sz w:val="36"/>
          <w:szCs w:val="36"/>
          <w:rtl/>
        </w:rPr>
        <w:t>حدث</w:t>
      </w:r>
      <w:r w:rsidRPr="00400B6C">
        <w:rPr>
          <w:color w:val="000000" w:themeColor="text1"/>
          <w:sz w:val="36"/>
          <w:szCs w:val="36"/>
        </w:rPr>
        <w:t xml:space="preserve"> </w:t>
      </w:r>
      <w:r w:rsidRPr="00400B6C">
        <w:rPr>
          <w:color w:val="000000" w:themeColor="text1"/>
          <w:sz w:val="36"/>
          <w:szCs w:val="36"/>
          <w:rtl/>
        </w:rPr>
        <w:t>بعد</w:t>
      </w:r>
      <w:r w:rsidRPr="00400B6C">
        <w:rPr>
          <w:color w:val="000000" w:themeColor="text1"/>
          <w:sz w:val="36"/>
          <w:szCs w:val="36"/>
        </w:rPr>
        <w:t xml:space="preserve"> </w:t>
      </w:r>
      <w:r w:rsidRPr="00400B6C">
        <w:rPr>
          <w:color w:val="000000" w:themeColor="text1"/>
          <w:sz w:val="36"/>
          <w:szCs w:val="36"/>
          <w:rtl/>
        </w:rPr>
        <w:t>ذلك،</w:t>
      </w:r>
      <w:r w:rsidRPr="00400B6C">
        <w:rPr>
          <w:color w:val="000000" w:themeColor="text1"/>
          <w:sz w:val="36"/>
          <w:szCs w:val="36"/>
        </w:rPr>
        <w:t xml:space="preserve"> </w:t>
      </w: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يسمع</w:t>
      </w:r>
      <w:r w:rsidRPr="00400B6C">
        <w:rPr>
          <w:color w:val="000000" w:themeColor="text1"/>
          <w:sz w:val="36"/>
          <w:szCs w:val="36"/>
        </w:rPr>
        <w:t xml:space="preserve"> </w:t>
      </w:r>
      <w:r w:rsidRPr="00400B6C">
        <w:rPr>
          <w:color w:val="000000" w:themeColor="text1"/>
          <w:sz w:val="36"/>
          <w:szCs w:val="36"/>
          <w:rtl/>
        </w:rPr>
        <w:t>الهتافات</w:t>
      </w:r>
      <w:r w:rsidRPr="00400B6C">
        <w:rPr>
          <w:color w:val="000000" w:themeColor="text1"/>
          <w:sz w:val="36"/>
          <w:szCs w:val="36"/>
        </w:rPr>
        <w:t xml:space="preserve"> </w:t>
      </w:r>
      <w:r w:rsidRPr="00400B6C">
        <w:rPr>
          <w:color w:val="000000" w:themeColor="text1"/>
          <w:sz w:val="36"/>
          <w:szCs w:val="36"/>
          <w:rtl/>
        </w:rPr>
        <w:t>التي</w:t>
      </w:r>
      <w:r w:rsidRPr="00400B6C">
        <w:rPr>
          <w:color w:val="000000" w:themeColor="text1"/>
          <w:sz w:val="36"/>
          <w:szCs w:val="36"/>
        </w:rPr>
        <w:t xml:space="preserve"> </w:t>
      </w:r>
      <w:r w:rsidRPr="00400B6C">
        <w:rPr>
          <w:color w:val="000000" w:themeColor="text1"/>
          <w:sz w:val="36"/>
          <w:szCs w:val="36"/>
          <w:rtl/>
        </w:rPr>
        <w:t>انفجرت</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القاعة:تحي</w:t>
      </w:r>
      <w:r w:rsidRPr="00400B6C">
        <w:rPr>
          <w:color w:val="000000" w:themeColor="text1"/>
          <w:sz w:val="36"/>
          <w:szCs w:val="36"/>
        </w:rPr>
        <w:t xml:space="preserve"> </w:t>
      </w:r>
      <w:r w:rsidRPr="00400B6C">
        <w:rPr>
          <w:color w:val="000000" w:themeColor="text1"/>
          <w:sz w:val="36"/>
          <w:szCs w:val="36"/>
          <w:rtl/>
        </w:rPr>
        <w:t>الجزائر</w:t>
      </w:r>
      <w:r w:rsidRPr="00400B6C">
        <w:rPr>
          <w:color w:val="000000" w:themeColor="text1"/>
          <w:sz w:val="36"/>
          <w:szCs w:val="36"/>
        </w:rPr>
        <w:t xml:space="preserve"> </w:t>
      </w:r>
      <w:r w:rsidRPr="00400B6C">
        <w:rPr>
          <w:color w:val="000000" w:themeColor="text1"/>
          <w:sz w:val="36"/>
          <w:szCs w:val="36"/>
          <w:rtl/>
        </w:rPr>
        <w:t>حرة</w:t>
      </w:r>
      <w:r w:rsidRPr="00400B6C">
        <w:rPr>
          <w:color w:val="000000" w:themeColor="text1"/>
          <w:sz w:val="36"/>
          <w:szCs w:val="36"/>
        </w:rPr>
        <w:t xml:space="preserve"> </w:t>
      </w:r>
      <w:r w:rsidRPr="00400B6C">
        <w:rPr>
          <w:color w:val="000000" w:themeColor="text1"/>
          <w:sz w:val="36"/>
          <w:szCs w:val="36"/>
          <w:rtl/>
        </w:rPr>
        <w:t>مستقلة</w:t>
      </w:r>
      <w:r w:rsidRPr="00400B6C">
        <w:rPr>
          <w:color w:val="000000" w:themeColor="text1"/>
          <w:sz w:val="36"/>
          <w:szCs w:val="36"/>
        </w:rPr>
        <w:t xml:space="preserve">. </w:t>
      </w:r>
      <w:r w:rsidRPr="00400B6C">
        <w:rPr>
          <w:color w:val="000000" w:themeColor="text1"/>
          <w:sz w:val="36"/>
          <w:szCs w:val="36"/>
          <w:rtl/>
        </w:rPr>
        <w:t>ترددت</w:t>
      </w:r>
      <w:r w:rsidRPr="00400B6C">
        <w:rPr>
          <w:color w:val="000000" w:themeColor="text1"/>
          <w:sz w:val="36"/>
          <w:szCs w:val="36"/>
        </w:rPr>
        <w:t xml:space="preserve"> </w:t>
      </w:r>
      <w:r w:rsidRPr="00400B6C">
        <w:rPr>
          <w:color w:val="000000" w:themeColor="text1"/>
          <w:sz w:val="36"/>
          <w:szCs w:val="36"/>
          <w:rtl/>
        </w:rPr>
        <w:t>الأصوات،</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أركان</w:t>
      </w:r>
      <w:r w:rsidRPr="00400B6C">
        <w:rPr>
          <w:color w:val="000000" w:themeColor="text1"/>
          <w:sz w:val="36"/>
          <w:szCs w:val="36"/>
        </w:rPr>
        <w:t xml:space="preserve"> </w:t>
      </w:r>
      <w:r w:rsidRPr="00400B6C">
        <w:rPr>
          <w:color w:val="000000" w:themeColor="text1"/>
          <w:sz w:val="36"/>
          <w:szCs w:val="36"/>
          <w:rtl/>
        </w:rPr>
        <w:t>مختلفة،</w:t>
      </w:r>
      <w:r w:rsidRPr="00400B6C">
        <w:rPr>
          <w:color w:val="000000" w:themeColor="text1"/>
          <w:sz w:val="36"/>
          <w:szCs w:val="36"/>
        </w:rPr>
        <w:t xml:space="preserve"> </w:t>
      </w:r>
      <w:r w:rsidRPr="00400B6C">
        <w:rPr>
          <w:color w:val="000000" w:themeColor="text1"/>
          <w:sz w:val="36"/>
          <w:szCs w:val="36"/>
          <w:rtl/>
        </w:rPr>
        <w:t>باللغة</w:t>
      </w:r>
      <w:r w:rsidRPr="00400B6C">
        <w:rPr>
          <w:color w:val="000000" w:themeColor="text1"/>
          <w:sz w:val="36"/>
          <w:szCs w:val="36"/>
        </w:rPr>
        <w:t xml:space="preserve"> </w:t>
      </w:r>
      <w:r w:rsidRPr="00400B6C">
        <w:rPr>
          <w:color w:val="000000" w:themeColor="text1"/>
          <w:sz w:val="36"/>
          <w:szCs w:val="36"/>
          <w:rtl/>
        </w:rPr>
        <w:t>الفرنسية</w:t>
      </w:r>
      <w:r w:rsidRPr="00400B6C">
        <w:rPr>
          <w:color w:val="000000" w:themeColor="text1"/>
          <w:sz w:val="36"/>
          <w:szCs w:val="36"/>
        </w:rPr>
        <w:t xml:space="preserve">. </w:t>
      </w: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يسمعها</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حملوه</w:t>
      </w:r>
      <w:r w:rsidRPr="00400B6C">
        <w:rPr>
          <w:color w:val="000000" w:themeColor="text1"/>
          <w:sz w:val="36"/>
          <w:szCs w:val="36"/>
        </w:rPr>
        <w:t xml:space="preserve"> </w:t>
      </w:r>
      <w:r w:rsidRPr="00400B6C">
        <w:rPr>
          <w:color w:val="000000" w:themeColor="text1"/>
          <w:sz w:val="36"/>
          <w:szCs w:val="36"/>
          <w:rtl/>
        </w:rPr>
        <w:t>إلى</w:t>
      </w:r>
      <w:r w:rsidRPr="00400B6C">
        <w:rPr>
          <w:color w:val="000000" w:themeColor="text1"/>
          <w:sz w:val="36"/>
          <w:szCs w:val="36"/>
        </w:rPr>
        <w:t xml:space="preserve"> </w:t>
      </w:r>
      <w:r w:rsidRPr="00400B6C">
        <w:rPr>
          <w:color w:val="000000" w:themeColor="text1"/>
          <w:sz w:val="36"/>
          <w:szCs w:val="36"/>
          <w:rtl/>
        </w:rPr>
        <w:t>سريره</w:t>
      </w:r>
      <w:r w:rsidRPr="00400B6C">
        <w:rPr>
          <w:color w:val="000000" w:themeColor="text1"/>
          <w:sz w:val="36"/>
          <w:szCs w:val="36"/>
        </w:rPr>
        <w:t xml:space="preserve"> </w:t>
      </w:r>
      <w:r w:rsidRPr="00400B6C">
        <w:rPr>
          <w:color w:val="000000" w:themeColor="text1"/>
          <w:sz w:val="36"/>
          <w:szCs w:val="36"/>
          <w:rtl/>
        </w:rPr>
        <w:t>فاقد</w:t>
      </w:r>
      <w:r w:rsidRPr="00400B6C">
        <w:rPr>
          <w:color w:val="000000" w:themeColor="text1"/>
          <w:sz w:val="36"/>
          <w:szCs w:val="36"/>
        </w:rPr>
        <w:t xml:space="preserve"> </w:t>
      </w:r>
      <w:r w:rsidRPr="00400B6C">
        <w:rPr>
          <w:color w:val="000000" w:themeColor="text1"/>
          <w:sz w:val="36"/>
          <w:szCs w:val="36"/>
          <w:rtl/>
        </w:rPr>
        <w:t>الوعي،</w:t>
      </w:r>
      <w:r w:rsidRPr="00400B6C">
        <w:rPr>
          <w:color w:val="000000" w:themeColor="text1"/>
          <w:sz w:val="36"/>
          <w:szCs w:val="36"/>
        </w:rPr>
        <w:t xml:space="preserve"> </w:t>
      </w:r>
      <w:r w:rsidRPr="00400B6C">
        <w:rPr>
          <w:color w:val="000000" w:themeColor="text1"/>
          <w:sz w:val="36"/>
          <w:szCs w:val="36"/>
          <w:rtl/>
        </w:rPr>
        <w:t>كما</w:t>
      </w:r>
      <w:r w:rsidRPr="00400B6C">
        <w:rPr>
          <w:color w:val="000000" w:themeColor="text1"/>
          <w:sz w:val="36"/>
          <w:szCs w:val="36"/>
        </w:rPr>
        <w:t xml:space="preserve"> </w:t>
      </w:r>
      <w:r w:rsidRPr="00400B6C">
        <w:rPr>
          <w:color w:val="000000" w:themeColor="text1"/>
          <w:sz w:val="36"/>
          <w:szCs w:val="36"/>
          <w:rtl/>
        </w:rPr>
        <w:t>هو</w:t>
      </w:r>
      <w:r w:rsidRPr="00400B6C">
        <w:rPr>
          <w:color w:val="000000" w:themeColor="text1"/>
          <w:sz w:val="36"/>
          <w:szCs w:val="36"/>
        </w:rPr>
        <w:t xml:space="preserve"> </w:t>
      </w:r>
      <w:r w:rsidRPr="00400B6C">
        <w:rPr>
          <w:color w:val="000000" w:themeColor="text1"/>
          <w:sz w:val="36"/>
          <w:szCs w:val="36"/>
          <w:rtl/>
        </w:rPr>
        <w:t>شأنه</w:t>
      </w:r>
      <w:r w:rsidRPr="00400B6C">
        <w:rPr>
          <w:color w:val="000000" w:themeColor="text1"/>
          <w:sz w:val="36"/>
          <w:szCs w:val="36"/>
        </w:rPr>
        <w:t xml:space="preserve"> </w:t>
      </w:r>
      <w:r w:rsidRPr="00400B6C">
        <w:rPr>
          <w:color w:val="000000" w:themeColor="text1"/>
          <w:sz w:val="36"/>
          <w:szCs w:val="36"/>
          <w:rtl/>
        </w:rPr>
        <w:t>الآن</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ها</w:t>
      </w:r>
      <w:r w:rsidRPr="00400B6C">
        <w:rPr>
          <w:color w:val="000000" w:themeColor="text1"/>
          <w:sz w:val="36"/>
          <w:szCs w:val="36"/>
        </w:rPr>
        <w:t xml:space="preserve"> </w:t>
      </w:r>
      <w:r w:rsidRPr="00400B6C">
        <w:rPr>
          <w:color w:val="000000" w:themeColor="text1"/>
          <w:sz w:val="36"/>
          <w:szCs w:val="36"/>
          <w:rtl/>
        </w:rPr>
        <w:t>هو</w:t>
      </w:r>
      <w:r w:rsidRPr="00400B6C">
        <w:rPr>
          <w:color w:val="000000" w:themeColor="text1"/>
          <w:sz w:val="36"/>
          <w:szCs w:val="36"/>
        </w:rPr>
        <w:t xml:space="preserve"> </w:t>
      </w:r>
      <w:r w:rsidRPr="00400B6C">
        <w:rPr>
          <w:color w:val="000000" w:themeColor="text1"/>
          <w:sz w:val="36"/>
          <w:szCs w:val="36"/>
          <w:rtl/>
        </w:rPr>
        <w:t>وسط</w:t>
      </w:r>
      <w:r w:rsidRPr="00400B6C">
        <w:rPr>
          <w:color w:val="000000" w:themeColor="text1"/>
          <w:sz w:val="36"/>
          <w:szCs w:val="36"/>
        </w:rPr>
        <w:t xml:space="preserve"> </w:t>
      </w:r>
      <w:r w:rsidRPr="00400B6C">
        <w:rPr>
          <w:color w:val="000000" w:themeColor="text1"/>
          <w:sz w:val="36"/>
          <w:szCs w:val="36"/>
          <w:rtl/>
        </w:rPr>
        <w:t>غرفة</w:t>
      </w:r>
      <w:r w:rsidRPr="00400B6C">
        <w:rPr>
          <w:color w:val="000000" w:themeColor="text1"/>
          <w:sz w:val="36"/>
          <w:szCs w:val="36"/>
        </w:rPr>
        <w:t xml:space="preserve"> </w:t>
      </w:r>
      <w:r w:rsidRPr="00400B6C">
        <w:rPr>
          <w:color w:val="000000" w:themeColor="text1"/>
          <w:sz w:val="36"/>
          <w:szCs w:val="36"/>
          <w:rtl/>
        </w:rPr>
        <w:t>التلفزة</w:t>
      </w:r>
      <w:r w:rsidRPr="00400B6C">
        <w:rPr>
          <w:color w:val="000000" w:themeColor="text1"/>
          <w:sz w:val="36"/>
          <w:szCs w:val="36"/>
        </w:rPr>
        <w:t xml:space="preserve"> </w:t>
      </w:r>
      <w:r w:rsidRPr="00400B6C">
        <w:rPr>
          <w:color w:val="000000" w:themeColor="text1"/>
          <w:sz w:val="36"/>
          <w:szCs w:val="36"/>
          <w:rtl/>
        </w:rPr>
        <w:t>جثة</w:t>
      </w:r>
      <w:r w:rsidRPr="00400B6C">
        <w:rPr>
          <w:color w:val="000000" w:themeColor="text1"/>
          <w:sz w:val="36"/>
          <w:szCs w:val="36"/>
        </w:rPr>
        <w:t xml:space="preserve"> </w:t>
      </w:r>
      <w:r w:rsidRPr="00400B6C">
        <w:rPr>
          <w:color w:val="000000" w:themeColor="text1"/>
          <w:sz w:val="36"/>
          <w:szCs w:val="36"/>
          <w:rtl/>
        </w:rPr>
        <w:t>هامدة،</w:t>
      </w:r>
      <w:r w:rsidRPr="00400B6C">
        <w:rPr>
          <w:color w:val="000000" w:themeColor="text1"/>
          <w:sz w:val="36"/>
          <w:szCs w:val="36"/>
        </w:rPr>
        <w:t xml:space="preserve"> </w:t>
      </w:r>
      <w:r w:rsidRPr="00400B6C">
        <w:rPr>
          <w:color w:val="000000" w:themeColor="text1"/>
          <w:sz w:val="36"/>
          <w:szCs w:val="36"/>
          <w:rtl/>
        </w:rPr>
        <w:t>واللحن</w:t>
      </w:r>
      <w:r w:rsidRPr="00400B6C">
        <w:rPr>
          <w:color w:val="000000" w:themeColor="text1"/>
          <w:sz w:val="36"/>
          <w:szCs w:val="36"/>
        </w:rPr>
        <w:t xml:space="preserve"> </w:t>
      </w:r>
      <w:r w:rsidRPr="00400B6C">
        <w:rPr>
          <w:color w:val="000000" w:themeColor="text1"/>
          <w:sz w:val="36"/>
          <w:szCs w:val="36"/>
          <w:rtl/>
        </w:rPr>
        <w:t>ينطلق</w:t>
      </w:r>
      <w:r w:rsidRPr="00400B6C">
        <w:rPr>
          <w:color w:val="000000" w:themeColor="text1"/>
          <w:sz w:val="36"/>
          <w:szCs w:val="36"/>
        </w:rPr>
        <w:t xml:space="preserve"> </w:t>
      </w:r>
      <w:r w:rsidRPr="00400B6C">
        <w:rPr>
          <w:color w:val="000000" w:themeColor="text1"/>
          <w:sz w:val="36"/>
          <w:szCs w:val="36"/>
          <w:rtl/>
        </w:rPr>
        <w:t>وحده،</w:t>
      </w:r>
      <w:r w:rsidRPr="00400B6C">
        <w:rPr>
          <w:color w:val="000000" w:themeColor="text1"/>
          <w:sz w:val="36"/>
          <w:szCs w:val="36"/>
        </w:rPr>
        <w:t xml:space="preserve"> </w:t>
      </w:r>
      <w:r w:rsidRPr="00400B6C">
        <w:rPr>
          <w:color w:val="000000" w:themeColor="text1"/>
          <w:sz w:val="36"/>
          <w:szCs w:val="36"/>
          <w:rtl/>
        </w:rPr>
        <w:t>طيطا</w:t>
      </w:r>
      <w:r w:rsidRPr="00400B6C">
        <w:rPr>
          <w:color w:val="000000" w:themeColor="text1"/>
          <w:sz w:val="36"/>
          <w:szCs w:val="36"/>
        </w:rPr>
        <w:t xml:space="preserve">. </w:t>
      </w:r>
      <w:r w:rsidRPr="00400B6C">
        <w:rPr>
          <w:color w:val="000000" w:themeColor="text1"/>
          <w:sz w:val="36"/>
          <w:szCs w:val="36"/>
          <w:rtl/>
        </w:rPr>
        <w:t>طيطا</w:t>
      </w:r>
      <w:r w:rsidRPr="00400B6C">
        <w:rPr>
          <w:color w:val="000000" w:themeColor="text1"/>
          <w:sz w:val="36"/>
          <w:szCs w:val="36"/>
        </w:rPr>
        <w:t xml:space="preserve">. </w:t>
      </w:r>
      <w:r w:rsidRPr="00400B6C">
        <w:rPr>
          <w:color w:val="000000" w:themeColor="text1"/>
          <w:sz w:val="36"/>
          <w:szCs w:val="36"/>
          <w:rtl/>
        </w:rPr>
        <w:t>طيطا</w:t>
      </w:r>
      <w:r w:rsidRPr="00400B6C">
        <w:rPr>
          <w:color w:val="000000" w:themeColor="text1"/>
          <w:sz w:val="36"/>
          <w:szCs w:val="36"/>
        </w:rPr>
        <w:t xml:space="preserve">. </w:t>
      </w:r>
      <w:r w:rsidRPr="00400B6C">
        <w:rPr>
          <w:color w:val="000000" w:themeColor="text1"/>
          <w:sz w:val="36"/>
          <w:szCs w:val="36"/>
          <w:rtl/>
        </w:rPr>
        <w:t>طاطا</w:t>
      </w:r>
      <w:r w:rsidRPr="00400B6C">
        <w:rPr>
          <w:color w:val="000000" w:themeColor="text1"/>
          <w:sz w:val="36"/>
          <w:szCs w:val="36"/>
        </w:rPr>
        <w:t>.</w:t>
      </w:r>
    </w:p>
    <w:p w:rsidR="00A9496E" w:rsidRPr="00400B6C" w:rsidRDefault="00A9496E" w:rsidP="00A9496E">
      <w:pPr>
        <w:spacing w:after="200" w:line="276" w:lineRule="auto"/>
        <w:ind w:firstLine="567"/>
        <w:rPr>
          <w:color w:val="000000" w:themeColor="text1"/>
          <w:sz w:val="36"/>
          <w:szCs w:val="36"/>
        </w:rPr>
      </w:pPr>
      <w:r w:rsidRPr="00400B6C">
        <w:rPr>
          <w:color w:val="000000" w:themeColor="text1"/>
          <w:sz w:val="36"/>
          <w:szCs w:val="36"/>
          <w:rtl/>
        </w:rPr>
        <w:lastRenderedPageBreak/>
        <w:t>طاطا</w:t>
      </w:r>
      <w:r w:rsidRPr="00400B6C">
        <w:rPr>
          <w:color w:val="000000" w:themeColor="text1"/>
          <w:sz w:val="36"/>
          <w:szCs w:val="36"/>
        </w:rPr>
        <w:t xml:space="preserve">.. </w:t>
      </w:r>
      <w:r w:rsidRPr="00400B6C">
        <w:rPr>
          <w:color w:val="000000" w:themeColor="text1"/>
          <w:sz w:val="36"/>
          <w:szCs w:val="36"/>
          <w:rtl/>
        </w:rPr>
        <w:t>ياطاطا</w:t>
      </w:r>
      <w:r w:rsidRPr="00400B6C">
        <w:rPr>
          <w:color w:val="000000" w:themeColor="text1"/>
          <w:sz w:val="36"/>
          <w:szCs w:val="36"/>
        </w:rPr>
        <w:t xml:space="preserve">. </w:t>
      </w:r>
      <w:r w:rsidRPr="00400B6C">
        <w:rPr>
          <w:color w:val="000000" w:themeColor="text1"/>
          <w:sz w:val="36"/>
          <w:szCs w:val="36"/>
          <w:rtl/>
        </w:rPr>
        <w:t>طاطا</w:t>
      </w:r>
      <w:r w:rsidRPr="00400B6C">
        <w:rPr>
          <w:color w:val="000000" w:themeColor="text1"/>
          <w:sz w:val="36"/>
          <w:szCs w:val="36"/>
        </w:rPr>
        <w:t xml:space="preserve">. </w:t>
      </w:r>
      <w:r w:rsidRPr="00400B6C">
        <w:rPr>
          <w:color w:val="000000" w:themeColor="text1"/>
          <w:sz w:val="36"/>
          <w:szCs w:val="36"/>
          <w:rtl/>
        </w:rPr>
        <w:t>طاطا</w:t>
      </w:r>
      <w:r w:rsidRPr="00400B6C">
        <w:rPr>
          <w:color w:val="000000" w:themeColor="text1"/>
          <w:sz w:val="36"/>
          <w:szCs w:val="36"/>
        </w:rPr>
        <w:t xml:space="preserve">. </w:t>
      </w:r>
      <w:r w:rsidRPr="00400B6C">
        <w:rPr>
          <w:color w:val="000000" w:themeColor="text1"/>
          <w:sz w:val="36"/>
          <w:szCs w:val="36"/>
          <w:rtl/>
        </w:rPr>
        <w:t>ياطاطا</w:t>
      </w:r>
      <w:r w:rsidRPr="00400B6C">
        <w:rPr>
          <w:color w:val="000000" w:themeColor="text1"/>
          <w:sz w:val="36"/>
          <w:szCs w:val="36"/>
        </w:rPr>
        <w:t xml:space="preserve">. </w:t>
      </w:r>
      <w:r w:rsidRPr="00400B6C">
        <w:rPr>
          <w:color w:val="000000" w:themeColor="text1"/>
          <w:sz w:val="36"/>
          <w:szCs w:val="36"/>
          <w:rtl/>
        </w:rPr>
        <w:t>طيطا</w:t>
      </w:r>
      <w:r w:rsidRPr="00400B6C">
        <w:rPr>
          <w:color w:val="000000" w:themeColor="text1"/>
          <w:sz w:val="36"/>
          <w:szCs w:val="36"/>
        </w:rPr>
        <w:t xml:space="preserve"> </w:t>
      </w:r>
      <w:r w:rsidRPr="00400B6C">
        <w:rPr>
          <w:color w:val="000000" w:themeColor="text1"/>
          <w:sz w:val="36"/>
          <w:szCs w:val="36"/>
          <w:rtl/>
        </w:rPr>
        <w:t>طيطا</w:t>
      </w:r>
      <w:r w:rsidRPr="00400B6C">
        <w:rPr>
          <w:color w:val="000000" w:themeColor="text1"/>
          <w:sz w:val="36"/>
          <w:szCs w:val="36"/>
        </w:rPr>
        <w:t>.</w:t>
      </w:r>
      <w:r w:rsidRPr="00400B6C">
        <w:rPr>
          <w:rStyle w:val="Appelnotedebasdep"/>
          <w:color w:val="000000" w:themeColor="text1"/>
          <w:sz w:val="36"/>
          <w:szCs w:val="36"/>
        </w:rPr>
        <w:footnoteReference w:id="301"/>
      </w:r>
    </w:p>
    <w:p w:rsidR="00A9496E" w:rsidRPr="00400B6C" w:rsidRDefault="00A9496E" w:rsidP="00A9496E">
      <w:pPr>
        <w:spacing w:after="200" w:line="276" w:lineRule="auto"/>
        <w:ind w:firstLine="567"/>
        <w:rPr>
          <w:color w:val="000000" w:themeColor="text1"/>
          <w:sz w:val="36"/>
          <w:szCs w:val="36"/>
          <w:rtl/>
        </w:rPr>
      </w:pPr>
      <w:r w:rsidRPr="00400B6C">
        <w:rPr>
          <w:color w:val="000000" w:themeColor="text1"/>
          <w:sz w:val="36"/>
          <w:szCs w:val="36"/>
          <w:rtl/>
        </w:rPr>
        <w:t>إن طول المقطع المستشهد به فرضته الرقصة لأنها قدمت على شكل مشهد متكامل من الصعب تقطيعه،كما أن الشاعر وعبر رقصته تلك استطاع أن يحرك الضمير الجمعي ويبعث الحماس في القاعة وأخرج الرقصة في ثوب لاقى الاستحسان من الحضور بعدما قوبل باستهجان القوم عند اقتراحها،كما أن الرقصة كانت فرصة لاستحضار التاريخ  والدخول في حالة من الودر الصوفي وغياب مؤقت يفقد فيه الزمان والمكان قيمتهما، وهو مغمض العينين يستحضر تاريخ الثورة والنشيد الوطني وشعارات الجبهة الإسلامية للإنقاذ، لينتهي به الأمر إلى الدخول في غيبوبة وفقدان الوعي، فالشاعر بعد دخوله في حالة من التيه أخرج برنسه وأخذ يرقص مستحضرا ذكريات الطفولة ورقصته التي أداها في المدرسة وكأن الأمر شكل من أشكال التناص الذاتي، مع العلم أن الكاتب لجأ إلى ذكرياته الطفولية كما وجدناها في "أراه"، ليعيد توظيف رقصة أبيه بأبعاد جديدة ورؤى مختلفة:</w:t>
      </w:r>
    </w:p>
    <w:p w:rsidR="00A9496E" w:rsidRPr="00400B6C" w:rsidRDefault="00A9496E" w:rsidP="00A9496E">
      <w:pPr>
        <w:spacing w:after="200" w:line="276" w:lineRule="auto"/>
        <w:ind w:firstLine="567"/>
        <w:rPr>
          <w:color w:val="000000" w:themeColor="text1"/>
          <w:sz w:val="36"/>
          <w:szCs w:val="36"/>
          <w:rtl/>
        </w:rPr>
      </w:pPr>
      <w:r w:rsidRPr="00400B6C">
        <w:rPr>
          <w:color w:val="000000"/>
          <w:sz w:val="36"/>
          <w:szCs w:val="36"/>
          <w:rtl/>
        </w:rPr>
        <w:t>"احتزم،</w:t>
      </w:r>
      <w:r w:rsidRPr="00400B6C">
        <w:rPr>
          <w:color w:val="000000"/>
          <w:sz w:val="36"/>
          <w:szCs w:val="36"/>
        </w:rPr>
        <w:t xml:space="preserve"> </w:t>
      </w:r>
      <w:r w:rsidRPr="00400B6C">
        <w:rPr>
          <w:color w:val="000000"/>
          <w:sz w:val="36"/>
          <w:szCs w:val="36"/>
          <w:rtl/>
        </w:rPr>
        <w:t>ثم</w:t>
      </w:r>
      <w:r w:rsidRPr="00400B6C">
        <w:rPr>
          <w:color w:val="000000"/>
          <w:sz w:val="36"/>
          <w:szCs w:val="36"/>
        </w:rPr>
        <w:t xml:space="preserve"> </w:t>
      </w:r>
      <w:r w:rsidRPr="00400B6C">
        <w:rPr>
          <w:color w:val="000000"/>
          <w:sz w:val="36"/>
          <w:szCs w:val="36"/>
          <w:rtl/>
        </w:rPr>
        <w:t>ارتدى</w:t>
      </w:r>
      <w:r w:rsidRPr="00400B6C">
        <w:rPr>
          <w:color w:val="000000"/>
          <w:sz w:val="36"/>
          <w:szCs w:val="36"/>
        </w:rPr>
        <w:t xml:space="preserve"> </w:t>
      </w:r>
      <w:r w:rsidRPr="00400B6C">
        <w:rPr>
          <w:color w:val="000000"/>
          <w:sz w:val="36"/>
          <w:szCs w:val="36"/>
          <w:rtl/>
        </w:rPr>
        <w:t>البرنس،</w:t>
      </w:r>
      <w:r w:rsidRPr="00400B6C">
        <w:rPr>
          <w:color w:val="000000"/>
          <w:sz w:val="36"/>
          <w:szCs w:val="36"/>
        </w:rPr>
        <w:t xml:space="preserve"> </w:t>
      </w:r>
      <w:r w:rsidRPr="00400B6C">
        <w:rPr>
          <w:color w:val="000000"/>
          <w:sz w:val="36"/>
          <w:szCs w:val="36"/>
          <w:rtl/>
        </w:rPr>
        <w:t>واتجه</w:t>
      </w:r>
      <w:r w:rsidRPr="00400B6C">
        <w:rPr>
          <w:color w:val="000000"/>
          <w:sz w:val="36"/>
          <w:szCs w:val="36"/>
        </w:rPr>
        <w:t xml:space="preserve"> </w:t>
      </w:r>
      <w:r w:rsidRPr="00400B6C">
        <w:rPr>
          <w:color w:val="000000"/>
          <w:sz w:val="36"/>
          <w:szCs w:val="36"/>
          <w:rtl/>
        </w:rPr>
        <w:t>إلى</w:t>
      </w:r>
      <w:r w:rsidRPr="00400B6C">
        <w:rPr>
          <w:color w:val="000000"/>
          <w:sz w:val="36"/>
          <w:szCs w:val="36"/>
        </w:rPr>
        <w:t xml:space="preserve"> </w:t>
      </w:r>
      <w:r w:rsidRPr="00400B6C">
        <w:rPr>
          <w:color w:val="000000"/>
          <w:sz w:val="36"/>
          <w:szCs w:val="36"/>
          <w:rtl/>
        </w:rPr>
        <w:t>غرفة</w:t>
      </w:r>
      <w:r w:rsidRPr="00400B6C">
        <w:rPr>
          <w:color w:val="000000"/>
          <w:sz w:val="36"/>
          <w:szCs w:val="36"/>
        </w:rPr>
        <w:t xml:space="preserve"> </w:t>
      </w:r>
      <w:r w:rsidRPr="00400B6C">
        <w:rPr>
          <w:color w:val="000000"/>
          <w:sz w:val="36"/>
          <w:szCs w:val="36"/>
          <w:rtl/>
        </w:rPr>
        <w:t>التلفزة</w:t>
      </w:r>
      <w:r w:rsidRPr="00400B6C">
        <w:rPr>
          <w:color w:val="000000"/>
          <w:sz w:val="36"/>
          <w:szCs w:val="36"/>
        </w:rPr>
        <w:t xml:space="preserve">. </w:t>
      </w:r>
      <w:r w:rsidRPr="00400B6C">
        <w:rPr>
          <w:color w:val="000000"/>
          <w:sz w:val="36"/>
          <w:szCs w:val="36"/>
          <w:rtl/>
        </w:rPr>
        <w:t>قلب</w:t>
      </w:r>
      <w:r w:rsidRPr="00400B6C">
        <w:rPr>
          <w:color w:val="000000"/>
          <w:sz w:val="36"/>
          <w:szCs w:val="36"/>
        </w:rPr>
        <w:t xml:space="preserve"> </w:t>
      </w:r>
      <w:r w:rsidRPr="00400B6C">
        <w:rPr>
          <w:color w:val="000000"/>
          <w:sz w:val="36"/>
          <w:szCs w:val="36"/>
          <w:rtl/>
        </w:rPr>
        <w:t>ضمن</w:t>
      </w:r>
      <w:r w:rsidRPr="00400B6C">
        <w:rPr>
          <w:color w:val="000000"/>
          <w:sz w:val="36"/>
          <w:szCs w:val="36"/>
        </w:rPr>
        <w:t xml:space="preserve"> </w:t>
      </w:r>
      <w:r w:rsidRPr="00400B6C">
        <w:rPr>
          <w:color w:val="000000"/>
          <w:sz w:val="36"/>
          <w:szCs w:val="36"/>
          <w:rtl/>
        </w:rPr>
        <w:t>أشرطة</w:t>
      </w:r>
      <w:r w:rsidRPr="00400B6C">
        <w:rPr>
          <w:color w:val="000000"/>
          <w:sz w:val="36"/>
          <w:szCs w:val="36"/>
        </w:rPr>
        <w:t xml:space="preserve"> </w:t>
      </w:r>
      <w:r w:rsidRPr="00400B6C">
        <w:rPr>
          <w:color w:val="000000"/>
          <w:sz w:val="36"/>
          <w:szCs w:val="36"/>
          <w:rtl/>
        </w:rPr>
        <w:t>عديدة،</w:t>
      </w:r>
      <w:r w:rsidRPr="00400B6C">
        <w:rPr>
          <w:color w:val="000000"/>
          <w:sz w:val="36"/>
          <w:szCs w:val="36"/>
        </w:rPr>
        <w:t xml:space="preserve"> </w:t>
      </w:r>
      <w:r w:rsidRPr="00400B6C">
        <w:rPr>
          <w:color w:val="000000"/>
          <w:sz w:val="36"/>
          <w:szCs w:val="36"/>
          <w:rtl/>
        </w:rPr>
        <w:t>واستخرج شريطا</w:t>
      </w:r>
      <w:r w:rsidRPr="00400B6C">
        <w:rPr>
          <w:color w:val="000000"/>
          <w:sz w:val="36"/>
          <w:szCs w:val="36"/>
        </w:rPr>
        <w:t xml:space="preserve"> </w:t>
      </w:r>
      <w:r w:rsidRPr="00400B6C">
        <w:rPr>
          <w:color w:val="000000"/>
          <w:sz w:val="36"/>
          <w:szCs w:val="36"/>
          <w:rtl/>
        </w:rPr>
        <w:t>حشاه</w:t>
      </w:r>
      <w:r w:rsidRPr="00400B6C">
        <w:rPr>
          <w:color w:val="000000"/>
          <w:sz w:val="36"/>
          <w:szCs w:val="36"/>
        </w:rPr>
        <w:t xml:space="preserve"> </w:t>
      </w:r>
      <w:r w:rsidRPr="00400B6C">
        <w:rPr>
          <w:color w:val="000000"/>
          <w:sz w:val="36"/>
          <w:szCs w:val="36"/>
          <w:rtl/>
        </w:rPr>
        <w:t>في</w:t>
      </w:r>
      <w:r w:rsidRPr="00400B6C">
        <w:rPr>
          <w:color w:val="000000"/>
          <w:sz w:val="36"/>
          <w:szCs w:val="36"/>
        </w:rPr>
        <w:t xml:space="preserve"> </w:t>
      </w:r>
      <w:r w:rsidRPr="00400B6C">
        <w:rPr>
          <w:color w:val="000000"/>
          <w:sz w:val="36"/>
          <w:szCs w:val="36"/>
          <w:rtl/>
        </w:rPr>
        <w:t>المسجلة</w:t>
      </w:r>
      <w:r w:rsidRPr="00400B6C">
        <w:rPr>
          <w:color w:val="000000"/>
          <w:sz w:val="36"/>
          <w:szCs w:val="36"/>
        </w:rPr>
        <w:t xml:space="preserve">. </w:t>
      </w:r>
      <w:r w:rsidRPr="00400B6C">
        <w:rPr>
          <w:color w:val="000000"/>
          <w:sz w:val="36"/>
          <w:szCs w:val="36"/>
          <w:rtl/>
        </w:rPr>
        <w:t>ضغط</w:t>
      </w:r>
      <w:r w:rsidRPr="00400B6C">
        <w:rPr>
          <w:color w:val="000000"/>
          <w:sz w:val="36"/>
          <w:szCs w:val="36"/>
        </w:rPr>
        <w:t xml:space="preserve"> </w:t>
      </w:r>
      <w:r w:rsidRPr="00400B6C">
        <w:rPr>
          <w:color w:val="000000"/>
          <w:sz w:val="36"/>
          <w:szCs w:val="36"/>
          <w:rtl/>
        </w:rPr>
        <w:t>على</w:t>
      </w:r>
      <w:r w:rsidRPr="00400B6C">
        <w:rPr>
          <w:color w:val="000000"/>
          <w:sz w:val="36"/>
          <w:szCs w:val="36"/>
        </w:rPr>
        <w:t xml:space="preserve"> </w:t>
      </w:r>
      <w:r w:rsidRPr="00400B6C">
        <w:rPr>
          <w:color w:val="000000"/>
          <w:sz w:val="36"/>
          <w:szCs w:val="36"/>
          <w:rtl/>
        </w:rPr>
        <w:t>زر،</w:t>
      </w:r>
      <w:r w:rsidRPr="00400B6C">
        <w:rPr>
          <w:color w:val="000000"/>
          <w:sz w:val="36"/>
          <w:szCs w:val="36"/>
        </w:rPr>
        <w:t xml:space="preserve"> </w:t>
      </w:r>
      <w:r w:rsidRPr="00400B6C">
        <w:rPr>
          <w:color w:val="000000"/>
          <w:sz w:val="36"/>
          <w:szCs w:val="36"/>
          <w:rtl/>
        </w:rPr>
        <w:t>ورفع</w:t>
      </w:r>
      <w:r w:rsidRPr="00400B6C">
        <w:rPr>
          <w:color w:val="000000"/>
          <w:sz w:val="36"/>
          <w:szCs w:val="36"/>
        </w:rPr>
        <w:t xml:space="preserve"> </w:t>
      </w:r>
      <w:r w:rsidRPr="00400B6C">
        <w:rPr>
          <w:color w:val="000000"/>
          <w:sz w:val="36"/>
          <w:szCs w:val="36"/>
          <w:rtl/>
        </w:rPr>
        <w:t>الصوت</w:t>
      </w:r>
      <w:r w:rsidRPr="00400B6C">
        <w:rPr>
          <w:color w:val="000000"/>
          <w:sz w:val="36"/>
          <w:szCs w:val="36"/>
        </w:rPr>
        <w:t xml:space="preserve"> </w:t>
      </w:r>
      <w:r w:rsidRPr="00400B6C">
        <w:rPr>
          <w:color w:val="000000"/>
          <w:sz w:val="36"/>
          <w:szCs w:val="36"/>
          <w:rtl/>
        </w:rPr>
        <w:t>إلى</w:t>
      </w:r>
      <w:r w:rsidRPr="00400B6C">
        <w:rPr>
          <w:color w:val="000000"/>
          <w:sz w:val="36"/>
          <w:szCs w:val="36"/>
        </w:rPr>
        <w:t xml:space="preserve"> </w:t>
      </w:r>
      <w:r w:rsidRPr="00400B6C">
        <w:rPr>
          <w:color w:val="000000"/>
          <w:sz w:val="36"/>
          <w:szCs w:val="36"/>
          <w:rtl/>
        </w:rPr>
        <w:t>أقصى</w:t>
      </w:r>
      <w:r w:rsidRPr="00400B6C">
        <w:rPr>
          <w:color w:val="000000"/>
          <w:sz w:val="36"/>
          <w:szCs w:val="36"/>
        </w:rPr>
        <w:t xml:space="preserve"> </w:t>
      </w:r>
      <w:r w:rsidRPr="00400B6C">
        <w:rPr>
          <w:color w:val="000000"/>
          <w:sz w:val="36"/>
          <w:szCs w:val="36"/>
          <w:rtl/>
        </w:rPr>
        <w:t>حد،</w:t>
      </w:r>
      <w:r w:rsidRPr="00400B6C">
        <w:rPr>
          <w:color w:val="000000"/>
          <w:sz w:val="36"/>
          <w:szCs w:val="36"/>
        </w:rPr>
        <w:t xml:space="preserve"> </w:t>
      </w:r>
      <w:r w:rsidRPr="00400B6C">
        <w:rPr>
          <w:color w:val="000000"/>
          <w:sz w:val="36"/>
          <w:szCs w:val="36"/>
          <w:rtl/>
        </w:rPr>
        <w:t>وانطلق</w:t>
      </w:r>
      <w:r w:rsidRPr="00400B6C">
        <w:rPr>
          <w:color w:val="000000"/>
          <w:sz w:val="36"/>
          <w:szCs w:val="36"/>
        </w:rPr>
        <w:t xml:space="preserve"> </w:t>
      </w:r>
      <w:r w:rsidRPr="00400B6C">
        <w:rPr>
          <w:color w:val="000000"/>
          <w:sz w:val="36"/>
          <w:szCs w:val="36"/>
          <w:rtl/>
        </w:rPr>
        <w:t>يرقص</w:t>
      </w:r>
      <w:r w:rsidRPr="00400B6C">
        <w:rPr>
          <w:color w:val="000000"/>
          <w:sz w:val="36"/>
          <w:szCs w:val="36"/>
        </w:rPr>
        <w:t xml:space="preserve"> </w:t>
      </w:r>
      <w:r w:rsidRPr="00400B6C">
        <w:rPr>
          <w:color w:val="000000"/>
          <w:sz w:val="36"/>
          <w:szCs w:val="36"/>
          <w:rtl/>
        </w:rPr>
        <w:t>على اللحن</w:t>
      </w:r>
      <w:r w:rsidRPr="00400B6C">
        <w:rPr>
          <w:color w:val="000000"/>
          <w:sz w:val="36"/>
          <w:szCs w:val="36"/>
        </w:rPr>
        <w:t xml:space="preserve"> </w:t>
      </w:r>
      <w:r w:rsidRPr="00400B6C">
        <w:rPr>
          <w:color w:val="000000"/>
          <w:sz w:val="36"/>
          <w:szCs w:val="36"/>
          <w:rtl/>
        </w:rPr>
        <w:t>الفولكلوري،</w:t>
      </w:r>
      <w:r w:rsidRPr="00400B6C">
        <w:rPr>
          <w:color w:val="000000"/>
          <w:sz w:val="36"/>
          <w:szCs w:val="36"/>
        </w:rPr>
        <w:t xml:space="preserve"> </w:t>
      </w:r>
      <w:r w:rsidRPr="00400B6C">
        <w:rPr>
          <w:color w:val="000000"/>
          <w:sz w:val="36"/>
          <w:szCs w:val="36"/>
          <w:rtl/>
        </w:rPr>
        <w:t>الذي</w:t>
      </w:r>
      <w:r w:rsidRPr="00400B6C">
        <w:rPr>
          <w:color w:val="000000"/>
          <w:sz w:val="36"/>
          <w:szCs w:val="36"/>
        </w:rPr>
        <w:t xml:space="preserve"> </w:t>
      </w:r>
      <w:r w:rsidRPr="00400B6C">
        <w:rPr>
          <w:color w:val="000000"/>
          <w:sz w:val="36"/>
          <w:szCs w:val="36"/>
          <w:rtl/>
        </w:rPr>
        <w:t>تجسده</w:t>
      </w:r>
      <w:r w:rsidRPr="00400B6C">
        <w:rPr>
          <w:color w:val="000000"/>
          <w:sz w:val="36"/>
          <w:szCs w:val="36"/>
        </w:rPr>
        <w:t xml:space="preserve"> </w:t>
      </w:r>
      <w:r w:rsidRPr="00400B6C">
        <w:rPr>
          <w:color w:val="000000"/>
          <w:sz w:val="36"/>
          <w:szCs w:val="36"/>
          <w:rtl/>
        </w:rPr>
        <w:t>أساطير</w:t>
      </w:r>
      <w:r w:rsidRPr="00400B6C">
        <w:rPr>
          <w:color w:val="000000"/>
          <w:sz w:val="36"/>
          <w:szCs w:val="36"/>
        </w:rPr>
        <w:t xml:space="preserve"> </w:t>
      </w:r>
      <w:r w:rsidRPr="00400B6C">
        <w:rPr>
          <w:color w:val="000000"/>
          <w:sz w:val="36"/>
          <w:szCs w:val="36"/>
          <w:rtl/>
        </w:rPr>
        <w:t>عدة</w:t>
      </w:r>
      <w:r w:rsidRPr="00400B6C">
        <w:rPr>
          <w:color w:val="000000"/>
          <w:sz w:val="36"/>
          <w:szCs w:val="36"/>
        </w:rPr>
        <w:t xml:space="preserve"> </w:t>
      </w:r>
      <w:r w:rsidRPr="00400B6C">
        <w:rPr>
          <w:color w:val="000000"/>
          <w:sz w:val="36"/>
          <w:szCs w:val="36"/>
          <w:rtl/>
        </w:rPr>
        <w:t>تتحدث</w:t>
      </w:r>
      <w:r w:rsidRPr="00400B6C">
        <w:rPr>
          <w:color w:val="000000"/>
          <w:sz w:val="36"/>
          <w:szCs w:val="36"/>
        </w:rPr>
        <w:t xml:space="preserve"> </w:t>
      </w:r>
      <w:r w:rsidRPr="00400B6C">
        <w:rPr>
          <w:color w:val="000000"/>
          <w:sz w:val="36"/>
          <w:szCs w:val="36"/>
          <w:rtl/>
        </w:rPr>
        <w:t>كلها</w:t>
      </w:r>
      <w:r w:rsidRPr="00400B6C">
        <w:rPr>
          <w:color w:val="000000"/>
          <w:sz w:val="36"/>
          <w:szCs w:val="36"/>
        </w:rPr>
        <w:t xml:space="preserve"> </w:t>
      </w:r>
      <w:r w:rsidRPr="00400B6C">
        <w:rPr>
          <w:color w:val="000000"/>
          <w:sz w:val="36"/>
          <w:szCs w:val="36"/>
          <w:rtl/>
        </w:rPr>
        <w:t>عن</w:t>
      </w:r>
      <w:r w:rsidRPr="00400B6C">
        <w:rPr>
          <w:color w:val="000000"/>
          <w:sz w:val="36"/>
          <w:szCs w:val="36"/>
        </w:rPr>
        <w:t xml:space="preserve"> </w:t>
      </w:r>
      <w:r w:rsidRPr="00400B6C">
        <w:rPr>
          <w:color w:val="000000"/>
          <w:sz w:val="36"/>
          <w:szCs w:val="36"/>
          <w:rtl/>
        </w:rPr>
        <w:t>الفارس</w:t>
      </w:r>
      <w:r w:rsidRPr="00400B6C">
        <w:rPr>
          <w:color w:val="000000"/>
          <w:sz w:val="36"/>
          <w:szCs w:val="36"/>
        </w:rPr>
        <w:t xml:space="preserve"> </w:t>
      </w:r>
      <w:r w:rsidRPr="00400B6C">
        <w:rPr>
          <w:color w:val="000000"/>
          <w:sz w:val="36"/>
          <w:szCs w:val="36"/>
          <w:rtl/>
        </w:rPr>
        <w:t>الفازع</w:t>
      </w:r>
      <w:r w:rsidRPr="00400B6C">
        <w:rPr>
          <w:color w:val="000000"/>
          <w:sz w:val="36"/>
          <w:szCs w:val="36"/>
        </w:rPr>
        <w:t xml:space="preserve"> </w:t>
      </w:r>
      <w:r w:rsidRPr="00400B6C">
        <w:rPr>
          <w:color w:val="000000"/>
          <w:sz w:val="36"/>
          <w:szCs w:val="36"/>
          <w:rtl/>
        </w:rPr>
        <w:t>والاستفزاع</w:t>
      </w:r>
      <w:r w:rsidRPr="00400B6C">
        <w:rPr>
          <w:color w:val="000000"/>
          <w:sz w:val="36"/>
          <w:szCs w:val="36"/>
        </w:rPr>
        <w:t>.</w:t>
      </w:r>
      <w:r w:rsidRPr="00400B6C">
        <w:rPr>
          <w:color w:val="000000"/>
          <w:sz w:val="36"/>
          <w:szCs w:val="36"/>
          <w:rtl/>
        </w:rPr>
        <w:t>..لعله</w:t>
      </w:r>
      <w:r w:rsidRPr="00400B6C">
        <w:rPr>
          <w:color w:val="000000"/>
          <w:sz w:val="36"/>
          <w:szCs w:val="36"/>
        </w:rPr>
        <w:t xml:space="preserve"> </w:t>
      </w:r>
      <w:r w:rsidRPr="00400B6C">
        <w:rPr>
          <w:color w:val="000000"/>
          <w:sz w:val="36"/>
          <w:szCs w:val="36"/>
          <w:rtl/>
        </w:rPr>
        <w:t>فارس</w:t>
      </w:r>
      <w:r w:rsidRPr="00400B6C">
        <w:rPr>
          <w:color w:val="000000"/>
          <w:sz w:val="36"/>
          <w:szCs w:val="36"/>
        </w:rPr>
        <w:t xml:space="preserve"> </w:t>
      </w:r>
      <w:r w:rsidRPr="00400B6C">
        <w:rPr>
          <w:color w:val="000000"/>
          <w:sz w:val="36"/>
          <w:szCs w:val="36"/>
          <w:rtl/>
        </w:rPr>
        <w:t>واحد،</w:t>
      </w:r>
      <w:r w:rsidRPr="00400B6C">
        <w:rPr>
          <w:color w:val="000000"/>
          <w:sz w:val="36"/>
          <w:szCs w:val="36"/>
        </w:rPr>
        <w:t xml:space="preserve"> </w:t>
      </w:r>
      <w:r w:rsidRPr="00400B6C">
        <w:rPr>
          <w:color w:val="000000"/>
          <w:sz w:val="36"/>
          <w:szCs w:val="36"/>
          <w:rtl/>
        </w:rPr>
        <w:t>ولعلهم</w:t>
      </w:r>
      <w:r w:rsidRPr="00400B6C">
        <w:rPr>
          <w:color w:val="000000"/>
          <w:sz w:val="36"/>
          <w:szCs w:val="36"/>
        </w:rPr>
        <w:t xml:space="preserve"> </w:t>
      </w:r>
      <w:r w:rsidRPr="00400B6C">
        <w:rPr>
          <w:color w:val="000000"/>
          <w:sz w:val="36"/>
          <w:szCs w:val="36"/>
          <w:rtl/>
        </w:rPr>
        <w:t>فرسان</w:t>
      </w:r>
      <w:r w:rsidRPr="00400B6C">
        <w:rPr>
          <w:color w:val="000000"/>
          <w:sz w:val="36"/>
          <w:szCs w:val="36"/>
        </w:rPr>
        <w:t xml:space="preserve"> </w:t>
      </w:r>
      <w:r w:rsidRPr="00400B6C">
        <w:rPr>
          <w:color w:val="000000"/>
          <w:sz w:val="36"/>
          <w:szCs w:val="36"/>
          <w:rtl/>
        </w:rPr>
        <w:t>عديدون</w:t>
      </w:r>
      <w:r w:rsidRPr="00400B6C">
        <w:rPr>
          <w:color w:val="000000"/>
          <w:sz w:val="36"/>
          <w:szCs w:val="36"/>
        </w:rPr>
        <w:t xml:space="preserve">. </w:t>
      </w:r>
      <w:r w:rsidRPr="00400B6C">
        <w:rPr>
          <w:color w:val="000000"/>
          <w:sz w:val="36"/>
          <w:szCs w:val="36"/>
          <w:rtl/>
        </w:rPr>
        <w:t>الحكايات</w:t>
      </w:r>
      <w:r w:rsidRPr="00400B6C">
        <w:rPr>
          <w:color w:val="000000"/>
          <w:sz w:val="36"/>
          <w:szCs w:val="36"/>
        </w:rPr>
        <w:t xml:space="preserve"> </w:t>
      </w:r>
      <w:r w:rsidRPr="00400B6C">
        <w:rPr>
          <w:color w:val="000000"/>
          <w:sz w:val="36"/>
          <w:szCs w:val="36"/>
          <w:rtl/>
        </w:rPr>
        <w:t>تختلف</w:t>
      </w:r>
      <w:r w:rsidRPr="00400B6C">
        <w:rPr>
          <w:color w:val="000000"/>
          <w:sz w:val="36"/>
          <w:szCs w:val="36"/>
        </w:rPr>
        <w:t xml:space="preserve">. </w:t>
      </w:r>
      <w:r w:rsidRPr="00400B6C">
        <w:rPr>
          <w:color w:val="000000"/>
          <w:sz w:val="36"/>
          <w:szCs w:val="36"/>
          <w:rtl/>
        </w:rPr>
        <w:t>لكن</w:t>
      </w:r>
      <w:r w:rsidRPr="00400B6C">
        <w:rPr>
          <w:color w:val="000000"/>
          <w:sz w:val="36"/>
          <w:szCs w:val="36"/>
        </w:rPr>
        <w:t xml:space="preserve"> </w:t>
      </w:r>
      <w:r w:rsidRPr="00400B6C">
        <w:rPr>
          <w:color w:val="000000"/>
          <w:sz w:val="36"/>
          <w:szCs w:val="36"/>
          <w:rtl/>
        </w:rPr>
        <w:t>التركيز</w:t>
      </w:r>
      <w:r w:rsidRPr="00400B6C">
        <w:rPr>
          <w:color w:val="000000"/>
          <w:sz w:val="36"/>
          <w:szCs w:val="36"/>
        </w:rPr>
        <w:t xml:space="preserve"> </w:t>
      </w:r>
      <w:r w:rsidRPr="00400B6C">
        <w:rPr>
          <w:color w:val="000000"/>
          <w:sz w:val="36"/>
          <w:szCs w:val="36"/>
          <w:rtl/>
        </w:rPr>
        <w:t>يقع</w:t>
      </w:r>
      <w:r w:rsidRPr="00400B6C">
        <w:rPr>
          <w:color w:val="000000"/>
          <w:sz w:val="36"/>
          <w:szCs w:val="36"/>
        </w:rPr>
        <w:t xml:space="preserve"> </w:t>
      </w:r>
      <w:r w:rsidRPr="00400B6C">
        <w:rPr>
          <w:color w:val="000000"/>
          <w:sz w:val="36"/>
          <w:szCs w:val="36"/>
          <w:rtl/>
        </w:rPr>
        <w:t>على</w:t>
      </w:r>
      <w:r w:rsidRPr="00400B6C">
        <w:rPr>
          <w:color w:val="000000"/>
          <w:sz w:val="36"/>
          <w:szCs w:val="36"/>
        </w:rPr>
        <w:t xml:space="preserve"> </w:t>
      </w:r>
      <w:r w:rsidRPr="00400B6C">
        <w:rPr>
          <w:color w:val="000000"/>
          <w:sz w:val="36"/>
          <w:szCs w:val="36"/>
          <w:rtl/>
        </w:rPr>
        <w:t>سرعة الاستجابة،</w:t>
      </w:r>
      <w:r w:rsidRPr="00400B6C">
        <w:rPr>
          <w:color w:val="000000"/>
          <w:sz w:val="36"/>
          <w:szCs w:val="36"/>
        </w:rPr>
        <w:t xml:space="preserve"> </w:t>
      </w:r>
      <w:r w:rsidRPr="00400B6C">
        <w:rPr>
          <w:color w:val="000000"/>
          <w:sz w:val="36"/>
          <w:szCs w:val="36"/>
          <w:rtl/>
        </w:rPr>
        <w:t>وعلى</w:t>
      </w:r>
      <w:r w:rsidRPr="00400B6C">
        <w:rPr>
          <w:color w:val="000000"/>
          <w:sz w:val="36"/>
          <w:szCs w:val="36"/>
        </w:rPr>
        <w:t xml:space="preserve"> </w:t>
      </w:r>
      <w:r w:rsidRPr="00400B6C">
        <w:rPr>
          <w:color w:val="000000"/>
          <w:sz w:val="36"/>
          <w:szCs w:val="36"/>
          <w:rtl/>
        </w:rPr>
        <w:t>استماتة</w:t>
      </w:r>
      <w:r w:rsidRPr="00400B6C">
        <w:rPr>
          <w:color w:val="000000"/>
          <w:sz w:val="36"/>
          <w:szCs w:val="36"/>
        </w:rPr>
        <w:t xml:space="preserve"> </w:t>
      </w:r>
      <w:r w:rsidRPr="00400B6C">
        <w:rPr>
          <w:color w:val="000000"/>
          <w:sz w:val="36"/>
          <w:szCs w:val="36"/>
          <w:rtl/>
        </w:rPr>
        <w:t>الخيل</w:t>
      </w:r>
      <w:r w:rsidRPr="00400B6C">
        <w:rPr>
          <w:color w:val="000000"/>
          <w:sz w:val="36"/>
          <w:szCs w:val="36"/>
        </w:rPr>
        <w:t xml:space="preserve"> </w:t>
      </w:r>
      <w:r w:rsidRPr="00400B6C">
        <w:rPr>
          <w:color w:val="000000"/>
          <w:sz w:val="36"/>
          <w:szCs w:val="36"/>
          <w:rtl/>
        </w:rPr>
        <w:t>في</w:t>
      </w:r>
      <w:r w:rsidRPr="00400B6C">
        <w:rPr>
          <w:color w:val="000000"/>
          <w:sz w:val="36"/>
          <w:szCs w:val="36"/>
        </w:rPr>
        <w:t xml:space="preserve"> </w:t>
      </w:r>
      <w:r w:rsidRPr="00400B6C">
        <w:rPr>
          <w:color w:val="000000"/>
          <w:sz w:val="36"/>
          <w:szCs w:val="36"/>
          <w:rtl/>
        </w:rPr>
        <w:t>الركض</w:t>
      </w:r>
      <w:r w:rsidRPr="00400B6C">
        <w:rPr>
          <w:color w:val="000000"/>
          <w:sz w:val="36"/>
          <w:szCs w:val="36"/>
        </w:rPr>
        <w:t>.</w:t>
      </w:r>
      <w:r w:rsidRPr="00400B6C">
        <w:rPr>
          <w:color w:val="000000"/>
          <w:sz w:val="36"/>
          <w:szCs w:val="36"/>
          <w:rtl/>
        </w:rPr>
        <w:t>كان</w:t>
      </w:r>
      <w:r w:rsidRPr="00400B6C">
        <w:rPr>
          <w:color w:val="000000"/>
          <w:sz w:val="36"/>
          <w:szCs w:val="36"/>
        </w:rPr>
        <w:t xml:space="preserve"> </w:t>
      </w:r>
      <w:r w:rsidRPr="00400B6C">
        <w:rPr>
          <w:color w:val="000000"/>
          <w:sz w:val="36"/>
          <w:szCs w:val="36"/>
          <w:rtl/>
        </w:rPr>
        <w:t>يطوي</w:t>
      </w:r>
      <w:r w:rsidRPr="00400B6C">
        <w:rPr>
          <w:color w:val="000000"/>
          <w:sz w:val="36"/>
          <w:szCs w:val="36"/>
        </w:rPr>
        <w:t xml:space="preserve"> </w:t>
      </w:r>
      <w:r w:rsidRPr="00400B6C">
        <w:rPr>
          <w:color w:val="000000"/>
          <w:sz w:val="36"/>
          <w:szCs w:val="36"/>
          <w:rtl/>
        </w:rPr>
        <w:t>الغرفة</w:t>
      </w:r>
      <w:r w:rsidRPr="00400B6C">
        <w:rPr>
          <w:color w:val="000000"/>
          <w:sz w:val="36"/>
          <w:szCs w:val="36"/>
        </w:rPr>
        <w:t xml:space="preserve"> </w:t>
      </w:r>
      <w:r w:rsidRPr="00400B6C">
        <w:rPr>
          <w:color w:val="000000"/>
          <w:sz w:val="36"/>
          <w:szCs w:val="36"/>
          <w:rtl/>
        </w:rPr>
        <w:t>جيئة</w:t>
      </w:r>
      <w:r w:rsidRPr="00400B6C">
        <w:rPr>
          <w:color w:val="000000"/>
          <w:sz w:val="36"/>
          <w:szCs w:val="36"/>
        </w:rPr>
        <w:t xml:space="preserve"> </w:t>
      </w:r>
      <w:r w:rsidRPr="00400B6C">
        <w:rPr>
          <w:color w:val="000000"/>
          <w:sz w:val="36"/>
          <w:szCs w:val="36"/>
          <w:rtl/>
        </w:rPr>
        <w:t>وذهابا،</w:t>
      </w:r>
      <w:r w:rsidRPr="00400B6C">
        <w:rPr>
          <w:color w:val="000000"/>
          <w:sz w:val="36"/>
          <w:szCs w:val="36"/>
        </w:rPr>
        <w:t xml:space="preserve"> </w:t>
      </w:r>
      <w:r w:rsidRPr="00400B6C">
        <w:rPr>
          <w:color w:val="000000"/>
          <w:sz w:val="36"/>
          <w:szCs w:val="36"/>
          <w:rtl/>
        </w:rPr>
        <w:t>ذهابا</w:t>
      </w:r>
      <w:r w:rsidRPr="00400B6C">
        <w:rPr>
          <w:color w:val="000000"/>
          <w:sz w:val="36"/>
          <w:szCs w:val="36"/>
        </w:rPr>
        <w:t xml:space="preserve"> </w:t>
      </w:r>
      <w:r w:rsidRPr="00400B6C">
        <w:rPr>
          <w:color w:val="000000"/>
          <w:sz w:val="36"/>
          <w:szCs w:val="36"/>
          <w:rtl/>
        </w:rPr>
        <w:t>وجيئة،</w:t>
      </w:r>
      <w:r w:rsidRPr="00400B6C">
        <w:rPr>
          <w:color w:val="000000"/>
          <w:sz w:val="36"/>
          <w:szCs w:val="36"/>
        </w:rPr>
        <w:t xml:space="preserve"> </w:t>
      </w:r>
      <w:r w:rsidRPr="00400B6C">
        <w:rPr>
          <w:color w:val="000000"/>
          <w:sz w:val="36"/>
          <w:szCs w:val="36"/>
          <w:rtl/>
        </w:rPr>
        <w:t>يلهث،</w:t>
      </w:r>
      <w:r w:rsidRPr="00400B6C">
        <w:rPr>
          <w:color w:val="000000"/>
          <w:sz w:val="36"/>
          <w:szCs w:val="36"/>
        </w:rPr>
        <w:t xml:space="preserve"> </w:t>
      </w:r>
      <w:r w:rsidRPr="00400B6C">
        <w:rPr>
          <w:color w:val="000000"/>
          <w:sz w:val="36"/>
          <w:szCs w:val="36"/>
          <w:rtl/>
        </w:rPr>
        <w:t>والعرق</w:t>
      </w:r>
      <w:r w:rsidRPr="00400B6C">
        <w:rPr>
          <w:color w:val="000000"/>
          <w:sz w:val="36"/>
          <w:szCs w:val="36"/>
        </w:rPr>
        <w:t xml:space="preserve"> </w:t>
      </w:r>
      <w:r w:rsidRPr="00400B6C">
        <w:rPr>
          <w:color w:val="000000"/>
          <w:sz w:val="36"/>
          <w:szCs w:val="36"/>
          <w:rtl/>
        </w:rPr>
        <w:t>يتصبب</w:t>
      </w:r>
      <w:r w:rsidRPr="00400B6C">
        <w:rPr>
          <w:color w:val="000000"/>
          <w:sz w:val="36"/>
          <w:szCs w:val="36"/>
        </w:rPr>
        <w:t xml:space="preserve"> </w:t>
      </w:r>
      <w:r w:rsidRPr="00400B6C">
        <w:rPr>
          <w:color w:val="000000"/>
          <w:sz w:val="36"/>
          <w:szCs w:val="36"/>
          <w:rtl/>
        </w:rPr>
        <w:t>منه</w:t>
      </w:r>
      <w:r w:rsidRPr="00400B6C">
        <w:rPr>
          <w:color w:val="000000"/>
          <w:sz w:val="36"/>
          <w:szCs w:val="36"/>
        </w:rPr>
        <w:t xml:space="preserve"> </w:t>
      </w:r>
      <w:r w:rsidRPr="00400B6C">
        <w:rPr>
          <w:color w:val="000000"/>
          <w:sz w:val="36"/>
          <w:szCs w:val="36"/>
          <w:rtl/>
        </w:rPr>
        <w:t>وجناحا</w:t>
      </w:r>
      <w:r w:rsidRPr="00400B6C">
        <w:rPr>
          <w:color w:val="000000"/>
          <w:sz w:val="36"/>
          <w:szCs w:val="36"/>
        </w:rPr>
        <w:t xml:space="preserve"> </w:t>
      </w:r>
      <w:r w:rsidRPr="00400B6C">
        <w:rPr>
          <w:color w:val="000000"/>
          <w:sz w:val="36"/>
          <w:szCs w:val="36"/>
          <w:rtl/>
        </w:rPr>
        <w:t>البرنس يتطايران...لم</w:t>
      </w:r>
      <w:r w:rsidRPr="00400B6C">
        <w:rPr>
          <w:color w:val="000000"/>
          <w:sz w:val="36"/>
          <w:szCs w:val="36"/>
        </w:rPr>
        <w:t xml:space="preserve"> </w:t>
      </w:r>
      <w:r w:rsidRPr="00400B6C">
        <w:rPr>
          <w:color w:val="000000"/>
          <w:sz w:val="36"/>
          <w:szCs w:val="36"/>
          <w:rtl/>
        </w:rPr>
        <w:t>يكن</w:t>
      </w:r>
      <w:r w:rsidRPr="00400B6C">
        <w:rPr>
          <w:color w:val="000000"/>
          <w:sz w:val="36"/>
          <w:szCs w:val="36"/>
        </w:rPr>
        <w:t xml:space="preserve"> </w:t>
      </w:r>
      <w:r w:rsidRPr="00400B6C">
        <w:rPr>
          <w:color w:val="000000"/>
          <w:sz w:val="36"/>
          <w:szCs w:val="36"/>
          <w:rtl/>
        </w:rPr>
        <w:t>هنا</w:t>
      </w:r>
      <w:r w:rsidRPr="00400B6C">
        <w:rPr>
          <w:color w:val="000000"/>
          <w:sz w:val="36"/>
          <w:szCs w:val="36"/>
        </w:rPr>
        <w:t xml:space="preserve"> </w:t>
      </w:r>
      <w:r w:rsidRPr="00400B6C">
        <w:rPr>
          <w:color w:val="000000"/>
          <w:sz w:val="36"/>
          <w:szCs w:val="36"/>
          <w:rtl/>
        </w:rPr>
        <w:t>في</w:t>
      </w:r>
      <w:r w:rsidRPr="00400B6C">
        <w:rPr>
          <w:color w:val="000000"/>
          <w:sz w:val="36"/>
          <w:szCs w:val="36"/>
        </w:rPr>
        <w:t xml:space="preserve"> </w:t>
      </w:r>
      <w:r w:rsidRPr="00400B6C">
        <w:rPr>
          <w:color w:val="000000"/>
          <w:sz w:val="36"/>
          <w:szCs w:val="36"/>
          <w:rtl/>
        </w:rPr>
        <w:t>هذه</w:t>
      </w:r>
      <w:r w:rsidRPr="00400B6C">
        <w:rPr>
          <w:color w:val="000000"/>
          <w:sz w:val="36"/>
          <w:szCs w:val="36"/>
        </w:rPr>
        <w:t xml:space="preserve"> </w:t>
      </w:r>
      <w:r w:rsidRPr="00400B6C">
        <w:rPr>
          <w:color w:val="000000"/>
          <w:sz w:val="36"/>
          <w:szCs w:val="36"/>
          <w:rtl/>
        </w:rPr>
        <w:t>الغرفة</w:t>
      </w:r>
      <w:r w:rsidRPr="00400B6C">
        <w:rPr>
          <w:color w:val="000000"/>
          <w:sz w:val="36"/>
          <w:szCs w:val="36"/>
        </w:rPr>
        <w:t>.</w:t>
      </w:r>
      <w:r w:rsidRPr="00400B6C">
        <w:rPr>
          <w:color w:val="000000"/>
          <w:sz w:val="36"/>
          <w:szCs w:val="36"/>
          <w:rtl/>
        </w:rPr>
        <w:t>كان</w:t>
      </w:r>
      <w:r w:rsidRPr="00400B6C">
        <w:rPr>
          <w:color w:val="000000"/>
          <w:sz w:val="36"/>
          <w:szCs w:val="36"/>
        </w:rPr>
        <w:t xml:space="preserve"> </w:t>
      </w:r>
      <w:r w:rsidRPr="00400B6C">
        <w:rPr>
          <w:color w:val="000000"/>
          <w:sz w:val="36"/>
          <w:szCs w:val="36"/>
          <w:rtl/>
        </w:rPr>
        <w:t>هناك،</w:t>
      </w:r>
      <w:r w:rsidRPr="00400B6C">
        <w:rPr>
          <w:color w:val="000000"/>
          <w:sz w:val="36"/>
          <w:szCs w:val="36"/>
        </w:rPr>
        <w:t xml:space="preserve"> </w:t>
      </w:r>
      <w:r w:rsidRPr="00400B6C">
        <w:rPr>
          <w:color w:val="000000"/>
          <w:sz w:val="36"/>
          <w:szCs w:val="36"/>
          <w:rtl/>
        </w:rPr>
        <w:t>هنالك،</w:t>
      </w:r>
      <w:r w:rsidRPr="00400B6C">
        <w:rPr>
          <w:color w:val="000000"/>
          <w:sz w:val="36"/>
          <w:szCs w:val="36"/>
        </w:rPr>
        <w:t xml:space="preserve"> </w:t>
      </w:r>
      <w:r w:rsidRPr="00400B6C">
        <w:rPr>
          <w:color w:val="000000"/>
          <w:sz w:val="36"/>
          <w:szCs w:val="36"/>
          <w:rtl/>
        </w:rPr>
        <w:t>بعيدا</w:t>
      </w:r>
      <w:r w:rsidRPr="00400B6C">
        <w:rPr>
          <w:color w:val="000000"/>
          <w:sz w:val="36"/>
          <w:szCs w:val="36"/>
        </w:rPr>
        <w:t xml:space="preserve"> </w:t>
      </w:r>
      <w:r w:rsidRPr="00400B6C">
        <w:rPr>
          <w:color w:val="000000"/>
          <w:sz w:val="36"/>
          <w:szCs w:val="36"/>
          <w:rtl/>
        </w:rPr>
        <w:t>في</w:t>
      </w:r>
      <w:r w:rsidRPr="00400B6C">
        <w:rPr>
          <w:color w:val="000000"/>
          <w:sz w:val="36"/>
          <w:szCs w:val="36"/>
        </w:rPr>
        <w:t xml:space="preserve"> </w:t>
      </w:r>
      <w:r w:rsidRPr="00400B6C">
        <w:rPr>
          <w:color w:val="000000"/>
          <w:sz w:val="36"/>
          <w:szCs w:val="36"/>
          <w:rtl/>
        </w:rPr>
        <w:t>الزمان</w:t>
      </w:r>
      <w:r w:rsidRPr="00400B6C">
        <w:rPr>
          <w:color w:val="000000"/>
          <w:sz w:val="36"/>
          <w:szCs w:val="36"/>
        </w:rPr>
        <w:t xml:space="preserve"> </w:t>
      </w:r>
      <w:r w:rsidRPr="00400B6C">
        <w:rPr>
          <w:color w:val="000000"/>
          <w:sz w:val="36"/>
          <w:szCs w:val="36"/>
          <w:rtl/>
        </w:rPr>
        <w:t>والمكان،</w:t>
      </w:r>
      <w:r w:rsidRPr="00400B6C">
        <w:rPr>
          <w:color w:val="000000"/>
          <w:sz w:val="36"/>
          <w:szCs w:val="36"/>
        </w:rPr>
        <w:t xml:space="preserve"> </w:t>
      </w:r>
      <w:r w:rsidRPr="00400B6C">
        <w:rPr>
          <w:color w:val="000000"/>
          <w:sz w:val="36"/>
          <w:szCs w:val="36"/>
          <w:rtl/>
        </w:rPr>
        <w:t>في</w:t>
      </w:r>
      <w:r w:rsidRPr="00400B6C">
        <w:rPr>
          <w:color w:val="000000"/>
          <w:sz w:val="36"/>
          <w:szCs w:val="36"/>
        </w:rPr>
        <w:t xml:space="preserve"> </w:t>
      </w:r>
      <w:r w:rsidRPr="00400B6C">
        <w:rPr>
          <w:color w:val="000000"/>
          <w:sz w:val="36"/>
          <w:szCs w:val="36"/>
          <w:rtl/>
        </w:rPr>
        <w:t>قسنطينة</w:t>
      </w:r>
      <w:r w:rsidRPr="00400B6C">
        <w:rPr>
          <w:color w:val="000000"/>
          <w:sz w:val="36"/>
          <w:szCs w:val="36"/>
        </w:rPr>
        <w:t xml:space="preserve"> </w:t>
      </w:r>
      <w:r w:rsidRPr="00400B6C">
        <w:rPr>
          <w:color w:val="000000"/>
          <w:sz w:val="36"/>
          <w:szCs w:val="36"/>
          <w:rtl/>
        </w:rPr>
        <w:t>البهجة،</w:t>
      </w:r>
      <w:r w:rsidRPr="00400B6C">
        <w:rPr>
          <w:color w:val="000000"/>
          <w:sz w:val="36"/>
          <w:szCs w:val="36"/>
        </w:rPr>
        <w:t xml:space="preserve"> </w:t>
      </w:r>
      <w:r w:rsidRPr="00400B6C">
        <w:rPr>
          <w:color w:val="000000"/>
          <w:sz w:val="36"/>
          <w:szCs w:val="36"/>
          <w:rtl/>
        </w:rPr>
        <w:t>في</w:t>
      </w:r>
      <w:r w:rsidRPr="00400B6C">
        <w:rPr>
          <w:color w:val="000000"/>
          <w:sz w:val="36"/>
          <w:szCs w:val="36"/>
        </w:rPr>
        <w:t xml:space="preserve"> </w:t>
      </w:r>
      <w:r w:rsidRPr="00400B6C">
        <w:rPr>
          <w:color w:val="000000"/>
          <w:sz w:val="36"/>
          <w:szCs w:val="36"/>
          <w:rtl/>
        </w:rPr>
        <w:t>الثانوية</w:t>
      </w:r>
      <w:r w:rsidRPr="00400B6C">
        <w:rPr>
          <w:color w:val="000000"/>
          <w:sz w:val="36"/>
          <w:szCs w:val="36"/>
        </w:rPr>
        <w:t xml:space="preserve"> </w:t>
      </w:r>
      <w:r w:rsidRPr="00400B6C">
        <w:rPr>
          <w:color w:val="000000"/>
          <w:sz w:val="36"/>
          <w:szCs w:val="36"/>
          <w:rtl/>
        </w:rPr>
        <w:t>الفرنسية الإسلامية"</w:t>
      </w:r>
      <w:r w:rsidRPr="00400B6C">
        <w:rPr>
          <w:rStyle w:val="Appelnotedebasdep"/>
          <w:color w:val="000000"/>
          <w:sz w:val="36"/>
          <w:szCs w:val="36"/>
          <w:rtl/>
        </w:rPr>
        <w:footnoteReference w:id="302"/>
      </w:r>
    </w:p>
    <w:p w:rsidR="00A9496E" w:rsidRPr="00400B6C" w:rsidRDefault="00A9496E" w:rsidP="00484017">
      <w:pPr>
        <w:spacing w:after="200" w:line="276" w:lineRule="auto"/>
        <w:ind w:firstLine="567"/>
        <w:rPr>
          <w:color w:val="000000" w:themeColor="text1"/>
          <w:sz w:val="36"/>
          <w:szCs w:val="36"/>
          <w:rtl/>
        </w:rPr>
      </w:pPr>
      <w:r w:rsidRPr="00400B6C">
        <w:rPr>
          <w:color w:val="000000" w:themeColor="text1"/>
          <w:sz w:val="36"/>
          <w:szCs w:val="36"/>
          <w:rtl/>
        </w:rPr>
        <w:lastRenderedPageBreak/>
        <w:t>إن لصــوت الإيقــاع وأداء الحركــات الراقصــة مفعــولا قويــا على الـنفس البشـرية وقـد ينقـل الإنسان مـن عـالم الوجـود الطبيعـي إلى عـالم الغيبيـات أو عـالم مـا وراء الطبيعة (الميتافيزيقيا)، وهذه الانتقالة في الحقيقة هي انتقال</w:t>
      </w:r>
      <w:r w:rsidR="00484017">
        <w:rPr>
          <w:rFonts w:hint="cs"/>
          <w:color w:val="000000" w:themeColor="text1"/>
          <w:sz w:val="36"/>
          <w:szCs w:val="36"/>
          <w:rtl/>
        </w:rPr>
        <w:t>ة</w:t>
      </w:r>
      <w:r w:rsidRPr="00400B6C">
        <w:rPr>
          <w:color w:val="000000" w:themeColor="text1"/>
          <w:sz w:val="36"/>
          <w:szCs w:val="36"/>
          <w:rtl/>
        </w:rPr>
        <w:t xml:space="preserve"> روحية وفكرية فـي آن واحـد لا جسـدية، لأن الجسـد مـن ماديـات الطبيعـة التـي لا تـزول </w:t>
      </w:r>
      <w:r w:rsidR="00484017" w:rsidRPr="00400B6C">
        <w:rPr>
          <w:rFonts w:hint="cs"/>
          <w:color w:val="000000" w:themeColor="text1"/>
          <w:sz w:val="36"/>
          <w:szCs w:val="36"/>
          <w:rtl/>
        </w:rPr>
        <w:t>إلا</w:t>
      </w:r>
      <w:r w:rsidRPr="00400B6C">
        <w:rPr>
          <w:color w:val="000000" w:themeColor="text1"/>
          <w:sz w:val="36"/>
          <w:szCs w:val="36"/>
          <w:rtl/>
        </w:rPr>
        <w:t xml:space="preserve"> بـالموت والفنـاء ، وإن الحركات الراقصة التي يستخدمها الراقصون في دور العبــادة كانــت دائمــا هــي حركــات تعبيريــة رمزيــة يشــير مــن خلالهــا الراقصــون إلى حــالات معنويـة </w:t>
      </w:r>
      <w:r w:rsidR="00484017" w:rsidRPr="00400B6C">
        <w:rPr>
          <w:rFonts w:hint="cs"/>
          <w:color w:val="000000" w:themeColor="text1"/>
          <w:sz w:val="36"/>
          <w:szCs w:val="36"/>
          <w:rtl/>
        </w:rPr>
        <w:t>أو</w:t>
      </w:r>
      <w:r w:rsidRPr="00400B6C">
        <w:rPr>
          <w:color w:val="000000" w:themeColor="text1"/>
          <w:sz w:val="36"/>
          <w:szCs w:val="36"/>
          <w:rtl/>
        </w:rPr>
        <w:t xml:space="preserve"> لتوضـيح مـا لا يمكـن شـرحه وتوضـيحه بـالكلام المباشـر أو لإيصـال مفهـوم معـين مـن خلاله.</w:t>
      </w:r>
      <w:r w:rsidRPr="00400B6C">
        <w:rPr>
          <w:rStyle w:val="Appelnotedebasdep"/>
          <w:i/>
          <w:iCs/>
          <w:color w:val="000000" w:themeColor="text1"/>
          <w:sz w:val="36"/>
          <w:szCs w:val="36"/>
          <w:rtl/>
        </w:rPr>
        <w:footnoteReference w:id="303"/>
      </w:r>
    </w:p>
    <w:p w:rsidR="00A9496E" w:rsidRPr="00400B6C" w:rsidRDefault="00A9496E" w:rsidP="00A9496E">
      <w:pPr>
        <w:spacing w:after="200" w:line="276" w:lineRule="auto"/>
        <w:ind w:firstLine="567"/>
        <w:rPr>
          <w:color w:val="000000" w:themeColor="text1"/>
          <w:sz w:val="36"/>
          <w:szCs w:val="36"/>
          <w:rtl/>
        </w:rPr>
      </w:pPr>
      <w:r w:rsidRPr="00400B6C">
        <w:rPr>
          <w:color w:val="000000" w:themeColor="text1"/>
          <w:sz w:val="36"/>
          <w:szCs w:val="36"/>
          <w:rtl/>
        </w:rPr>
        <w:t>إن الرقص لا ينفصل عن الثقافة التي هو جزء لا يتجزأ منها، حتى أكثر من الأشكال الفنية الأخرى، لأنه لا يمكن فصلها عن الهيئات التي تخلقها وتمنحها واقعها. الأجساد معرضة للخطر، وفي نفس الوقت توضع على محك التجربة الجمالية والثقافية والاجتماعية، وبالتالي السياسية؛ فالرقص من إنتاج هذه الثقافة.</w:t>
      </w:r>
      <w:r w:rsidRPr="00400B6C">
        <w:rPr>
          <w:rStyle w:val="Appelnotedebasdep"/>
          <w:color w:val="000000" w:themeColor="text1"/>
          <w:sz w:val="36"/>
          <w:szCs w:val="36"/>
          <w:rtl/>
        </w:rPr>
        <w:footnoteReference w:id="304"/>
      </w:r>
    </w:p>
    <w:p w:rsidR="00A9496E" w:rsidRPr="00400B6C" w:rsidRDefault="00A9496E" w:rsidP="00A9496E">
      <w:pPr>
        <w:spacing w:after="200" w:line="276" w:lineRule="auto"/>
        <w:ind w:firstLine="567"/>
        <w:rPr>
          <w:color w:val="000000" w:themeColor="text1"/>
          <w:sz w:val="36"/>
          <w:szCs w:val="36"/>
          <w:rtl/>
        </w:rPr>
      </w:pPr>
      <w:r w:rsidRPr="00400B6C">
        <w:rPr>
          <w:color w:val="000000" w:themeColor="text1"/>
          <w:sz w:val="36"/>
          <w:szCs w:val="36"/>
          <w:rtl/>
        </w:rPr>
        <w:t xml:space="preserve">أما في "عرس بغل" فإن الرقص يكون جماعيا، لا يزال كل رقص يقع في منظور وسيط ، من خلال وضع  قطبية مزدوجة على المحك: بعد فردي ، ذاتي عاطفي ، وبعد جماعي في تفاعل مع الآخرين، والعالم المحيط. إنه ينطوي على حوار. إن الراقص يبحث عن نفسه، ويختبر نفسه ويجد التبرير لذاته. في الوقت نفسه، لا وجود للرقص – بوصفه فنا حيا أو ممارسة - خارج بُعد الآخر. الآخر كوجود، شريك نرقص معه لا نرقص لأجله، وليس الآخر فقط المتفرج / المتفرجة،  فأنت تستحضر الآخر حتى وإن كنت بمفردك. وبالتالي فإن القدرة على التحول الناجم عن الرقص ترتبط ارتباطًا وثيقًا بالبيئة. من خلال هذه الخصائص، يقدم الرقص إمكانية الخروج من الأطر الضيقة </w:t>
      </w:r>
      <w:r w:rsidRPr="00400B6C">
        <w:rPr>
          <w:color w:val="000000" w:themeColor="text1"/>
          <w:sz w:val="36"/>
          <w:szCs w:val="36"/>
          <w:rtl/>
        </w:rPr>
        <w:lastRenderedPageBreak/>
        <w:t>التي تخصصها المجتمعات للأفراد، فقط من خلال تطوير وعي المرء بوجوده، وبالضرورة من خلال الارتباط بأشكال الآخر وبالسياق.</w:t>
      </w:r>
      <w:r w:rsidRPr="00400B6C">
        <w:rPr>
          <w:rStyle w:val="Appelnotedebasdep"/>
          <w:color w:val="000000" w:themeColor="text1"/>
          <w:sz w:val="36"/>
          <w:szCs w:val="36"/>
          <w:rtl/>
        </w:rPr>
        <w:footnoteReference w:id="305"/>
      </w:r>
      <w:r w:rsidRPr="00400B6C">
        <w:rPr>
          <w:color w:val="000000" w:themeColor="text1"/>
          <w:sz w:val="36"/>
          <w:szCs w:val="36"/>
          <w:rtl/>
        </w:rPr>
        <w:t>وهو ما يجعل الرقص يحررك من كل قيد:</w:t>
      </w:r>
    </w:p>
    <w:p w:rsidR="00A9496E" w:rsidRPr="00400B6C" w:rsidRDefault="00A9496E" w:rsidP="00A9496E">
      <w:pPr>
        <w:spacing w:after="200" w:line="276" w:lineRule="auto"/>
        <w:ind w:firstLine="567"/>
        <w:rPr>
          <w:color w:val="000000" w:themeColor="text1"/>
          <w:sz w:val="36"/>
          <w:szCs w:val="36"/>
          <w:rtl/>
        </w:rPr>
      </w:pPr>
      <w:r w:rsidRPr="00400B6C">
        <w:rPr>
          <w:color w:val="000000" w:themeColor="text1"/>
          <w:sz w:val="36"/>
          <w:szCs w:val="36"/>
          <w:rtl/>
        </w:rPr>
        <w:t>"سلم</w:t>
      </w:r>
      <w:r w:rsidRPr="00400B6C">
        <w:rPr>
          <w:color w:val="000000" w:themeColor="text1"/>
          <w:sz w:val="36"/>
          <w:szCs w:val="36"/>
        </w:rPr>
        <w:t xml:space="preserve"> </w:t>
      </w:r>
      <w:r w:rsidRPr="00400B6C">
        <w:rPr>
          <w:color w:val="000000" w:themeColor="text1"/>
          <w:sz w:val="36"/>
          <w:szCs w:val="36"/>
          <w:rtl/>
        </w:rPr>
        <w:t>المغني</w:t>
      </w:r>
      <w:r w:rsidRPr="00400B6C">
        <w:rPr>
          <w:color w:val="000000" w:themeColor="text1"/>
          <w:sz w:val="36"/>
          <w:szCs w:val="36"/>
        </w:rPr>
        <w:t xml:space="preserve"> </w:t>
      </w:r>
      <w:r w:rsidRPr="00400B6C">
        <w:rPr>
          <w:color w:val="000000" w:themeColor="text1"/>
          <w:sz w:val="36"/>
          <w:szCs w:val="36"/>
          <w:rtl/>
        </w:rPr>
        <w:t>عليها،</w:t>
      </w:r>
      <w:r w:rsidRPr="00400B6C">
        <w:rPr>
          <w:color w:val="000000" w:themeColor="text1"/>
          <w:sz w:val="36"/>
          <w:szCs w:val="36"/>
        </w:rPr>
        <w:t xml:space="preserve"> </w:t>
      </w:r>
      <w:r w:rsidRPr="00400B6C">
        <w:rPr>
          <w:color w:val="000000" w:themeColor="text1"/>
          <w:sz w:val="36"/>
          <w:szCs w:val="36"/>
          <w:rtl/>
        </w:rPr>
        <w:t>ثم</w:t>
      </w:r>
      <w:r w:rsidRPr="00400B6C">
        <w:rPr>
          <w:color w:val="000000" w:themeColor="text1"/>
          <w:sz w:val="36"/>
          <w:szCs w:val="36"/>
        </w:rPr>
        <w:t xml:space="preserve"> </w:t>
      </w:r>
      <w:r w:rsidRPr="00400B6C">
        <w:rPr>
          <w:color w:val="000000" w:themeColor="text1"/>
          <w:sz w:val="36"/>
          <w:szCs w:val="36"/>
          <w:rtl/>
        </w:rPr>
        <w:t>أمسك</w:t>
      </w:r>
      <w:r w:rsidRPr="00400B6C">
        <w:rPr>
          <w:color w:val="000000" w:themeColor="text1"/>
          <w:sz w:val="36"/>
          <w:szCs w:val="36"/>
        </w:rPr>
        <w:t xml:space="preserve"> </w:t>
      </w:r>
      <w:r w:rsidRPr="00400B6C">
        <w:rPr>
          <w:color w:val="000000" w:themeColor="text1"/>
          <w:sz w:val="36"/>
          <w:szCs w:val="36"/>
          <w:rtl/>
        </w:rPr>
        <w:t>بيده</w:t>
      </w:r>
      <w:r w:rsidRPr="00400B6C">
        <w:rPr>
          <w:color w:val="000000" w:themeColor="text1"/>
          <w:sz w:val="36"/>
          <w:szCs w:val="36"/>
        </w:rPr>
        <w:t xml:space="preserve"> </w:t>
      </w:r>
      <w:r w:rsidRPr="00400B6C">
        <w:rPr>
          <w:color w:val="000000" w:themeColor="text1"/>
          <w:sz w:val="36"/>
          <w:szCs w:val="36"/>
          <w:rtl/>
        </w:rPr>
        <w:t>رفع</w:t>
      </w:r>
      <w:r w:rsidRPr="00400B6C">
        <w:rPr>
          <w:color w:val="000000" w:themeColor="text1"/>
          <w:sz w:val="36"/>
          <w:szCs w:val="36"/>
        </w:rPr>
        <w:t xml:space="preserve"> </w:t>
      </w:r>
      <w:r w:rsidRPr="00400B6C">
        <w:rPr>
          <w:color w:val="000000" w:themeColor="text1"/>
          <w:sz w:val="36"/>
          <w:szCs w:val="36"/>
          <w:rtl/>
        </w:rPr>
        <w:t>اللثام</w:t>
      </w:r>
      <w:r w:rsidRPr="00400B6C">
        <w:rPr>
          <w:color w:val="000000" w:themeColor="text1"/>
          <w:sz w:val="36"/>
          <w:szCs w:val="36"/>
        </w:rPr>
        <w:t xml:space="preserve"> </w:t>
      </w:r>
      <w:r w:rsidRPr="00400B6C">
        <w:rPr>
          <w:color w:val="000000" w:themeColor="text1"/>
          <w:sz w:val="36"/>
          <w:szCs w:val="36"/>
          <w:rtl/>
        </w:rPr>
        <w:t>إلى</w:t>
      </w:r>
      <w:r w:rsidRPr="00400B6C">
        <w:rPr>
          <w:color w:val="000000" w:themeColor="text1"/>
          <w:sz w:val="36"/>
          <w:szCs w:val="36"/>
        </w:rPr>
        <w:t xml:space="preserve"> </w:t>
      </w:r>
      <w:r w:rsidRPr="00400B6C">
        <w:rPr>
          <w:color w:val="000000" w:themeColor="text1"/>
          <w:sz w:val="36"/>
          <w:szCs w:val="36"/>
          <w:rtl/>
        </w:rPr>
        <w:t>فمه،</w:t>
      </w:r>
      <w:r w:rsidRPr="00400B6C">
        <w:rPr>
          <w:color w:val="000000" w:themeColor="text1"/>
          <w:sz w:val="36"/>
          <w:szCs w:val="36"/>
        </w:rPr>
        <w:t xml:space="preserve"> </w:t>
      </w:r>
      <w:r w:rsidRPr="00400B6C">
        <w:rPr>
          <w:color w:val="000000" w:themeColor="text1"/>
          <w:sz w:val="36"/>
          <w:szCs w:val="36"/>
          <w:rtl/>
        </w:rPr>
        <w:t>وضرب</w:t>
      </w:r>
      <w:r w:rsidRPr="00400B6C">
        <w:rPr>
          <w:color w:val="000000" w:themeColor="text1"/>
          <w:sz w:val="36"/>
          <w:szCs w:val="36"/>
        </w:rPr>
        <w:t xml:space="preserve"> </w:t>
      </w:r>
      <w:r w:rsidRPr="00400B6C">
        <w:rPr>
          <w:color w:val="000000" w:themeColor="text1"/>
          <w:sz w:val="36"/>
          <w:szCs w:val="36"/>
          <w:rtl/>
        </w:rPr>
        <w:t>صاحبيه</w:t>
      </w:r>
      <w:r w:rsidRPr="00400B6C">
        <w:rPr>
          <w:color w:val="000000" w:themeColor="text1"/>
          <w:sz w:val="36"/>
          <w:szCs w:val="36"/>
        </w:rPr>
        <w:t xml:space="preserve"> </w:t>
      </w:r>
      <w:r w:rsidRPr="00400B6C">
        <w:rPr>
          <w:color w:val="000000" w:themeColor="text1"/>
          <w:sz w:val="36"/>
          <w:szCs w:val="36"/>
          <w:rtl/>
        </w:rPr>
        <w:t>بمرفقه</w:t>
      </w:r>
      <w:r w:rsidRPr="00400B6C">
        <w:rPr>
          <w:color w:val="000000" w:themeColor="text1"/>
          <w:sz w:val="36"/>
          <w:szCs w:val="36"/>
        </w:rPr>
        <w:t xml:space="preserve">. </w:t>
      </w:r>
      <w:r w:rsidRPr="00400B6C">
        <w:rPr>
          <w:color w:val="000000" w:themeColor="text1"/>
          <w:sz w:val="36"/>
          <w:szCs w:val="36"/>
          <w:rtl/>
        </w:rPr>
        <w:t>تغير</w:t>
      </w:r>
      <w:r w:rsidRPr="00400B6C">
        <w:rPr>
          <w:color w:val="000000" w:themeColor="text1"/>
          <w:sz w:val="36"/>
          <w:szCs w:val="36"/>
        </w:rPr>
        <w:t xml:space="preserve"> </w:t>
      </w:r>
      <w:r w:rsidRPr="00400B6C">
        <w:rPr>
          <w:color w:val="000000" w:themeColor="text1"/>
          <w:sz w:val="36"/>
          <w:szCs w:val="36"/>
          <w:rtl/>
        </w:rPr>
        <w:t>اللحن بسرعة،</w:t>
      </w:r>
      <w:r w:rsidRPr="00400B6C">
        <w:rPr>
          <w:color w:val="000000" w:themeColor="text1"/>
          <w:sz w:val="36"/>
          <w:szCs w:val="36"/>
        </w:rPr>
        <w:t xml:space="preserve"> </w:t>
      </w:r>
      <w:r w:rsidRPr="00400B6C">
        <w:rPr>
          <w:color w:val="000000" w:themeColor="text1"/>
          <w:sz w:val="36"/>
          <w:szCs w:val="36"/>
          <w:rtl/>
        </w:rPr>
        <w:t>وارتفعت</w:t>
      </w:r>
      <w:r w:rsidRPr="00400B6C">
        <w:rPr>
          <w:color w:val="000000" w:themeColor="text1"/>
          <w:sz w:val="36"/>
          <w:szCs w:val="36"/>
        </w:rPr>
        <w:t xml:space="preserve"> </w:t>
      </w:r>
      <w:r w:rsidRPr="00400B6C">
        <w:rPr>
          <w:color w:val="000000" w:themeColor="text1"/>
          <w:sz w:val="36"/>
          <w:szCs w:val="36"/>
          <w:rtl/>
        </w:rPr>
        <w:t>عقيرة</w:t>
      </w:r>
      <w:r w:rsidRPr="00400B6C">
        <w:rPr>
          <w:color w:val="000000" w:themeColor="text1"/>
          <w:sz w:val="36"/>
          <w:szCs w:val="36"/>
        </w:rPr>
        <w:t xml:space="preserve"> </w:t>
      </w:r>
      <w:r w:rsidRPr="00400B6C">
        <w:rPr>
          <w:color w:val="000000" w:themeColor="text1"/>
          <w:sz w:val="36"/>
          <w:szCs w:val="36"/>
          <w:rtl/>
        </w:rPr>
        <w:t>الرجل</w:t>
      </w:r>
      <w:r w:rsidRPr="00400B6C">
        <w:rPr>
          <w:color w:val="000000" w:themeColor="text1"/>
          <w:sz w:val="36"/>
          <w:szCs w:val="36"/>
        </w:rPr>
        <w:t xml:space="preserve"> </w:t>
      </w:r>
      <w:r w:rsidRPr="00400B6C">
        <w:rPr>
          <w:color w:val="000000" w:themeColor="text1"/>
          <w:sz w:val="36"/>
          <w:szCs w:val="36"/>
          <w:rtl/>
        </w:rPr>
        <w:t>والمرأة،</w:t>
      </w:r>
      <w:r w:rsidRPr="00400B6C">
        <w:rPr>
          <w:color w:val="000000" w:themeColor="text1"/>
          <w:sz w:val="36"/>
          <w:szCs w:val="36"/>
        </w:rPr>
        <w:t xml:space="preserve"> </w:t>
      </w:r>
      <w:r w:rsidRPr="00400B6C">
        <w:rPr>
          <w:color w:val="000000" w:themeColor="text1"/>
          <w:sz w:val="36"/>
          <w:szCs w:val="36"/>
          <w:rtl/>
        </w:rPr>
        <w:t>دفعة</w:t>
      </w:r>
      <w:r w:rsidRPr="00400B6C">
        <w:rPr>
          <w:color w:val="000000" w:themeColor="text1"/>
          <w:sz w:val="36"/>
          <w:szCs w:val="36"/>
        </w:rPr>
        <w:t xml:space="preserve"> </w:t>
      </w:r>
      <w:r w:rsidRPr="00400B6C">
        <w:rPr>
          <w:color w:val="000000" w:themeColor="text1"/>
          <w:sz w:val="36"/>
          <w:szCs w:val="36"/>
          <w:rtl/>
        </w:rPr>
        <w:t>واحدة،</w:t>
      </w:r>
      <w:r w:rsidRPr="00400B6C">
        <w:rPr>
          <w:color w:val="000000" w:themeColor="text1"/>
          <w:sz w:val="36"/>
          <w:szCs w:val="36"/>
        </w:rPr>
        <w:t xml:space="preserve"> </w:t>
      </w:r>
      <w:r w:rsidRPr="00400B6C">
        <w:rPr>
          <w:color w:val="000000" w:themeColor="text1"/>
          <w:sz w:val="36"/>
          <w:szCs w:val="36"/>
          <w:rtl/>
        </w:rPr>
        <w:t>وكأنهما</w:t>
      </w:r>
      <w:r w:rsidRPr="00400B6C">
        <w:rPr>
          <w:color w:val="000000" w:themeColor="text1"/>
          <w:sz w:val="36"/>
          <w:szCs w:val="36"/>
        </w:rPr>
        <w:t xml:space="preserve"> </w:t>
      </w:r>
      <w:r w:rsidRPr="00400B6C">
        <w:rPr>
          <w:color w:val="000000" w:themeColor="text1"/>
          <w:sz w:val="36"/>
          <w:szCs w:val="36"/>
          <w:rtl/>
        </w:rPr>
        <w:t>استعدا</w:t>
      </w:r>
      <w:r w:rsidRPr="00400B6C">
        <w:rPr>
          <w:color w:val="000000" w:themeColor="text1"/>
          <w:sz w:val="36"/>
          <w:szCs w:val="36"/>
        </w:rPr>
        <w:t xml:space="preserve"> </w:t>
      </w:r>
      <w:r w:rsidRPr="00400B6C">
        <w:rPr>
          <w:color w:val="000000" w:themeColor="text1"/>
          <w:sz w:val="36"/>
          <w:szCs w:val="36"/>
          <w:rtl/>
        </w:rPr>
        <w:t>لذلك</w:t>
      </w:r>
      <w:r w:rsidRPr="00400B6C">
        <w:rPr>
          <w:color w:val="000000" w:themeColor="text1"/>
          <w:sz w:val="36"/>
          <w:szCs w:val="36"/>
        </w:rPr>
        <w:t xml:space="preserve"> </w:t>
      </w:r>
      <w:r w:rsidRPr="00400B6C">
        <w:rPr>
          <w:color w:val="000000" w:themeColor="text1"/>
          <w:sz w:val="36"/>
          <w:szCs w:val="36"/>
          <w:rtl/>
        </w:rPr>
        <w:t>وقتا</w:t>
      </w:r>
      <w:r w:rsidRPr="00400B6C">
        <w:rPr>
          <w:color w:val="000000" w:themeColor="text1"/>
          <w:sz w:val="36"/>
          <w:szCs w:val="36"/>
        </w:rPr>
        <w:t xml:space="preserve"> </w:t>
      </w:r>
      <w:r w:rsidRPr="00400B6C">
        <w:rPr>
          <w:color w:val="000000" w:themeColor="text1"/>
          <w:sz w:val="36"/>
          <w:szCs w:val="36"/>
          <w:rtl/>
        </w:rPr>
        <w:t>طويلا</w:t>
      </w:r>
      <w:r w:rsidRPr="00400B6C">
        <w:rPr>
          <w:color w:val="000000" w:themeColor="text1"/>
          <w:sz w:val="36"/>
          <w:szCs w:val="36"/>
        </w:rPr>
        <w:t xml:space="preserve">. </w:t>
      </w:r>
      <w:r w:rsidRPr="00400B6C">
        <w:rPr>
          <w:color w:val="000000" w:themeColor="text1"/>
          <w:sz w:val="36"/>
          <w:szCs w:val="36"/>
          <w:rtl/>
        </w:rPr>
        <w:t>كانا يذرعان</w:t>
      </w:r>
      <w:r w:rsidRPr="00400B6C">
        <w:rPr>
          <w:color w:val="000000" w:themeColor="text1"/>
          <w:sz w:val="36"/>
          <w:szCs w:val="36"/>
        </w:rPr>
        <w:t xml:space="preserve"> </w:t>
      </w:r>
      <w:r w:rsidRPr="00400B6C">
        <w:rPr>
          <w:color w:val="000000" w:themeColor="text1"/>
          <w:sz w:val="36"/>
          <w:szCs w:val="36"/>
          <w:rtl/>
        </w:rPr>
        <w:t>البهو</w:t>
      </w:r>
      <w:r w:rsidRPr="00400B6C">
        <w:rPr>
          <w:color w:val="000000" w:themeColor="text1"/>
          <w:sz w:val="36"/>
          <w:szCs w:val="36"/>
        </w:rPr>
        <w:t xml:space="preserve"> </w:t>
      </w:r>
      <w:r w:rsidRPr="00400B6C">
        <w:rPr>
          <w:color w:val="000000" w:themeColor="text1"/>
          <w:sz w:val="36"/>
          <w:szCs w:val="36"/>
          <w:rtl/>
        </w:rPr>
        <w:t>جيئة</w:t>
      </w:r>
      <w:r w:rsidRPr="00400B6C">
        <w:rPr>
          <w:color w:val="000000" w:themeColor="text1"/>
          <w:sz w:val="36"/>
          <w:szCs w:val="36"/>
        </w:rPr>
        <w:t xml:space="preserve"> </w:t>
      </w:r>
      <w:r w:rsidRPr="00400B6C">
        <w:rPr>
          <w:color w:val="000000" w:themeColor="text1"/>
          <w:sz w:val="36"/>
          <w:szCs w:val="36"/>
          <w:rtl/>
        </w:rPr>
        <w:t>وذهابا</w:t>
      </w:r>
      <w:r w:rsidRPr="00400B6C">
        <w:rPr>
          <w:color w:val="000000" w:themeColor="text1"/>
          <w:sz w:val="36"/>
          <w:szCs w:val="36"/>
        </w:rPr>
        <w:t xml:space="preserve"> </w:t>
      </w:r>
      <w:r w:rsidRPr="00400B6C">
        <w:rPr>
          <w:color w:val="000000" w:themeColor="text1"/>
          <w:sz w:val="36"/>
          <w:szCs w:val="36"/>
          <w:rtl/>
        </w:rPr>
        <w:t>متكاتفين</w:t>
      </w:r>
      <w:r w:rsidRPr="00400B6C">
        <w:rPr>
          <w:color w:val="000000" w:themeColor="text1"/>
          <w:sz w:val="36"/>
          <w:szCs w:val="36"/>
        </w:rPr>
        <w:t xml:space="preserve"> </w:t>
      </w:r>
      <w:r w:rsidRPr="00400B6C">
        <w:rPr>
          <w:color w:val="000000" w:themeColor="text1"/>
          <w:sz w:val="36"/>
          <w:szCs w:val="36"/>
          <w:rtl/>
        </w:rPr>
        <w:t>متفاخذين</w:t>
      </w:r>
      <w:r w:rsidRPr="00400B6C">
        <w:rPr>
          <w:color w:val="000000" w:themeColor="text1"/>
          <w:sz w:val="36"/>
          <w:szCs w:val="36"/>
        </w:rPr>
        <w:t xml:space="preserve">. </w:t>
      </w:r>
      <w:r w:rsidRPr="00400B6C">
        <w:rPr>
          <w:color w:val="000000" w:themeColor="text1"/>
          <w:sz w:val="36"/>
          <w:szCs w:val="36"/>
          <w:rtl/>
        </w:rPr>
        <w:t>التف</w:t>
      </w:r>
      <w:r w:rsidRPr="00400B6C">
        <w:rPr>
          <w:color w:val="000000" w:themeColor="text1"/>
          <w:sz w:val="36"/>
          <w:szCs w:val="36"/>
        </w:rPr>
        <w:t xml:space="preserve"> </w:t>
      </w:r>
      <w:r w:rsidRPr="00400B6C">
        <w:rPr>
          <w:color w:val="000000" w:themeColor="text1"/>
          <w:sz w:val="36"/>
          <w:szCs w:val="36"/>
          <w:rtl/>
        </w:rPr>
        <w:t>بهما</w:t>
      </w:r>
      <w:r w:rsidRPr="00400B6C">
        <w:rPr>
          <w:color w:val="000000" w:themeColor="text1"/>
          <w:sz w:val="36"/>
          <w:szCs w:val="36"/>
        </w:rPr>
        <w:t xml:space="preserve"> </w:t>
      </w:r>
      <w:r w:rsidRPr="00400B6C">
        <w:rPr>
          <w:color w:val="000000" w:themeColor="text1"/>
          <w:sz w:val="36"/>
          <w:szCs w:val="36"/>
          <w:rtl/>
        </w:rPr>
        <w:t>باقي</w:t>
      </w:r>
      <w:r w:rsidRPr="00400B6C">
        <w:rPr>
          <w:color w:val="000000" w:themeColor="text1"/>
          <w:sz w:val="36"/>
          <w:szCs w:val="36"/>
        </w:rPr>
        <w:t xml:space="preserve"> </w:t>
      </w:r>
      <w:r w:rsidRPr="00400B6C">
        <w:rPr>
          <w:color w:val="000000" w:themeColor="text1"/>
          <w:sz w:val="36"/>
          <w:szCs w:val="36"/>
          <w:rtl/>
        </w:rPr>
        <w:t>النساء،</w:t>
      </w:r>
      <w:r w:rsidRPr="00400B6C">
        <w:rPr>
          <w:color w:val="000000" w:themeColor="text1"/>
          <w:sz w:val="36"/>
          <w:szCs w:val="36"/>
        </w:rPr>
        <w:t xml:space="preserve"> </w:t>
      </w:r>
      <w:r w:rsidRPr="00400B6C">
        <w:rPr>
          <w:color w:val="000000" w:themeColor="text1"/>
          <w:sz w:val="36"/>
          <w:szCs w:val="36"/>
          <w:rtl/>
        </w:rPr>
        <w:t>ولم</w:t>
      </w:r>
      <w:r w:rsidRPr="00400B6C">
        <w:rPr>
          <w:color w:val="000000" w:themeColor="text1"/>
          <w:sz w:val="36"/>
          <w:szCs w:val="36"/>
        </w:rPr>
        <w:t xml:space="preserve"> </w:t>
      </w:r>
      <w:r w:rsidRPr="00400B6C">
        <w:rPr>
          <w:color w:val="000000" w:themeColor="text1"/>
          <w:sz w:val="36"/>
          <w:szCs w:val="36"/>
          <w:rtl/>
        </w:rPr>
        <w:t>تمر</w:t>
      </w:r>
      <w:r w:rsidRPr="00400B6C">
        <w:rPr>
          <w:color w:val="000000" w:themeColor="text1"/>
          <w:sz w:val="36"/>
          <w:szCs w:val="36"/>
        </w:rPr>
        <w:t xml:space="preserve"> </w:t>
      </w:r>
      <w:r w:rsidRPr="00400B6C">
        <w:rPr>
          <w:color w:val="000000" w:themeColor="text1"/>
          <w:sz w:val="36"/>
          <w:szCs w:val="36"/>
          <w:rtl/>
        </w:rPr>
        <w:t>لحظة،</w:t>
      </w:r>
      <w:r w:rsidRPr="00400B6C">
        <w:rPr>
          <w:color w:val="000000" w:themeColor="text1"/>
          <w:sz w:val="36"/>
          <w:szCs w:val="36"/>
        </w:rPr>
        <w:t xml:space="preserve"> </w:t>
      </w:r>
      <w:r w:rsidRPr="00400B6C">
        <w:rPr>
          <w:color w:val="000000" w:themeColor="text1"/>
          <w:sz w:val="36"/>
          <w:szCs w:val="36"/>
          <w:rtl/>
        </w:rPr>
        <w:t>حتى</w:t>
      </w:r>
      <w:r w:rsidRPr="00400B6C">
        <w:rPr>
          <w:color w:val="000000" w:themeColor="text1"/>
          <w:sz w:val="36"/>
          <w:szCs w:val="36"/>
        </w:rPr>
        <w:t xml:space="preserve"> </w:t>
      </w:r>
      <w:r w:rsidRPr="00400B6C">
        <w:rPr>
          <w:color w:val="000000" w:themeColor="text1"/>
          <w:sz w:val="36"/>
          <w:szCs w:val="36"/>
          <w:rtl/>
        </w:rPr>
        <w:t>كانت  القاعة</w:t>
      </w:r>
      <w:r w:rsidRPr="00400B6C">
        <w:rPr>
          <w:color w:val="000000" w:themeColor="text1"/>
          <w:sz w:val="36"/>
          <w:szCs w:val="36"/>
        </w:rPr>
        <w:t xml:space="preserve"> </w:t>
      </w:r>
      <w:r w:rsidRPr="00400B6C">
        <w:rPr>
          <w:color w:val="000000" w:themeColor="text1"/>
          <w:sz w:val="36"/>
          <w:szCs w:val="36"/>
          <w:rtl/>
        </w:rPr>
        <w:t>كلها</w:t>
      </w:r>
      <w:r w:rsidRPr="00400B6C">
        <w:rPr>
          <w:color w:val="000000" w:themeColor="text1"/>
          <w:sz w:val="36"/>
          <w:szCs w:val="36"/>
        </w:rPr>
        <w:t xml:space="preserve"> </w:t>
      </w:r>
      <w:r w:rsidRPr="00400B6C">
        <w:rPr>
          <w:color w:val="000000" w:themeColor="text1"/>
          <w:sz w:val="36"/>
          <w:szCs w:val="36"/>
          <w:rtl/>
        </w:rPr>
        <w:t>تردد</w:t>
      </w:r>
      <w:r w:rsidRPr="00400B6C">
        <w:rPr>
          <w:color w:val="000000" w:themeColor="text1"/>
          <w:sz w:val="36"/>
          <w:szCs w:val="36"/>
        </w:rPr>
        <w:t xml:space="preserve"> </w:t>
      </w:r>
      <w:r w:rsidRPr="00400B6C">
        <w:rPr>
          <w:color w:val="000000" w:themeColor="text1"/>
          <w:sz w:val="36"/>
          <w:szCs w:val="36"/>
          <w:rtl/>
        </w:rPr>
        <w:t>معهما،</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نبرة</w:t>
      </w:r>
      <w:r w:rsidRPr="00400B6C">
        <w:rPr>
          <w:color w:val="000000" w:themeColor="text1"/>
          <w:sz w:val="36"/>
          <w:szCs w:val="36"/>
        </w:rPr>
        <w:t xml:space="preserve"> </w:t>
      </w:r>
      <w:r w:rsidRPr="00400B6C">
        <w:rPr>
          <w:color w:val="000000" w:themeColor="text1"/>
          <w:sz w:val="36"/>
          <w:szCs w:val="36"/>
          <w:rtl/>
        </w:rPr>
        <w:t>مرحة،</w:t>
      </w:r>
      <w:r w:rsidRPr="00400B6C">
        <w:rPr>
          <w:color w:val="000000" w:themeColor="text1"/>
          <w:sz w:val="36"/>
          <w:szCs w:val="36"/>
        </w:rPr>
        <w:t xml:space="preserve"> </w:t>
      </w:r>
      <w:r w:rsidRPr="00400B6C">
        <w:rPr>
          <w:color w:val="000000" w:themeColor="text1"/>
          <w:sz w:val="36"/>
          <w:szCs w:val="36"/>
          <w:rtl/>
        </w:rPr>
        <w:t>خالية</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أي</w:t>
      </w:r>
      <w:r w:rsidRPr="00400B6C">
        <w:rPr>
          <w:color w:val="000000" w:themeColor="text1"/>
          <w:sz w:val="36"/>
          <w:szCs w:val="36"/>
        </w:rPr>
        <w:t xml:space="preserve"> </w:t>
      </w:r>
      <w:r w:rsidRPr="00400B6C">
        <w:rPr>
          <w:color w:val="000000" w:themeColor="text1"/>
          <w:sz w:val="36"/>
          <w:szCs w:val="36"/>
          <w:rtl/>
        </w:rPr>
        <w:t>هم</w:t>
      </w:r>
      <w:r w:rsidRPr="00400B6C">
        <w:rPr>
          <w:color w:val="000000" w:themeColor="text1"/>
          <w:sz w:val="36"/>
          <w:szCs w:val="36"/>
        </w:rPr>
        <w:t xml:space="preserve"> </w:t>
      </w:r>
      <w:r w:rsidRPr="00400B6C">
        <w:rPr>
          <w:color w:val="000000" w:themeColor="text1"/>
          <w:sz w:val="36"/>
          <w:szCs w:val="36"/>
          <w:rtl/>
        </w:rPr>
        <w:t>أو</w:t>
      </w:r>
      <w:r w:rsidRPr="00400B6C">
        <w:rPr>
          <w:color w:val="000000" w:themeColor="text1"/>
          <w:sz w:val="36"/>
          <w:szCs w:val="36"/>
        </w:rPr>
        <w:t xml:space="preserve"> </w:t>
      </w:r>
      <w:r w:rsidRPr="00400B6C">
        <w:rPr>
          <w:color w:val="000000" w:themeColor="text1"/>
          <w:sz w:val="36"/>
          <w:szCs w:val="36"/>
          <w:rtl/>
        </w:rPr>
        <w:t>أسى</w:t>
      </w:r>
      <w:r w:rsidRPr="00400B6C">
        <w:rPr>
          <w:color w:val="000000" w:themeColor="text1"/>
          <w:sz w:val="36"/>
          <w:szCs w:val="36"/>
        </w:rPr>
        <w:t xml:space="preserve">: </w:t>
      </w:r>
      <w:r w:rsidRPr="00400B6C">
        <w:rPr>
          <w:color w:val="000000" w:themeColor="text1"/>
          <w:sz w:val="36"/>
          <w:szCs w:val="36"/>
          <w:rtl/>
        </w:rPr>
        <w:t>أرواح</w:t>
      </w:r>
      <w:r w:rsidRPr="00400B6C">
        <w:rPr>
          <w:color w:val="000000" w:themeColor="text1"/>
          <w:sz w:val="36"/>
          <w:szCs w:val="36"/>
        </w:rPr>
        <w:t xml:space="preserve"> </w:t>
      </w:r>
      <w:r w:rsidRPr="00400B6C">
        <w:rPr>
          <w:color w:val="000000" w:themeColor="text1"/>
          <w:sz w:val="36"/>
          <w:szCs w:val="36"/>
          <w:rtl/>
        </w:rPr>
        <w:t>أرواح</w:t>
      </w:r>
      <w:r w:rsidRPr="00400B6C">
        <w:rPr>
          <w:color w:val="000000" w:themeColor="text1"/>
          <w:sz w:val="36"/>
          <w:szCs w:val="36"/>
        </w:rPr>
        <w:t xml:space="preserve"> </w:t>
      </w:r>
      <w:r w:rsidRPr="00400B6C">
        <w:rPr>
          <w:color w:val="000000" w:themeColor="text1"/>
          <w:sz w:val="36"/>
          <w:szCs w:val="36"/>
          <w:rtl/>
        </w:rPr>
        <w:t>وكي</w:t>
      </w:r>
      <w:r w:rsidRPr="00400B6C">
        <w:rPr>
          <w:color w:val="000000" w:themeColor="text1"/>
          <w:sz w:val="36"/>
          <w:szCs w:val="36"/>
        </w:rPr>
        <w:t xml:space="preserve"> </w:t>
      </w:r>
      <w:r w:rsidRPr="00400B6C">
        <w:rPr>
          <w:color w:val="000000" w:themeColor="text1"/>
          <w:sz w:val="36"/>
          <w:szCs w:val="36"/>
          <w:rtl/>
        </w:rPr>
        <w:t>نشوفك نرتاح."</w:t>
      </w:r>
      <w:r w:rsidRPr="00400B6C">
        <w:rPr>
          <w:rStyle w:val="Appelnotedebasdep"/>
          <w:color w:val="000000" w:themeColor="text1"/>
          <w:sz w:val="36"/>
          <w:szCs w:val="36"/>
          <w:rtl/>
        </w:rPr>
        <w:footnoteReference w:id="306"/>
      </w:r>
    </w:p>
    <w:p w:rsidR="00A9496E" w:rsidRPr="00400B6C" w:rsidRDefault="00A9496E" w:rsidP="00484017">
      <w:pPr>
        <w:spacing w:after="200" w:line="276" w:lineRule="auto"/>
        <w:ind w:firstLine="567"/>
        <w:rPr>
          <w:color w:val="000000" w:themeColor="text1"/>
          <w:sz w:val="36"/>
          <w:szCs w:val="36"/>
          <w:rtl/>
        </w:rPr>
      </w:pPr>
      <w:r w:rsidRPr="00400B6C">
        <w:rPr>
          <w:color w:val="000000" w:themeColor="text1"/>
          <w:sz w:val="36"/>
          <w:szCs w:val="36"/>
          <w:rtl/>
        </w:rPr>
        <w:tab/>
        <w:t>ويعد الرقص وسيلة لإبراز الاختلافات بين الناس؛ لأن رقصة الكبار تختلف عن رقصة ال</w:t>
      </w:r>
      <w:r w:rsidR="00484017">
        <w:rPr>
          <w:rFonts w:hint="cs"/>
          <w:color w:val="000000" w:themeColor="text1"/>
          <w:sz w:val="36"/>
          <w:szCs w:val="36"/>
          <w:rtl/>
        </w:rPr>
        <w:t>صغ</w:t>
      </w:r>
      <w:r w:rsidRPr="00400B6C">
        <w:rPr>
          <w:color w:val="000000" w:themeColor="text1"/>
          <w:sz w:val="36"/>
          <w:szCs w:val="36"/>
          <w:rtl/>
        </w:rPr>
        <w:t>ار، ورقص المرأة يختلف عن رقص الرجل،</w:t>
      </w:r>
      <w:r w:rsidRPr="00400B6C">
        <w:rPr>
          <w:rFonts w:eastAsia="Times New Roman"/>
          <w:color w:val="000000" w:themeColor="text1"/>
          <w:sz w:val="36"/>
          <w:szCs w:val="36"/>
          <w:rtl/>
        </w:rPr>
        <w:t xml:space="preserve"> تتباين أنماط الرقص، فعلى اعتبار أن النساء واهبات للحياة</w:t>
      </w:r>
      <w:r w:rsidRPr="00400B6C">
        <w:rPr>
          <w:rFonts w:eastAsia="Times New Roman"/>
          <w:color w:val="000000" w:themeColor="text1"/>
          <w:sz w:val="36"/>
          <w:szCs w:val="36"/>
        </w:rPr>
        <w:t xml:space="preserve"> </w:t>
      </w:r>
      <w:r w:rsidRPr="00400B6C">
        <w:rPr>
          <w:rFonts w:eastAsia="Times New Roman"/>
          <w:color w:val="000000" w:themeColor="text1"/>
          <w:sz w:val="36"/>
          <w:szCs w:val="36"/>
          <w:rtl/>
        </w:rPr>
        <w:t>(أمهات) والرجال حماة لهذه الحياة (محاربين) تتباين حركات الرقص بينهما: ترقص النساء في دوائر منظمة، مع حركات بطيئة ولطيفة وجهد خفيف، بينما يرقص الرجال في صفوف قوية، مع حركات سريعة وحادة، وجهد مكثف</w:t>
      </w:r>
      <w:r w:rsidRPr="00400B6C">
        <w:rPr>
          <w:color w:val="000000" w:themeColor="text1"/>
          <w:sz w:val="36"/>
          <w:szCs w:val="36"/>
          <w:rtl/>
        </w:rPr>
        <w:t xml:space="preserve"> إلا أن الرقص في هذه الرواية يتشابه، بل نجد النساء تزأر وتضرب الأرض برجليها وهو من رقص الرجال:</w:t>
      </w:r>
    </w:p>
    <w:p w:rsidR="00A9496E" w:rsidRPr="00400B6C" w:rsidRDefault="00A9496E" w:rsidP="00A9496E">
      <w:pPr>
        <w:spacing w:after="200" w:line="276" w:lineRule="auto"/>
        <w:ind w:firstLine="567"/>
        <w:rPr>
          <w:color w:val="000000" w:themeColor="text1"/>
          <w:sz w:val="36"/>
          <w:szCs w:val="36"/>
          <w:rtl/>
        </w:rPr>
      </w:pP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ينتبه</w:t>
      </w:r>
      <w:r w:rsidRPr="00400B6C">
        <w:rPr>
          <w:color w:val="000000" w:themeColor="text1"/>
          <w:sz w:val="36"/>
          <w:szCs w:val="36"/>
        </w:rPr>
        <w:t xml:space="preserve"> </w:t>
      </w:r>
      <w:r w:rsidRPr="00400B6C">
        <w:rPr>
          <w:color w:val="000000" w:themeColor="text1"/>
          <w:sz w:val="36"/>
          <w:szCs w:val="36"/>
          <w:rtl/>
        </w:rPr>
        <w:t>لوجوده</w:t>
      </w:r>
      <w:r w:rsidRPr="00400B6C">
        <w:rPr>
          <w:color w:val="000000" w:themeColor="text1"/>
          <w:sz w:val="36"/>
          <w:szCs w:val="36"/>
        </w:rPr>
        <w:t xml:space="preserve"> </w:t>
      </w:r>
      <w:r w:rsidRPr="00400B6C">
        <w:rPr>
          <w:color w:val="000000" w:themeColor="text1"/>
          <w:sz w:val="36"/>
          <w:szCs w:val="36"/>
          <w:rtl/>
        </w:rPr>
        <w:t>أحد كانت</w:t>
      </w:r>
      <w:r w:rsidRPr="00400B6C">
        <w:rPr>
          <w:color w:val="000000" w:themeColor="text1"/>
          <w:sz w:val="36"/>
          <w:szCs w:val="36"/>
        </w:rPr>
        <w:t xml:space="preserve"> </w:t>
      </w:r>
      <w:r w:rsidRPr="00400B6C">
        <w:rPr>
          <w:color w:val="000000" w:themeColor="text1"/>
          <w:sz w:val="36"/>
          <w:szCs w:val="36"/>
          <w:rtl/>
        </w:rPr>
        <w:t>علجية</w:t>
      </w:r>
      <w:r w:rsidRPr="00400B6C">
        <w:rPr>
          <w:color w:val="000000" w:themeColor="text1"/>
          <w:sz w:val="36"/>
          <w:szCs w:val="36"/>
        </w:rPr>
        <w:t xml:space="preserve"> </w:t>
      </w:r>
      <w:r w:rsidRPr="00400B6C">
        <w:rPr>
          <w:color w:val="000000" w:themeColor="text1"/>
          <w:sz w:val="36"/>
          <w:szCs w:val="36"/>
          <w:rtl/>
        </w:rPr>
        <w:t>تروح</w:t>
      </w:r>
      <w:r w:rsidRPr="00400B6C">
        <w:rPr>
          <w:color w:val="000000" w:themeColor="text1"/>
          <w:sz w:val="36"/>
          <w:szCs w:val="36"/>
        </w:rPr>
        <w:t xml:space="preserve"> </w:t>
      </w:r>
      <w:r w:rsidRPr="00400B6C">
        <w:rPr>
          <w:color w:val="000000" w:themeColor="text1"/>
          <w:sz w:val="36"/>
          <w:szCs w:val="36"/>
          <w:rtl/>
        </w:rPr>
        <w:t>وتجيء،</w:t>
      </w:r>
      <w:r w:rsidRPr="00400B6C">
        <w:rPr>
          <w:color w:val="000000" w:themeColor="text1"/>
          <w:sz w:val="36"/>
          <w:szCs w:val="36"/>
        </w:rPr>
        <w:t xml:space="preserve"> </w:t>
      </w:r>
      <w:r w:rsidRPr="00400B6C">
        <w:rPr>
          <w:color w:val="000000" w:themeColor="text1"/>
          <w:sz w:val="36"/>
          <w:szCs w:val="36"/>
          <w:rtl/>
        </w:rPr>
        <w:t>ضاربة</w:t>
      </w:r>
      <w:r w:rsidRPr="00400B6C">
        <w:rPr>
          <w:color w:val="000000" w:themeColor="text1"/>
          <w:sz w:val="36"/>
          <w:szCs w:val="36"/>
        </w:rPr>
        <w:t xml:space="preserve"> </w:t>
      </w:r>
      <w:r w:rsidRPr="00400B6C">
        <w:rPr>
          <w:color w:val="000000" w:themeColor="text1"/>
          <w:sz w:val="36"/>
          <w:szCs w:val="36"/>
          <w:rtl/>
        </w:rPr>
        <w:t>الأرض</w:t>
      </w:r>
      <w:r w:rsidRPr="00400B6C">
        <w:rPr>
          <w:color w:val="000000" w:themeColor="text1"/>
          <w:sz w:val="36"/>
          <w:szCs w:val="36"/>
        </w:rPr>
        <w:t xml:space="preserve"> </w:t>
      </w:r>
      <w:r w:rsidRPr="00400B6C">
        <w:rPr>
          <w:color w:val="000000" w:themeColor="text1"/>
          <w:sz w:val="36"/>
          <w:szCs w:val="36"/>
          <w:rtl/>
        </w:rPr>
        <w:t>برجليها،</w:t>
      </w:r>
      <w:r w:rsidRPr="00400B6C">
        <w:rPr>
          <w:color w:val="000000" w:themeColor="text1"/>
          <w:sz w:val="36"/>
          <w:szCs w:val="36"/>
        </w:rPr>
        <w:t xml:space="preserve"> </w:t>
      </w:r>
      <w:r w:rsidRPr="00400B6C">
        <w:rPr>
          <w:color w:val="000000" w:themeColor="text1"/>
          <w:sz w:val="36"/>
          <w:szCs w:val="36"/>
          <w:rtl/>
        </w:rPr>
        <w:t>متأبطة</w:t>
      </w:r>
      <w:r w:rsidRPr="00400B6C">
        <w:rPr>
          <w:color w:val="000000" w:themeColor="text1"/>
          <w:sz w:val="36"/>
          <w:szCs w:val="36"/>
        </w:rPr>
        <w:t xml:space="preserve"> </w:t>
      </w:r>
      <w:r w:rsidRPr="00400B6C">
        <w:rPr>
          <w:color w:val="000000" w:themeColor="text1"/>
          <w:sz w:val="36"/>
          <w:szCs w:val="36"/>
          <w:rtl/>
        </w:rPr>
        <w:t>ذراع المغني</w:t>
      </w:r>
      <w:r w:rsidRPr="00400B6C">
        <w:rPr>
          <w:color w:val="000000" w:themeColor="text1"/>
          <w:sz w:val="36"/>
          <w:szCs w:val="36"/>
        </w:rPr>
        <w:t xml:space="preserve">. . </w:t>
      </w:r>
      <w:r w:rsidRPr="00400B6C">
        <w:rPr>
          <w:color w:val="000000" w:themeColor="text1"/>
          <w:sz w:val="36"/>
          <w:szCs w:val="36"/>
          <w:rtl/>
        </w:rPr>
        <w:t>كانت</w:t>
      </w:r>
      <w:r w:rsidRPr="00400B6C">
        <w:rPr>
          <w:color w:val="000000" w:themeColor="text1"/>
          <w:sz w:val="36"/>
          <w:szCs w:val="36"/>
        </w:rPr>
        <w:t xml:space="preserve"> </w:t>
      </w:r>
      <w:r w:rsidRPr="00400B6C">
        <w:rPr>
          <w:color w:val="000000" w:themeColor="text1"/>
          <w:sz w:val="36"/>
          <w:szCs w:val="36"/>
          <w:rtl/>
        </w:rPr>
        <w:t>النساء</w:t>
      </w:r>
      <w:r w:rsidRPr="00400B6C">
        <w:rPr>
          <w:color w:val="000000" w:themeColor="text1"/>
          <w:sz w:val="36"/>
          <w:szCs w:val="36"/>
        </w:rPr>
        <w:t xml:space="preserve"> </w:t>
      </w:r>
      <w:r w:rsidRPr="00400B6C">
        <w:rPr>
          <w:color w:val="000000" w:themeColor="text1"/>
          <w:sz w:val="36"/>
          <w:szCs w:val="36"/>
          <w:rtl/>
        </w:rPr>
        <w:t>العاريات</w:t>
      </w:r>
      <w:r w:rsidRPr="00400B6C">
        <w:rPr>
          <w:color w:val="000000" w:themeColor="text1"/>
          <w:sz w:val="36"/>
          <w:szCs w:val="36"/>
        </w:rPr>
        <w:t xml:space="preserve"> </w:t>
      </w:r>
      <w:r w:rsidRPr="00400B6C">
        <w:rPr>
          <w:color w:val="000000" w:themeColor="text1"/>
          <w:sz w:val="36"/>
          <w:szCs w:val="36"/>
          <w:rtl/>
        </w:rPr>
        <w:t>إلا</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قطع</w:t>
      </w:r>
      <w:r w:rsidRPr="00400B6C">
        <w:rPr>
          <w:color w:val="000000" w:themeColor="text1"/>
          <w:sz w:val="36"/>
          <w:szCs w:val="36"/>
        </w:rPr>
        <w:t xml:space="preserve"> </w:t>
      </w:r>
      <w:r w:rsidRPr="00400B6C">
        <w:rPr>
          <w:color w:val="000000" w:themeColor="text1"/>
          <w:sz w:val="36"/>
          <w:szCs w:val="36"/>
          <w:rtl/>
        </w:rPr>
        <w:t>صغيرة،</w:t>
      </w:r>
      <w:r w:rsidRPr="00400B6C">
        <w:rPr>
          <w:color w:val="000000" w:themeColor="text1"/>
          <w:sz w:val="36"/>
          <w:szCs w:val="36"/>
        </w:rPr>
        <w:t xml:space="preserve"> </w:t>
      </w:r>
      <w:r w:rsidRPr="00400B6C">
        <w:rPr>
          <w:color w:val="000000" w:themeColor="text1"/>
          <w:sz w:val="36"/>
          <w:szCs w:val="36"/>
          <w:rtl/>
        </w:rPr>
        <w:t>يهتفن</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أعماقهن</w:t>
      </w:r>
      <w:r w:rsidRPr="00400B6C">
        <w:rPr>
          <w:color w:val="000000" w:themeColor="text1"/>
          <w:sz w:val="36"/>
          <w:szCs w:val="36"/>
        </w:rPr>
        <w:t xml:space="preserve"> </w:t>
      </w:r>
      <w:r w:rsidRPr="00400B6C">
        <w:rPr>
          <w:color w:val="000000" w:themeColor="text1"/>
          <w:sz w:val="36"/>
          <w:szCs w:val="36"/>
          <w:rtl/>
        </w:rPr>
        <w:t>أرواح</w:t>
      </w:r>
      <w:r w:rsidRPr="00400B6C">
        <w:rPr>
          <w:color w:val="000000" w:themeColor="text1"/>
          <w:sz w:val="36"/>
          <w:szCs w:val="36"/>
        </w:rPr>
        <w:t xml:space="preserve"> </w:t>
      </w:r>
      <w:r w:rsidRPr="00400B6C">
        <w:rPr>
          <w:color w:val="000000" w:themeColor="text1"/>
          <w:sz w:val="36"/>
          <w:szCs w:val="36"/>
          <w:rtl/>
        </w:rPr>
        <w:t>أرواح</w:t>
      </w:r>
      <w:r w:rsidRPr="00400B6C">
        <w:rPr>
          <w:color w:val="000000" w:themeColor="text1"/>
          <w:sz w:val="36"/>
          <w:szCs w:val="36"/>
        </w:rPr>
        <w:t xml:space="preserve"> . </w:t>
      </w:r>
      <w:r w:rsidRPr="00400B6C">
        <w:rPr>
          <w:color w:val="000000" w:themeColor="text1"/>
          <w:sz w:val="36"/>
          <w:szCs w:val="36"/>
          <w:rtl/>
        </w:rPr>
        <w:t>كان</w:t>
      </w:r>
      <w:r w:rsidRPr="00400B6C">
        <w:rPr>
          <w:color w:val="000000" w:themeColor="text1"/>
          <w:sz w:val="36"/>
          <w:szCs w:val="36"/>
        </w:rPr>
        <w:t xml:space="preserve"> </w:t>
      </w:r>
      <w:r w:rsidRPr="00400B6C">
        <w:rPr>
          <w:color w:val="000000" w:themeColor="text1"/>
          <w:sz w:val="36"/>
          <w:szCs w:val="36"/>
          <w:rtl/>
        </w:rPr>
        <w:t>الجو كنائسيا</w:t>
      </w:r>
      <w:r w:rsidRPr="00400B6C">
        <w:rPr>
          <w:color w:val="000000" w:themeColor="text1"/>
          <w:sz w:val="36"/>
          <w:szCs w:val="36"/>
        </w:rPr>
        <w:t xml:space="preserve"> </w:t>
      </w:r>
      <w:r w:rsidRPr="00400B6C">
        <w:rPr>
          <w:color w:val="000000" w:themeColor="text1"/>
          <w:sz w:val="36"/>
          <w:szCs w:val="36"/>
          <w:rtl/>
        </w:rPr>
        <w:t>مقلوبا</w:t>
      </w:r>
      <w:r w:rsidRPr="00400B6C">
        <w:rPr>
          <w:color w:val="000000" w:themeColor="text1"/>
          <w:sz w:val="36"/>
          <w:szCs w:val="36"/>
        </w:rPr>
        <w:t xml:space="preserve">. </w:t>
      </w: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يكن</w:t>
      </w:r>
      <w:r w:rsidRPr="00400B6C">
        <w:rPr>
          <w:color w:val="000000" w:themeColor="text1"/>
          <w:sz w:val="36"/>
          <w:szCs w:val="36"/>
        </w:rPr>
        <w:t xml:space="preserve"> </w:t>
      </w:r>
      <w:r w:rsidRPr="00400B6C">
        <w:rPr>
          <w:color w:val="000000" w:themeColor="text1"/>
          <w:sz w:val="36"/>
          <w:szCs w:val="36"/>
          <w:rtl/>
        </w:rPr>
        <w:t>هناك</w:t>
      </w:r>
      <w:r w:rsidRPr="00400B6C">
        <w:rPr>
          <w:color w:val="000000" w:themeColor="text1"/>
          <w:sz w:val="36"/>
          <w:szCs w:val="36"/>
        </w:rPr>
        <w:t xml:space="preserve"> </w:t>
      </w:r>
      <w:r w:rsidRPr="00400B6C">
        <w:rPr>
          <w:color w:val="000000" w:themeColor="text1"/>
          <w:sz w:val="36"/>
          <w:szCs w:val="36"/>
          <w:rtl/>
        </w:rPr>
        <w:t>أحد</w:t>
      </w:r>
      <w:r w:rsidRPr="00400B6C">
        <w:rPr>
          <w:color w:val="000000" w:themeColor="text1"/>
          <w:sz w:val="36"/>
          <w:szCs w:val="36"/>
        </w:rPr>
        <w:t xml:space="preserve"> </w:t>
      </w:r>
      <w:r w:rsidRPr="00400B6C">
        <w:rPr>
          <w:color w:val="000000" w:themeColor="text1"/>
          <w:sz w:val="36"/>
          <w:szCs w:val="36"/>
          <w:rtl/>
        </w:rPr>
        <w:t>يدعو</w:t>
      </w:r>
      <w:r w:rsidRPr="00400B6C">
        <w:rPr>
          <w:color w:val="000000" w:themeColor="text1"/>
          <w:sz w:val="36"/>
          <w:szCs w:val="36"/>
        </w:rPr>
        <w:t xml:space="preserve"> </w:t>
      </w:r>
      <w:r w:rsidRPr="00400B6C">
        <w:rPr>
          <w:color w:val="000000" w:themeColor="text1"/>
          <w:sz w:val="36"/>
          <w:szCs w:val="36"/>
          <w:rtl/>
        </w:rPr>
        <w:t>قوة</w:t>
      </w:r>
      <w:r w:rsidRPr="00400B6C">
        <w:rPr>
          <w:color w:val="000000" w:themeColor="text1"/>
          <w:sz w:val="36"/>
          <w:szCs w:val="36"/>
        </w:rPr>
        <w:t xml:space="preserve"> </w:t>
      </w:r>
      <w:r w:rsidRPr="00400B6C">
        <w:rPr>
          <w:color w:val="000000" w:themeColor="text1"/>
          <w:sz w:val="36"/>
          <w:szCs w:val="36"/>
          <w:rtl/>
        </w:rPr>
        <w:t>غيبية</w:t>
      </w:r>
      <w:r w:rsidRPr="00400B6C">
        <w:rPr>
          <w:color w:val="000000" w:themeColor="text1"/>
          <w:sz w:val="36"/>
          <w:szCs w:val="36"/>
        </w:rPr>
        <w:t xml:space="preserve"> </w:t>
      </w:r>
      <w:r w:rsidRPr="00400B6C">
        <w:rPr>
          <w:color w:val="000000" w:themeColor="text1"/>
          <w:sz w:val="36"/>
          <w:szCs w:val="36"/>
          <w:rtl/>
        </w:rPr>
        <w:t>خارقة،</w:t>
      </w:r>
      <w:r w:rsidRPr="00400B6C">
        <w:rPr>
          <w:color w:val="000000" w:themeColor="text1"/>
          <w:sz w:val="36"/>
          <w:szCs w:val="36"/>
        </w:rPr>
        <w:t xml:space="preserve"> </w:t>
      </w:r>
      <w:r w:rsidRPr="00400B6C">
        <w:rPr>
          <w:color w:val="000000" w:themeColor="text1"/>
          <w:sz w:val="36"/>
          <w:szCs w:val="36"/>
          <w:rtl/>
        </w:rPr>
        <w:t>وإنما</w:t>
      </w:r>
      <w:r w:rsidRPr="00400B6C">
        <w:rPr>
          <w:color w:val="000000" w:themeColor="text1"/>
          <w:sz w:val="36"/>
          <w:szCs w:val="36"/>
        </w:rPr>
        <w:t xml:space="preserve"> </w:t>
      </w:r>
      <w:r w:rsidRPr="00400B6C">
        <w:rPr>
          <w:color w:val="000000" w:themeColor="text1"/>
          <w:sz w:val="36"/>
          <w:szCs w:val="36"/>
          <w:rtl/>
        </w:rPr>
        <w:t>كان</w:t>
      </w:r>
      <w:r w:rsidRPr="00400B6C">
        <w:rPr>
          <w:color w:val="000000" w:themeColor="text1"/>
          <w:sz w:val="36"/>
          <w:szCs w:val="36"/>
        </w:rPr>
        <w:t xml:space="preserve"> </w:t>
      </w:r>
      <w:r w:rsidRPr="00400B6C">
        <w:rPr>
          <w:color w:val="000000" w:themeColor="text1"/>
          <w:sz w:val="36"/>
          <w:szCs w:val="36"/>
          <w:rtl/>
        </w:rPr>
        <w:t>كل</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هنالك،</w:t>
      </w:r>
      <w:r w:rsidRPr="00400B6C">
        <w:rPr>
          <w:color w:val="000000" w:themeColor="text1"/>
          <w:sz w:val="36"/>
          <w:szCs w:val="36"/>
        </w:rPr>
        <w:t xml:space="preserve"> </w:t>
      </w:r>
      <w:r w:rsidRPr="00400B6C">
        <w:rPr>
          <w:color w:val="000000" w:themeColor="text1"/>
          <w:sz w:val="36"/>
          <w:szCs w:val="36"/>
          <w:rtl/>
        </w:rPr>
        <w:t>يفرز</w:t>
      </w:r>
      <w:r w:rsidRPr="00400B6C">
        <w:rPr>
          <w:color w:val="000000" w:themeColor="text1"/>
          <w:sz w:val="36"/>
          <w:szCs w:val="36"/>
        </w:rPr>
        <w:t xml:space="preserve"> </w:t>
      </w:r>
      <w:r w:rsidRPr="00400B6C">
        <w:rPr>
          <w:color w:val="000000" w:themeColor="text1"/>
          <w:sz w:val="36"/>
          <w:szCs w:val="36"/>
          <w:rtl/>
        </w:rPr>
        <w:t>ما</w:t>
      </w:r>
      <w:r w:rsidRPr="00400B6C">
        <w:rPr>
          <w:color w:val="000000" w:themeColor="text1"/>
          <w:sz w:val="36"/>
          <w:szCs w:val="36"/>
        </w:rPr>
        <w:t xml:space="preserve"> </w:t>
      </w:r>
      <w:r w:rsidRPr="00400B6C">
        <w:rPr>
          <w:color w:val="000000" w:themeColor="text1"/>
          <w:sz w:val="36"/>
          <w:szCs w:val="36"/>
          <w:rtl/>
        </w:rPr>
        <w:t>في أعماقه"</w:t>
      </w:r>
      <w:r w:rsidRPr="00400B6C">
        <w:rPr>
          <w:color w:val="000000" w:themeColor="text1"/>
          <w:sz w:val="36"/>
          <w:szCs w:val="36"/>
        </w:rPr>
        <w:t>.</w:t>
      </w:r>
      <w:r w:rsidRPr="00400B6C">
        <w:rPr>
          <w:rStyle w:val="Appelnotedebasdep"/>
          <w:color w:val="000000" w:themeColor="text1"/>
          <w:sz w:val="36"/>
          <w:szCs w:val="36"/>
        </w:rPr>
        <w:footnoteReference w:id="307"/>
      </w:r>
      <w:r w:rsidRPr="00400B6C">
        <w:rPr>
          <w:color w:val="000000" w:themeColor="text1"/>
          <w:sz w:val="36"/>
          <w:szCs w:val="36"/>
          <w:rtl/>
        </w:rPr>
        <w:t xml:space="preserve"> </w:t>
      </w:r>
    </w:p>
    <w:p w:rsidR="00A9496E" w:rsidRPr="00400B6C" w:rsidRDefault="00A9496E" w:rsidP="00CF329C">
      <w:pPr>
        <w:spacing w:line="276" w:lineRule="auto"/>
        <w:ind w:firstLine="567"/>
        <w:rPr>
          <w:color w:val="000000" w:themeColor="text1"/>
          <w:sz w:val="36"/>
          <w:szCs w:val="36"/>
          <w:rtl/>
        </w:rPr>
      </w:pPr>
      <w:r w:rsidRPr="00400B6C">
        <w:rPr>
          <w:color w:val="000000" w:themeColor="text1"/>
          <w:sz w:val="36"/>
          <w:szCs w:val="36"/>
          <w:rtl/>
        </w:rPr>
        <w:lastRenderedPageBreak/>
        <w:tab/>
        <w:t xml:space="preserve">ويذكرنا هذا بأجواء الكرنفال أين تزول كل تفرقة وترفع الحواجز: </w:t>
      </w:r>
    </w:p>
    <w:p w:rsidR="00A9496E" w:rsidRPr="00400B6C" w:rsidRDefault="00A9496E" w:rsidP="00CF329C">
      <w:pPr>
        <w:spacing w:line="276" w:lineRule="auto"/>
        <w:ind w:firstLine="567"/>
        <w:rPr>
          <w:color w:val="000000" w:themeColor="text1"/>
          <w:sz w:val="36"/>
          <w:szCs w:val="36"/>
          <w:rtl/>
        </w:rPr>
      </w:pPr>
      <w:r w:rsidRPr="00400B6C">
        <w:rPr>
          <w:color w:val="000000" w:themeColor="text1"/>
          <w:sz w:val="36"/>
          <w:szCs w:val="36"/>
          <w:rtl/>
        </w:rPr>
        <w:t>"قهقه</w:t>
      </w:r>
      <w:r w:rsidRPr="00400B6C">
        <w:rPr>
          <w:color w:val="000000" w:themeColor="text1"/>
          <w:sz w:val="36"/>
          <w:szCs w:val="36"/>
        </w:rPr>
        <w:t xml:space="preserve"> </w:t>
      </w:r>
      <w:r w:rsidRPr="00400B6C">
        <w:rPr>
          <w:color w:val="000000" w:themeColor="text1"/>
          <w:sz w:val="36"/>
          <w:szCs w:val="36"/>
          <w:rtl/>
        </w:rPr>
        <w:t>الجميع</w:t>
      </w:r>
      <w:r w:rsidRPr="00400B6C">
        <w:rPr>
          <w:color w:val="000000" w:themeColor="text1"/>
          <w:sz w:val="36"/>
          <w:szCs w:val="36"/>
        </w:rPr>
        <w:t xml:space="preserve">. </w:t>
      </w:r>
      <w:r w:rsidRPr="00400B6C">
        <w:rPr>
          <w:color w:val="000000" w:themeColor="text1"/>
          <w:sz w:val="36"/>
          <w:szCs w:val="36"/>
          <w:rtl/>
        </w:rPr>
        <w:t>نهضت</w:t>
      </w:r>
      <w:r w:rsidRPr="00400B6C">
        <w:rPr>
          <w:color w:val="000000" w:themeColor="text1"/>
          <w:sz w:val="36"/>
          <w:szCs w:val="36"/>
        </w:rPr>
        <w:t xml:space="preserve"> </w:t>
      </w:r>
      <w:r w:rsidRPr="00400B6C">
        <w:rPr>
          <w:color w:val="000000" w:themeColor="text1"/>
          <w:sz w:val="36"/>
          <w:szCs w:val="36"/>
          <w:rtl/>
        </w:rPr>
        <w:t>علجية</w:t>
      </w:r>
      <w:r w:rsidRPr="00400B6C">
        <w:rPr>
          <w:color w:val="000000" w:themeColor="text1"/>
          <w:sz w:val="36"/>
          <w:szCs w:val="36"/>
        </w:rPr>
        <w:t xml:space="preserve">. </w:t>
      </w:r>
      <w:r w:rsidRPr="00400B6C">
        <w:rPr>
          <w:color w:val="000000" w:themeColor="text1"/>
          <w:sz w:val="36"/>
          <w:szCs w:val="36"/>
          <w:rtl/>
        </w:rPr>
        <w:t>تناولت</w:t>
      </w:r>
      <w:r w:rsidRPr="00400B6C">
        <w:rPr>
          <w:color w:val="000000" w:themeColor="text1"/>
          <w:sz w:val="36"/>
          <w:szCs w:val="36"/>
        </w:rPr>
        <w:t xml:space="preserve"> </w:t>
      </w:r>
      <w:r w:rsidRPr="00400B6C">
        <w:rPr>
          <w:color w:val="000000" w:themeColor="text1"/>
          <w:sz w:val="36"/>
          <w:szCs w:val="36"/>
          <w:rtl/>
        </w:rPr>
        <w:t>أيدي</w:t>
      </w:r>
      <w:r w:rsidRPr="00400B6C">
        <w:rPr>
          <w:color w:val="000000" w:themeColor="text1"/>
          <w:sz w:val="36"/>
          <w:szCs w:val="36"/>
        </w:rPr>
        <w:t xml:space="preserve"> </w:t>
      </w:r>
      <w:r w:rsidRPr="00400B6C">
        <w:rPr>
          <w:color w:val="000000" w:themeColor="text1"/>
          <w:sz w:val="36"/>
          <w:szCs w:val="36"/>
          <w:rtl/>
        </w:rPr>
        <w:t>الوهرانية</w:t>
      </w:r>
      <w:r w:rsidRPr="00400B6C">
        <w:rPr>
          <w:color w:val="000000" w:themeColor="text1"/>
          <w:sz w:val="36"/>
          <w:szCs w:val="36"/>
        </w:rPr>
        <w:t xml:space="preserve"> </w:t>
      </w:r>
      <w:r w:rsidRPr="00400B6C">
        <w:rPr>
          <w:color w:val="000000" w:themeColor="text1"/>
          <w:sz w:val="36"/>
          <w:szCs w:val="36"/>
          <w:rtl/>
        </w:rPr>
        <w:t>وحياة</w:t>
      </w:r>
      <w:r w:rsidRPr="00400B6C">
        <w:rPr>
          <w:color w:val="000000" w:themeColor="text1"/>
          <w:sz w:val="36"/>
          <w:szCs w:val="36"/>
        </w:rPr>
        <w:t xml:space="preserve"> </w:t>
      </w:r>
      <w:r w:rsidRPr="00400B6C">
        <w:rPr>
          <w:color w:val="000000" w:themeColor="text1"/>
          <w:sz w:val="36"/>
          <w:szCs w:val="36"/>
          <w:rtl/>
        </w:rPr>
        <w:t>النفوس،</w:t>
      </w:r>
      <w:r w:rsidRPr="00400B6C">
        <w:rPr>
          <w:color w:val="000000" w:themeColor="text1"/>
          <w:sz w:val="36"/>
          <w:szCs w:val="36"/>
        </w:rPr>
        <w:t xml:space="preserve"> </w:t>
      </w:r>
      <w:r w:rsidRPr="00400B6C">
        <w:rPr>
          <w:color w:val="000000" w:themeColor="text1"/>
          <w:sz w:val="36"/>
          <w:szCs w:val="36"/>
          <w:rtl/>
        </w:rPr>
        <w:t>وراحت</w:t>
      </w:r>
      <w:r w:rsidRPr="00400B6C">
        <w:rPr>
          <w:color w:val="000000" w:themeColor="text1"/>
          <w:sz w:val="36"/>
          <w:szCs w:val="36"/>
        </w:rPr>
        <w:t xml:space="preserve"> </w:t>
      </w:r>
      <w:r w:rsidRPr="00400B6C">
        <w:rPr>
          <w:color w:val="000000" w:themeColor="text1"/>
          <w:sz w:val="36"/>
          <w:szCs w:val="36"/>
          <w:rtl/>
        </w:rPr>
        <w:t>تضرب الأرض</w:t>
      </w:r>
      <w:r w:rsidRPr="00400B6C">
        <w:rPr>
          <w:color w:val="000000" w:themeColor="text1"/>
          <w:sz w:val="36"/>
          <w:szCs w:val="36"/>
        </w:rPr>
        <w:t xml:space="preserve"> </w:t>
      </w:r>
      <w:r w:rsidRPr="00400B6C">
        <w:rPr>
          <w:color w:val="000000" w:themeColor="text1"/>
          <w:sz w:val="36"/>
          <w:szCs w:val="36"/>
          <w:rtl/>
        </w:rPr>
        <w:t>بإحدى</w:t>
      </w:r>
      <w:r w:rsidRPr="00400B6C">
        <w:rPr>
          <w:color w:val="000000" w:themeColor="text1"/>
          <w:sz w:val="36"/>
          <w:szCs w:val="36"/>
        </w:rPr>
        <w:t xml:space="preserve"> </w:t>
      </w:r>
      <w:r w:rsidRPr="00400B6C">
        <w:rPr>
          <w:color w:val="000000" w:themeColor="text1"/>
          <w:sz w:val="36"/>
          <w:szCs w:val="36"/>
          <w:rtl/>
        </w:rPr>
        <w:t>رجليها،</w:t>
      </w:r>
      <w:r w:rsidRPr="00400B6C">
        <w:rPr>
          <w:color w:val="000000" w:themeColor="text1"/>
          <w:sz w:val="36"/>
          <w:szCs w:val="36"/>
        </w:rPr>
        <w:t xml:space="preserve"> </w:t>
      </w:r>
      <w:r w:rsidRPr="00400B6C">
        <w:rPr>
          <w:color w:val="000000" w:themeColor="text1"/>
          <w:sz w:val="36"/>
          <w:szCs w:val="36"/>
          <w:rtl/>
        </w:rPr>
        <w:t>وتزأر</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Pr>
        <w:t xml:space="preserve">- </w:t>
      </w:r>
      <w:r w:rsidRPr="00400B6C">
        <w:rPr>
          <w:color w:val="000000" w:themeColor="text1"/>
          <w:sz w:val="36"/>
          <w:szCs w:val="36"/>
          <w:rtl/>
        </w:rPr>
        <w:t>أرواح</w:t>
      </w:r>
      <w:r w:rsidRPr="00400B6C">
        <w:rPr>
          <w:color w:val="000000" w:themeColor="text1"/>
          <w:sz w:val="36"/>
          <w:szCs w:val="36"/>
        </w:rPr>
        <w:t xml:space="preserve"> </w:t>
      </w:r>
      <w:r w:rsidRPr="00400B6C">
        <w:rPr>
          <w:color w:val="000000" w:themeColor="text1"/>
          <w:sz w:val="36"/>
          <w:szCs w:val="36"/>
          <w:rtl/>
        </w:rPr>
        <w:t>أرواح</w:t>
      </w:r>
      <w:r w:rsidRPr="00400B6C">
        <w:rPr>
          <w:color w:val="000000" w:themeColor="text1"/>
          <w:sz w:val="36"/>
          <w:szCs w:val="36"/>
        </w:rPr>
        <w:t xml:space="preserve"> </w:t>
      </w:r>
      <w:r w:rsidRPr="00400B6C">
        <w:rPr>
          <w:color w:val="000000" w:themeColor="text1"/>
          <w:sz w:val="36"/>
          <w:szCs w:val="36"/>
          <w:rtl/>
        </w:rPr>
        <w:t>وكي</w:t>
      </w:r>
      <w:r w:rsidRPr="00400B6C">
        <w:rPr>
          <w:color w:val="000000" w:themeColor="text1"/>
          <w:sz w:val="36"/>
          <w:szCs w:val="36"/>
        </w:rPr>
        <w:t xml:space="preserve"> </w:t>
      </w:r>
      <w:r w:rsidRPr="00400B6C">
        <w:rPr>
          <w:color w:val="000000" w:themeColor="text1"/>
          <w:sz w:val="36"/>
          <w:szCs w:val="36"/>
          <w:rtl/>
        </w:rPr>
        <w:t>نشوفك</w:t>
      </w:r>
      <w:r w:rsidRPr="00400B6C">
        <w:rPr>
          <w:color w:val="000000" w:themeColor="text1"/>
          <w:sz w:val="36"/>
          <w:szCs w:val="36"/>
        </w:rPr>
        <w:t xml:space="preserve"> </w:t>
      </w:r>
      <w:r w:rsidRPr="00400B6C">
        <w:rPr>
          <w:color w:val="000000" w:themeColor="text1"/>
          <w:sz w:val="36"/>
          <w:szCs w:val="36"/>
          <w:rtl/>
        </w:rPr>
        <w:t>نرتاح</w:t>
      </w:r>
      <w:r w:rsidRPr="00400B6C">
        <w:rPr>
          <w:color w:val="000000" w:themeColor="text1"/>
          <w:sz w:val="36"/>
          <w:szCs w:val="36"/>
        </w:rPr>
        <w:t xml:space="preserve"> </w:t>
      </w:r>
      <w:r w:rsidRPr="00400B6C">
        <w:rPr>
          <w:color w:val="000000" w:themeColor="text1"/>
          <w:sz w:val="36"/>
          <w:szCs w:val="36"/>
          <w:rtl/>
        </w:rPr>
        <w:t>ويتغير</w:t>
      </w:r>
      <w:r w:rsidRPr="00400B6C">
        <w:rPr>
          <w:color w:val="000000" w:themeColor="text1"/>
          <w:sz w:val="36"/>
          <w:szCs w:val="36"/>
        </w:rPr>
        <w:t xml:space="preserve"> </w:t>
      </w:r>
      <w:r w:rsidRPr="00400B6C">
        <w:rPr>
          <w:color w:val="000000" w:themeColor="text1"/>
          <w:sz w:val="36"/>
          <w:szCs w:val="36"/>
          <w:rtl/>
        </w:rPr>
        <w:t>حالي</w:t>
      </w:r>
      <w:r w:rsidRPr="00400B6C">
        <w:rPr>
          <w:color w:val="000000" w:themeColor="text1"/>
          <w:sz w:val="36"/>
          <w:szCs w:val="36"/>
        </w:rPr>
        <w:t xml:space="preserve"> .</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تبعتها</w:t>
      </w:r>
      <w:r w:rsidRPr="00400B6C">
        <w:rPr>
          <w:color w:val="000000" w:themeColor="text1"/>
          <w:sz w:val="36"/>
          <w:szCs w:val="36"/>
        </w:rPr>
        <w:t xml:space="preserve"> </w:t>
      </w:r>
      <w:r w:rsidRPr="00400B6C">
        <w:rPr>
          <w:color w:val="000000" w:themeColor="text1"/>
          <w:sz w:val="36"/>
          <w:szCs w:val="36"/>
          <w:rtl/>
        </w:rPr>
        <w:t>المرأتان</w:t>
      </w:r>
      <w:r w:rsidRPr="00400B6C">
        <w:rPr>
          <w:color w:val="000000" w:themeColor="text1"/>
          <w:sz w:val="36"/>
          <w:szCs w:val="36"/>
        </w:rPr>
        <w:t xml:space="preserve">. </w:t>
      </w:r>
      <w:r w:rsidRPr="00400B6C">
        <w:rPr>
          <w:color w:val="000000" w:themeColor="text1"/>
          <w:sz w:val="36"/>
          <w:szCs w:val="36"/>
          <w:rtl/>
        </w:rPr>
        <w:t>تأبطت</w:t>
      </w:r>
      <w:r w:rsidRPr="00400B6C">
        <w:rPr>
          <w:color w:val="000000" w:themeColor="text1"/>
          <w:sz w:val="36"/>
          <w:szCs w:val="36"/>
        </w:rPr>
        <w:t xml:space="preserve"> </w:t>
      </w:r>
      <w:r w:rsidRPr="00400B6C">
        <w:rPr>
          <w:color w:val="000000" w:themeColor="text1"/>
          <w:sz w:val="36"/>
          <w:szCs w:val="36"/>
          <w:rtl/>
        </w:rPr>
        <w:t>كلتاهما</w:t>
      </w:r>
      <w:r w:rsidRPr="00400B6C">
        <w:rPr>
          <w:color w:val="000000" w:themeColor="text1"/>
          <w:sz w:val="36"/>
          <w:szCs w:val="36"/>
        </w:rPr>
        <w:t xml:space="preserve"> </w:t>
      </w:r>
      <w:r w:rsidRPr="00400B6C">
        <w:rPr>
          <w:color w:val="000000" w:themeColor="text1"/>
          <w:sz w:val="36"/>
          <w:szCs w:val="36"/>
          <w:rtl/>
        </w:rPr>
        <w:t>أحد</w:t>
      </w:r>
      <w:r w:rsidRPr="00400B6C">
        <w:rPr>
          <w:color w:val="000000" w:themeColor="text1"/>
          <w:sz w:val="36"/>
          <w:szCs w:val="36"/>
        </w:rPr>
        <w:t xml:space="preserve"> </w:t>
      </w:r>
      <w:r w:rsidRPr="00400B6C">
        <w:rPr>
          <w:color w:val="000000" w:themeColor="text1"/>
          <w:sz w:val="36"/>
          <w:szCs w:val="36"/>
          <w:rtl/>
        </w:rPr>
        <w:t>ذراعيها،</w:t>
      </w:r>
      <w:r w:rsidRPr="00400B6C">
        <w:rPr>
          <w:color w:val="000000" w:themeColor="text1"/>
          <w:sz w:val="36"/>
          <w:szCs w:val="36"/>
        </w:rPr>
        <w:t xml:space="preserve"> </w:t>
      </w:r>
      <w:r w:rsidRPr="00400B6C">
        <w:rPr>
          <w:color w:val="000000" w:themeColor="text1"/>
          <w:sz w:val="36"/>
          <w:szCs w:val="36"/>
          <w:rtl/>
        </w:rPr>
        <w:t>ونسقت</w:t>
      </w:r>
      <w:r w:rsidRPr="00400B6C">
        <w:rPr>
          <w:color w:val="000000" w:themeColor="text1"/>
          <w:sz w:val="36"/>
          <w:szCs w:val="36"/>
        </w:rPr>
        <w:t xml:space="preserve"> </w:t>
      </w:r>
      <w:r w:rsidRPr="00400B6C">
        <w:rPr>
          <w:color w:val="000000" w:themeColor="text1"/>
          <w:sz w:val="36"/>
          <w:szCs w:val="36"/>
          <w:rtl/>
        </w:rPr>
        <w:t>حركة</w:t>
      </w:r>
      <w:r w:rsidRPr="00400B6C">
        <w:rPr>
          <w:color w:val="000000" w:themeColor="text1"/>
          <w:sz w:val="36"/>
          <w:szCs w:val="36"/>
        </w:rPr>
        <w:t xml:space="preserve"> </w:t>
      </w:r>
      <w:r w:rsidRPr="00400B6C">
        <w:rPr>
          <w:color w:val="000000" w:themeColor="text1"/>
          <w:sz w:val="36"/>
          <w:szCs w:val="36"/>
          <w:rtl/>
        </w:rPr>
        <w:t>ركبتها</w:t>
      </w:r>
      <w:r w:rsidRPr="00400B6C">
        <w:rPr>
          <w:color w:val="000000" w:themeColor="text1"/>
          <w:sz w:val="36"/>
          <w:szCs w:val="36"/>
        </w:rPr>
        <w:t xml:space="preserve"> </w:t>
      </w:r>
      <w:r w:rsidRPr="00400B6C">
        <w:rPr>
          <w:color w:val="000000" w:themeColor="text1"/>
          <w:sz w:val="36"/>
          <w:szCs w:val="36"/>
          <w:rtl/>
        </w:rPr>
        <w:t>معهما،</w:t>
      </w:r>
      <w:r w:rsidRPr="00400B6C">
        <w:rPr>
          <w:color w:val="000000" w:themeColor="text1"/>
          <w:sz w:val="36"/>
          <w:szCs w:val="36"/>
        </w:rPr>
        <w:t xml:space="preserve"> </w:t>
      </w:r>
      <w:r w:rsidRPr="00400B6C">
        <w:rPr>
          <w:color w:val="000000" w:themeColor="text1"/>
          <w:sz w:val="36"/>
          <w:szCs w:val="36"/>
          <w:rtl/>
        </w:rPr>
        <w:t>وراحت</w:t>
      </w:r>
      <w:r w:rsidRPr="00400B6C">
        <w:rPr>
          <w:color w:val="000000" w:themeColor="text1"/>
          <w:sz w:val="36"/>
          <w:szCs w:val="36"/>
        </w:rPr>
        <w:t xml:space="preserve"> </w:t>
      </w:r>
      <w:r w:rsidRPr="00400B6C">
        <w:rPr>
          <w:color w:val="000000" w:themeColor="text1"/>
          <w:sz w:val="36"/>
          <w:szCs w:val="36"/>
          <w:rtl/>
        </w:rPr>
        <w:t>تضرب الأرض</w:t>
      </w:r>
      <w:r w:rsidRPr="00400B6C">
        <w:rPr>
          <w:color w:val="000000" w:themeColor="text1"/>
          <w:sz w:val="36"/>
          <w:szCs w:val="36"/>
        </w:rPr>
        <w:t xml:space="preserve"> </w:t>
      </w:r>
      <w:r w:rsidRPr="00400B6C">
        <w:rPr>
          <w:color w:val="000000" w:themeColor="text1"/>
          <w:sz w:val="36"/>
          <w:szCs w:val="36"/>
          <w:rtl/>
        </w:rPr>
        <w:t>وتزأر</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أعماقها</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راحت</w:t>
      </w:r>
      <w:r w:rsidRPr="00400B6C">
        <w:rPr>
          <w:color w:val="000000" w:themeColor="text1"/>
          <w:sz w:val="36"/>
          <w:szCs w:val="36"/>
        </w:rPr>
        <w:t xml:space="preserve"> </w:t>
      </w:r>
      <w:r w:rsidRPr="00400B6C">
        <w:rPr>
          <w:color w:val="000000" w:themeColor="text1"/>
          <w:sz w:val="36"/>
          <w:szCs w:val="36"/>
          <w:rtl/>
        </w:rPr>
        <w:t>العنابية</w:t>
      </w:r>
      <w:r w:rsidRPr="00400B6C">
        <w:rPr>
          <w:color w:val="000000" w:themeColor="text1"/>
          <w:sz w:val="36"/>
          <w:szCs w:val="36"/>
        </w:rPr>
        <w:t xml:space="preserve"> </w:t>
      </w:r>
      <w:r w:rsidRPr="00400B6C">
        <w:rPr>
          <w:color w:val="000000" w:themeColor="text1"/>
          <w:sz w:val="36"/>
          <w:szCs w:val="36"/>
          <w:rtl/>
        </w:rPr>
        <w:t>بدورها</w:t>
      </w:r>
      <w:r w:rsidRPr="00400B6C">
        <w:rPr>
          <w:color w:val="000000" w:themeColor="text1"/>
          <w:sz w:val="36"/>
          <w:szCs w:val="36"/>
        </w:rPr>
        <w:t xml:space="preserve"> </w:t>
      </w:r>
      <w:r w:rsidRPr="00400B6C">
        <w:rPr>
          <w:color w:val="000000" w:themeColor="text1"/>
          <w:sz w:val="36"/>
          <w:szCs w:val="36"/>
          <w:rtl/>
        </w:rPr>
        <w:t>تستحث</w:t>
      </w:r>
      <w:r w:rsidRPr="00400B6C">
        <w:rPr>
          <w:color w:val="000000" w:themeColor="text1"/>
          <w:sz w:val="36"/>
          <w:szCs w:val="36"/>
        </w:rPr>
        <w:t xml:space="preserve"> </w:t>
      </w:r>
      <w:r w:rsidRPr="00400B6C">
        <w:rPr>
          <w:color w:val="000000" w:themeColor="text1"/>
          <w:sz w:val="36"/>
          <w:szCs w:val="36"/>
          <w:rtl/>
        </w:rPr>
        <w:t>باقي</w:t>
      </w:r>
      <w:r w:rsidRPr="00400B6C">
        <w:rPr>
          <w:color w:val="000000" w:themeColor="text1"/>
          <w:sz w:val="36"/>
          <w:szCs w:val="36"/>
        </w:rPr>
        <w:t xml:space="preserve"> </w:t>
      </w:r>
      <w:r w:rsidRPr="00400B6C">
        <w:rPr>
          <w:color w:val="000000" w:themeColor="text1"/>
          <w:sz w:val="36"/>
          <w:szCs w:val="36"/>
          <w:rtl/>
        </w:rPr>
        <w:t>النساء،</w:t>
      </w:r>
      <w:r w:rsidRPr="00400B6C">
        <w:rPr>
          <w:color w:val="000000" w:themeColor="text1"/>
          <w:sz w:val="36"/>
          <w:szCs w:val="36"/>
        </w:rPr>
        <w:t xml:space="preserve"> </w:t>
      </w:r>
      <w:r w:rsidRPr="00400B6C">
        <w:rPr>
          <w:color w:val="000000" w:themeColor="text1"/>
          <w:sz w:val="36"/>
          <w:szCs w:val="36"/>
          <w:rtl/>
        </w:rPr>
        <w:t>ساحبة</w:t>
      </w:r>
      <w:r w:rsidRPr="00400B6C">
        <w:rPr>
          <w:color w:val="000000" w:themeColor="text1"/>
          <w:sz w:val="36"/>
          <w:szCs w:val="36"/>
        </w:rPr>
        <w:t xml:space="preserve"> </w:t>
      </w:r>
      <w:r w:rsidRPr="00400B6C">
        <w:rPr>
          <w:color w:val="000000" w:themeColor="text1"/>
          <w:sz w:val="36"/>
          <w:szCs w:val="36"/>
          <w:rtl/>
        </w:rPr>
        <w:t>إياهن</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أذرعهن</w:t>
      </w:r>
      <w:r w:rsidRPr="00400B6C">
        <w:rPr>
          <w:color w:val="000000" w:themeColor="text1"/>
          <w:sz w:val="36"/>
          <w:szCs w:val="36"/>
        </w:rPr>
        <w:t xml:space="preserve">. </w:t>
      </w:r>
      <w:r w:rsidRPr="00400B6C">
        <w:rPr>
          <w:color w:val="000000" w:themeColor="text1"/>
          <w:sz w:val="36"/>
          <w:szCs w:val="36"/>
          <w:rtl/>
        </w:rPr>
        <w:t>شرعت</w:t>
      </w:r>
      <w:r w:rsidRPr="00400B6C">
        <w:rPr>
          <w:color w:val="000000" w:themeColor="text1"/>
          <w:sz w:val="36"/>
          <w:szCs w:val="36"/>
        </w:rPr>
        <w:t xml:space="preserve"> </w:t>
      </w:r>
      <w:r w:rsidRPr="00400B6C">
        <w:rPr>
          <w:color w:val="000000" w:themeColor="text1"/>
          <w:sz w:val="36"/>
          <w:szCs w:val="36"/>
          <w:rtl/>
        </w:rPr>
        <w:t>العدوى</w:t>
      </w:r>
      <w:r w:rsidRPr="00400B6C">
        <w:rPr>
          <w:color w:val="000000" w:themeColor="text1"/>
          <w:sz w:val="36"/>
          <w:szCs w:val="36"/>
        </w:rPr>
        <w:t xml:space="preserve"> </w:t>
      </w:r>
      <w:r w:rsidRPr="00400B6C">
        <w:rPr>
          <w:color w:val="000000" w:themeColor="text1"/>
          <w:sz w:val="36"/>
          <w:szCs w:val="36"/>
          <w:rtl/>
        </w:rPr>
        <w:t>تسري بسرعة</w:t>
      </w:r>
      <w:r w:rsidRPr="00400B6C">
        <w:rPr>
          <w:color w:val="000000" w:themeColor="text1"/>
          <w:sz w:val="36"/>
          <w:szCs w:val="36"/>
        </w:rPr>
        <w:t xml:space="preserve">. </w:t>
      </w:r>
      <w:r w:rsidRPr="00400B6C">
        <w:rPr>
          <w:color w:val="000000" w:themeColor="text1"/>
          <w:sz w:val="36"/>
          <w:szCs w:val="36"/>
          <w:rtl/>
        </w:rPr>
        <w:t>تقابل</w:t>
      </w:r>
      <w:r w:rsidRPr="00400B6C">
        <w:rPr>
          <w:color w:val="000000" w:themeColor="text1"/>
          <w:sz w:val="36"/>
          <w:szCs w:val="36"/>
        </w:rPr>
        <w:t xml:space="preserve"> </w:t>
      </w:r>
      <w:r w:rsidRPr="00400B6C">
        <w:rPr>
          <w:color w:val="000000" w:themeColor="text1"/>
          <w:sz w:val="36"/>
          <w:szCs w:val="36"/>
          <w:rtl/>
        </w:rPr>
        <w:t>الصفان</w:t>
      </w:r>
      <w:r w:rsidRPr="00400B6C">
        <w:rPr>
          <w:color w:val="000000" w:themeColor="text1"/>
          <w:sz w:val="36"/>
          <w:szCs w:val="36"/>
        </w:rPr>
        <w:t xml:space="preserve">. </w:t>
      </w:r>
      <w:r w:rsidRPr="00400B6C">
        <w:rPr>
          <w:color w:val="000000" w:themeColor="text1"/>
          <w:sz w:val="36"/>
          <w:szCs w:val="36"/>
          <w:rtl/>
        </w:rPr>
        <w:t>صف</w:t>
      </w:r>
      <w:r w:rsidRPr="00400B6C">
        <w:rPr>
          <w:color w:val="000000" w:themeColor="text1"/>
          <w:sz w:val="36"/>
          <w:szCs w:val="36"/>
        </w:rPr>
        <w:t xml:space="preserve"> </w:t>
      </w:r>
      <w:r w:rsidRPr="00400B6C">
        <w:rPr>
          <w:color w:val="000000" w:themeColor="text1"/>
          <w:sz w:val="36"/>
          <w:szCs w:val="36"/>
          <w:rtl/>
        </w:rPr>
        <w:t>علجية</w:t>
      </w:r>
      <w:r w:rsidRPr="00400B6C">
        <w:rPr>
          <w:color w:val="000000" w:themeColor="text1"/>
          <w:sz w:val="36"/>
          <w:szCs w:val="36"/>
        </w:rPr>
        <w:t xml:space="preserve"> </w:t>
      </w:r>
      <w:r w:rsidRPr="00400B6C">
        <w:rPr>
          <w:color w:val="000000" w:themeColor="text1"/>
          <w:sz w:val="36"/>
          <w:szCs w:val="36"/>
          <w:rtl/>
        </w:rPr>
        <w:t>والوهرانية</w:t>
      </w:r>
      <w:r w:rsidRPr="00400B6C">
        <w:rPr>
          <w:color w:val="000000" w:themeColor="text1"/>
          <w:sz w:val="36"/>
          <w:szCs w:val="36"/>
        </w:rPr>
        <w:t xml:space="preserve"> </w:t>
      </w:r>
      <w:r w:rsidRPr="00400B6C">
        <w:rPr>
          <w:color w:val="000000" w:themeColor="text1"/>
          <w:sz w:val="36"/>
          <w:szCs w:val="36"/>
          <w:rtl/>
        </w:rPr>
        <w:t>وحياة</w:t>
      </w:r>
      <w:r w:rsidRPr="00400B6C">
        <w:rPr>
          <w:color w:val="000000" w:themeColor="text1"/>
          <w:sz w:val="36"/>
          <w:szCs w:val="36"/>
        </w:rPr>
        <w:t xml:space="preserve"> </w:t>
      </w:r>
      <w:r w:rsidRPr="00400B6C">
        <w:rPr>
          <w:color w:val="000000" w:themeColor="text1"/>
          <w:sz w:val="36"/>
          <w:szCs w:val="36"/>
          <w:rtl/>
        </w:rPr>
        <w:t>النفوس،</w:t>
      </w:r>
      <w:r w:rsidRPr="00400B6C">
        <w:rPr>
          <w:color w:val="000000" w:themeColor="text1"/>
          <w:sz w:val="36"/>
          <w:szCs w:val="36"/>
        </w:rPr>
        <w:t xml:space="preserve"> </w:t>
      </w:r>
      <w:r w:rsidRPr="00400B6C">
        <w:rPr>
          <w:color w:val="000000" w:themeColor="text1"/>
          <w:sz w:val="36"/>
          <w:szCs w:val="36"/>
          <w:rtl/>
        </w:rPr>
        <w:t>وصف</w:t>
      </w:r>
      <w:r w:rsidRPr="00400B6C">
        <w:rPr>
          <w:color w:val="000000" w:themeColor="text1"/>
          <w:sz w:val="36"/>
          <w:szCs w:val="36"/>
        </w:rPr>
        <w:t xml:space="preserve"> </w:t>
      </w:r>
      <w:r w:rsidRPr="00400B6C">
        <w:rPr>
          <w:color w:val="000000" w:themeColor="text1"/>
          <w:sz w:val="36"/>
          <w:szCs w:val="36"/>
          <w:rtl/>
        </w:rPr>
        <w:t>العنابية،</w:t>
      </w:r>
      <w:r w:rsidRPr="00400B6C">
        <w:rPr>
          <w:color w:val="000000" w:themeColor="text1"/>
          <w:sz w:val="36"/>
          <w:szCs w:val="36"/>
        </w:rPr>
        <w:t xml:space="preserve"> </w:t>
      </w:r>
      <w:r w:rsidRPr="00400B6C">
        <w:rPr>
          <w:color w:val="000000" w:themeColor="text1"/>
          <w:sz w:val="36"/>
          <w:szCs w:val="36"/>
          <w:rtl/>
        </w:rPr>
        <w:t>وباقي</w:t>
      </w:r>
      <w:r w:rsidRPr="00400B6C">
        <w:rPr>
          <w:color w:val="000000" w:themeColor="text1"/>
          <w:sz w:val="36"/>
          <w:szCs w:val="36"/>
        </w:rPr>
        <w:t xml:space="preserve"> </w:t>
      </w:r>
      <w:r w:rsidRPr="00400B6C">
        <w:rPr>
          <w:color w:val="000000" w:themeColor="text1"/>
          <w:sz w:val="36"/>
          <w:szCs w:val="36"/>
          <w:rtl/>
        </w:rPr>
        <w:t>النساء</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راحت</w:t>
      </w:r>
      <w:r w:rsidRPr="00400B6C">
        <w:rPr>
          <w:color w:val="000000" w:themeColor="text1"/>
          <w:sz w:val="36"/>
          <w:szCs w:val="36"/>
        </w:rPr>
        <w:t xml:space="preserve"> </w:t>
      </w:r>
      <w:r w:rsidRPr="00400B6C">
        <w:rPr>
          <w:color w:val="000000" w:themeColor="text1"/>
          <w:sz w:val="36"/>
          <w:szCs w:val="36"/>
          <w:rtl/>
        </w:rPr>
        <w:t>الأرض</w:t>
      </w:r>
      <w:r w:rsidRPr="00400B6C">
        <w:rPr>
          <w:color w:val="000000" w:themeColor="text1"/>
          <w:sz w:val="36"/>
          <w:szCs w:val="36"/>
        </w:rPr>
        <w:t xml:space="preserve"> </w:t>
      </w:r>
      <w:r w:rsidRPr="00400B6C">
        <w:rPr>
          <w:color w:val="000000" w:themeColor="text1"/>
          <w:sz w:val="36"/>
          <w:szCs w:val="36"/>
          <w:rtl/>
        </w:rPr>
        <w:t>تهتز</w:t>
      </w:r>
      <w:r w:rsidRPr="00400B6C">
        <w:rPr>
          <w:color w:val="000000" w:themeColor="text1"/>
          <w:sz w:val="36"/>
          <w:szCs w:val="36"/>
        </w:rPr>
        <w:t xml:space="preserve"> </w:t>
      </w:r>
      <w:r w:rsidRPr="00400B6C">
        <w:rPr>
          <w:color w:val="000000" w:themeColor="text1"/>
          <w:sz w:val="36"/>
          <w:szCs w:val="36"/>
          <w:rtl/>
        </w:rPr>
        <w:t>تحت</w:t>
      </w:r>
      <w:r w:rsidRPr="00400B6C">
        <w:rPr>
          <w:color w:val="000000" w:themeColor="text1"/>
          <w:sz w:val="36"/>
          <w:szCs w:val="36"/>
        </w:rPr>
        <w:t xml:space="preserve"> </w:t>
      </w:r>
      <w:r w:rsidRPr="00400B6C">
        <w:rPr>
          <w:color w:val="000000" w:themeColor="text1"/>
          <w:sz w:val="36"/>
          <w:szCs w:val="36"/>
          <w:rtl/>
        </w:rPr>
        <w:t>ضربات</w:t>
      </w:r>
      <w:r w:rsidRPr="00400B6C">
        <w:rPr>
          <w:color w:val="000000" w:themeColor="text1"/>
          <w:sz w:val="36"/>
          <w:szCs w:val="36"/>
        </w:rPr>
        <w:t xml:space="preserve"> </w:t>
      </w:r>
      <w:r w:rsidRPr="00400B6C">
        <w:rPr>
          <w:color w:val="000000" w:themeColor="text1"/>
          <w:sz w:val="36"/>
          <w:szCs w:val="36"/>
          <w:rtl/>
        </w:rPr>
        <w:t>الأرجل</w:t>
      </w:r>
      <w:r w:rsidRPr="00400B6C">
        <w:rPr>
          <w:color w:val="000000" w:themeColor="text1"/>
          <w:sz w:val="36"/>
          <w:szCs w:val="36"/>
        </w:rPr>
        <w:t xml:space="preserve"> </w:t>
      </w:r>
      <w:r w:rsidRPr="00400B6C">
        <w:rPr>
          <w:color w:val="000000" w:themeColor="text1"/>
          <w:sz w:val="36"/>
          <w:szCs w:val="36"/>
          <w:rtl/>
        </w:rPr>
        <w:t>القوية</w:t>
      </w:r>
      <w:r w:rsidRPr="00400B6C">
        <w:rPr>
          <w:color w:val="000000" w:themeColor="text1"/>
          <w:sz w:val="36"/>
          <w:szCs w:val="36"/>
        </w:rPr>
        <w:t xml:space="preserve">. </w:t>
      </w:r>
      <w:r w:rsidRPr="00400B6C">
        <w:rPr>
          <w:color w:val="000000" w:themeColor="text1"/>
          <w:sz w:val="36"/>
          <w:szCs w:val="36"/>
          <w:rtl/>
        </w:rPr>
        <w:t>راحت</w:t>
      </w:r>
      <w:r w:rsidRPr="00400B6C">
        <w:rPr>
          <w:color w:val="000000" w:themeColor="text1"/>
          <w:sz w:val="36"/>
          <w:szCs w:val="36"/>
        </w:rPr>
        <w:t xml:space="preserve"> </w:t>
      </w:r>
      <w:r w:rsidRPr="00400B6C">
        <w:rPr>
          <w:color w:val="000000" w:themeColor="text1"/>
          <w:sz w:val="36"/>
          <w:szCs w:val="36"/>
          <w:rtl/>
        </w:rPr>
        <w:t>الغرف</w:t>
      </w:r>
      <w:r w:rsidRPr="00400B6C">
        <w:rPr>
          <w:color w:val="000000" w:themeColor="text1"/>
          <w:sz w:val="36"/>
          <w:szCs w:val="36"/>
        </w:rPr>
        <w:t xml:space="preserve"> </w:t>
      </w:r>
      <w:r w:rsidRPr="00400B6C">
        <w:rPr>
          <w:color w:val="000000" w:themeColor="text1"/>
          <w:sz w:val="36"/>
          <w:szCs w:val="36"/>
          <w:rtl/>
        </w:rPr>
        <w:t>والطوابق،</w:t>
      </w:r>
      <w:r w:rsidRPr="00400B6C">
        <w:rPr>
          <w:color w:val="000000" w:themeColor="text1"/>
          <w:sz w:val="36"/>
          <w:szCs w:val="36"/>
        </w:rPr>
        <w:t xml:space="preserve"> </w:t>
      </w:r>
      <w:r w:rsidRPr="00400B6C">
        <w:rPr>
          <w:color w:val="000000" w:themeColor="text1"/>
          <w:sz w:val="36"/>
          <w:szCs w:val="36"/>
          <w:rtl/>
        </w:rPr>
        <w:t>والجدران</w:t>
      </w:r>
      <w:r w:rsidRPr="00400B6C">
        <w:rPr>
          <w:color w:val="000000" w:themeColor="text1"/>
          <w:sz w:val="36"/>
          <w:szCs w:val="36"/>
        </w:rPr>
        <w:t xml:space="preserve"> </w:t>
      </w:r>
      <w:r w:rsidRPr="00400B6C">
        <w:rPr>
          <w:color w:val="000000" w:themeColor="text1"/>
          <w:sz w:val="36"/>
          <w:szCs w:val="36"/>
          <w:rtl/>
        </w:rPr>
        <w:t>تستوعب الحياة</w:t>
      </w:r>
      <w:r w:rsidRPr="00400B6C">
        <w:rPr>
          <w:color w:val="000000" w:themeColor="text1"/>
          <w:sz w:val="36"/>
          <w:szCs w:val="36"/>
        </w:rPr>
        <w:t xml:space="preserve"> </w:t>
      </w:r>
      <w:r w:rsidRPr="00400B6C">
        <w:rPr>
          <w:color w:val="000000" w:themeColor="text1"/>
          <w:sz w:val="36"/>
          <w:szCs w:val="36"/>
          <w:rtl/>
        </w:rPr>
        <w:t>وتتجاوب</w:t>
      </w:r>
      <w:r w:rsidRPr="00400B6C">
        <w:rPr>
          <w:color w:val="000000" w:themeColor="text1"/>
          <w:sz w:val="36"/>
          <w:szCs w:val="36"/>
        </w:rPr>
        <w:t xml:space="preserve"> </w:t>
      </w:r>
      <w:r w:rsidRPr="00400B6C">
        <w:rPr>
          <w:color w:val="000000" w:themeColor="text1"/>
          <w:sz w:val="36"/>
          <w:szCs w:val="36"/>
          <w:rtl/>
        </w:rPr>
        <w:t>معها</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اختطف</w:t>
      </w:r>
      <w:r w:rsidRPr="00400B6C">
        <w:rPr>
          <w:color w:val="000000" w:themeColor="text1"/>
          <w:sz w:val="36"/>
          <w:szCs w:val="36"/>
        </w:rPr>
        <w:t xml:space="preserve"> </w:t>
      </w:r>
      <w:r w:rsidRPr="00400B6C">
        <w:rPr>
          <w:color w:val="000000" w:themeColor="text1"/>
          <w:sz w:val="36"/>
          <w:szCs w:val="36"/>
          <w:rtl/>
        </w:rPr>
        <w:t>خاتم</w:t>
      </w:r>
      <w:r w:rsidRPr="00400B6C">
        <w:rPr>
          <w:color w:val="000000" w:themeColor="text1"/>
          <w:sz w:val="36"/>
          <w:szCs w:val="36"/>
        </w:rPr>
        <w:t xml:space="preserve"> </w:t>
      </w:r>
      <w:r w:rsidRPr="00400B6C">
        <w:rPr>
          <w:color w:val="000000" w:themeColor="text1"/>
          <w:sz w:val="36"/>
          <w:szCs w:val="36"/>
          <w:rtl/>
        </w:rPr>
        <w:t>الهزِّية</w:t>
      </w:r>
      <w:r w:rsidRPr="00400B6C">
        <w:rPr>
          <w:color w:val="000000" w:themeColor="text1"/>
          <w:sz w:val="36"/>
          <w:szCs w:val="36"/>
        </w:rPr>
        <w:t xml:space="preserve"> </w:t>
      </w:r>
      <w:r w:rsidRPr="00400B6C">
        <w:rPr>
          <w:color w:val="000000" w:themeColor="text1"/>
          <w:sz w:val="36"/>
          <w:szCs w:val="36"/>
          <w:rtl/>
        </w:rPr>
        <w:t>ذراع</w:t>
      </w:r>
      <w:r w:rsidRPr="00400B6C">
        <w:rPr>
          <w:color w:val="000000" w:themeColor="text1"/>
          <w:sz w:val="36"/>
          <w:szCs w:val="36"/>
        </w:rPr>
        <w:t xml:space="preserve"> </w:t>
      </w:r>
      <w:r w:rsidRPr="00400B6C">
        <w:rPr>
          <w:color w:val="000000" w:themeColor="text1"/>
          <w:sz w:val="36"/>
          <w:szCs w:val="36"/>
          <w:rtl/>
        </w:rPr>
        <w:t>الحاج</w:t>
      </w:r>
      <w:r w:rsidRPr="00400B6C">
        <w:rPr>
          <w:color w:val="000000" w:themeColor="text1"/>
          <w:sz w:val="36"/>
          <w:szCs w:val="36"/>
        </w:rPr>
        <w:t xml:space="preserve"> </w:t>
      </w:r>
      <w:r w:rsidRPr="00400B6C">
        <w:rPr>
          <w:color w:val="000000" w:themeColor="text1"/>
          <w:sz w:val="36"/>
          <w:szCs w:val="36"/>
          <w:rtl/>
        </w:rPr>
        <w:t>كيان</w:t>
      </w:r>
      <w:r w:rsidRPr="00400B6C">
        <w:rPr>
          <w:color w:val="000000" w:themeColor="text1"/>
          <w:sz w:val="36"/>
          <w:szCs w:val="36"/>
        </w:rPr>
        <w:t xml:space="preserve">. </w:t>
      </w:r>
      <w:r w:rsidRPr="00400B6C">
        <w:rPr>
          <w:color w:val="000000" w:themeColor="text1"/>
          <w:sz w:val="36"/>
          <w:szCs w:val="36"/>
          <w:rtl/>
        </w:rPr>
        <w:t>ضرب</w:t>
      </w:r>
      <w:r w:rsidRPr="00400B6C">
        <w:rPr>
          <w:color w:val="000000" w:themeColor="text1"/>
          <w:sz w:val="36"/>
          <w:szCs w:val="36"/>
        </w:rPr>
        <w:t xml:space="preserve"> </w:t>
      </w:r>
      <w:r w:rsidRPr="00400B6C">
        <w:rPr>
          <w:color w:val="000000" w:themeColor="text1"/>
          <w:sz w:val="36"/>
          <w:szCs w:val="36"/>
          <w:rtl/>
        </w:rPr>
        <w:t>الرجلان</w:t>
      </w:r>
      <w:r w:rsidRPr="00400B6C">
        <w:rPr>
          <w:color w:val="000000" w:themeColor="text1"/>
          <w:sz w:val="36"/>
          <w:szCs w:val="36"/>
        </w:rPr>
        <w:t xml:space="preserve"> </w:t>
      </w:r>
      <w:r w:rsidRPr="00400B6C">
        <w:rPr>
          <w:color w:val="000000" w:themeColor="text1"/>
          <w:sz w:val="36"/>
          <w:szCs w:val="36"/>
          <w:rtl/>
        </w:rPr>
        <w:t>بأرجلهما</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حاولت</w:t>
      </w:r>
      <w:r w:rsidRPr="00400B6C">
        <w:rPr>
          <w:color w:val="000000" w:themeColor="text1"/>
          <w:sz w:val="36"/>
          <w:szCs w:val="36"/>
        </w:rPr>
        <w:t xml:space="preserve"> </w:t>
      </w:r>
      <w:r w:rsidRPr="00400B6C">
        <w:rPr>
          <w:color w:val="000000" w:themeColor="text1"/>
          <w:sz w:val="36"/>
          <w:szCs w:val="36"/>
          <w:rtl/>
        </w:rPr>
        <w:t>النساء</w:t>
      </w:r>
      <w:r w:rsidRPr="00400B6C">
        <w:rPr>
          <w:color w:val="000000" w:themeColor="text1"/>
          <w:sz w:val="36"/>
          <w:szCs w:val="36"/>
        </w:rPr>
        <w:t xml:space="preserve"> </w:t>
      </w:r>
      <w:r w:rsidRPr="00400B6C">
        <w:rPr>
          <w:color w:val="000000" w:themeColor="text1"/>
          <w:sz w:val="36"/>
          <w:szCs w:val="36"/>
          <w:rtl/>
        </w:rPr>
        <w:t>تطويقهما</w:t>
      </w:r>
      <w:r w:rsidRPr="00400B6C">
        <w:rPr>
          <w:color w:val="000000" w:themeColor="text1"/>
          <w:sz w:val="36"/>
          <w:szCs w:val="36"/>
        </w:rPr>
        <w:t xml:space="preserve"> </w:t>
      </w:r>
      <w:r w:rsidRPr="00400B6C">
        <w:rPr>
          <w:color w:val="000000" w:themeColor="text1"/>
          <w:sz w:val="36"/>
          <w:szCs w:val="36"/>
          <w:rtl/>
        </w:rPr>
        <w:t>وضمهما</w:t>
      </w:r>
      <w:r w:rsidRPr="00400B6C">
        <w:rPr>
          <w:color w:val="000000" w:themeColor="text1"/>
          <w:sz w:val="36"/>
          <w:szCs w:val="36"/>
        </w:rPr>
        <w:t xml:space="preserve"> </w:t>
      </w:r>
      <w:r w:rsidRPr="00400B6C">
        <w:rPr>
          <w:color w:val="000000" w:themeColor="text1"/>
          <w:sz w:val="36"/>
          <w:szCs w:val="36"/>
          <w:rtl/>
        </w:rPr>
        <w:t>إلى</w:t>
      </w:r>
      <w:r w:rsidRPr="00400B6C">
        <w:rPr>
          <w:color w:val="000000" w:themeColor="text1"/>
          <w:sz w:val="36"/>
          <w:szCs w:val="36"/>
        </w:rPr>
        <w:t xml:space="preserve"> </w:t>
      </w:r>
      <w:r w:rsidRPr="00400B6C">
        <w:rPr>
          <w:color w:val="000000" w:themeColor="text1"/>
          <w:sz w:val="36"/>
          <w:szCs w:val="36"/>
          <w:rtl/>
        </w:rPr>
        <w:t>أحد</w:t>
      </w:r>
      <w:r w:rsidRPr="00400B6C">
        <w:rPr>
          <w:color w:val="000000" w:themeColor="text1"/>
          <w:sz w:val="36"/>
          <w:szCs w:val="36"/>
        </w:rPr>
        <w:t xml:space="preserve"> </w:t>
      </w:r>
      <w:r w:rsidRPr="00400B6C">
        <w:rPr>
          <w:color w:val="000000" w:themeColor="text1"/>
          <w:sz w:val="36"/>
          <w:szCs w:val="36"/>
          <w:rtl/>
        </w:rPr>
        <w:t>الصفين،</w:t>
      </w:r>
      <w:r w:rsidRPr="00400B6C">
        <w:rPr>
          <w:color w:val="000000" w:themeColor="text1"/>
          <w:sz w:val="36"/>
          <w:szCs w:val="36"/>
        </w:rPr>
        <w:t xml:space="preserve"> </w:t>
      </w:r>
      <w:r w:rsidRPr="00400B6C">
        <w:rPr>
          <w:color w:val="000000" w:themeColor="text1"/>
          <w:sz w:val="36"/>
          <w:szCs w:val="36"/>
          <w:rtl/>
        </w:rPr>
        <w:t>ظلا</w:t>
      </w:r>
      <w:r w:rsidRPr="00400B6C">
        <w:rPr>
          <w:color w:val="000000" w:themeColor="text1"/>
          <w:sz w:val="36"/>
          <w:szCs w:val="36"/>
        </w:rPr>
        <w:t xml:space="preserve"> </w:t>
      </w:r>
      <w:r w:rsidRPr="00400B6C">
        <w:rPr>
          <w:color w:val="000000" w:themeColor="text1"/>
          <w:sz w:val="36"/>
          <w:szCs w:val="36"/>
          <w:rtl/>
        </w:rPr>
        <w:t>يحتفظان</w:t>
      </w:r>
      <w:r w:rsidRPr="00400B6C">
        <w:rPr>
          <w:color w:val="000000" w:themeColor="text1"/>
          <w:sz w:val="36"/>
          <w:szCs w:val="36"/>
        </w:rPr>
        <w:t xml:space="preserve"> </w:t>
      </w:r>
      <w:r w:rsidRPr="00400B6C">
        <w:rPr>
          <w:color w:val="000000" w:themeColor="text1"/>
          <w:sz w:val="36"/>
          <w:szCs w:val="36"/>
          <w:rtl/>
        </w:rPr>
        <w:t>بكيانهما</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كانت</w:t>
      </w:r>
      <w:r w:rsidRPr="00400B6C">
        <w:rPr>
          <w:color w:val="000000" w:themeColor="text1"/>
          <w:sz w:val="36"/>
          <w:szCs w:val="36"/>
        </w:rPr>
        <w:t xml:space="preserve"> </w:t>
      </w:r>
      <w:r w:rsidRPr="00400B6C">
        <w:rPr>
          <w:color w:val="000000" w:themeColor="text1"/>
          <w:sz w:val="36"/>
          <w:szCs w:val="36"/>
          <w:rtl/>
        </w:rPr>
        <w:t>يد</w:t>
      </w:r>
      <w:r w:rsidRPr="00400B6C">
        <w:rPr>
          <w:color w:val="000000" w:themeColor="text1"/>
          <w:sz w:val="36"/>
          <w:szCs w:val="36"/>
        </w:rPr>
        <w:t xml:space="preserve"> </w:t>
      </w:r>
      <w:r w:rsidRPr="00400B6C">
        <w:rPr>
          <w:color w:val="000000" w:themeColor="text1"/>
          <w:sz w:val="36"/>
          <w:szCs w:val="36"/>
          <w:rtl/>
        </w:rPr>
        <w:t>خاتم</w:t>
      </w:r>
      <w:r w:rsidRPr="00400B6C">
        <w:rPr>
          <w:color w:val="000000" w:themeColor="text1"/>
          <w:sz w:val="36"/>
          <w:szCs w:val="36"/>
        </w:rPr>
        <w:t xml:space="preserve"> </w:t>
      </w:r>
      <w:r w:rsidRPr="00400B6C">
        <w:rPr>
          <w:color w:val="000000" w:themeColor="text1"/>
          <w:sz w:val="36"/>
          <w:szCs w:val="36"/>
          <w:rtl/>
        </w:rPr>
        <w:t>الهزِّية</w:t>
      </w:r>
      <w:r w:rsidRPr="00400B6C">
        <w:rPr>
          <w:color w:val="000000" w:themeColor="text1"/>
          <w:sz w:val="36"/>
          <w:szCs w:val="36"/>
        </w:rPr>
        <w:t xml:space="preserve"> </w:t>
      </w:r>
      <w:r w:rsidRPr="00400B6C">
        <w:rPr>
          <w:color w:val="000000" w:themeColor="text1"/>
          <w:sz w:val="36"/>
          <w:szCs w:val="36"/>
          <w:rtl/>
        </w:rPr>
        <w:t>تشد</w:t>
      </w:r>
      <w:r w:rsidRPr="00400B6C">
        <w:rPr>
          <w:color w:val="000000" w:themeColor="text1"/>
          <w:sz w:val="36"/>
          <w:szCs w:val="36"/>
        </w:rPr>
        <w:t xml:space="preserve"> </w:t>
      </w:r>
      <w:r w:rsidRPr="00400B6C">
        <w:rPr>
          <w:color w:val="000000" w:themeColor="text1"/>
          <w:sz w:val="36"/>
          <w:szCs w:val="36"/>
          <w:rtl/>
        </w:rPr>
        <w:t>بقوة</w:t>
      </w:r>
      <w:r w:rsidRPr="00400B6C">
        <w:rPr>
          <w:color w:val="000000" w:themeColor="text1"/>
          <w:sz w:val="36"/>
          <w:szCs w:val="36"/>
        </w:rPr>
        <w:t xml:space="preserve"> </w:t>
      </w:r>
      <w:r w:rsidRPr="00400B6C">
        <w:rPr>
          <w:color w:val="000000" w:themeColor="text1"/>
          <w:sz w:val="36"/>
          <w:szCs w:val="36"/>
          <w:rtl/>
        </w:rPr>
        <w:t>على</w:t>
      </w:r>
      <w:r w:rsidRPr="00400B6C">
        <w:rPr>
          <w:color w:val="000000" w:themeColor="text1"/>
          <w:sz w:val="36"/>
          <w:szCs w:val="36"/>
        </w:rPr>
        <w:t xml:space="preserve"> </w:t>
      </w:r>
      <w:r w:rsidRPr="00400B6C">
        <w:rPr>
          <w:color w:val="000000" w:themeColor="text1"/>
          <w:sz w:val="36"/>
          <w:szCs w:val="36"/>
          <w:rtl/>
        </w:rPr>
        <w:t>ذراع</w:t>
      </w:r>
      <w:r w:rsidRPr="00400B6C">
        <w:rPr>
          <w:color w:val="000000" w:themeColor="text1"/>
          <w:sz w:val="36"/>
          <w:szCs w:val="36"/>
        </w:rPr>
        <w:t xml:space="preserve"> </w:t>
      </w:r>
      <w:r w:rsidRPr="00400B6C">
        <w:rPr>
          <w:color w:val="000000" w:themeColor="text1"/>
          <w:sz w:val="36"/>
          <w:szCs w:val="36"/>
          <w:rtl/>
        </w:rPr>
        <w:t>الحاج</w:t>
      </w:r>
      <w:r w:rsidRPr="00400B6C">
        <w:rPr>
          <w:color w:val="000000" w:themeColor="text1"/>
          <w:sz w:val="36"/>
          <w:szCs w:val="36"/>
        </w:rPr>
        <w:t xml:space="preserve"> </w:t>
      </w:r>
      <w:r w:rsidRPr="00400B6C">
        <w:rPr>
          <w:color w:val="000000" w:themeColor="text1"/>
          <w:sz w:val="36"/>
          <w:szCs w:val="36"/>
          <w:rtl/>
        </w:rPr>
        <w:t>كيان</w:t>
      </w:r>
      <w:r w:rsidRPr="00400B6C">
        <w:rPr>
          <w:color w:val="000000" w:themeColor="text1"/>
          <w:sz w:val="36"/>
          <w:szCs w:val="36"/>
        </w:rPr>
        <w:t xml:space="preserve">. </w:t>
      </w:r>
      <w:r w:rsidRPr="00400B6C">
        <w:rPr>
          <w:color w:val="000000" w:themeColor="text1"/>
          <w:sz w:val="36"/>
          <w:szCs w:val="36"/>
          <w:rtl/>
        </w:rPr>
        <w:t>شعر</w:t>
      </w:r>
      <w:r w:rsidRPr="00400B6C">
        <w:rPr>
          <w:color w:val="000000" w:themeColor="text1"/>
          <w:sz w:val="36"/>
          <w:szCs w:val="36"/>
        </w:rPr>
        <w:t xml:space="preserve"> </w:t>
      </w:r>
      <w:r w:rsidRPr="00400B6C">
        <w:rPr>
          <w:color w:val="000000" w:themeColor="text1"/>
          <w:sz w:val="36"/>
          <w:szCs w:val="36"/>
          <w:rtl/>
        </w:rPr>
        <w:t>بذلك</w:t>
      </w:r>
      <w:r w:rsidRPr="00400B6C">
        <w:rPr>
          <w:color w:val="000000" w:themeColor="text1"/>
          <w:sz w:val="36"/>
          <w:szCs w:val="36"/>
        </w:rPr>
        <w:t xml:space="preserve">. </w:t>
      </w:r>
      <w:r w:rsidRPr="00400B6C">
        <w:rPr>
          <w:color w:val="000000" w:themeColor="text1"/>
          <w:sz w:val="36"/>
          <w:szCs w:val="36"/>
          <w:rtl/>
        </w:rPr>
        <w:t>قال</w:t>
      </w:r>
      <w:r w:rsidRPr="00400B6C">
        <w:rPr>
          <w:color w:val="000000" w:themeColor="text1"/>
          <w:sz w:val="36"/>
          <w:szCs w:val="36"/>
        </w:rPr>
        <w:t xml:space="preserve"> </w:t>
      </w:r>
      <w:r w:rsidRPr="00400B6C">
        <w:rPr>
          <w:color w:val="000000" w:themeColor="text1"/>
          <w:sz w:val="36"/>
          <w:szCs w:val="36"/>
          <w:rtl/>
        </w:rPr>
        <w:t>لنفسه</w:t>
      </w:r>
      <w:r w:rsidRPr="00400B6C">
        <w:rPr>
          <w:color w:val="000000" w:themeColor="text1"/>
          <w:sz w:val="36"/>
          <w:szCs w:val="36"/>
        </w:rPr>
        <w:t xml:space="preserve"> </w:t>
      </w:r>
      <w:r w:rsidRPr="00400B6C">
        <w:rPr>
          <w:color w:val="000000" w:themeColor="text1"/>
          <w:sz w:val="36"/>
          <w:szCs w:val="36"/>
          <w:rtl/>
        </w:rPr>
        <w:t>إنه</w:t>
      </w:r>
      <w:r w:rsidRPr="00400B6C">
        <w:rPr>
          <w:color w:val="000000" w:themeColor="text1"/>
          <w:sz w:val="36"/>
          <w:szCs w:val="36"/>
        </w:rPr>
        <w:t xml:space="preserve"> </w:t>
      </w:r>
      <w:r w:rsidRPr="00400B6C">
        <w:rPr>
          <w:color w:val="000000" w:themeColor="text1"/>
          <w:sz w:val="36"/>
          <w:szCs w:val="36"/>
          <w:rtl/>
        </w:rPr>
        <w:t>كان</w:t>
      </w:r>
      <w:r w:rsidRPr="00400B6C">
        <w:rPr>
          <w:color w:val="000000" w:themeColor="text1"/>
          <w:sz w:val="36"/>
          <w:szCs w:val="36"/>
        </w:rPr>
        <w:t xml:space="preserve"> </w:t>
      </w:r>
      <w:r w:rsidRPr="00400B6C">
        <w:rPr>
          <w:color w:val="000000" w:themeColor="text1"/>
          <w:sz w:val="36"/>
          <w:szCs w:val="36"/>
          <w:rtl/>
        </w:rPr>
        <w:t>يقدر هذا،</w:t>
      </w:r>
      <w:r w:rsidRPr="00400B6C">
        <w:rPr>
          <w:color w:val="000000" w:themeColor="text1"/>
          <w:sz w:val="36"/>
          <w:szCs w:val="36"/>
        </w:rPr>
        <w:t xml:space="preserve"> </w:t>
      </w:r>
      <w:r w:rsidRPr="00400B6C">
        <w:rPr>
          <w:color w:val="000000" w:themeColor="text1"/>
          <w:sz w:val="36"/>
          <w:szCs w:val="36"/>
          <w:rtl/>
        </w:rPr>
        <w:t>وإن</w:t>
      </w:r>
      <w:r w:rsidRPr="00400B6C">
        <w:rPr>
          <w:color w:val="000000" w:themeColor="text1"/>
          <w:sz w:val="36"/>
          <w:szCs w:val="36"/>
        </w:rPr>
        <w:t xml:space="preserve"> </w:t>
      </w:r>
      <w:r w:rsidRPr="00400B6C">
        <w:rPr>
          <w:color w:val="000000" w:themeColor="text1"/>
          <w:sz w:val="36"/>
          <w:szCs w:val="36"/>
          <w:rtl/>
        </w:rPr>
        <w:t>الوقوف</w:t>
      </w:r>
      <w:r w:rsidRPr="00400B6C">
        <w:rPr>
          <w:color w:val="000000" w:themeColor="text1"/>
          <w:sz w:val="36"/>
          <w:szCs w:val="36"/>
        </w:rPr>
        <w:t xml:space="preserve"> </w:t>
      </w:r>
      <w:r w:rsidRPr="00400B6C">
        <w:rPr>
          <w:color w:val="000000" w:themeColor="text1"/>
          <w:sz w:val="36"/>
          <w:szCs w:val="36"/>
          <w:rtl/>
        </w:rPr>
        <w:t>ضد</w:t>
      </w:r>
      <w:r w:rsidRPr="00400B6C">
        <w:rPr>
          <w:color w:val="000000" w:themeColor="text1"/>
          <w:sz w:val="36"/>
          <w:szCs w:val="36"/>
        </w:rPr>
        <w:t xml:space="preserve"> </w:t>
      </w:r>
      <w:r w:rsidRPr="00400B6C">
        <w:rPr>
          <w:color w:val="000000" w:themeColor="text1"/>
          <w:sz w:val="36"/>
          <w:szCs w:val="36"/>
          <w:rtl/>
        </w:rPr>
        <w:t>التيار</w:t>
      </w:r>
      <w:r w:rsidRPr="00400B6C">
        <w:rPr>
          <w:color w:val="000000" w:themeColor="text1"/>
          <w:sz w:val="36"/>
          <w:szCs w:val="36"/>
        </w:rPr>
        <w:t xml:space="preserve"> </w:t>
      </w:r>
      <w:r w:rsidRPr="00400B6C">
        <w:rPr>
          <w:color w:val="000000" w:themeColor="text1"/>
          <w:sz w:val="36"/>
          <w:szCs w:val="36"/>
          <w:rtl/>
        </w:rPr>
        <w:t>جنون</w:t>
      </w:r>
      <w:r w:rsidRPr="00400B6C">
        <w:rPr>
          <w:color w:val="000000" w:themeColor="text1"/>
          <w:sz w:val="36"/>
          <w:szCs w:val="36"/>
        </w:rPr>
        <w:t xml:space="preserve">. </w:t>
      </w:r>
      <w:r w:rsidRPr="00400B6C">
        <w:rPr>
          <w:color w:val="000000" w:themeColor="text1"/>
          <w:sz w:val="36"/>
          <w:szCs w:val="36"/>
          <w:rtl/>
        </w:rPr>
        <w:t>حمدان</w:t>
      </w:r>
      <w:r w:rsidRPr="00400B6C">
        <w:rPr>
          <w:color w:val="000000" w:themeColor="text1"/>
          <w:sz w:val="36"/>
          <w:szCs w:val="36"/>
        </w:rPr>
        <w:t xml:space="preserve"> </w:t>
      </w:r>
      <w:r w:rsidRPr="00400B6C">
        <w:rPr>
          <w:color w:val="000000" w:themeColor="text1"/>
          <w:sz w:val="36"/>
          <w:szCs w:val="36"/>
          <w:rtl/>
        </w:rPr>
        <w:t>قرمط،</w:t>
      </w:r>
      <w:r w:rsidRPr="00400B6C">
        <w:rPr>
          <w:color w:val="000000" w:themeColor="text1"/>
          <w:sz w:val="36"/>
          <w:szCs w:val="36"/>
        </w:rPr>
        <w:t xml:space="preserve"> </w:t>
      </w: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يفعل،</w:t>
      </w:r>
      <w:r w:rsidRPr="00400B6C">
        <w:rPr>
          <w:color w:val="000000" w:themeColor="text1"/>
          <w:sz w:val="36"/>
          <w:szCs w:val="36"/>
        </w:rPr>
        <w:t xml:space="preserve"> </w:t>
      </w:r>
      <w:r w:rsidRPr="00400B6C">
        <w:rPr>
          <w:color w:val="000000" w:themeColor="text1"/>
          <w:sz w:val="36"/>
          <w:szCs w:val="36"/>
          <w:rtl/>
        </w:rPr>
        <w:t>سوى</w:t>
      </w:r>
      <w:r w:rsidRPr="00400B6C">
        <w:rPr>
          <w:color w:val="000000" w:themeColor="text1"/>
          <w:sz w:val="36"/>
          <w:szCs w:val="36"/>
        </w:rPr>
        <w:t xml:space="preserve"> </w:t>
      </w:r>
      <w:r w:rsidRPr="00400B6C">
        <w:rPr>
          <w:color w:val="000000" w:themeColor="text1"/>
          <w:sz w:val="36"/>
          <w:szCs w:val="36"/>
          <w:rtl/>
        </w:rPr>
        <w:t>أن</w:t>
      </w:r>
      <w:r w:rsidRPr="00400B6C">
        <w:rPr>
          <w:color w:val="000000" w:themeColor="text1"/>
          <w:sz w:val="36"/>
          <w:szCs w:val="36"/>
        </w:rPr>
        <w:t xml:space="preserve"> </w:t>
      </w:r>
      <w:r w:rsidRPr="00400B6C">
        <w:rPr>
          <w:color w:val="000000" w:themeColor="text1"/>
          <w:sz w:val="36"/>
          <w:szCs w:val="36"/>
          <w:rtl/>
        </w:rPr>
        <w:t>حرر</w:t>
      </w:r>
      <w:r w:rsidRPr="00400B6C">
        <w:rPr>
          <w:color w:val="000000" w:themeColor="text1"/>
          <w:sz w:val="36"/>
          <w:szCs w:val="36"/>
        </w:rPr>
        <w:t xml:space="preserve"> </w:t>
      </w:r>
      <w:r w:rsidRPr="00400B6C">
        <w:rPr>
          <w:color w:val="000000" w:themeColor="text1"/>
          <w:sz w:val="36"/>
          <w:szCs w:val="36"/>
          <w:rtl/>
        </w:rPr>
        <w:t>التيار</w:t>
      </w:r>
      <w:r w:rsidRPr="00400B6C">
        <w:rPr>
          <w:color w:val="000000" w:themeColor="text1"/>
          <w:sz w:val="36"/>
          <w:szCs w:val="36"/>
        </w:rPr>
        <w:t xml:space="preserve"> </w:t>
      </w:r>
      <w:r w:rsidRPr="00400B6C">
        <w:rPr>
          <w:color w:val="000000" w:themeColor="text1"/>
          <w:sz w:val="36"/>
          <w:szCs w:val="36"/>
          <w:rtl/>
        </w:rPr>
        <w:t>الذي</w:t>
      </w:r>
      <w:r w:rsidRPr="00400B6C">
        <w:rPr>
          <w:color w:val="000000" w:themeColor="text1"/>
          <w:sz w:val="36"/>
          <w:szCs w:val="36"/>
        </w:rPr>
        <w:t xml:space="preserve"> </w:t>
      </w:r>
      <w:r w:rsidRPr="00400B6C">
        <w:rPr>
          <w:color w:val="000000" w:themeColor="text1"/>
          <w:sz w:val="36"/>
          <w:szCs w:val="36"/>
          <w:rtl/>
        </w:rPr>
        <w:t>كان محبوسا،</w:t>
      </w:r>
      <w:r w:rsidRPr="00400B6C">
        <w:rPr>
          <w:color w:val="000000" w:themeColor="text1"/>
          <w:sz w:val="36"/>
          <w:szCs w:val="36"/>
        </w:rPr>
        <w:t xml:space="preserve"> </w:t>
      </w:r>
      <w:r w:rsidRPr="00400B6C">
        <w:rPr>
          <w:color w:val="000000" w:themeColor="text1"/>
          <w:sz w:val="36"/>
          <w:szCs w:val="36"/>
          <w:rtl/>
        </w:rPr>
        <w:t>وانساق</w:t>
      </w:r>
      <w:r w:rsidRPr="00400B6C">
        <w:rPr>
          <w:color w:val="000000" w:themeColor="text1"/>
          <w:sz w:val="36"/>
          <w:szCs w:val="36"/>
        </w:rPr>
        <w:t xml:space="preserve"> </w:t>
      </w:r>
      <w:r w:rsidRPr="00400B6C">
        <w:rPr>
          <w:color w:val="000000" w:themeColor="text1"/>
          <w:sz w:val="36"/>
          <w:szCs w:val="36"/>
          <w:rtl/>
        </w:rPr>
        <w:t>معه</w:t>
      </w:r>
      <w:r w:rsidRPr="00400B6C">
        <w:rPr>
          <w:color w:val="000000" w:themeColor="text1"/>
          <w:sz w:val="36"/>
          <w:szCs w:val="36"/>
        </w:rPr>
        <w:t>.</w:t>
      </w:r>
    </w:p>
    <w:p w:rsidR="00A9496E" w:rsidRDefault="00A9496E" w:rsidP="00A9496E">
      <w:pPr>
        <w:spacing w:after="200" w:line="276" w:lineRule="auto"/>
        <w:ind w:firstLine="567"/>
        <w:rPr>
          <w:color w:val="000000" w:themeColor="text1"/>
          <w:sz w:val="36"/>
          <w:szCs w:val="36"/>
          <w:rtl/>
        </w:rPr>
      </w:pPr>
      <w:r w:rsidRPr="00400B6C">
        <w:rPr>
          <w:color w:val="000000" w:themeColor="text1"/>
          <w:sz w:val="36"/>
          <w:szCs w:val="36"/>
          <w:rtl/>
        </w:rPr>
        <w:t>أسرع</w:t>
      </w:r>
      <w:r w:rsidRPr="00400B6C">
        <w:rPr>
          <w:color w:val="000000" w:themeColor="text1"/>
          <w:sz w:val="36"/>
          <w:szCs w:val="36"/>
        </w:rPr>
        <w:t xml:space="preserve"> </w:t>
      </w:r>
      <w:r w:rsidRPr="00400B6C">
        <w:rPr>
          <w:color w:val="000000" w:themeColor="text1"/>
          <w:sz w:val="36"/>
          <w:szCs w:val="36"/>
          <w:rtl/>
        </w:rPr>
        <w:t>باي</w:t>
      </w:r>
      <w:r w:rsidRPr="00400B6C">
        <w:rPr>
          <w:color w:val="000000" w:themeColor="text1"/>
          <w:sz w:val="36"/>
          <w:szCs w:val="36"/>
        </w:rPr>
        <w:t xml:space="preserve"> </w:t>
      </w:r>
      <w:r w:rsidRPr="00400B6C">
        <w:rPr>
          <w:color w:val="000000" w:themeColor="text1"/>
          <w:sz w:val="36"/>
          <w:szCs w:val="36"/>
          <w:rtl/>
        </w:rPr>
        <w:t>تونس</w:t>
      </w:r>
      <w:r w:rsidRPr="00400B6C">
        <w:rPr>
          <w:color w:val="000000" w:themeColor="text1"/>
          <w:sz w:val="36"/>
          <w:szCs w:val="36"/>
        </w:rPr>
        <w:t xml:space="preserve"> </w:t>
      </w:r>
      <w:r w:rsidRPr="00400B6C">
        <w:rPr>
          <w:color w:val="000000" w:themeColor="text1"/>
          <w:sz w:val="36"/>
          <w:szCs w:val="36"/>
          <w:rtl/>
        </w:rPr>
        <w:t>واتخذ</w:t>
      </w:r>
      <w:r w:rsidRPr="00400B6C">
        <w:rPr>
          <w:color w:val="000000" w:themeColor="text1"/>
          <w:sz w:val="36"/>
          <w:szCs w:val="36"/>
        </w:rPr>
        <w:t xml:space="preserve"> </w:t>
      </w:r>
      <w:r w:rsidRPr="00400B6C">
        <w:rPr>
          <w:color w:val="000000" w:themeColor="text1"/>
          <w:sz w:val="36"/>
          <w:szCs w:val="36"/>
          <w:rtl/>
        </w:rPr>
        <w:t>مكانه</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صف</w:t>
      </w:r>
      <w:r w:rsidRPr="00400B6C">
        <w:rPr>
          <w:color w:val="000000" w:themeColor="text1"/>
          <w:sz w:val="36"/>
          <w:szCs w:val="36"/>
        </w:rPr>
        <w:t xml:space="preserve"> </w:t>
      </w:r>
      <w:r w:rsidRPr="00400B6C">
        <w:rPr>
          <w:color w:val="000000" w:themeColor="text1"/>
          <w:sz w:val="36"/>
          <w:szCs w:val="36"/>
          <w:rtl/>
        </w:rPr>
        <w:t>الرجال،</w:t>
      </w:r>
      <w:r w:rsidRPr="00400B6C">
        <w:rPr>
          <w:color w:val="000000" w:themeColor="text1"/>
          <w:sz w:val="36"/>
          <w:szCs w:val="36"/>
        </w:rPr>
        <w:t xml:space="preserve"> </w:t>
      </w:r>
      <w:r w:rsidRPr="00400B6C">
        <w:rPr>
          <w:color w:val="000000" w:themeColor="text1"/>
          <w:sz w:val="36"/>
          <w:szCs w:val="36"/>
          <w:rtl/>
        </w:rPr>
        <w:t>اختار</w:t>
      </w:r>
      <w:r w:rsidRPr="00400B6C">
        <w:rPr>
          <w:color w:val="000000" w:themeColor="text1"/>
          <w:sz w:val="36"/>
          <w:szCs w:val="36"/>
        </w:rPr>
        <w:t xml:space="preserve"> </w:t>
      </w:r>
      <w:r w:rsidRPr="00400B6C">
        <w:rPr>
          <w:color w:val="000000" w:themeColor="text1"/>
          <w:sz w:val="36"/>
          <w:szCs w:val="36"/>
          <w:rtl/>
        </w:rPr>
        <w:t>أن</w:t>
      </w:r>
      <w:r w:rsidRPr="00400B6C">
        <w:rPr>
          <w:color w:val="000000" w:themeColor="text1"/>
          <w:sz w:val="36"/>
          <w:szCs w:val="36"/>
        </w:rPr>
        <w:t xml:space="preserve"> </w:t>
      </w:r>
      <w:r w:rsidRPr="00400B6C">
        <w:rPr>
          <w:color w:val="000000" w:themeColor="text1"/>
          <w:sz w:val="36"/>
          <w:szCs w:val="36"/>
          <w:rtl/>
        </w:rPr>
        <w:t>يتناول</w:t>
      </w:r>
      <w:r w:rsidRPr="00400B6C">
        <w:rPr>
          <w:color w:val="000000" w:themeColor="text1"/>
          <w:sz w:val="36"/>
          <w:szCs w:val="36"/>
        </w:rPr>
        <w:t xml:space="preserve"> </w:t>
      </w:r>
      <w:r w:rsidRPr="00400B6C">
        <w:rPr>
          <w:color w:val="000000" w:themeColor="text1"/>
          <w:sz w:val="36"/>
          <w:szCs w:val="36"/>
          <w:rtl/>
        </w:rPr>
        <w:t>ذراع</w:t>
      </w:r>
      <w:r w:rsidRPr="00400B6C">
        <w:rPr>
          <w:color w:val="000000" w:themeColor="text1"/>
          <w:sz w:val="36"/>
          <w:szCs w:val="36"/>
        </w:rPr>
        <w:t xml:space="preserve"> </w:t>
      </w:r>
      <w:r w:rsidRPr="00400B6C">
        <w:rPr>
          <w:color w:val="000000" w:themeColor="text1"/>
          <w:sz w:val="36"/>
          <w:szCs w:val="36"/>
          <w:rtl/>
        </w:rPr>
        <w:t>الحاج</w:t>
      </w:r>
      <w:r w:rsidRPr="00400B6C">
        <w:rPr>
          <w:color w:val="000000" w:themeColor="text1"/>
          <w:sz w:val="36"/>
          <w:szCs w:val="36"/>
        </w:rPr>
        <w:t xml:space="preserve"> </w:t>
      </w:r>
      <w:r w:rsidRPr="00400B6C">
        <w:rPr>
          <w:color w:val="000000" w:themeColor="text1"/>
          <w:sz w:val="36"/>
          <w:szCs w:val="36"/>
          <w:rtl/>
        </w:rPr>
        <w:t>كيان</w:t>
      </w:r>
      <w:r w:rsidRPr="00400B6C">
        <w:rPr>
          <w:color w:val="000000" w:themeColor="text1"/>
          <w:sz w:val="36"/>
          <w:szCs w:val="36"/>
        </w:rPr>
        <w:t xml:space="preserve"> </w:t>
      </w:r>
      <w:r w:rsidRPr="00400B6C">
        <w:rPr>
          <w:color w:val="000000" w:themeColor="text1"/>
          <w:sz w:val="36"/>
          <w:szCs w:val="36"/>
          <w:rtl/>
        </w:rPr>
        <w:t>بدل</w:t>
      </w:r>
      <w:r w:rsidRPr="00400B6C">
        <w:rPr>
          <w:color w:val="000000" w:themeColor="text1"/>
          <w:sz w:val="36"/>
          <w:szCs w:val="36"/>
        </w:rPr>
        <w:t xml:space="preserve"> </w:t>
      </w:r>
      <w:r w:rsidRPr="00400B6C">
        <w:rPr>
          <w:color w:val="000000" w:themeColor="text1"/>
          <w:sz w:val="36"/>
          <w:szCs w:val="36"/>
          <w:rtl/>
        </w:rPr>
        <w:t>ذراع خاتم</w:t>
      </w:r>
      <w:r w:rsidRPr="00400B6C">
        <w:rPr>
          <w:color w:val="000000" w:themeColor="text1"/>
          <w:sz w:val="36"/>
          <w:szCs w:val="36"/>
        </w:rPr>
        <w:t xml:space="preserve"> </w:t>
      </w:r>
      <w:r w:rsidRPr="00400B6C">
        <w:rPr>
          <w:color w:val="000000" w:themeColor="text1"/>
          <w:sz w:val="36"/>
          <w:szCs w:val="36"/>
          <w:rtl/>
        </w:rPr>
        <w:t>الهزِّية</w:t>
      </w:r>
      <w:r w:rsidRPr="00400B6C">
        <w:rPr>
          <w:color w:val="000000" w:themeColor="text1"/>
          <w:sz w:val="36"/>
          <w:szCs w:val="36"/>
        </w:rPr>
        <w:t>.</w:t>
      </w:r>
      <w:r w:rsidRPr="00400B6C">
        <w:rPr>
          <w:color w:val="000000" w:themeColor="text1"/>
          <w:sz w:val="36"/>
          <w:szCs w:val="36"/>
          <w:rtl/>
        </w:rPr>
        <w:t>"</w:t>
      </w:r>
      <w:r w:rsidRPr="00400B6C">
        <w:rPr>
          <w:rStyle w:val="Appelnotedebasdep"/>
          <w:color w:val="000000" w:themeColor="text1"/>
          <w:sz w:val="36"/>
          <w:szCs w:val="36"/>
          <w:rtl/>
        </w:rPr>
        <w:footnoteReference w:id="308"/>
      </w:r>
      <w:r w:rsidRPr="00400B6C">
        <w:rPr>
          <w:color w:val="000000" w:themeColor="text1"/>
          <w:sz w:val="36"/>
          <w:szCs w:val="36"/>
          <w:rtl/>
        </w:rPr>
        <w:t xml:space="preserve"> </w:t>
      </w:r>
    </w:p>
    <w:p w:rsidR="00A9496E" w:rsidRPr="00400B6C" w:rsidRDefault="00A9496E" w:rsidP="00CF329C">
      <w:pPr>
        <w:spacing w:line="276" w:lineRule="auto"/>
        <w:ind w:firstLine="567"/>
        <w:rPr>
          <w:color w:val="000000" w:themeColor="text1"/>
          <w:sz w:val="36"/>
          <w:szCs w:val="36"/>
          <w:rtl/>
        </w:rPr>
      </w:pPr>
      <w:r w:rsidRPr="00400B6C">
        <w:rPr>
          <w:color w:val="000000" w:themeColor="text1"/>
          <w:sz w:val="36"/>
          <w:szCs w:val="36"/>
          <w:rtl/>
        </w:rPr>
        <w:t>إن منطق الكرنفال يفرض نفسه، لا وجود لمتفرج بل الكل ينخرط في جو من المرح والضحك.</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lastRenderedPageBreak/>
        <w:t>وكعادة وطار في توظيفه للرقص نجده يفتح نافذة للراقص تنقله إلى عوالم غيبية أوتحقق له أحلامه المجهضة على أرض الواقع:</w:t>
      </w:r>
      <w:r w:rsidRPr="00400B6C">
        <w:rPr>
          <w:color w:val="000000" w:themeColor="text1"/>
          <w:sz w:val="36"/>
          <w:szCs w:val="36"/>
        </w:rPr>
        <w:t xml:space="preserve"> </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يطلب</w:t>
      </w:r>
      <w:r w:rsidRPr="00400B6C">
        <w:rPr>
          <w:color w:val="000000" w:themeColor="text1"/>
          <w:sz w:val="36"/>
          <w:szCs w:val="36"/>
        </w:rPr>
        <w:t xml:space="preserve"> </w:t>
      </w:r>
      <w:r w:rsidRPr="00400B6C">
        <w:rPr>
          <w:color w:val="000000" w:themeColor="text1"/>
          <w:sz w:val="36"/>
          <w:szCs w:val="36"/>
          <w:rtl/>
        </w:rPr>
        <w:t>الحاج</w:t>
      </w:r>
      <w:r w:rsidRPr="00400B6C">
        <w:rPr>
          <w:color w:val="000000" w:themeColor="text1"/>
          <w:sz w:val="36"/>
          <w:szCs w:val="36"/>
        </w:rPr>
        <w:t xml:space="preserve"> </w:t>
      </w:r>
      <w:r w:rsidRPr="00400B6C">
        <w:rPr>
          <w:color w:val="000000" w:themeColor="text1"/>
          <w:sz w:val="36"/>
          <w:szCs w:val="36"/>
          <w:rtl/>
        </w:rPr>
        <w:t>كيان؟</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تطلب</w:t>
      </w:r>
      <w:r w:rsidRPr="00400B6C">
        <w:rPr>
          <w:color w:val="000000" w:themeColor="text1"/>
          <w:sz w:val="36"/>
          <w:szCs w:val="36"/>
        </w:rPr>
        <w:t xml:space="preserve"> </w:t>
      </w:r>
      <w:r w:rsidRPr="00400B6C">
        <w:rPr>
          <w:color w:val="000000" w:themeColor="text1"/>
          <w:sz w:val="36"/>
          <w:szCs w:val="36"/>
          <w:rtl/>
        </w:rPr>
        <w:t>العنابية؟</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تطلب</w:t>
      </w:r>
      <w:r w:rsidRPr="00400B6C">
        <w:rPr>
          <w:color w:val="000000" w:themeColor="text1"/>
          <w:sz w:val="36"/>
          <w:szCs w:val="36"/>
        </w:rPr>
        <w:t xml:space="preserve"> </w:t>
      </w:r>
      <w:r w:rsidRPr="00400B6C">
        <w:rPr>
          <w:color w:val="000000" w:themeColor="text1"/>
          <w:sz w:val="36"/>
          <w:szCs w:val="36"/>
          <w:rtl/>
        </w:rPr>
        <w:t>علجية؟</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يطلب</w:t>
      </w:r>
      <w:r w:rsidRPr="00400B6C">
        <w:rPr>
          <w:color w:val="000000" w:themeColor="text1"/>
          <w:sz w:val="36"/>
          <w:szCs w:val="36"/>
        </w:rPr>
        <w:t xml:space="preserve"> </w:t>
      </w:r>
      <w:r w:rsidRPr="00400B6C">
        <w:rPr>
          <w:color w:val="000000" w:themeColor="text1"/>
          <w:sz w:val="36"/>
          <w:szCs w:val="36"/>
          <w:rtl/>
        </w:rPr>
        <w:t>خاتم</w:t>
      </w:r>
      <w:r w:rsidRPr="00400B6C">
        <w:rPr>
          <w:color w:val="000000" w:themeColor="text1"/>
          <w:sz w:val="36"/>
          <w:szCs w:val="36"/>
        </w:rPr>
        <w:t xml:space="preserve"> </w:t>
      </w:r>
      <w:r w:rsidRPr="00400B6C">
        <w:rPr>
          <w:color w:val="000000" w:themeColor="text1"/>
          <w:sz w:val="36"/>
          <w:szCs w:val="36"/>
          <w:rtl/>
        </w:rPr>
        <w:t>الهزِّية؟</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والوهرانية؟</w:t>
      </w:r>
      <w:r w:rsidRPr="00400B6C">
        <w:rPr>
          <w:color w:val="000000" w:themeColor="text1"/>
          <w:sz w:val="36"/>
          <w:szCs w:val="36"/>
        </w:rPr>
        <w:t xml:space="preserve"> </w:t>
      </w:r>
      <w:r w:rsidRPr="00400B6C">
        <w:rPr>
          <w:color w:val="000000" w:themeColor="text1"/>
          <w:sz w:val="36"/>
          <w:szCs w:val="36"/>
          <w:rtl/>
        </w:rPr>
        <w:t>وحياة</w:t>
      </w:r>
      <w:r w:rsidRPr="00400B6C">
        <w:rPr>
          <w:color w:val="000000" w:themeColor="text1"/>
          <w:sz w:val="36"/>
          <w:szCs w:val="36"/>
        </w:rPr>
        <w:t xml:space="preserve"> </w:t>
      </w:r>
      <w:r w:rsidRPr="00400B6C">
        <w:rPr>
          <w:color w:val="000000" w:themeColor="text1"/>
          <w:sz w:val="36"/>
          <w:szCs w:val="36"/>
          <w:rtl/>
        </w:rPr>
        <w:t>النفوس؟</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هل</w:t>
      </w:r>
      <w:r w:rsidRPr="00400B6C">
        <w:rPr>
          <w:color w:val="000000" w:themeColor="text1"/>
          <w:sz w:val="36"/>
          <w:szCs w:val="36"/>
        </w:rPr>
        <w:t xml:space="preserve"> </w:t>
      </w:r>
      <w:r w:rsidRPr="00400B6C">
        <w:rPr>
          <w:color w:val="000000" w:themeColor="text1"/>
          <w:sz w:val="36"/>
          <w:szCs w:val="36"/>
          <w:rtl/>
        </w:rPr>
        <w:t>يطلب</w:t>
      </w:r>
      <w:r w:rsidRPr="00400B6C">
        <w:rPr>
          <w:color w:val="000000" w:themeColor="text1"/>
          <w:sz w:val="36"/>
          <w:szCs w:val="36"/>
        </w:rPr>
        <w:t xml:space="preserve"> </w:t>
      </w:r>
      <w:r w:rsidRPr="00400B6C">
        <w:rPr>
          <w:color w:val="000000" w:themeColor="text1"/>
          <w:sz w:val="36"/>
          <w:szCs w:val="36"/>
          <w:rtl/>
        </w:rPr>
        <w:t>كل</w:t>
      </w:r>
      <w:r w:rsidRPr="00400B6C">
        <w:rPr>
          <w:color w:val="000000" w:themeColor="text1"/>
          <w:sz w:val="36"/>
          <w:szCs w:val="36"/>
        </w:rPr>
        <w:t xml:space="preserve"> </w:t>
      </w:r>
      <w:r w:rsidRPr="00400B6C">
        <w:rPr>
          <w:color w:val="000000" w:themeColor="text1"/>
          <w:sz w:val="36"/>
          <w:szCs w:val="36"/>
          <w:rtl/>
        </w:rPr>
        <w:t>عاشق</w:t>
      </w:r>
      <w:r w:rsidRPr="00400B6C">
        <w:rPr>
          <w:color w:val="000000" w:themeColor="text1"/>
          <w:sz w:val="36"/>
          <w:szCs w:val="36"/>
        </w:rPr>
        <w:t xml:space="preserve"> </w:t>
      </w:r>
      <w:r w:rsidRPr="00400B6C">
        <w:rPr>
          <w:color w:val="000000" w:themeColor="text1"/>
          <w:sz w:val="36"/>
          <w:szCs w:val="36"/>
          <w:rtl/>
        </w:rPr>
        <w:t>وعاشقة،</w:t>
      </w:r>
      <w:r w:rsidRPr="00400B6C">
        <w:rPr>
          <w:color w:val="000000" w:themeColor="text1"/>
          <w:sz w:val="36"/>
          <w:szCs w:val="36"/>
        </w:rPr>
        <w:t xml:space="preserve"> </w:t>
      </w:r>
      <w:r w:rsidRPr="00400B6C">
        <w:rPr>
          <w:color w:val="000000" w:themeColor="text1"/>
          <w:sz w:val="36"/>
          <w:szCs w:val="36"/>
          <w:rtl/>
        </w:rPr>
        <w:t>المعشوق؟</w:t>
      </w:r>
      <w:r w:rsidRPr="00400B6C">
        <w:rPr>
          <w:color w:val="000000" w:themeColor="text1"/>
          <w:sz w:val="36"/>
          <w:szCs w:val="36"/>
        </w:rPr>
        <w:t xml:space="preserve"> </w:t>
      </w:r>
      <w:r w:rsidRPr="00400B6C">
        <w:rPr>
          <w:color w:val="000000" w:themeColor="text1"/>
          <w:sz w:val="36"/>
          <w:szCs w:val="36"/>
          <w:rtl/>
        </w:rPr>
        <w:t>هل</w:t>
      </w:r>
      <w:r w:rsidRPr="00400B6C">
        <w:rPr>
          <w:color w:val="000000" w:themeColor="text1"/>
          <w:sz w:val="36"/>
          <w:szCs w:val="36"/>
        </w:rPr>
        <w:t xml:space="preserve"> </w:t>
      </w:r>
      <w:r w:rsidRPr="00400B6C">
        <w:rPr>
          <w:color w:val="000000" w:themeColor="text1"/>
          <w:sz w:val="36"/>
          <w:szCs w:val="36"/>
          <w:rtl/>
        </w:rPr>
        <w:t>يكفي</w:t>
      </w:r>
      <w:r w:rsidRPr="00400B6C">
        <w:rPr>
          <w:color w:val="000000" w:themeColor="text1"/>
          <w:sz w:val="36"/>
          <w:szCs w:val="36"/>
        </w:rPr>
        <w:t xml:space="preserve"> </w:t>
      </w:r>
      <w:r w:rsidRPr="00400B6C">
        <w:rPr>
          <w:color w:val="000000" w:themeColor="text1"/>
          <w:sz w:val="36"/>
          <w:szCs w:val="36"/>
          <w:rtl/>
        </w:rPr>
        <w:t>ذلك؟</w:t>
      </w:r>
      <w:r w:rsidRPr="00400B6C">
        <w:rPr>
          <w:color w:val="000000" w:themeColor="text1"/>
          <w:sz w:val="36"/>
          <w:szCs w:val="36"/>
        </w:rPr>
        <w:t xml:space="preserve"> </w:t>
      </w:r>
      <w:r w:rsidRPr="00400B6C">
        <w:rPr>
          <w:color w:val="000000" w:themeColor="text1"/>
          <w:sz w:val="36"/>
          <w:szCs w:val="36"/>
          <w:rtl/>
        </w:rPr>
        <w:t>إن</w:t>
      </w:r>
      <w:r w:rsidRPr="00400B6C">
        <w:rPr>
          <w:color w:val="000000" w:themeColor="text1"/>
          <w:sz w:val="36"/>
          <w:szCs w:val="36"/>
        </w:rPr>
        <w:t xml:space="preserve"> </w:t>
      </w:r>
      <w:r w:rsidRPr="00400B6C">
        <w:rPr>
          <w:color w:val="000000" w:themeColor="text1"/>
          <w:sz w:val="36"/>
          <w:szCs w:val="36"/>
          <w:rtl/>
        </w:rPr>
        <w:t>العاشق</w:t>
      </w:r>
      <w:r w:rsidRPr="00400B6C">
        <w:rPr>
          <w:color w:val="000000" w:themeColor="text1"/>
          <w:sz w:val="36"/>
          <w:szCs w:val="36"/>
        </w:rPr>
        <w:t xml:space="preserve"> </w:t>
      </w:r>
      <w:r w:rsidRPr="00400B6C">
        <w:rPr>
          <w:color w:val="000000" w:themeColor="text1"/>
          <w:sz w:val="36"/>
          <w:szCs w:val="36"/>
          <w:rtl/>
        </w:rPr>
        <w:t>والمعشوق</w:t>
      </w:r>
      <w:r w:rsidRPr="00400B6C">
        <w:rPr>
          <w:color w:val="000000" w:themeColor="text1"/>
          <w:sz w:val="36"/>
          <w:szCs w:val="36"/>
        </w:rPr>
        <w:t xml:space="preserve"> </w:t>
      </w:r>
      <w:r w:rsidRPr="00400B6C">
        <w:rPr>
          <w:color w:val="000000" w:themeColor="text1"/>
          <w:sz w:val="36"/>
          <w:szCs w:val="36"/>
          <w:rtl/>
        </w:rPr>
        <w:t>متقابلان</w:t>
      </w:r>
      <w:r w:rsidRPr="00400B6C">
        <w:rPr>
          <w:color w:val="000000" w:themeColor="text1"/>
          <w:sz w:val="36"/>
          <w:szCs w:val="36"/>
        </w:rPr>
        <w:t xml:space="preserve">. </w:t>
      </w:r>
      <w:r w:rsidRPr="00400B6C">
        <w:rPr>
          <w:color w:val="000000" w:themeColor="text1"/>
          <w:sz w:val="36"/>
          <w:szCs w:val="36"/>
          <w:rtl/>
        </w:rPr>
        <w:t>إنهما هنا،</w:t>
      </w:r>
      <w:r w:rsidRPr="00400B6C">
        <w:rPr>
          <w:color w:val="000000" w:themeColor="text1"/>
          <w:sz w:val="36"/>
          <w:szCs w:val="36"/>
        </w:rPr>
        <w:t xml:space="preserve"> </w:t>
      </w:r>
      <w:r w:rsidRPr="00400B6C">
        <w:rPr>
          <w:color w:val="000000" w:themeColor="text1"/>
          <w:sz w:val="36"/>
          <w:szCs w:val="36"/>
          <w:rtl/>
        </w:rPr>
        <w:t>لكن</w:t>
      </w:r>
      <w:r w:rsidRPr="00400B6C">
        <w:rPr>
          <w:color w:val="000000" w:themeColor="text1"/>
          <w:sz w:val="36"/>
          <w:szCs w:val="36"/>
        </w:rPr>
        <w:t xml:space="preserve"> </w:t>
      </w:r>
      <w:r w:rsidRPr="00400B6C">
        <w:rPr>
          <w:color w:val="000000" w:themeColor="text1"/>
          <w:sz w:val="36"/>
          <w:szCs w:val="36"/>
          <w:rtl/>
        </w:rPr>
        <w:t>القلوب</w:t>
      </w:r>
      <w:r w:rsidRPr="00400B6C">
        <w:rPr>
          <w:color w:val="000000" w:themeColor="text1"/>
          <w:sz w:val="36"/>
          <w:szCs w:val="36"/>
        </w:rPr>
        <w:t xml:space="preserve"> </w:t>
      </w:r>
      <w:r w:rsidRPr="00400B6C">
        <w:rPr>
          <w:color w:val="000000" w:themeColor="text1"/>
          <w:sz w:val="36"/>
          <w:szCs w:val="36"/>
          <w:rtl/>
        </w:rPr>
        <w:t>خاوية</w:t>
      </w:r>
      <w:r w:rsidRPr="00400B6C">
        <w:rPr>
          <w:color w:val="000000" w:themeColor="text1"/>
          <w:sz w:val="36"/>
          <w:szCs w:val="36"/>
        </w:rPr>
        <w:t xml:space="preserve"> </w:t>
      </w:r>
      <w:r w:rsidRPr="00400B6C">
        <w:rPr>
          <w:color w:val="000000" w:themeColor="text1"/>
          <w:sz w:val="36"/>
          <w:szCs w:val="36"/>
          <w:rtl/>
        </w:rPr>
        <w:t>والصدور</w:t>
      </w:r>
      <w:r w:rsidRPr="00400B6C">
        <w:rPr>
          <w:color w:val="000000" w:themeColor="text1"/>
          <w:sz w:val="36"/>
          <w:szCs w:val="36"/>
        </w:rPr>
        <w:t xml:space="preserve"> </w:t>
      </w:r>
      <w:r w:rsidRPr="00400B6C">
        <w:rPr>
          <w:color w:val="000000" w:themeColor="text1"/>
          <w:sz w:val="36"/>
          <w:szCs w:val="36"/>
          <w:rtl/>
        </w:rPr>
        <w:t>تهتف</w:t>
      </w:r>
      <w:r w:rsidRPr="00400B6C">
        <w:rPr>
          <w:color w:val="000000" w:themeColor="text1"/>
          <w:sz w:val="36"/>
          <w:szCs w:val="36"/>
        </w:rPr>
        <w:t xml:space="preserve"> </w:t>
      </w:r>
      <w:r w:rsidRPr="00400B6C">
        <w:rPr>
          <w:color w:val="000000" w:themeColor="text1"/>
          <w:sz w:val="36"/>
          <w:szCs w:val="36"/>
          <w:rtl/>
        </w:rPr>
        <w:t>طالبة</w:t>
      </w:r>
      <w:r w:rsidRPr="00400B6C">
        <w:rPr>
          <w:color w:val="000000" w:themeColor="text1"/>
          <w:sz w:val="36"/>
          <w:szCs w:val="36"/>
        </w:rPr>
        <w:t xml:space="preserve"> </w:t>
      </w:r>
      <w:r w:rsidRPr="00400B6C">
        <w:rPr>
          <w:color w:val="000000" w:themeColor="text1"/>
          <w:sz w:val="36"/>
          <w:szCs w:val="36"/>
          <w:rtl/>
        </w:rPr>
        <w:t>الراحة</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كان</w:t>
      </w:r>
      <w:r w:rsidRPr="00400B6C">
        <w:rPr>
          <w:color w:val="000000" w:themeColor="text1"/>
          <w:sz w:val="36"/>
          <w:szCs w:val="36"/>
        </w:rPr>
        <w:t xml:space="preserve"> </w:t>
      </w:r>
      <w:r w:rsidRPr="00400B6C">
        <w:rPr>
          <w:color w:val="000000" w:themeColor="text1"/>
          <w:sz w:val="36"/>
          <w:szCs w:val="36"/>
          <w:rtl/>
        </w:rPr>
        <w:t>الحاج</w:t>
      </w:r>
      <w:r w:rsidRPr="00400B6C">
        <w:rPr>
          <w:color w:val="000000" w:themeColor="text1"/>
          <w:sz w:val="36"/>
          <w:szCs w:val="36"/>
        </w:rPr>
        <w:t xml:space="preserve"> </w:t>
      </w:r>
      <w:r w:rsidRPr="00400B6C">
        <w:rPr>
          <w:color w:val="000000" w:themeColor="text1"/>
          <w:sz w:val="36"/>
          <w:szCs w:val="36"/>
          <w:rtl/>
        </w:rPr>
        <w:t>كيان،</w:t>
      </w:r>
      <w:r w:rsidRPr="00400B6C">
        <w:rPr>
          <w:color w:val="000000" w:themeColor="text1"/>
          <w:sz w:val="36"/>
          <w:szCs w:val="36"/>
        </w:rPr>
        <w:t xml:space="preserve"> </w:t>
      </w:r>
      <w:r w:rsidRPr="00400B6C">
        <w:rPr>
          <w:color w:val="000000" w:themeColor="text1"/>
          <w:sz w:val="36"/>
          <w:szCs w:val="36"/>
          <w:rtl/>
        </w:rPr>
        <w:t>يلمح</w:t>
      </w:r>
      <w:r w:rsidRPr="00400B6C">
        <w:rPr>
          <w:color w:val="000000" w:themeColor="text1"/>
          <w:sz w:val="36"/>
          <w:szCs w:val="36"/>
        </w:rPr>
        <w:t xml:space="preserve"> </w:t>
      </w:r>
      <w:r w:rsidRPr="00400B6C">
        <w:rPr>
          <w:color w:val="000000" w:themeColor="text1"/>
          <w:sz w:val="36"/>
          <w:szCs w:val="36"/>
          <w:rtl/>
        </w:rPr>
        <w:t>بين</w:t>
      </w:r>
      <w:r w:rsidRPr="00400B6C">
        <w:rPr>
          <w:color w:val="000000" w:themeColor="text1"/>
          <w:sz w:val="36"/>
          <w:szCs w:val="36"/>
        </w:rPr>
        <w:t xml:space="preserve"> </w:t>
      </w:r>
      <w:r w:rsidRPr="00400B6C">
        <w:rPr>
          <w:color w:val="000000" w:themeColor="text1"/>
          <w:sz w:val="36"/>
          <w:szCs w:val="36"/>
          <w:rtl/>
        </w:rPr>
        <w:t>عينيه،</w:t>
      </w:r>
      <w:r w:rsidRPr="00400B6C">
        <w:rPr>
          <w:color w:val="000000" w:themeColor="text1"/>
          <w:sz w:val="36"/>
          <w:szCs w:val="36"/>
        </w:rPr>
        <w:t xml:space="preserve"> </w:t>
      </w:r>
      <w:r w:rsidRPr="00400B6C">
        <w:rPr>
          <w:color w:val="000000" w:themeColor="text1"/>
          <w:sz w:val="36"/>
          <w:szCs w:val="36"/>
          <w:rtl/>
        </w:rPr>
        <w:t>تارة</w:t>
      </w:r>
      <w:r w:rsidRPr="00400B6C">
        <w:rPr>
          <w:color w:val="000000" w:themeColor="text1"/>
          <w:sz w:val="36"/>
          <w:szCs w:val="36"/>
        </w:rPr>
        <w:t xml:space="preserve"> </w:t>
      </w:r>
      <w:r w:rsidRPr="00400B6C">
        <w:rPr>
          <w:color w:val="000000" w:themeColor="text1"/>
          <w:sz w:val="36"/>
          <w:szCs w:val="36"/>
          <w:rtl/>
        </w:rPr>
        <w:t>أبا</w:t>
      </w:r>
      <w:r w:rsidRPr="00400B6C">
        <w:rPr>
          <w:color w:val="000000" w:themeColor="text1"/>
          <w:sz w:val="36"/>
          <w:szCs w:val="36"/>
        </w:rPr>
        <w:t xml:space="preserve"> </w:t>
      </w:r>
      <w:r w:rsidRPr="00400B6C">
        <w:rPr>
          <w:color w:val="000000" w:themeColor="text1"/>
          <w:sz w:val="36"/>
          <w:szCs w:val="36"/>
          <w:rtl/>
        </w:rPr>
        <w:t>الطيب</w:t>
      </w:r>
      <w:r w:rsidRPr="00400B6C">
        <w:rPr>
          <w:color w:val="000000" w:themeColor="text1"/>
          <w:sz w:val="36"/>
          <w:szCs w:val="36"/>
        </w:rPr>
        <w:t xml:space="preserve"> </w:t>
      </w:r>
      <w:r w:rsidRPr="00400B6C">
        <w:rPr>
          <w:color w:val="000000" w:themeColor="text1"/>
          <w:sz w:val="36"/>
          <w:szCs w:val="36"/>
          <w:rtl/>
        </w:rPr>
        <w:t>المتنبي،</w:t>
      </w:r>
      <w:r w:rsidRPr="00400B6C">
        <w:rPr>
          <w:color w:val="000000" w:themeColor="text1"/>
          <w:sz w:val="36"/>
          <w:szCs w:val="36"/>
        </w:rPr>
        <w:t xml:space="preserve"> </w:t>
      </w:r>
      <w:r w:rsidRPr="00400B6C">
        <w:rPr>
          <w:color w:val="000000" w:themeColor="text1"/>
          <w:sz w:val="36"/>
          <w:szCs w:val="36"/>
          <w:rtl/>
        </w:rPr>
        <w:t>وتارة</w:t>
      </w:r>
      <w:r w:rsidRPr="00400B6C">
        <w:rPr>
          <w:color w:val="000000" w:themeColor="text1"/>
          <w:sz w:val="36"/>
          <w:szCs w:val="36"/>
        </w:rPr>
        <w:t xml:space="preserve"> </w:t>
      </w:r>
      <w:r w:rsidRPr="00400B6C">
        <w:rPr>
          <w:color w:val="000000" w:themeColor="text1"/>
          <w:sz w:val="36"/>
          <w:szCs w:val="36"/>
          <w:rtl/>
        </w:rPr>
        <w:t>حمدان</w:t>
      </w:r>
      <w:r w:rsidRPr="00400B6C">
        <w:rPr>
          <w:color w:val="000000" w:themeColor="text1"/>
          <w:sz w:val="36"/>
          <w:szCs w:val="36"/>
        </w:rPr>
        <w:t xml:space="preserve"> </w:t>
      </w:r>
      <w:r w:rsidRPr="00400B6C">
        <w:rPr>
          <w:color w:val="000000" w:themeColor="text1"/>
          <w:sz w:val="36"/>
          <w:szCs w:val="36"/>
          <w:rtl/>
        </w:rPr>
        <w:t>قرمط،</w:t>
      </w:r>
      <w:r w:rsidRPr="00400B6C">
        <w:rPr>
          <w:color w:val="000000" w:themeColor="text1"/>
          <w:sz w:val="36"/>
          <w:szCs w:val="36"/>
        </w:rPr>
        <w:t xml:space="preserve"> </w:t>
      </w:r>
      <w:r w:rsidRPr="00400B6C">
        <w:rPr>
          <w:color w:val="000000" w:themeColor="text1"/>
          <w:sz w:val="36"/>
          <w:szCs w:val="36"/>
          <w:rtl/>
        </w:rPr>
        <w:t>وتارة</w:t>
      </w:r>
      <w:r w:rsidRPr="00400B6C">
        <w:rPr>
          <w:color w:val="000000" w:themeColor="text1"/>
          <w:sz w:val="36"/>
          <w:szCs w:val="36"/>
        </w:rPr>
        <w:t xml:space="preserve"> </w:t>
      </w:r>
      <w:r w:rsidRPr="00400B6C">
        <w:rPr>
          <w:color w:val="000000" w:themeColor="text1"/>
          <w:sz w:val="36"/>
          <w:szCs w:val="36"/>
          <w:rtl/>
        </w:rPr>
        <w:t>زكرويه الدنداني،</w:t>
      </w:r>
      <w:r w:rsidRPr="00400B6C">
        <w:rPr>
          <w:color w:val="000000" w:themeColor="text1"/>
          <w:sz w:val="36"/>
          <w:szCs w:val="36"/>
        </w:rPr>
        <w:t xml:space="preserve"> </w:t>
      </w:r>
      <w:r w:rsidRPr="00400B6C">
        <w:rPr>
          <w:color w:val="000000" w:themeColor="text1"/>
          <w:sz w:val="36"/>
          <w:szCs w:val="36"/>
          <w:rtl/>
        </w:rPr>
        <w:t>وكانت</w:t>
      </w:r>
      <w:r w:rsidRPr="00400B6C">
        <w:rPr>
          <w:color w:val="000000" w:themeColor="text1"/>
          <w:sz w:val="36"/>
          <w:szCs w:val="36"/>
        </w:rPr>
        <w:t xml:space="preserve"> </w:t>
      </w:r>
      <w:r w:rsidRPr="00400B6C">
        <w:rPr>
          <w:color w:val="000000" w:themeColor="text1"/>
          <w:sz w:val="36"/>
          <w:szCs w:val="36"/>
          <w:rtl/>
        </w:rPr>
        <w:t>العنابية،</w:t>
      </w:r>
      <w:r w:rsidRPr="00400B6C">
        <w:rPr>
          <w:color w:val="000000" w:themeColor="text1"/>
          <w:sz w:val="36"/>
          <w:szCs w:val="36"/>
        </w:rPr>
        <w:t xml:space="preserve"> </w:t>
      </w:r>
      <w:r w:rsidRPr="00400B6C">
        <w:rPr>
          <w:color w:val="000000" w:themeColor="text1"/>
          <w:sz w:val="36"/>
          <w:szCs w:val="36"/>
          <w:rtl/>
        </w:rPr>
        <w:t>ترى</w:t>
      </w:r>
      <w:r w:rsidRPr="00400B6C">
        <w:rPr>
          <w:color w:val="000000" w:themeColor="text1"/>
          <w:sz w:val="36"/>
          <w:szCs w:val="36"/>
        </w:rPr>
        <w:t xml:space="preserve"> </w:t>
      </w:r>
      <w:r w:rsidRPr="00400B6C">
        <w:rPr>
          <w:color w:val="000000" w:themeColor="text1"/>
          <w:sz w:val="36"/>
          <w:szCs w:val="36"/>
          <w:rtl/>
        </w:rPr>
        <w:t>غيمة</w:t>
      </w:r>
      <w:r w:rsidRPr="00400B6C">
        <w:rPr>
          <w:color w:val="000000" w:themeColor="text1"/>
          <w:sz w:val="36"/>
          <w:szCs w:val="36"/>
        </w:rPr>
        <w:t xml:space="preserve"> </w:t>
      </w:r>
      <w:r w:rsidRPr="00400B6C">
        <w:rPr>
          <w:color w:val="000000" w:themeColor="text1"/>
          <w:sz w:val="36"/>
          <w:szCs w:val="36"/>
          <w:rtl/>
        </w:rPr>
        <w:t>تمطر</w:t>
      </w:r>
      <w:r w:rsidRPr="00400B6C">
        <w:rPr>
          <w:color w:val="000000" w:themeColor="text1"/>
          <w:sz w:val="36"/>
          <w:szCs w:val="36"/>
        </w:rPr>
        <w:t xml:space="preserve"> </w:t>
      </w:r>
      <w:r w:rsidRPr="00400B6C">
        <w:rPr>
          <w:color w:val="000000" w:themeColor="text1"/>
          <w:sz w:val="36"/>
          <w:szCs w:val="36"/>
          <w:rtl/>
        </w:rPr>
        <w:t>أطفالا</w:t>
      </w:r>
      <w:r w:rsidRPr="00400B6C">
        <w:rPr>
          <w:color w:val="000000" w:themeColor="text1"/>
          <w:sz w:val="36"/>
          <w:szCs w:val="36"/>
        </w:rPr>
        <w:t xml:space="preserve"> </w:t>
      </w:r>
      <w:r w:rsidRPr="00400B6C">
        <w:rPr>
          <w:color w:val="000000" w:themeColor="text1"/>
          <w:sz w:val="36"/>
          <w:szCs w:val="36"/>
          <w:rtl/>
        </w:rPr>
        <w:t>ظامئين،</w:t>
      </w:r>
      <w:r w:rsidRPr="00400B6C">
        <w:rPr>
          <w:color w:val="000000" w:themeColor="text1"/>
          <w:sz w:val="36"/>
          <w:szCs w:val="36"/>
        </w:rPr>
        <w:t xml:space="preserve"> </w:t>
      </w:r>
      <w:r w:rsidRPr="00400B6C">
        <w:rPr>
          <w:color w:val="000000" w:themeColor="text1"/>
          <w:sz w:val="36"/>
          <w:szCs w:val="36"/>
          <w:rtl/>
        </w:rPr>
        <w:t>وكانت</w:t>
      </w:r>
      <w:r w:rsidRPr="00400B6C">
        <w:rPr>
          <w:color w:val="000000" w:themeColor="text1"/>
          <w:sz w:val="36"/>
          <w:szCs w:val="36"/>
        </w:rPr>
        <w:t xml:space="preserve"> </w:t>
      </w:r>
      <w:r w:rsidRPr="00400B6C">
        <w:rPr>
          <w:color w:val="000000" w:themeColor="text1"/>
          <w:sz w:val="36"/>
          <w:szCs w:val="36"/>
          <w:rtl/>
        </w:rPr>
        <w:t>حياة</w:t>
      </w:r>
      <w:r w:rsidRPr="00400B6C">
        <w:rPr>
          <w:color w:val="000000" w:themeColor="text1"/>
          <w:sz w:val="36"/>
          <w:szCs w:val="36"/>
        </w:rPr>
        <w:t xml:space="preserve"> </w:t>
      </w:r>
      <w:r w:rsidRPr="00400B6C">
        <w:rPr>
          <w:color w:val="000000" w:themeColor="text1"/>
          <w:sz w:val="36"/>
          <w:szCs w:val="36"/>
          <w:rtl/>
        </w:rPr>
        <w:t>النفوس،</w:t>
      </w:r>
      <w:r w:rsidRPr="00400B6C">
        <w:rPr>
          <w:color w:val="000000" w:themeColor="text1"/>
          <w:sz w:val="36"/>
          <w:szCs w:val="36"/>
        </w:rPr>
        <w:t xml:space="preserve"> </w:t>
      </w:r>
      <w:r w:rsidRPr="00400B6C">
        <w:rPr>
          <w:color w:val="000000" w:themeColor="text1"/>
          <w:sz w:val="36"/>
          <w:szCs w:val="36"/>
          <w:rtl/>
        </w:rPr>
        <w:t>ترى</w:t>
      </w:r>
      <w:r w:rsidRPr="00400B6C">
        <w:rPr>
          <w:color w:val="000000" w:themeColor="text1"/>
          <w:sz w:val="36"/>
          <w:szCs w:val="36"/>
        </w:rPr>
        <w:t xml:space="preserve"> </w:t>
      </w:r>
      <w:r w:rsidRPr="00400B6C">
        <w:rPr>
          <w:color w:val="000000" w:themeColor="text1"/>
          <w:sz w:val="36"/>
          <w:szCs w:val="36"/>
          <w:rtl/>
        </w:rPr>
        <w:t>صدرا</w:t>
      </w:r>
      <w:r w:rsidRPr="00400B6C">
        <w:rPr>
          <w:color w:val="000000" w:themeColor="text1"/>
          <w:sz w:val="36"/>
          <w:szCs w:val="36"/>
        </w:rPr>
        <w:t xml:space="preserve"> </w:t>
      </w:r>
      <w:r w:rsidRPr="00400B6C">
        <w:rPr>
          <w:color w:val="000000" w:themeColor="text1"/>
          <w:sz w:val="36"/>
          <w:szCs w:val="36"/>
          <w:rtl/>
        </w:rPr>
        <w:t>في طول</w:t>
      </w:r>
      <w:r w:rsidRPr="00400B6C">
        <w:rPr>
          <w:color w:val="000000" w:themeColor="text1"/>
          <w:sz w:val="36"/>
          <w:szCs w:val="36"/>
        </w:rPr>
        <w:t xml:space="preserve"> </w:t>
      </w:r>
      <w:r w:rsidRPr="00400B6C">
        <w:rPr>
          <w:color w:val="000000" w:themeColor="text1"/>
          <w:sz w:val="36"/>
          <w:szCs w:val="36"/>
          <w:rtl/>
        </w:rPr>
        <w:t>الأرض</w:t>
      </w:r>
      <w:r w:rsidRPr="00400B6C">
        <w:rPr>
          <w:color w:val="000000" w:themeColor="text1"/>
          <w:sz w:val="36"/>
          <w:szCs w:val="36"/>
        </w:rPr>
        <w:t xml:space="preserve"> </w:t>
      </w:r>
      <w:r w:rsidRPr="00400B6C">
        <w:rPr>
          <w:color w:val="000000" w:themeColor="text1"/>
          <w:sz w:val="36"/>
          <w:szCs w:val="36"/>
          <w:rtl/>
        </w:rPr>
        <w:t>وعرضها،</w:t>
      </w:r>
      <w:r w:rsidRPr="00400B6C">
        <w:rPr>
          <w:color w:val="000000" w:themeColor="text1"/>
          <w:sz w:val="36"/>
          <w:szCs w:val="36"/>
        </w:rPr>
        <w:t xml:space="preserve"> </w:t>
      </w:r>
      <w:r w:rsidRPr="00400B6C">
        <w:rPr>
          <w:color w:val="000000" w:themeColor="text1"/>
          <w:sz w:val="36"/>
          <w:szCs w:val="36"/>
          <w:rtl/>
        </w:rPr>
        <w:t>أما</w:t>
      </w:r>
      <w:r w:rsidRPr="00400B6C">
        <w:rPr>
          <w:color w:val="000000" w:themeColor="text1"/>
          <w:sz w:val="36"/>
          <w:szCs w:val="36"/>
        </w:rPr>
        <w:t xml:space="preserve"> </w:t>
      </w:r>
      <w:r w:rsidRPr="00400B6C">
        <w:rPr>
          <w:color w:val="000000" w:themeColor="text1"/>
          <w:sz w:val="36"/>
          <w:szCs w:val="36"/>
          <w:rtl/>
        </w:rPr>
        <w:t>الوهرانية،</w:t>
      </w:r>
      <w:r w:rsidRPr="00400B6C">
        <w:rPr>
          <w:color w:val="000000" w:themeColor="text1"/>
          <w:sz w:val="36"/>
          <w:szCs w:val="36"/>
        </w:rPr>
        <w:t xml:space="preserve"> </w:t>
      </w:r>
      <w:r w:rsidRPr="00400B6C">
        <w:rPr>
          <w:color w:val="000000" w:themeColor="text1"/>
          <w:sz w:val="36"/>
          <w:szCs w:val="36"/>
          <w:rtl/>
        </w:rPr>
        <w:t>فليس</w:t>
      </w:r>
      <w:r w:rsidRPr="00400B6C">
        <w:rPr>
          <w:color w:val="000000" w:themeColor="text1"/>
          <w:sz w:val="36"/>
          <w:szCs w:val="36"/>
        </w:rPr>
        <w:t xml:space="preserve"> </w:t>
      </w:r>
      <w:r w:rsidRPr="00400B6C">
        <w:rPr>
          <w:color w:val="000000" w:themeColor="text1"/>
          <w:sz w:val="36"/>
          <w:szCs w:val="36"/>
          <w:rtl/>
        </w:rPr>
        <w:t>بين</w:t>
      </w:r>
      <w:r w:rsidRPr="00400B6C">
        <w:rPr>
          <w:color w:val="000000" w:themeColor="text1"/>
          <w:sz w:val="36"/>
          <w:szCs w:val="36"/>
        </w:rPr>
        <w:t xml:space="preserve"> </w:t>
      </w:r>
      <w:r w:rsidRPr="00400B6C">
        <w:rPr>
          <w:color w:val="000000" w:themeColor="text1"/>
          <w:sz w:val="36"/>
          <w:szCs w:val="36"/>
          <w:rtl/>
        </w:rPr>
        <w:t>عينيها</w:t>
      </w:r>
      <w:r w:rsidRPr="00400B6C">
        <w:rPr>
          <w:color w:val="000000" w:themeColor="text1"/>
          <w:sz w:val="36"/>
          <w:szCs w:val="36"/>
        </w:rPr>
        <w:t xml:space="preserve"> </w:t>
      </w:r>
      <w:r w:rsidRPr="00400B6C">
        <w:rPr>
          <w:color w:val="000000" w:themeColor="text1"/>
          <w:sz w:val="36"/>
          <w:szCs w:val="36"/>
          <w:rtl/>
        </w:rPr>
        <w:t>المغمضتين</w:t>
      </w:r>
      <w:r w:rsidRPr="00400B6C">
        <w:rPr>
          <w:color w:val="000000" w:themeColor="text1"/>
          <w:sz w:val="36"/>
          <w:szCs w:val="36"/>
        </w:rPr>
        <w:t xml:space="preserve"> </w:t>
      </w:r>
      <w:r w:rsidRPr="00400B6C">
        <w:rPr>
          <w:color w:val="000000" w:themeColor="text1"/>
          <w:sz w:val="36"/>
          <w:szCs w:val="36"/>
          <w:rtl/>
        </w:rPr>
        <w:t>سوى</w:t>
      </w:r>
      <w:r w:rsidRPr="00400B6C">
        <w:rPr>
          <w:color w:val="000000" w:themeColor="text1"/>
          <w:sz w:val="36"/>
          <w:szCs w:val="36"/>
        </w:rPr>
        <w:t xml:space="preserve"> </w:t>
      </w:r>
      <w:r w:rsidRPr="00400B6C">
        <w:rPr>
          <w:color w:val="000000" w:themeColor="text1"/>
          <w:sz w:val="36"/>
          <w:szCs w:val="36"/>
          <w:rtl/>
        </w:rPr>
        <w:t>بسمة</w:t>
      </w:r>
      <w:r w:rsidRPr="00400B6C">
        <w:rPr>
          <w:color w:val="000000" w:themeColor="text1"/>
          <w:sz w:val="36"/>
          <w:szCs w:val="36"/>
        </w:rPr>
        <w:t xml:space="preserve"> </w:t>
      </w:r>
      <w:r w:rsidRPr="00400B6C">
        <w:rPr>
          <w:color w:val="000000" w:themeColor="text1"/>
          <w:sz w:val="36"/>
          <w:szCs w:val="36"/>
          <w:rtl/>
        </w:rPr>
        <w:t>الحاج</w:t>
      </w:r>
      <w:r w:rsidRPr="00400B6C">
        <w:rPr>
          <w:color w:val="000000" w:themeColor="text1"/>
          <w:sz w:val="36"/>
          <w:szCs w:val="36"/>
        </w:rPr>
        <w:t xml:space="preserve"> </w:t>
      </w:r>
      <w:r w:rsidRPr="00400B6C">
        <w:rPr>
          <w:color w:val="000000" w:themeColor="text1"/>
          <w:sz w:val="36"/>
          <w:szCs w:val="36"/>
          <w:rtl/>
        </w:rPr>
        <w:t>كيان الوقورة</w:t>
      </w:r>
      <w:r w:rsidRPr="00400B6C">
        <w:rPr>
          <w:color w:val="000000" w:themeColor="text1"/>
          <w:sz w:val="36"/>
          <w:szCs w:val="36"/>
        </w:rPr>
        <w:t xml:space="preserve">. </w:t>
      </w:r>
      <w:r w:rsidRPr="00400B6C">
        <w:rPr>
          <w:color w:val="000000" w:themeColor="text1"/>
          <w:sz w:val="36"/>
          <w:szCs w:val="36"/>
          <w:rtl/>
        </w:rPr>
        <w:t>وكانت</w:t>
      </w:r>
      <w:r w:rsidRPr="00400B6C">
        <w:rPr>
          <w:color w:val="000000" w:themeColor="text1"/>
          <w:sz w:val="36"/>
          <w:szCs w:val="36"/>
        </w:rPr>
        <w:t xml:space="preserve"> </w:t>
      </w:r>
      <w:r w:rsidRPr="00400B6C">
        <w:rPr>
          <w:color w:val="000000" w:themeColor="text1"/>
          <w:sz w:val="36"/>
          <w:szCs w:val="36"/>
          <w:rtl/>
        </w:rPr>
        <w:t>علجية،</w:t>
      </w:r>
      <w:r w:rsidRPr="00400B6C">
        <w:rPr>
          <w:color w:val="000000" w:themeColor="text1"/>
          <w:sz w:val="36"/>
          <w:szCs w:val="36"/>
        </w:rPr>
        <w:t xml:space="preserve"> </w:t>
      </w:r>
      <w:r w:rsidRPr="00400B6C">
        <w:rPr>
          <w:color w:val="000000" w:themeColor="text1"/>
          <w:sz w:val="36"/>
          <w:szCs w:val="36"/>
          <w:rtl/>
        </w:rPr>
        <w:t>ترى</w:t>
      </w:r>
      <w:r w:rsidRPr="00400B6C">
        <w:rPr>
          <w:color w:val="000000" w:themeColor="text1"/>
          <w:sz w:val="36"/>
          <w:szCs w:val="36"/>
        </w:rPr>
        <w:t xml:space="preserve"> </w:t>
      </w:r>
      <w:r w:rsidRPr="00400B6C">
        <w:rPr>
          <w:color w:val="000000" w:themeColor="text1"/>
          <w:sz w:val="36"/>
          <w:szCs w:val="36"/>
          <w:rtl/>
        </w:rPr>
        <w:t>نبع</w:t>
      </w:r>
      <w:r w:rsidRPr="00400B6C">
        <w:rPr>
          <w:color w:val="000000" w:themeColor="text1"/>
          <w:sz w:val="36"/>
          <w:szCs w:val="36"/>
        </w:rPr>
        <w:t xml:space="preserve"> </w:t>
      </w:r>
      <w:r w:rsidRPr="00400B6C">
        <w:rPr>
          <w:color w:val="000000" w:themeColor="text1"/>
          <w:sz w:val="36"/>
          <w:szCs w:val="36"/>
          <w:rtl/>
        </w:rPr>
        <w:t>ماء</w:t>
      </w:r>
      <w:r w:rsidRPr="00400B6C">
        <w:rPr>
          <w:color w:val="000000" w:themeColor="text1"/>
          <w:sz w:val="36"/>
          <w:szCs w:val="36"/>
        </w:rPr>
        <w:t xml:space="preserve"> </w:t>
      </w:r>
      <w:r w:rsidRPr="00400B6C">
        <w:rPr>
          <w:color w:val="000000" w:themeColor="text1"/>
          <w:sz w:val="36"/>
          <w:szCs w:val="36"/>
          <w:rtl/>
        </w:rPr>
        <w:t>بين</w:t>
      </w:r>
      <w:r w:rsidRPr="00400B6C">
        <w:rPr>
          <w:color w:val="000000" w:themeColor="text1"/>
          <w:sz w:val="36"/>
          <w:szCs w:val="36"/>
        </w:rPr>
        <w:t xml:space="preserve"> </w:t>
      </w:r>
      <w:r w:rsidRPr="00400B6C">
        <w:rPr>
          <w:color w:val="000000" w:themeColor="text1"/>
          <w:sz w:val="36"/>
          <w:szCs w:val="36"/>
          <w:rtl/>
        </w:rPr>
        <w:t>نخلتين</w:t>
      </w:r>
      <w:r w:rsidRPr="00400B6C">
        <w:rPr>
          <w:color w:val="000000" w:themeColor="text1"/>
          <w:sz w:val="36"/>
          <w:szCs w:val="36"/>
        </w:rPr>
        <w:t xml:space="preserve"> </w:t>
      </w:r>
      <w:r w:rsidRPr="00400B6C">
        <w:rPr>
          <w:color w:val="000000" w:themeColor="text1"/>
          <w:sz w:val="36"/>
          <w:szCs w:val="36"/>
          <w:rtl/>
        </w:rPr>
        <w:t>منفردتين</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صحراء</w:t>
      </w:r>
      <w:r w:rsidRPr="00400B6C">
        <w:rPr>
          <w:color w:val="000000" w:themeColor="text1"/>
          <w:sz w:val="36"/>
          <w:szCs w:val="36"/>
        </w:rPr>
        <w:t xml:space="preserve"> </w:t>
      </w:r>
      <w:r w:rsidRPr="00400B6C">
        <w:rPr>
          <w:color w:val="000000" w:themeColor="text1"/>
          <w:sz w:val="36"/>
          <w:szCs w:val="36"/>
          <w:rtl/>
        </w:rPr>
        <w:t>لا</w:t>
      </w:r>
      <w:r w:rsidRPr="00400B6C">
        <w:rPr>
          <w:color w:val="000000" w:themeColor="text1"/>
          <w:sz w:val="36"/>
          <w:szCs w:val="36"/>
        </w:rPr>
        <w:t xml:space="preserve"> </w:t>
      </w:r>
      <w:r w:rsidRPr="00400B6C">
        <w:rPr>
          <w:color w:val="000000" w:themeColor="text1"/>
          <w:sz w:val="36"/>
          <w:szCs w:val="36"/>
          <w:rtl/>
        </w:rPr>
        <w:t>أول</w:t>
      </w:r>
      <w:r w:rsidRPr="00400B6C">
        <w:rPr>
          <w:color w:val="000000" w:themeColor="text1"/>
          <w:sz w:val="36"/>
          <w:szCs w:val="36"/>
        </w:rPr>
        <w:t xml:space="preserve"> </w:t>
      </w:r>
      <w:r w:rsidRPr="00400B6C">
        <w:rPr>
          <w:color w:val="000000" w:themeColor="text1"/>
          <w:sz w:val="36"/>
          <w:szCs w:val="36"/>
          <w:rtl/>
        </w:rPr>
        <w:t>ولا</w:t>
      </w:r>
      <w:r w:rsidRPr="00400B6C">
        <w:rPr>
          <w:color w:val="000000" w:themeColor="text1"/>
          <w:sz w:val="36"/>
          <w:szCs w:val="36"/>
        </w:rPr>
        <w:t xml:space="preserve"> </w:t>
      </w:r>
      <w:r w:rsidRPr="00400B6C">
        <w:rPr>
          <w:color w:val="000000" w:themeColor="text1"/>
          <w:sz w:val="36"/>
          <w:szCs w:val="36"/>
          <w:rtl/>
        </w:rPr>
        <w:t>آخر</w:t>
      </w:r>
      <w:r w:rsidRPr="00400B6C">
        <w:rPr>
          <w:color w:val="000000" w:themeColor="text1"/>
          <w:sz w:val="36"/>
          <w:szCs w:val="36"/>
        </w:rPr>
        <w:t xml:space="preserve"> </w:t>
      </w:r>
      <w:r w:rsidRPr="00400B6C">
        <w:rPr>
          <w:color w:val="000000" w:themeColor="text1"/>
          <w:sz w:val="36"/>
          <w:szCs w:val="36"/>
          <w:rtl/>
        </w:rPr>
        <w:t>لها</w:t>
      </w:r>
      <w:r w:rsidRPr="00400B6C">
        <w:rPr>
          <w:color w:val="000000" w:themeColor="text1"/>
          <w:sz w:val="36"/>
          <w:szCs w:val="36"/>
        </w:rPr>
        <w:t xml:space="preserve">. </w:t>
      </w:r>
      <w:r w:rsidRPr="00400B6C">
        <w:rPr>
          <w:color w:val="000000" w:themeColor="text1"/>
          <w:sz w:val="36"/>
          <w:szCs w:val="36"/>
          <w:rtl/>
        </w:rPr>
        <w:t>حمود الجيدوكا،</w:t>
      </w:r>
      <w:r w:rsidRPr="00400B6C">
        <w:rPr>
          <w:color w:val="000000" w:themeColor="text1"/>
          <w:sz w:val="36"/>
          <w:szCs w:val="36"/>
        </w:rPr>
        <w:t xml:space="preserve"> </w:t>
      </w:r>
      <w:r w:rsidRPr="00400B6C">
        <w:rPr>
          <w:color w:val="000000" w:themeColor="text1"/>
          <w:sz w:val="36"/>
          <w:szCs w:val="36"/>
          <w:rtl/>
        </w:rPr>
        <w:t>كان</w:t>
      </w:r>
      <w:r w:rsidRPr="00400B6C">
        <w:rPr>
          <w:color w:val="000000" w:themeColor="text1"/>
          <w:sz w:val="36"/>
          <w:szCs w:val="36"/>
        </w:rPr>
        <w:t xml:space="preserve"> </w:t>
      </w:r>
      <w:r w:rsidRPr="00400B6C">
        <w:rPr>
          <w:color w:val="000000" w:themeColor="text1"/>
          <w:sz w:val="36"/>
          <w:szCs w:val="36"/>
          <w:rtl/>
        </w:rPr>
        <w:t>يرى</w:t>
      </w:r>
      <w:r w:rsidRPr="00400B6C">
        <w:rPr>
          <w:color w:val="000000" w:themeColor="text1"/>
          <w:sz w:val="36"/>
          <w:szCs w:val="36"/>
        </w:rPr>
        <w:t xml:space="preserve"> </w:t>
      </w:r>
      <w:r w:rsidRPr="00400B6C">
        <w:rPr>
          <w:color w:val="000000" w:themeColor="text1"/>
          <w:sz w:val="36"/>
          <w:szCs w:val="36"/>
          <w:rtl/>
        </w:rPr>
        <w:t>حزاما</w:t>
      </w:r>
      <w:r w:rsidRPr="00400B6C">
        <w:rPr>
          <w:color w:val="000000" w:themeColor="text1"/>
          <w:sz w:val="36"/>
          <w:szCs w:val="36"/>
        </w:rPr>
        <w:t xml:space="preserve"> </w:t>
      </w:r>
      <w:r w:rsidRPr="00400B6C">
        <w:rPr>
          <w:color w:val="000000" w:themeColor="text1"/>
          <w:sz w:val="36"/>
          <w:szCs w:val="36"/>
          <w:rtl/>
        </w:rPr>
        <w:t>أصفر،</w:t>
      </w:r>
      <w:r w:rsidRPr="00400B6C">
        <w:rPr>
          <w:color w:val="000000" w:themeColor="text1"/>
          <w:sz w:val="36"/>
          <w:szCs w:val="36"/>
        </w:rPr>
        <w:t xml:space="preserve"> </w:t>
      </w:r>
      <w:r w:rsidRPr="00400B6C">
        <w:rPr>
          <w:color w:val="000000" w:themeColor="text1"/>
          <w:sz w:val="36"/>
          <w:szCs w:val="36"/>
          <w:rtl/>
        </w:rPr>
        <w:t>يتلولب</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الأفق</w:t>
      </w:r>
      <w:r w:rsidRPr="00400B6C">
        <w:rPr>
          <w:color w:val="000000" w:themeColor="text1"/>
          <w:sz w:val="36"/>
          <w:szCs w:val="36"/>
        </w:rPr>
        <w:t xml:space="preserve">. </w:t>
      </w:r>
      <w:r w:rsidRPr="00400B6C">
        <w:rPr>
          <w:color w:val="000000" w:themeColor="text1"/>
          <w:sz w:val="36"/>
          <w:szCs w:val="36"/>
          <w:rtl/>
        </w:rPr>
        <w:t>باي</w:t>
      </w:r>
      <w:r w:rsidRPr="00400B6C">
        <w:rPr>
          <w:color w:val="000000" w:themeColor="text1"/>
          <w:sz w:val="36"/>
          <w:szCs w:val="36"/>
        </w:rPr>
        <w:t xml:space="preserve"> </w:t>
      </w:r>
      <w:r w:rsidRPr="00400B6C">
        <w:rPr>
          <w:color w:val="000000" w:themeColor="text1"/>
          <w:sz w:val="36"/>
          <w:szCs w:val="36"/>
          <w:rtl/>
        </w:rPr>
        <w:t>تونس</w:t>
      </w:r>
      <w:r w:rsidRPr="00400B6C">
        <w:rPr>
          <w:color w:val="000000" w:themeColor="text1"/>
          <w:sz w:val="36"/>
          <w:szCs w:val="36"/>
        </w:rPr>
        <w:t xml:space="preserve"> </w:t>
      </w:r>
      <w:r w:rsidRPr="00400B6C">
        <w:rPr>
          <w:color w:val="000000" w:themeColor="text1"/>
          <w:sz w:val="36"/>
          <w:szCs w:val="36"/>
          <w:rtl/>
        </w:rPr>
        <w:t>وأحوازها،</w:t>
      </w:r>
      <w:r w:rsidRPr="00400B6C">
        <w:rPr>
          <w:color w:val="000000" w:themeColor="text1"/>
          <w:sz w:val="36"/>
          <w:szCs w:val="36"/>
        </w:rPr>
        <w:t xml:space="preserve"> </w:t>
      </w:r>
      <w:r w:rsidRPr="00400B6C">
        <w:rPr>
          <w:color w:val="000000" w:themeColor="text1"/>
          <w:sz w:val="36"/>
          <w:szCs w:val="36"/>
          <w:rtl/>
        </w:rPr>
        <w:t>يرى</w:t>
      </w:r>
      <w:r w:rsidRPr="00400B6C">
        <w:rPr>
          <w:color w:val="000000" w:themeColor="text1"/>
          <w:sz w:val="36"/>
          <w:szCs w:val="36"/>
        </w:rPr>
        <w:t xml:space="preserve"> </w:t>
      </w:r>
      <w:r w:rsidRPr="00400B6C">
        <w:rPr>
          <w:color w:val="000000" w:themeColor="text1"/>
          <w:sz w:val="36"/>
          <w:szCs w:val="36"/>
          <w:rtl/>
        </w:rPr>
        <w:t>عنزة</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مراح،أمام</w:t>
      </w:r>
      <w:r w:rsidRPr="00400B6C">
        <w:rPr>
          <w:color w:val="000000" w:themeColor="text1"/>
          <w:sz w:val="36"/>
          <w:szCs w:val="36"/>
        </w:rPr>
        <w:t xml:space="preserve"> </w:t>
      </w:r>
      <w:r w:rsidRPr="00400B6C">
        <w:rPr>
          <w:color w:val="000000" w:themeColor="text1"/>
          <w:sz w:val="36"/>
          <w:szCs w:val="36"/>
          <w:rtl/>
        </w:rPr>
        <w:t>خيمة</w:t>
      </w:r>
      <w:r w:rsidRPr="00400B6C">
        <w:rPr>
          <w:color w:val="000000" w:themeColor="text1"/>
          <w:sz w:val="36"/>
          <w:szCs w:val="36"/>
        </w:rPr>
        <w:t xml:space="preserve"> </w:t>
      </w:r>
      <w:r w:rsidRPr="00400B6C">
        <w:rPr>
          <w:color w:val="000000" w:themeColor="text1"/>
          <w:sz w:val="36"/>
          <w:szCs w:val="36"/>
          <w:rtl/>
        </w:rPr>
        <w:t>شعر،</w:t>
      </w:r>
      <w:r w:rsidRPr="00400B6C">
        <w:rPr>
          <w:color w:val="000000" w:themeColor="text1"/>
          <w:sz w:val="36"/>
          <w:szCs w:val="36"/>
        </w:rPr>
        <w:t xml:space="preserve"> </w:t>
      </w:r>
      <w:r w:rsidRPr="00400B6C">
        <w:rPr>
          <w:color w:val="000000" w:themeColor="text1"/>
          <w:sz w:val="36"/>
          <w:szCs w:val="36"/>
          <w:rtl/>
        </w:rPr>
        <w:t>وسط</w:t>
      </w:r>
      <w:r w:rsidRPr="00400B6C">
        <w:rPr>
          <w:color w:val="000000" w:themeColor="text1"/>
          <w:sz w:val="36"/>
          <w:szCs w:val="36"/>
        </w:rPr>
        <w:t xml:space="preserve"> </w:t>
      </w:r>
      <w:r w:rsidRPr="00400B6C">
        <w:rPr>
          <w:color w:val="000000" w:themeColor="text1"/>
          <w:sz w:val="36"/>
          <w:szCs w:val="36"/>
          <w:rtl/>
        </w:rPr>
        <w:t>مرج</w:t>
      </w:r>
      <w:r w:rsidRPr="00400B6C">
        <w:rPr>
          <w:color w:val="000000" w:themeColor="text1"/>
          <w:sz w:val="36"/>
          <w:szCs w:val="36"/>
        </w:rPr>
        <w:t xml:space="preserve"> </w:t>
      </w:r>
      <w:r w:rsidRPr="00400B6C">
        <w:rPr>
          <w:color w:val="000000" w:themeColor="text1"/>
          <w:sz w:val="36"/>
          <w:szCs w:val="36"/>
          <w:rtl/>
        </w:rPr>
        <w:t>أخضر</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tl/>
        </w:rPr>
        <w:t>الوحيد</w:t>
      </w:r>
      <w:r w:rsidRPr="00400B6C">
        <w:rPr>
          <w:color w:val="000000" w:themeColor="text1"/>
          <w:sz w:val="36"/>
          <w:szCs w:val="36"/>
        </w:rPr>
        <w:t xml:space="preserve"> </w:t>
      </w:r>
      <w:r w:rsidRPr="00400B6C">
        <w:rPr>
          <w:color w:val="000000" w:themeColor="text1"/>
          <w:sz w:val="36"/>
          <w:szCs w:val="36"/>
          <w:rtl/>
        </w:rPr>
        <w:t>الذي</w:t>
      </w:r>
      <w:r w:rsidRPr="00400B6C">
        <w:rPr>
          <w:color w:val="000000" w:themeColor="text1"/>
          <w:sz w:val="36"/>
          <w:szCs w:val="36"/>
        </w:rPr>
        <w:t xml:space="preserve"> </w:t>
      </w: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يكن</w:t>
      </w:r>
      <w:r w:rsidRPr="00400B6C">
        <w:rPr>
          <w:color w:val="000000" w:themeColor="text1"/>
          <w:sz w:val="36"/>
          <w:szCs w:val="36"/>
        </w:rPr>
        <w:t xml:space="preserve"> </w:t>
      </w:r>
      <w:r w:rsidRPr="00400B6C">
        <w:rPr>
          <w:color w:val="000000" w:themeColor="text1"/>
          <w:sz w:val="36"/>
          <w:szCs w:val="36"/>
          <w:rtl/>
        </w:rPr>
        <w:t>يرى</w:t>
      </w:r>
      <w:r w:rsidRPr="00400B6C">
        <w:rPr>
          <w:color w:val="000000" w:themeColor="text1"/>
          <w:sz w:val="36"/>
          <w:szCs w:val="36"/>
        </w:rPr>
        <w:t xml:space="preserve"> </w:t>
      </w:r>
      <w:r w:rsidRPr="00400B6C">
        <w:rPr>
          <w:color w:val="000000" w:themeColor="text1"/>
          <w:sz w:val="36"/>
          <w:szCs w:val="36"/>
          <w:rtl/>
        </w:rPr>
        <w:t>شيئا،</w:t>
      </w:r>
      <w:r w:rsidRPr="00400B6C">
        <w:rPr>
          <w:color w:val="000000" w:themeColor="text1"/>
          <w:sz w:val="36"/>
          <w:szCs w:val="36"/>
        </w:rPr>
        <w:t xml:space="preserve"> </w:t>
      </w:r>
      <w:r w:rsidRPr="00400B6C">
        <w:rPr>
          <w:color w:val="000000" w:themeColor="text1"/>
          <w:sz w:val="36"/>
          <w:szCs w:val="36"/>
          <w:rtl/>
        </w:rPr>
        <w:t>ولم</w:t>
      </w:r>
      <w:r w:rsidRPr="00400B6C">
        <w:rPr>
          <w:color w:val="000000" w:themeColor="text1"/>
          <w:sz w:val="36"/>
          <w:szCs w:val="36"/>
        </w:rPr>
        <w:t xml:space="preserve"> </w:t>
      </w:r>
      <w:r w:rsidRPr="00400B6C">
        <w:rPr>
          <w:color w:val="000000" w:themeColor="text1"/>
          <w:sz w:val="36"/>
          <w:szCs w:val="36"/>
          <w:rtl/>
        </w:rPr>
        <w:t>يكن</w:t>
      </w:r>
      <w:r w:rsidRPr="00400B6C">
        <w:rPr>
          <w:color w:val="000000" w:themeColor="text1"/>
          <w:sz w:val="36"/>
          <w:szCs w:val="36"/>
        </w:rPr>
        <w:t xml:space="preserve"> </w:t>
      </w:r>
      <w:r w:rsidRPr="00400B6C">
        <w:rPr>
          <w:color w:val="000000" w:themeColor="text1"/>
          <w:sz w:val="36"/>
          <w:szCs w:val="36"/>
          <w:rtl/>
        </w:rPr>
        <w:t>يهتف</w:t>
      </w:r>
      <w:r w:rsidRPr="00400B6C">
        <w:rPr>
          <w:color w:val="000000" w:themeColor="text1"/>
          <w:sz w:val="36"/>
          <w:szCs w:val="36"/>
        </w:rPr>
        <w:t xml:space="preserve"> </w:t>
      </w:r>
      <w:r w:rsidRPr="00400B6C">
        <w:rPr>
          <w:color w:val="000000" w:themeColor="text1"/>
          <w:sz w:val="36"/>
          <w:szCs w:val="36"/>
          <w:rtl/>
        </w:rPr>
        <w:t>أو</w:t>
      </w:r>
      <w:r w:rsidRPr="00400B6C">
        <w:rPr>
          <w:color w:val="000000" w:themeColor="text1"/>
          <w:sz w:val="36"/>
          <w:szCs w:val="36"/>
        </w:rPr>
        <w:t xml:space="preserve"> </w:t>
      </w:r>
      <w:r w:rsidRPr="00400B6C">
        <w:rPr>
          <w:color w:val="000000" w:themeColor="text1"/>
          <w:sz w:val="36"/>
          <w:szCs w:val="36"/>
          <w:rtl/>
        </w:rPr>
        <w:t>يتوق</w:t>
      </w:r>
      <w:r w:rsidRPr="00400B6C">
        <w:rPr>
          <w:color w:val="000000" w:themeColor="text1"/>
          <w:sz w:val="36"/>
          <w:szCs w:val="36"/>
        </w:rPr>
        <w:t xml:space="preserve"> </w:t>
      </w:r>
      <w:r w:rsidRPr="00400B6C">
        <w:rPr>
          <w:color w:val="000000" w:themeColor="text1"/>
          <w:sz w:val="36"/>
          <w:szCs w:val="36"/>
          <w:rtl/>
        </w:rPr>
        <w:t>لشيء،</w:t>
      </w:r>
      <w:r w:rsidRPr="00400B6C">
        <w:rPr>
          <w:color w:val="000000" w:themeColor="text1"/>
          <w:sz w:val="36"/>
          <w:szCs w:val="36"/>
        </w:rPr>
        <w:t xml:space="preserve"> </w:t>
      </w:r>
      <w:r w:rsidRPr="00400B6C">
        <w:rPr>
          <w:color w:val="000000" w:themeColor="text1"/>
          <w:sz w:val="36"/>
          <w:szCs w:val="36"/>
          <w:rtl/>
        </w:rPr>
        <w:t>هو</w:t>
      </w:r>
      <w:r w:rsidRPr="00400B6C">
        <w:rPr>
          <w:color w:val="000000" w:themeColor="text1"/>
          <w:sz w:val="36"/>
          <w:szCs w:val="36"/>
        </w:rPr>
        <w:t xml:space="preserve"> </w:t>
      </w:r>
      <w:r w:rsidRPr="00400B6C">
        <w:rPr>
          <w:color w:val="000000" w:themeColor="text1"/>
          <w:sz w:val="36"/>
          <w:szCs w:val="36"/>
          <w:rtl/>
        </w:rPr>
        <w:t>خاتم</w:t>
      </w:r>
      <w:r w:rsidRPr="00400B6C">
        <w:rPr>
          <w:color w:val="000000" w:themeColor="text1"/>
          <w:sz w:val="36"/>
          <w:szCs w:val="36"/>
        </w:rPr>
        <w:t xml:space="preserve"> </w:t>
      </w:r>
      <w:r w:rsidRPr="00400B6C">
        <w:rPr>
          <w:color w:val="000000" w:themeColor="text1"/>
          <w:sz w:val="36"/>
          <w:szCs w:val="36"/>
          <w:rtl/>
        </w:rPr>
        <w:t>الهزِّية</w:t>
      </w:r>
      <w:r w:rsidRPr="00400B6C">
        <w:rPr>
          <w:color w:val="000000" w:themeColor="text1"/>
          <w:sz w:val="36"/>
          <w:szCs w:val="36"/>
        </w:rPr>
        <w:t xml:space="preserve">. </w:t>
      </w:r>
      <w:r w:rsidRPr="00400B6C">
        <w:rPr>
          <w:color w:val="000000" w:themeColor="text1"/>
          <w:sz w:val="36"/>
          <w:szCs w:val="36"/>
          <w:rtl/>
        </w:rPr>
        <w:t>كانت</w:t>
      </w:r>
      <w:r w:rsidRPr="00400B6C">
        <w:rPr>
          <w:color w:val="000000" w:themeColor="text1"/>
          <w:sz w:val="36"/>
          <w:szCs w:val="36"/>
        </w:rPr>
        <w:t xml:space="preserve"> </w:t>
      </w:r>
      <w:r w:rsidRPr="00400B6C">
        <w:rPr>
          <w:color w:val="000000" w:themeColor="text1"/>
          <w:sz w:val="36"/>
          <w:szCs w:val="36"/>
          <w:rtl/>
        </w:rPr>
        <w:t>غشاوة حمراء،</w:t>
      </w:r>
      <w:r w:rsidRPr="00400B6C">
        <w:rPr>
          <w:color w:val="000000" w:themeColor="text1"/>
          <w:sz w:val="36"/>
          <w:szCs w:val="36"/>
        </w:rPr>
        <w:t xml:space="preserve"> </w:t>
      </w:r>
      <w:r w:rsidRPr="00400B6C">
        <w:rPr>
          <w:color w:val="000000" w:themeColor="text1"/>
          <w:sz w:val="36"/>
          <w:szCs w:val="36"/>
          <w:rtl/>
        </w:rPr>
        <w:t>تحجب</w:t>
      </w:r>
      <w:r w:rsidRPr="00400B6C">
        <w:rPr>
          <w:color w:val="000000" w:themeColor="text1"/>
          <w:sz w:val="36"/>
          <w:szCs w:val="36"/>
        </w:rPr>
        <w:t xml:space="preserve"> </w:t>
      </w:r>
      <w:r w:rsidRPr="00400B6C">
        <w:rPr>
          <w:color w:val="000000" w:themeColor="text1"/>
          <w:sz w:val="36"/>
          <w:szCs w:val="36"/>
          <w:rtl/>
        </w:rPr>
        <w:t>عن</w:t>
      </w:r>
      <w:r w:rsidRPr="00400B6C">
        <w:rPr>
          <w:color w:val="000000" w:themeColor="text1"/>
          <w:sz w:val="36"/>
          <w:szCs w:val="36"/>
        </w:rPr>
        <w:t xml:space="preserve"> </w:t>
      </w:r>
      <w:r w:rsidRPr="00400B6C">
        <w:rPr>
          <w:color w:val="000000" w:themeColor="text1"/>
          <w:sz w:val="36"/>
          <w:szCs w:val="36"/>
          <w:rtl/>
        </w:rPr>
        <w:t>بصره</w:t>
      </w:r>
      <w:r w:rsidRPr="00400B6C">
        <w:rPr>
          <w:color w:val="000000" w:themeColor="text1"/>
          <w:sz w:val="36"/>
          <w:szCs w:val="36"/>
        </w:rPr>
        <w:t xml:space="preserve"> </w:t>
      </w:r>
      <w:r w:rsidRPr="00400B6C">
        <w:rPr>
          <w:color w:val="000000" w:themeColor="text1"/>
          <w:sz w:val="36"/>
          <w:szCs w:val="36"/>
          <w:rtl/>
        </w:rPr>
        <w:t>كل</w:t>
      </w:r>
      <w:r w:rsidRPr="00400B6C">
        <w:rPr>
          <w:color w:val="000000" w:themeColor="text1"/>
          <w:sz w:val="36"/>
          <w:szCs w:val="36"/>
        </w:rPr>
        <w:t xml:space="preserve"> </w:t>
      </w:r>
      <w:r w:rsidRPr="00400B6C">
        <w:rPr>
          <w:color w:val="000000" w:themeColor="text1"/>
          <w:sz w:val="36"/>
          <w:szCs w:val="36"/>
          <w:rtl/>
        </w:rPr>
        <w:t>المرئيات</w:t>
      </w:r>
      <w:r w:rsidRPr="00400B6C">
        <w:rPr>
          <w:color w:val="000000" w:themeColor="text1"/>
          <w:sz w:val="36"/>
          <w:szCs w:val="36"/>
        </w:rPr>
        <w:t xml:space="preserve">. </w:t>
      </w:r>
      <w:r w:rsidRPr="00400B6C">
        <w:rPr>
          <w:color w:val="000000" w:themeColor="text1"/>
          <w:sz w:val="36"/>
          <w:szCs w:val="36"/>
          <w:rtl/>
        </w:rPr>
        <w:t>حين</w:t>
      </w:r>
      <w:r w:rsidRPr="00400B6C">
        <w:rPr>
          <w:color w:val="000000" w:themeColor="text1"/>
          <w:sz w:val="36"/>
          <w:szCs w:val="36"/>
        </w:rPr>
        <w:t xml:space="preserve"> </w:t>
      </w:r>
      <w:r w:rsidRPr="00400B6C">
        <w:rPr>
          <w:color w:val="000000" w:themeColor="text1"/>
          <w:sz w:val="36"/>
          <w:szCs w:val="36"/>
          <w:rtl/>
        </w:rPr>
        <w:t>يتقدم</w:t>
      </w:r>
      <w:r w:rsidRPr="00400B6C">
        <w:rPr>
          <w:color w:val="000000" w:themeColor="text1"/>
          <w:sz w:val="36"/>
          <w:szCs w:val="36"/>
        </w:rPr>
        <w:t xml:space="preserve"> </w:t>
      </w:r>
      <w:r w:rsidRPr="00400B6C">
        <w:rPr>
          <w:color w:val="000000" w:themeColor="text1"/>
          <w:sz w:val="36"/>
          <w:szCs w:val="36"/>
          <w:rtl/>
        </w:rPr>
        <w:t>يشعر</w:t>
      </w:r>
      <w:r w:rsidRPr="00400B6C">
        <w:rPr>
          <w:color w:val="000000" w:themeColor="text1"/>
          <w:sz w:val="36"/>
          <w:szCs w:val="36"/>
        </w:rPr>
        <w:t xml:space="preserve"> </w:t>
      </w:r>
      <w:r w:rsidRPr="00400B6C">
        <w:rPr>
          <w:color w:val="000000" w:themeColor="text1"/>
          <w:sz w:val="36"/>
          <w:szCs w:val="36"/>
          <w:rtl/>
        </w:rPr>
        <w:t>بنفسه</w:t>
      </w:r>
      <w:r w:rsidRPr="00400B6C">
        <w:rPr>
          <w:color w:val="000000" w:themeColor="text1"/>
          <w:sz w:val="36"/>
          <w:szCs w:val="36"/>
        </w:rPr>
        <w:t xml:space="preserve"> </w:t>
      </w:r>
      <w:r w:rsidRPr="00400B6C">
        <w:rPr>
          <w:color w:val="000000" w:themeColor="text1"/>
          <w:sz w:val="36"/>
          <w:szCs w:val="36"/>
          <w:rtl/>
        </w:rPr>
        <w:t>يتقدم،</w:t>
      </w:r>
      <w:r w:rsidRPr="00400B6C">
        <w:rPr>
          <w:color w:val="000000" w:themeColor="text1"/>
          <w:sz w:val="36"/>
          <w:szCs w:val="36"/>
        </w:rPr>
        <w:t xml:space="preserve"> </w:t>
      </w:r>
      <w:r w:rsidRPr="00400B6C">
        <w:rPr>
          <w:color w:val="000000" w:themeColor="text1"/>
          <w:sz w:val="36"/>
          <w:szCs w:val="36"/>
          <w:rtl/>
        </w:rPr>
        <w:t>ويعتز</w:t>
      </w:r>
      <w:r w:rsidRPr="00400B6C">
        <w:rPr>
          <w:color w:val="000000" w:themeColor="text1"/>
          <w:sz w:val="36"/>
          <w:szCs w:val="36"/>
        </w:rPr>
        <w:t xml:space="preserve"> </w:t>
      </w:r>
      <w:r w:rsidRPr="00400B6C">
        <w:rPr>
          <w:color w:val="000000" w:themeColor="text1"/>
          <w:sz w:val="36"/>
          <w:szCs w:val="36"/>
          <w:rtl/>
        </w:rPr>
        <w:t>بالفوران،</w:t>
      </w:r>
      <w:r w:rsidRPr="00400B6C">
        <w:rPr>
          <w:color w:val="000000" w:themeColor="text1"/>
          <w:sz w:val="36"/>
          <w:szCs w:val="36"/>
        </w:rPr>
        <w:t xml:space="preserve"> </w:t>
      </w:r>
      <w:r w:rsidRPr="00400B6C">
        <w:rPr>
          <w:color w:val="000000" w:themeColor="text1"/>
          <w:sz w:val="36"/>
          <w:szCs w:val="36"/>
          <w:rtl/>
        </w:rPr>
        <w:t>الذي يدفعه</w:t>
      </w:r>
      <w:r w:rsidRPr="00400B6C">
        <w:rPr>
          <w:color w:val="000000" w:themeColor="text1"/>
          <w:sz w:val="36"/>
          <w:szCs w:val="36"/>
        </w:rPr>
        <w:t xml:space="preserve"> </w:t>
      </w:r>
      <w:r w:rsidRPr="00400B6C">
        <w:rPr>
          <w:color w:val="000000" w:themeColor="text1"/>
          <w:sz w:val="36"/>
          <w:szCs w:val="36"/>
          <w:rtl/>
        </w:rPr>
        <w:t>إلى</w:t>
      </w:r>
      <w:r w:rsidRPr="00400B6C">
        <w:rPr>
          <w:color w:val="000000" w:themeColor="text1"/>
          <w:sz w:val="36"/>
          <w:szCs w:val="36"/>
        </w:rPr>
        <w:t xml:space="preserve"> </w:t>
      </w:r>
      <w:r w:rsidRPr="00400B6C">
        <w:rPr>
          <w:color w:val="000000" w:themeColor="text1"/>
          <w:sz w:val="36"/>
          <w:szCs w:val="36"/>
          <w:rtl/>
        </w:rPr>
        <w:t>الأمام،</w:t>
      </w:r>
      <w:r w:rsidRPr="00400B6C">
        <w:rPr>
          <w:color w:val="000000" w:themeColor="text1"/>
          <w:sz w:val="36"/>
          <w:szCs w:val="36"/>
        </w:rPr>
        <w:t xml:space="preserve"> </w:t>
      </w:r>
      <w:r w:rsidRPr="00400B6C">
        <w:rPr>
          <w:color w:val="000000" w:themeColor="text1"/>
          <w:sz w:val="36"/>
          <w:szCs w:val="36"/>
          <w:rtl/>
        </w:rPr>
        <w:t>وحين</w:t>
      </w:r>
      <w:r w:rsidRPr="00400B6C">
        <w:rPr>
          <w:color w:val="000000" w:themeColor="text1"/>
          <w:sz w:val="36"/>
          <w:szCs w:val="36"/>
        </w:rPr>
        <w:t xml:space="preserve"> </w:t>
      </w:r>
      <w:r w:rsidRPr="00400B6C">
        <w:rPr>
          <w:color w:val="000000" w:themeColor="text1"/>
          <w:sz w:val="36"/>
          <w:szCs w:val="36"/>
          <w:rtl/>
        </w:rPr>
        <w:t>يتراجع،</w:t>
      </w:r>
      <w:r w:rsidRPr="00400B6C">
        <w:rPr>
          <w:color w:val="000000" w:themeColor="text1"/>
          <w:sz w:val="36"/>
          <w:szCs w:val="36"/>
        </w:rPr>
        <w:t xml:space="preserve"> </w:t>
      </w:r>
      <w:r w:rsidRPr="00400B6C">
        <w:rPr>
          <w:color w:val="000000" w:themeColor="text1"/>
          <w:sz w:val="36"/>
          <w:szCs w:val="36"/>
          <w:rtl/>
        </w:rPr>
        <w:t>يشعر</w:t>
      </w:r>
      <w:r w:rsidRPr="00400B6C">
        <w:rPr>
          <w:color w:val="000000" w:themeColor="text1"/>
          <w:sz w:val="36"/>
          <w:szCs w:val="36"/>
        </w:rPr>
        <w:t xml:space="preserve"> </w:t>
      </w:r>
      <w:r w:rsidRPr="00400B6C">
        <w:rPr>
          <w:color w:val="000000" w:themeColor="text1"/>
          <w:sz w:val="36"/>
          <w:szCs w:val="36"/>
          <w:rtl/>
        </w:rPr>
        <w:t>بالنشوة،</w:t>
      </w:r>
      <w:r w:rsidRPr="00400B6C">
        <w:rPr>
          <w:color w:val="000000" w:themeColor="text1"/>
          <w:sz w:val="36"/>
          <w:szCs w:val="36"/>
        </w:rPr>
        <w:t xml:space="preserve"> </w:t>
      </w:r>
      <w:r w:rsidRPr="00400B6C">
        <w:rPr>
          <w:color w:val="000000" w:themeColor="text1"/>
          <w:sz w:val="36"/>
          <w:szCs w:val="36"/>
          <w:rtl/>
        </w:rPr>
        <w:t>ويخيل</w:t>
      </w:r>
      <w:r w:rsidRPr="00400B6C">
        <w:rPr>
          <w:color w:val="000000" w:themeColor="text1"/>
          <w:sz w:val="36"/>
          <w:szCs w:val="36"/>
        </w:rPr>
        <w:t xml:space="preserve"> </w:t>
      </w:r>
      <w:r w:rsidRPr="00400B6C">
        <w:rPr>
          <w:color w:val="000000" w:themeColor="text1"/>
          <w:sz w:val="36"/>
          <w:szCs w:val="36"/>
          <w:rtl/>
        </w:rPr>
        <w:t>إليه</w:t>
      </w:r>
      <w:r w:rsidRPr="00400B6C">
        <w:rPr>
          <w:color w:val="000000" w:themeColor="text1"/>
          <w:sz w:val="36"/>
          <w:szCs w:val="36"/>
        </w:rPr>
        <w:t xml:space="preserve"> </w:t>
      </w:r>
      <w:r w:rsidRPr="00400B6C">
        <w:rPr>
          <w:color w:val="000000" w:themeColor="text1"/>
          <w:sz w:val="36"/>
          <w:szCs w:val="36"/>
          <w:rtl/>
        </w:rPr>
        <w:t>أن</w:t>
      </w:r>
      <w:r w:rsidRPr="00400B6C">
        <w:rPr>
          <w:color w:val="000000" w:themeColor="text1"/>
          <w:sz w:val="36"/>
          <w:szCs w:val="36"/>
        </w:rPr>
        <w:t xml:space="preserve"> </w:t>
      </w:r>
      <w:r w:rsidRPr="00400B6C">
        <w:rPr>
          <w:color w:val="000000" w:themeColor="text1"/>
          <w:sz w:val="36"/>
          <w:szCs w:val="36"/>
          <w:rtl/>
        </w:rPr>
        <w:t>ذلك</w:t>
      </w:r>
      <w:r w:rsidRPr="00400B6C">
        <w:rPr>
          <w:color w:val="000000" w:themeColor="text1"/>
          <w:sz w:val="36"/>
          <w:szCs w:val="36"/>
        </w:rPr>
        <w:t xml:space="preserve"> </w:t>
      </w:r>
      <w:r w:rsidRPr="00400B6C">
        <w:rPr>
          <w:color w:val="000000" w:themeColor="text1"/>
          <w:sz w:val="36"/>
          <w:szCs w:val="36"/>
          <w:rtl/>
        </w:rPr>
        <w:t>اهتزاز</w:t>
      </w:r>
      <w:r w:rsidRPr="00400B6C">
        <w:rPr>
          <w:color w:val="000000" w:themeColor="text1"/>
          <w:sz w:val="36"/>
          <w:szCs w:val="36"/>
        </w:rPr>
        <w:t xml:space="preserve"> </w:t>
      </w:r>
      <w:r w:rsidRPr="00400B6C">
        <w:rPr>
          <w:color w:val="000000" w:themeColor="text1"/>
          <w:sz w:val="36"/>
          <w:szCs w:val="36"/>
          <w:rtl/>
        </w:rPr>
        <w:t>وأنه</w:t>
      </w:r>
      <w:r w:rsidRPr="00400B6C">
        <w:rPr>
          <w:color w:val="000000" w:themeColor="text1"/>
          <w:sz w:val="36"/>
          <w:szCs w:val="36"/>
        </w:rPr>
        <w:t xml:space="preserve"> </w:t>
      </w:r>
      <w:r w:rsidRPr="00400B6C">
        <w:rPr>
          <w:color w:val="000000" w:themeColor="text1"/>
          <w:sz w:val="36"/>
          <w:szCs w:val="36"/>
          <w:rtl/>
        </w:rPr>
        <w:t>أولا</w:t>
      </w:r>
      <w:r w:rsidRPr="00400B6C">
        <w:rPr>
          <w:color w:val="000000" w:themeColor="text1"/>
          <w:sz w:val="36"/>
          <w:szCs w:val="36"/>
        </w:rPr>
        <w:t xml:space="preserve"> </w:t>
      </w:r>
      <w:r w:rsidRPr="00400B6C">
        <w:rPr>
          <w:color w:val="000000" w:themeColor="text1"/>
          <w:sz w:val="36"/>
          <w:szCs w:val="36"/>
          <w:rtl/>
        </w:rPr>
        <w:t>وآخرا</w:t>
      </w:r>
      <w:r w:rsidRPr="00400B6C">
        <w:rPr>
          <w:color w:val="000000" w:themeColor="text1"/>
          <w:sz w:val="36"/>
          <w:szCs w:val="36"/>
        </w:rPr>
        <w:t xml:space="preserve"> </w:t>
      </w:r>
      <w:r w:rsidRPr="00400B6C">
        <w:rPr>
          <w:color w:val="000000" w:themeColor="text1"/>
          <w:sz w:val="36"/>
          <w:szCs w:val="36"/>
          <w:rtl/>
        </w:rPr>
        <w:t>دليل على</w:t>
      </w:r>
      <w:r w:rsidRPr="00400B6C">
        <w:rPr>
          <w:color w:val="000000" w:themeColor="text1"/>
          <w:sz w:val="36"/>
          <w:szCs w:val="36"/>
        </w:rPr>
        <w:t xml:space="preserve"> </w:t>
      </w:r>
      <w:r w:rsidRPr="00400B6C">
        <w:rPr>
          <w:color w:val="000000" w:themeColor="text1"/>
          <w:sz w:val="36"/>
          <w:szCs w:val="36"/>
          <w:rtl/>
        </w:rPr>
        <w:t>أنه</w:t>
      </w:r>
      <w:r w:rsidRPr="00400B6C">
        <w:rPr>
          <w:color w:val="000000" w:themeColor="text1"/>
          <w:sz w:val="36"/>
          <w:szCs w:val="36"/>
        </w:rPr>
        <w:t xml:space="preserve"> </w:t>
      </w:r>
      <w:r w:rsidRPr="00400B6C">
        <w:rPr>
          <w:color w:val="000000" w:themeColor="text1"/>
          <w:sz w:val="36"/>
          <w:szCs w:val="36"/>
          <w:rtl/>
        </w:rPr>
        <w:t>حي</w:t>
      </w:r>
      <w:r w:rsidRPr="00400B6C">
        <w:rPr>
          <w:color w:val="000000" w:themeColor="text1"/>
          <w:sz w:val="36"/>
          <w:szCs w:val="36"/>
        </w:rPr>
        <w:t xml:space="preserve"> </w:t>
      </w:r>
      <w:r w:rsidRPr="00400B6C">
        <w:rPr>
          <w:color w:val="000000" w:themeColor="text1"/>
          <w:sz w:val="36"/>
          <w:szCs w:val="36"/>
          <w:rtl/>
        </w:rPr>
        <w:t>يتصرف</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كل</w:t>
      </w:r>
      <w:r w:rsidRPr="00400B6C">
        <w:rPr>
          <w:color w:val="000000" w:themeColor="text1"/>
          <w:sz w:val="36"/>
          <w:szCs w:val="36"/>
        </w:rPr>
        <w:t xml:space="preserve"> </w:t>
      </w:r>
      <w:r w:rsidRPr="00400B6C">
        <w:rPr>
          <w:color w:val="000000" w:themeColor="text1"/>
          <w:sz w:val="36"/>
          <w:szCs w:val="36"/>
          <w:rtl/>
        </w:rPr>
        <w:t>حركة</w:t>
      </w:r>
      <w:r w:rsidRPr="00400B6C">
        <w:rPr>
          <w:color w:val="000000" w:themeColor="text1"/>
          <w:sz w:val="36"/>
          <w:szCs w:val="36"/>
        </w:rPr>
        <w:t xml:space="preserve"> </w:t>
      </w:r>
      <w:r w:rsidRPr="00400B6C">
        <w:rPr>
          <w:color w:val="000000" w:themeColor="text1"/>
          <w:sz w:val="36"/>
          <w:szCs w:val="36"/>
          <w:rtl/>
        </w:rPr>
        <w:t>من</w:t>
      </w:r>
      <w:r w:rsidRPr="00400B6C">
        <w:rPr>
          <w:color w:val="000000" w:themeColor="text1"/>
          <w:sz w:val="36"/>
          <w:szCs w:val="36"/>
        </w:rPr>
        <w:t xml:space="preserve"> </w:t>
      </w:r>
      <w:r w:rsidRPr="00400B6C">
        <w:rPr>
          <w:color w:val="000000" w:themeColor="text1"/>
          <w:sz w:val="36"/>
          <w:szCs w:val="36"/>
          <w:rtl/>
        </w:rPr>
        <w:t>حركاته</w:t>
      </w:r>
      <w:r w:rsidRPr="00400B6C">
        <w:rPr>
          <w:color w:val="000000" w:themeColor="text1"/>
          <w:sz w:val="36"/>
          <w:szCs w:val="36"/>
        </w:rPr>
        <w:t>.</w:t>
      </w:r>
    </w:p>
    <w:p w:rsidR="00A9496E" w:rsidRPr="00400B6C" w:rsidRDefault="00A9496E" w:rsidP="00CF329C">
      <w:pPr>
        <w:spacing w:line="276" w:lineRule="auto"/>
        <w:ind w:firstLine="567"/>
        <w:rPr>
          <w:color w:val="000000" w:themeColor="text1"/>
          <w:sz w:val="36"/>
          <w:szCs w:val="36"/>
        </w:rPr>
      </w:pPr>
      <w:r w:rsidRPr="00400B6C">
        <w:rPr>
          <w:color w:val="000000" w:themeColor="text1"/>
          <w:sz w:val="36"/>
          <w:szCs w:val="36"/>
        </w:rPr>
        <w:t xml:space="preserve">- </w:t>
      </w:r>
      <w:r w:rsidRPr="00400B6C">
        <w:rPr>
          <w:color w:val="000000" w:themeColor="text1"/>
          <w:sz w:val="36"/>
          <w:szCs w:val="36"/>
          <w:rtl/>
        </w:rPr>
        <w:t>أرواح</w:t>
      </w:r>
      <w:r w:rsidRPr="00400B6C">
        <w:rPr>
          <w:color w:val="000000" w:themeColor="text1"/>
          <w:sz w:val="36"/>
          <w:szCs w:val="36"/>
        </w:rPr>
        <w:t xml:space="preserve"> </w:t>
      </w:r>
      <w:r w:rsidRPr="00400B6C">
        <w:rPr>
          <w:color w:val="000000" w:themeColor="text1"/>
          <w:sz w:val="36"/>
          <w:szCs w:val="36"/>
          <w:rtl/>
        </w:rPr>
        <w:t>أرواح</w:t>
      </w:r>
      <w:r w:rsidRPr="00400B6C">
        <w:rPr>
          <w:color w:val="000000" w:themeColor="text1"/>
          <w:sz w:val="36"/>
          <w:szCs w:val="36"/>
        </w:rPr>
        <w:t>.</w:t>
      </w:r>
    </w:p>
    <w:p w:rsidR="00A9496E" w:rsidRPr="00400B6C" w:rsidRDefault="00A9496E" w:rsidP="00A9496E">
      <w:pPr>
        <w:spacing w:after="200" w:line="276" w:lineRule="auto"/>
        <w:ind w:firstLine="567"/>
        <w:rPr>
          <w:color w:val="000000" w:themeColor="text1"/>
          <w:sz w:val="36"/>
          <w:szCs w:val="36"/>
        </w:rPr>
      </w:pPr>
      <w:r w:rsidRPr="00400B6C">
        <w:rPr>
          <w:color w:val="000000" w:themeColor="text1"/>
          <w:sz w:val="36"/>
          <w:szCs w:val="36"/>
        </w:rPr>
        <w:t xml:space="preserve">- </w:t>
      </w:r>
      <w:r w:rsidRPr="00400B6C">
        <w:rPr>
          <w:color w:val="000000" w:themeColor="text1"/>
          <w:sz w:val="36"/>
          <w:szCs w:val="36"/>
          <w:rtl/>
        </w:rPr>
        <w:t>وكي</w:t>
      </w:r>
      <w:r w:rsidRPr="00400B6C">
        <w:rPr>
          <w:color w:val="000000" w:themeColor="text1"/>
          <w:sz w:val="36"/>
          <w:szCs w:val="36"/>
        </w:rPr>
        <w:t xml:space="preserve"> </w:t>
      </w:r>
      <w:r w:rsidRPr="00400B6C">
        <w:rPr>
          <w:color w:val="000000" w:themeColor="text1"/>
          <w:sz w:val="36"/>
          <w:szCs w:val="36"/>
          <w:rtl/>
        </w:rPr>
        <w:t>نشوفك</w:t>
      </w:r>
      <w:r w:rsidRPr="00400B6C">
        <w:rPr>
          <w:color w:val="000000" w:themeColor="text1"/>
          <w:sz w:val="36"/>
          <w:szCs w:val="36"/>
        </w:rPr>
        <w:t xml:space="preserve"> </w:t>
      </w:r>
      <w:r w:rsidRPr="00400B6C">
        <w:rPr>
          <w:color w:val="000000" w:themeColor="text1"/>
          <w:sz w:val="36"/>
          <w:szCs w:val="36"/>
          <w:rtl/>
        </w:rPr>
        <w:t>نرتاح</w:t>
      </w:r>
      <w:r w:rsidRPr="00400B6C">
        <w:rPr>
          <w:color w:val="000000" w:themeColor="text1"/>
          <w:sz w:val="36"/>
          <w:szCs w:val="36"/>
        </w:rPr>
        <w:t>.</w:t>
      </w:r>
    </w:p>
    <w:p w:rsidR="00A9496E" w:rsidRPr="00400B6C" w:rsidRDefault="00A9496E" w:rsidP="00A9496E">
      <w:pPr>
        <w:spacing w:after="200" w:line="276" w:lineRule="auto"/>
        <w:ind w:firstLine="567"/>
        <w:rPr>
          <w:color w:val="000000" w:themeColor="text1"/>
          <w:sz w:val="36"/>
          <w:szCs w:val="36"/>
        </w:rPr>
      </w:pPr>
      <w:r w:rsidRPr="00400B6C">
        <w:rPr>
          <w:color w:val="000000" w:themeColor="text1"/>
          <w:sz w:val="36"/>
          <w:szCs w:val="36"/>
        </w:rPr>
        <w:t xml:space="preserve">- </w:t>
      </w:r>
      <w:r w:rsidRPr="00400B6C">
        <w:rPr>
          <w:color w:val="000000" w:themeColor="text1"/>
          <w:sz w:val="36"/>
          <w:szCs w:val="36"/>
          <w:rtl/>
        </w:rPr>
        <w:t>ويتغير</w:t>
      </w:r>
      <w:r w:rsidRPr="00400B6C">
        <w:rPr>
          <w:color w:val="000000" w:themeColor="text1"/>
          <w:sz w:val="36"/>
          <w:szCs w:val="36"/>
        </w:rPr>
        <w:t xml:space="preserve"> </w:t>
      </w:r>
      <w:r w:rsidRPr="00400B6C">
        <w:rPr>
          <w:color w:val="000000" w:themeColor="text1"/>
          <w:sz w:val="36"/>
          <w:szCs w:val="36"/>
          <w:rtl/>
        </w:rPr>
        <w:t>حالي</w:t>
      </w:r>
      <w:r w:rsidRPr="00400B6C">
        <w:rPr>
          <w:color w:val="000000" w:themeColor="text1"/>
          <w:sz w:val="36"/>
          <w:szCs w:val="36"/>
        </w:rPr>
        <w:t xml:space="preserve"> </w:t>
      </w:r>
      <w:r w:rsidRPr="00400B6C">
        <w:rPr>
          <w:color w:val="000000" w:themeColor="text1"/>
          <w:sz w:val="36"/>
          <w:szCs w:val="36"/>
          <w:rtl/>
        </w:rPr>
        <w:t>آه</w:t>
      </w:r>
      <w:r w:rsidRPr="00400B6C">
        <w:rPr>
          <w:color w:val="000000" w:themeColor="text1"/>
          <w:sz w:val="36"/>
          <w:szCs w:val="36"/>
        </w:rPr>
        <w:t>.</w:t>
      </w:r>
    </w:p>
    <w:p w:rsidR="00A9496E" w:rsidRPr="00400B6C" w:rsidRDefault="00A9496E" w:rsidP="00970167">
      <w:pPr>
        <w:spacing w:line="276" w:lineRule="auto"/>
        <w:ind w:firstLine="567"/>
        <w:rPr>
          <w:color w:val="000000" w:themeColor="text1"/>
          <w:sz w:val="36"/>
          <w:szCs w:val="36"/>
          <w:rtl/>
        </w:rPr>
      </w:pPr>
      <w:r w:rsidRPr="00400B6C">
        <w:rPr>
          <w:color w:val="000000" w:themeColor="text1"/>
          <w:sz w:val="36"/>
          <w:szCs w:val="36"/>
          <w:rtl/>
        </w:rPr>
        <w:lastRenderedPageBreak/>
        <w:t>لم</w:t>
      </w:r>
      <w:r w:rsidRPr="00400B6C">
        <w:rPr>
          <w:color w:val="000000" w:themeColor="text1"/>
          <w:sz w:val="36"/>
          <w:szCs w:val="36"/>
        </w:rPr>
        <w:t xml:space="preserve"> </w:t>
      </w:r>
      <w:r w:rsidRPr="00400B6C">
        <w:rPr>
          <w:color w:val="000000" w:themeColor="text1"/>
          <w:sz w:val="36"/>
          <w:szCs w:val="36"/>
          <w:rtl/>
        </w:rPr>
        <w:t>يأت</w:t>
      </w:r>
      <w:r w:rsidRPr="00400B6C">
        <w:rPr>
          <w:color w:val="000000" w:themeColor="text1"/>
          <w:sz w:val="36"/>
          <w:szCs w:val="36"/>
        </w:rPr>
        <w:t xml:space="preserve"> </w:t>
      </w:r>
      <w:r w:rsidRPr="00400B6C">
        <w:rPr>
          <w:color w:val="000000" w:themeColor="text1"/>
          <w:sz w:val="36"/>
          <w:szCs w:val="36"/>
          <w:rtl/>
        </w:rPr>
        <w:t>شيء</w:t>
      </w:r>
      <w:r w:rsidRPr="00400B6C">
        <w:rPr>
          <w:color w:val="000000" w:themeColor="text1"/>
          <w:sz w:val="36"/>
          <w:szCs w:val="36"/>
        </w:rPr>
        <w:t xml:space="preserve">. </w:t>
      </w:r>
      <w:r w:rsidRPr="00400B6C">
        <w:rPr>
          <w:color w:val="000000" w:themeColor="text1"/>
          <w:sz w:val="36"/>
          <w:szCs w:val="36"/>
          <w:rtl/>
        </w:rPr>
        <w:t>لم</w:t>
      </w:r>
      <w:r w:rsidRPr="00400B6C">
        <w:rPr>
          <w:color w:val="000000" w:themeColor="text1"/>
          <w:sz w:val="36"/>
          <w:szCs w:val="36"/>
        </w:rPr>
        <w:t xml:space="preserve"> </w:t>
      </w:r>
      <w:r w:rsidRPr="00400B6C">
        <w:rPr>
          <w:color w:val="000000" w:themeColor="text1"/>
          <w:sz w:val="36"/>
          <w:szCs w:val="36"/>
          <w:rtl/>
        </w:rPr>
        <w:t>يأت</w:t>
      </w:r>
      <w:r w:rsidRPr="00400B6C">
        <w:rPr>
          <w:color w:val="000000" w:themeColor="text1"/>
          <w:sz w:val="36"/>
          <w:szCs w:val="36"/>
        </w:rPr>
        <w:t xml:space="preserve"> </w:t>
      </w:r>
      <w:r w:rsidRPr="00400B6C">
        <w:rPr>
          <w:color w:val="000000" w:themeColor="text1"/>
          <w:sz w:val="36"/>
          <w:szCs w:val="36"/>
          <w:rtl/>
        </w:rPr>
        <w:t>أحد</w:t>
      </w:r>
      <w:r w:rsidRPr="00400B6C">
        <w:rPr>
          <w:color w:val="000000" w:themeColor="text1"/>
          <w:sz w:val="36"/>
          <w:szCs w:val="36"/>
        </w:rPr>
        <w:t xml:space="preserve">. </w:t>
      </w:r>
      <w:r w:rsidRPr="00400B6C">
        <w:rPr>
          <w:color w:val="000000" w:themeColor="text1"/>
          <w:sz w:val="36"/>
          <w:szCs w:val="36"/>
          <w:rtl/>
        </w:rPr>
        <w:t>الأبواب</w:t>
      </w:r>
      <w:r w:rsidRPr="00400B6C">
        <w:rPr>
          <w:color w:val="000000" w:themeColor="text1"/>
          <w:sz w:val="36"/>
          <w:szCs w:val="36"/>
        </w:rPr>
        <w:t xml:space="preserve"> </w:t>
      </w:r>
      <w:r w:rsidRPr="00400B6C">
        <w:rPr>
          <w:color w:val="000000" w:themeColor="text1"/>
          <w:sz w:val="36"/>
          <w:szCs w:val="36"/>
          <w:rtl/>
        </w:rPr>
        <w:t>الستة</w:t>
      </w:r>
      <w:r w:rsidRPr="00400B6C">
        <w:rPr>
          <w:color w:val="000000" w:themeColor="text1"/>
          <w:sz w:val="36"/>
          <w:szCs w:val="36"/>
        </w:rPr>
        <w:t xml:space="preserve"> </w:t>
      </w:r>
      <w:r w:rsidRPr="00400B6C">
        <w:rPr>
          <w:color w:val="000000" w:themeColor="text1"/>
          <w:sz w:val="36"/>
          <w:szCs w:val="36"/>
          <w:rtl/>
        </w:rPr>
        <w:t>منغلقة</w:t>
      </w:r>
      <w:r w:rsidRPr="00400B6C">
        <w:rPr>
          <w:color w:val="000000" w:themeColor="text1"/>
          <w:sz w:val="36"/>
          <w:szCs w:val="36"/>
        </w:rPr>
        <w:t xml:space="preserve">. </w:t>
      </w:r>
      <w:r w:rsidRPr="00400B6C">
        <w:rPr>
          <w:color w:val="000000" w:themeColor="text1"/>
          <w:sz w:val="36"/>
          <w:szCs w:val="36"/>
          <w:rtl/>
        </w:rPr>
        <w:t>الصوت</w:t>
      </w:r>
      <w:r w:rsidRPr="00400B6C">
        <w:rPr>
          <w:color w:val="000000" w:themeColor="text1"/>
          <w:sz w:val="36"/>
          <w:szCs w:val="36"/>
        </w:rPr>
        <w:t xml:space="preserve"> </w:t>
      </w:r>
      <w:r w:rsidRPr="00400B6C">
        <w:rPr>
          <w:color w:val="000000" w:themeColor="text1"/>
          <w:sz w:val="36"/>
          <w:szCs w:val="36"/>
          <w:rtl/>
        </w:rPr>
        <w:t>بلغ</w:t>
      </w:r>
      <w:r w:rsidRPr="00400B6C">
        <w:rPr>
          <w:color w:val="000000" w:themeColor="text1"/>
          <w:sz w:val="36"/>
          <w:szCs w:val="36"/>
        </w:rPr>
        <w:t xml:space="preserve"> </w:t>
      </w:r>
      <w:r w:rsidRPr="00400B6C">
        <w:rPr>
          <w:color w:val="000000" w:themeColor="text1"/>
          <w:sz w:val="36"/>
          <w:szCs w:val="36"/>
          <w:rtl/>
        </w:rPr>
        <w:t>عنان</w:t>
      </w:r>
      <w:r w:rsidRPr="00400B6C">
        <w:rPr>
          <w:color w:val="000000" w:themeColor="text1"/>
          <w:sz w:val="36"/>
          <w:szCs w:val="36"/>
        </w:rPr>
        <w:t xml:space="preserve"> </w:t>
      </w:r>
      <w:r w:rsidRPr="00400B6C">
        <w:rPr>
          <w:color w:val="000000" w:themeColor="text1"/>
          <w:sz w:val="36"/>
          <w:szCs w:val="36"/>
          <w:rtl/>
        </w:rPr>
        <w:t>السماء،</w:t>
      </w:r>
      <w:r w:rsidRPr="00400B6C">
        <w:rPr>
          <w:color w:val="000000" w:themeColor="text1"/>
          <w:sz w:val="36"/>
          <w:szCs w:val="36"/>
        </w:rPr>
        <w:t xml:space="preserve"> </w:t>
      </w:r>
      <w:r w:rsidRPr="00400B6C">
        <w:rPr>
          <w:color w:val="000000" w:themeColor="text1"/>
          <w:sz w:val="36"/>
          <w:szCs w:val="36"/>
          <w:rtl/>
        </w:rPr>
        <w:t>ولكن</w:t>
      </w:r>
      <w:r w:rsidRPr="00400B6C">
        <w:rPr>
          <w:color w:val="000000" w:themeColor="text1"/>
          <w:sz w:val="36"/>
          <w:szCs w:val="36"/>
        </w:rPr>
        <w:t xml:space="preserve"> </w:t>
      </w:r>
      <w:r w:rsidRPr="00400B6C">
        <w:rPr>
          <w:color w:val="000000" w:themeColor="text1"/>
          <w:sz w:val="36"/>
          <w:szCs w:val="36"/>
          <w:rtl/>
        </w:rPr>
        <w:t>لاشيء</w:t>
      </w:r>
      <w:r w:rsidRPr="00400B6C">
        <w:rPr>
          <w:color w:val="000000" w:themeColor="text1"/>
          <w:sz w:val="36"/>
          <w:szCs w:val="36"/>
        </w:rPr>
        <w:t xml:space="preserve"> </w:t>
      </w:r>
      <w:r w:rsidRPr="00400B6C">
        <w:rPr>
          <w:color w:val="000000" w:themeColor="text1"/>
          <w:sz w:val="36"/>
          <w:szCs w:val="36"/>
          <w:rtl/>
        </w:rPr>
        <w:t>أتى</w:t>
      </w:r>
      <w:r w:rsidRPr="00400B6C">
        <w:rPr>
          <w:color w:val="000000" w:themeColor="text1"/>
          <w:sz w:val="36"/>
          <w:szCs w:val="36"/>
        </w:rPr>
        <w:t>.</w:t>
      </w:r>
      <w:r w:rsidRPr="00400B6C">
        <w:rPr>
          <w:color w:val="000000" w:themeColor="text1"/>
          <w:sz w:val="36"/>
          <w:szCs w:val="36"/>
          <w:rtl/>
        </w:rPr>
        <w:t>مع</w:t>
      </w:r>
      <w:r w:rsidRPr="00400B6C">
        <w:rPr>
          <w:color w:val="000000" w:themeColor="text1"/>
          <w:sz w:val="36"/>
          <w:szCs w:val="36"/>
        </w:rPr>
        <w:t xml:space="preserve"> </w:t>
      </w:r>
      <w:r w:rsidRPr="00400B6C">
        <w:rPr>
          <w:color w:val="000000" w:themeColor="text1"/>
          <w:sz w:val="36"/>
          <w:szCs w:val="36"/>
          <w:rtl/>
        </w:rPr>
        <w:t>ذلك</w:t>
      </w:r>
      <w:r w:rsidRPr="00400B6C">
        <w:rPr>
          <w:color w:val="000000" w:themeColor="text1"/>
          <w:sz w:val="36"/>
          <w:szCs w:val="36"/>
        </w:rPr>
        <w:t xml:space="preserve"> </w:t>
      </w:r>
      <w:r w:rsidRPr="00400B6C">
        <w:rPr>
          <w:color w:val="000000" w:themeColor="text1"/>
          <w:sz w:val="36"/>
          <w:szCs w:val="36"/>
          <w:rtl/>
        </w:rPr>
        <w:t>شعر</w:t>
      </w:r>
      <w:r w:rsidRPr="00400B6C">
        <w:rPr>
          <w:color w:val="000000" w:themeColor="text1"/>
          <w:sz w:val="36"/>
          <w:szCs w:val="36"/>
        </w:rPr>
        <w:t xml:space="preserve"> </w:t>
      </w:r>
      <w:r w:rsidRPr="00400B6C">
        <w:rPr>
          <w:color w:val="000000" w:themeColor="text1"/>
          <w:sz w:val="36"/>
          <w:szCs w:val="36"/>
          <w:rtl/>
        </w:rPr>
        <w:t>الجميع،</w:t>
      </w:r>
      <w:r w:rsidRPr="00400B6C">
        <w:rPr>
          <w:color w:val="000000" w:themeColor="text1"/>
          <w:sz w:val="36"/>
          <w:szCs w:val="36"/>
        </w:rPr>
        <w:t xml:space="preserve"> </w:t>
      </w:r>
      <w:r w:rsidRPr="00400B6C">
        <w:rPr>
          <w:color w:val="000000" w:themeColor="text1"/>
          <w:sz w:val="36"/>
          <w:szCs w:val="36"/>
          <w:rtl/>
        </w:rPr>
        <w:t>آخر</w:t>
      </w:r>
      <w:r w:rsidRPr="00400B6C">
        <w:rPr>
          <w:color w:val="000000" w:themeColor="text1"/>
          <w:sz w:val="36"/>
          <w:szCs w:val="36"/>
        </w:rPr>
        <w:t xml:space="preserve"> </w:t>
      </w:r>
      <w:r w:rsidRPr="00400B6C">
        <w:rPr>
          <w:color w:val="000000" w:themeColor="text1"/>
          <w:sz w:val="36"/>
          <w:szCs w:val="36"/>
          <w:rtl/>
        </w:rPr>
        <w:t>الأمر،</w:t>
      </w:r>
      <w:r w:rsidRPr="00400B6C">
        <w:rPr>
          <w:color w:val="000000" w:themeColor="text1"/>
          <w:sz w:val="36"/>
          <w:szCs w:val="36"/>
        </w:rPr>
        <w:t xml:space="preserve"> </w:t>
      </w:r>
      <w:r w:rsidRPr="00400B6C">
        <w:rPr>
          <w:color w:val="000000" w:themeColor="text1"/>
          <w:sz w:val="36"/>
          <w:szCs w:val="36"/>
          <w:rtl/>
        </w:rPr>
        <w:t>أن</w:t>
      </w:r>
      <w:r w:rsidRPr="00400B6C">
        <w:rPr>
          <w:color w:val="000000" w:themeColor="text1"/>
          <w:sz w:val="36"/>
          <w:szCs w:val="36"/>
        </w:rPr>
        <w:t xml:space="preserve"> </w:t>
      </w:r>
      <w:r w:rsidRPr="00400B6C">
        <w:rPr>
          <w:color w:val="000000" w:themeColor="text1"/>
          <w:sz w:val="36"/>
          <w:szCs w:val="36"/>
          <w:rtl/>
        </w:rPr>
        <w:t>شيئا</w:t>
      </w:r>
      <w:r w:rsidRPr="00400B6C">
        <w:rPr>
          <w:color w:val="000000" w:themeColor="text1"/>
          <w:sz w:val="36"/>
          <w:szCs w:val="36"/>
        </w:rPr>
        <w:t xml:space="preserve"> </w:t>
      </w:r>
      <w:r w:rsidRPr="00400B6C">
        <w:rPr>
          <w:color w:val="000000" w:themeColor="text1"/>
          <w:sz w:val="36"/>
          <w:szCs w:val="36"/>
          <w:rtl/>
        </w:rPr>
        <w:t>لا</w:t>
      </w:r>
      <w:r w:rsidRPr="00400B6C">
        <w:rPr>
          <w:color w:val="000000" w:themeColor="text1"/>
          <w:sz w:val="36"/>
          <w:szCs w:val="36"/>
        </w:rPr>
        <w:t xml:space="preserve"> </w:t>
      </w:r>
      <w:r w:rsidRPr="00400B6C">
        <w:rPr>
          <w:color w:val="000000" w:themeColor="text1"/>
          <w:sz w:val="36"/>
          <w:szCs w:val="36"/>
          <w:rtl/>
        </w:rPr>
        <w:t>مرئيا،</w:t>
      </w:r>
      <w:r w:rsidRPr="00400B6C">
        <w:rPr>
          <w:color w:val="000000" w:themeColor="text1"/>
          <w:sz w:val="36"/>
          <w:szCs w:val="36"/>
        </w:rPr>
        <w:t xml:space="preserve"> </w:t>
      </w:r>
      <w:r w:rsidRPr="00400B6C">
        <w:rPr>
          <w:color w:val="000000" w:themeColor="text1"/>
          <w:sz w:val="36"/>
          <w:szCs w:val="36"/>
          <w:rtl/>
        </w:rPr>
        <w:t>في</w:t>
      </w:r>
      <w:r w:rsidRPr="00400B6C">
        <w:rPr>
          <w:color w:val="000000" w:themeColor="text1"/>
          <w:sz w:val="36"/>
          <w:szCs w:val="36"/>
        </w:rPr>
        <w:t xml:space="preserve"> </w:t>
      </w:r>
      <w:r w:rsidRPr="00400B6C">
        <w:rPr>
          <w:color w:val="000000" w:themeColor="text1"/>
          <w:sz w:val="36"/>
          <w:szCs w:val="36"/>
          <w:rtl/>
        </w:rPr>
        <w:t>قوة</w:t>
      </w:r>
      <w:r w:rsidRPr="00400B6C">
        <w:rPr>
          <w:color w:val="000000" w:themeColor="text1"/>
          <w:sz w:val="36"/>
          <w:szCs w:val="36"/>
        </w:rPr>
        <w:t xml:space="preserve"> </w:t>
      </w:r>
      <w:r w:rsidRPr="00400B6C">
        <w:rPr>
          <w:color w:val="000000" w:themeColor="text1"/>
          <w:sz w:val="36"/>
          <w:szCs w:val="36"/>
          <w:rtl/>
        </w:rPr>
        <w:t>الشمس،</w:t>
      </w:r>
      <w:r w:rsidRPr="00400B6C">
        <w:rPr>
          <w:color w:val="000000" w:themeColor="text1"/>
          <w:sz w:val="36"/>
          <w:szCs w:val="36"/>
        </w:rPr>
        <w:t xml:space="preserve"> </w:t>
      </w:r>
      <w:r w:rsidRPr="00400B6C">
        <w:rPr>
          <w:color w:val="000000" w:themeColor="text1"/>
          <w:sz w:val="36"/>
          <w:szCs w:val="36"/>
          <w:rtl/>
        </w:rPr>
        <w:t>أتى،</w:t>
      </w:r>
      <w:r w:rsidRPr="00400B6C">
        <w:rPr>
          <w:color w:val="000000" w:themeColor="text1"/>
          <w:sz w:val="36"/>
          <w:szCs w:val="36"/>
        </w:rPr>
        <w:t xml:space="preserve"> </w:t>
      </w:r>
      <w:r w:rsidRPr="00400B6C">
        <w:rPr>
          <w:color w:val="000000" w:themeColor="text1"/>
          <w:sz w:val="36"/>
          <w:szCs w:val="36"/>
          <w:rtl/>
        </w:rPr>
        <w:t>اقتحم</w:t>
      </w:r>
      <w:r w:rsidRPr="00400B6C">
        <w:rPr>
          <w:color w:val="000000" w:themeColor="text1"/>
          <w:sz w:val="36"/>
          <w:szCs w:val="36"/>
        </w:rPr>
        <w:t xml:space="preserve"> </w:t>
      </w:r>
      <w:r w:rsidRPr="00400B6C">
        <w:rPr>
          <w:color w:val="000000" w:themeColor="text1"/>
          <w:sz w:val="36"/>
          <w:szCs w:val="36"/>
          <w:rtl/>
        </w:rPr>
        <w:t>أعماقه</w:t>
      </w:r>
      <w:r w:rsidRPr="00400B6C">
        <w:rPr>
          <w:color w:val="000000" w:themeColor="text1"/>
          <w:sz w:val="36"/>
          <w:szCs w:val="36"/>
        </w:rPr>
        <w:t xml:space="preserve"> </w:t>
      </w:r>
      <w:r w:rsidRPr="00400B6C">
        <w:rPr>
          <w:color w:val="000000" w:themeColor="text1"/>
          <w:sz w:val="36"/>
          <w:szCs w:val="36"/>
          <w:rtl/>
        </w:rPr>
        <w:t>واستقر</w:t>
      </w:r>
      <w:r w:rsidRPr="00400B6C">
        <w:rPr>
          <w:color w:val="000000" w:themeColor="text1"/>
          <w:sz w:val="36"/>
          <w:szCs w:val="36"/>
        </w:rPr>
        <w:t>.</w:t>
      </w:r>
    </w:p>
    <w:p w:rsidR="00A9496E" w:rsidRPr="00400B6C" w:rsidRDefault="00A9496E" w:rsidP="00970167">
      <w:pPr>
        <w:spacing w:line="276" w:lineRule="auto"/>
        <w:ind w:firstLine="567"/>
        <w:rPr>
          <w:color w:val="000000" w:themeColor="text1"/>
          <w:sz w:val="36"/>
          <w:szCs w:val="36"/>
          <w:rtl/>
        </w:rPr>
      </w:pPr>
      <w:r w:rsidRPr="00400B6C">
        <w:rPr>
          <w:color w:val="000000" w:themeColor="text1"/>
          <w:sz w:val="36"/>
          <w:szCs w:val="36"/>
          <w:rtl/>
        </w:rPr>
        <w:t>ملأ</w:t>
      </w:r>
      <w:r w:rsidRPr="00400B6C">
        <w:rPr>
          <w:color w:val="000000" w:themeColor="text1"/>
          <w:sz w:val="36"/>
          <w:szCs w:val="36"/>
        </w:rPr>
        <w:t xml:space="preserve"> </w:t>
      </w:r>
      <w:r w:rsidRPr="00400B6C">
        <w:rPr>
          <w:color w:val="000000" w:themeColor="text1"/>
          <w:sz w:val="36"/>
          <w:szCs w:val="36"/>
          <w:rtl/>
        </w:rPr>
        <w:t>قلبه</w:t>
      </w:r>
      <w:r w:rsidRPr="00400B6C">
        <w:rPr>
          <w:color w:val="000000" w:themeColor="text1"/>
          <w:sz w:val="36"/>
          <w:szCs w:val="36"/>
        </w:rPr>
        <w:t xml:space="preserve"> </w:t>
      </w:r>
      <w:r w:rsidRPr="00400B6C">
        <w:rPr>
          <w:color w:val="000000" w:themeColor="text1"/>
          <w:sz w:val="36"/>
          <w:szCs w:val="36"/>
          <w:rtl/>
        </w:rPr>
        <w:t>بالرضى</w:t>
      </w:r>
      <w:r w:rsidRPr="00400B6C">
        <w:rPr>
          <w:color w:val="000000" w:themeColor="text1"/>
          <w:sz w:val="36"/>
          <w:szCs w:val="36"/>
        </w:rPr>
        <w:t xml:space="preserve"> </w:t>
      </w:r>
      <w:r w:rsidRPr="00400B6C">
        <w:rPr>
          <w:color w:val="000000" w:themeColor="text1"/>
          <w:sz w:val="36"/>
          <w:szCs w:val="36"/>
          <w:rtl/>
        </w:rPr>
        <w:t>والاطمئنان</w:t>
      </w:r>
      <w:r w:rsidRPr="00400B6C">
        <w:rPr>
          <w:color w:val="000000" w:themeColor="text1"/>
          <w:sz w:val="36"/>
          <w:szCs w:val="36"/>
        </w:rPr>
        <w:t xml:space="preserve"> </w:t>
      </w:r>
      <w:r w:rsidRPr="00400B6C">
        <w:rPr>
          <w:color w:val="000000" w:themeColor="text1"/>
          <w:sz w:val="36"/>
          <w:szCs w:val="36"/>
          <w:rtl/>
        </w:rPr>
        <w:t>والرقة،</w:t>
      </w:r>
      <w:r w:rsidRPr="00400B6C">
        <w:rPr>
          <w:color w:val="000000" w:themeColor="text1"/>
          <w:sz w:val="36"/>
          <w:szCs w:val="36"/>
        </w:rPr>
        <w:t xml:space="preserve"> </w:t>
      </w:r>
      <w:r w:rsidRPr="00400B6C">
        <w:rPr>
          <w:color w:val="000000" w:themeColor="text1"/>
          <w:sz w:val="36"/>
          <w:szCs w:val="36"/>
          <w:rtl/>
        </w:rPr>
        <w:t>واستقر</w:t>
      </w:r>
      <w:r w:rsidRPr="00400B6C">
        <w:rPr>
          <w:color w:val="000000" w:themeColor="text1"/>
          <w:sz w:val="36"/>
          <w:szCs w:val="36"/>
        </w:rPr>
        <w:t>.</w:t>
      </w:r>
      <w:r w:rsidRPr="00400B6C">
        <w:rPr>
          <w:color w:val="000000" w:themeColor="text1"/>
          <w:sz w:val="36"/>
          <w:szCs w:val="36"/>
          <w:rtl/>
        </w:rPr>
        <w:t>خفتت</w:t>
      </w:r>
      <w:r w:rsidRPr="00400B6C">
        <w:rPr>
          <w:color w:val="000000" w:themeColor="text1"/>
          <w:sz w:val="36"/>
          <w:szCs w:val="36"/>
        </w:rPr>
        <w:t xml:space="preserve"> </w:t>
      </w:r>
      <w:r w:rsidRPr="00400B6C">
        <w:rPr>
          <w:color w:val="000000" w:themeColor="text1"/>
          <w:sz w:val="36"/>
          <w:szCs w:val="36"/>
          <w:rtl/>
        </w:rPr>
        <w:t>الأصوات ".</w:t>
      </w:r>
      <w:r w:rsidRPr="00400B6C">
        <w:rPr>
          <w:rStyle w:val="Appelnotedebasdep"/>
          <w:color w:val="000000" w:themeColor="text1"/>
          <w:sz w:val="36"/>
          <w:szCs w:val="36"/>
          <w:rtl/>
        </w:rPr>
        <w:footnoteReference w:id="309"/>
      </w:r>
    </w:p>
    <w:p w:rsidR="00A9496E" w:rsidRPr="00400B6C" w:rsidRDefault="00A9496E" w:rsidP="00970167">
      <w:pPr>
        <w:spacing w:line="276" w:lineRule="auto"/>
        <w:ind w:firstLine="567"/>
        <w:rPr>
          <w:color w:val="000000" w:themeColor="text1"/>
          <w:sz w:val="36"/>
          <w:szCs w:val="36"/>
        </w:rPr>
      </w:pPr>
      <w:r w:rsidRPr="00400B6C">
        <w:rPr>
          <w:color w:val="000000" w:themeColor="text1"/>
          <w:sz w:val="36"/>
          <w:szCs w:val="36"/>
          <w:rtl/>
        </w:rPr>
        <w:t>ويتحول الرقص في هذا المقطع إلى لغة صامتة تحول الناس من حال إلى حال، قوة غامضة تمنح الطمأنينة للنفوس ولو لوقت قصير.</w:t>
      </w:r>
    </w:p>
    <w:p w:rsidR="00A9496E" w:rsidRPr="00400B6C" w:rsidRDefault="00A9496E" w:rsidP="00970167">
      <w:pPr>
        <w:spacing w:line="276" w:lineRule="auto"/>
        <w:ind w:firstLine="567"/>
        <w:rPr>
          <w:color w:val="000000" w:themeColor="text1"/>
          <w:sz w:val="36"/>
          <w:szCs w:val="36"/>
          <w:rtl/>
        </w:rPr>
      </w:pPr>
      <w:r w:rsidRPr="00400B6C">
        <w:rPr>
          <w:color w:val="000000" w:themeColor="text1"/>
          <w:sz w:val="36"/>
          <w:szCs w:val="36"/>
          <w:rtl/>
        </w:rPr>
        <w:t>أما في رواية "قصيد في التذلل" فإن التفاعل مع نغمات القصبة يأتي على لسان والدة بحراوية ولم ينقلها الراوي العليم ويمارس الرقص حرفة لا هواية:</w:t>
      </w:r>
    </w:p>
    <w:p w:rsidR="00A9496E" w:rsidRPr="00400B6C" w:rsidRDefault="00A9496E" w:rsidP="00970167">
      <w:pPr>
        <w:spacing w:line="276" w:lineRule="auto"/>
        <w:ind w:firstLine="567"/>
        <w:rPr>
          <w:color w:val="000000" w:themeColor="text1"/>
          <w:sz w:val="36"/>
          <w:szCs w:val="36"/>
        </w:rPr>
      </w:pPr>
      <w:r w:rsidRPr="00400B6C">
        <w:rPr>
          <w:color w:val="000000" w:themeColor="text1"/>
          <w:sz w:val="36"/>
          <w:szCs w:val="36"/>
          <w:rtl/>
        </w:rPr>
        <w:t>"كانت أرضية الحوش ملساء، مفروشة بالآجر الأحمر، وكنت حافية، أضع في كل ساق خلخالين، وفي كل ذراع، عدة أساور...كنت ليلتها، يا ابنتي، في أوج استعدادي. كانت روحي متوّهجة، وكأنما أستجيب لمُناد، يأتي صوته مع القصبة ،مُناد يقول، إنك مظلومة، مظلومة، جرحك عميق، عميق...يبدأ القصاب بلحن خفيف، يشبه الموال، أظل أنتظر أن يغيّره.حين تنطلق نقرات البندير الخفيفة، أتصور أنا حينها، أن أحدهم يقف وراء الباب، يرجوني أن أفتح له...أطل، فيروح اللحن يتابع متذللا، قدمي، الرشيقتين، ترسلان رنين الخلاخل، في أصوات لطيفة، ساحرة، منسجمة، مع دقات البندير المرفقة بفحيح الخيوط المتقاطعة فيه والمضبوطة بإحكام.أحس به، الواقف وراء الباب.. يتذلل.. الرحمة.. الرحمة.زوجك المجاهد.. جئت أسترحمك...</w:t>
      </w:r>
    </w:p>
    <w:p w:rsidR="00A9496E" w:rsidRPr="00400B6C" w:rsidRDefault="00A9496E" w:rsidP="00A9496E">
      <w:pPr>
        <w:spacing w:after="200" w:line="276" w:lineRule="auto"/>
        <w:ind w:firstLine="567"/>
        <w:rPr>
          <w:color w:val="000000" w:themeColor="text1"/>
          <w:sz w:val="36"/>
          <w:szCs w:val="36"/>
          <w:rtl/>
        </w:rPr>
      </w:pPr>
      <w:r w:rsidRPr="00400B6C">
        <w:rPr>
          <w:color w:val="000000" w:themeColor="text1"/>
          <w:sz w:val="36"/>
          <w:szCs w:val="36"/>
          <w:rtl/>
        </w:rPr>
        <w:t xml:space="preserve">أتمنع مستديرة، لألتف حوله، القصاب، فيهتف أحدهم:وحدك، وحدك.ينطلق البارود، ويعم الدخان، وتصدح الزغاريد.أدق بقوة على الخلاخل، يرتفع الرنين، أشمخ برأسي، متأملة السماء.. مفسحة المجال لبسمة ناعمة تتراقص بكل وقار على شفتي. تقول القصبة في </w:t>
      </w:r>
      <w:r w:rsidRPr="00400B6C">
        <w:rPr>
          <w:color w:val="000000" w:themeColor="text1"/>
          <w:sz w:val="36"/>
          <w:szCs w:val="36"/>
          <w:rtl/>
        </w:rPr>
        <w:lastRenderedPageBreak/>
        <w:t>تذلل..قليلا، قليلا، بعض الشيء.ابتسامة، قبلة، لا... نظرة رحيمة، واحدة، لا غير.ياااااااه. لمسة بإصبع ليس إلا.أثب كما تثب الغزالة، وأجمح كما تفعل مهرة متباهية...كان وجهي مغطى ببرقع شفاف، مطرز، بالعقيق، فكنت قادرة على تأمل وجهه، وانفعالاته، وكنت واثقة من أنه عرفني، وأدرك من أكون، وأن شيئا ما لا يسر، يجول بخاطره.كانت البندقية، على كتفه، وقد استعملها، مرة أو اثنتين.كنت أنظر إليه، وأسأل نفسي، هل أعرف هذا الرجل، هذا الذي جرى خلفي أكثر من سنة قبل أن يتزوجني. أهو الذي حمل السلاح وحارب على الحق، والخير، أهو الذي نام جنبي بعد عودته، وحملني بحراوية.؟ ومثل سابقيها يلف الرقصة غموض وانتقال بالروح نحو عوالم خفية وشعور بالرضى سرعان ما يتحول إلى خيبة عند ملامسة أرض الواقع، وينتهي المطاف بالراقصة إلى أن تصاب بعيار ناري أطلقه زوجها عقابا لها على احترافها للرقص."</w:t>
      </w:r>
      <w:r w:rsidR="008E7D3D">
        <w:rPr>
          <w:rStyle w:val="Appelnotedebasdep"/>
          <w:color w:val="000000" w:themeColor="text1"/>
          <w:sz w:val="36"/>
          <w:szCs w:val="36"/>
          <w:rtl/>
        </w:rPr>
        <w:footnoteReference w:id="310"/>
      </w:r>
    </w:p>
    <w:p w:rsidR="00A9496E" w:rsidRPr="00400B6C" w:rsidRDefault="00A9496E" w:rsidP="005F13FC">
      <w:pPr>
        <w:spacing w:after="200" w:line="276" w:lineRule="auto"/>
        <w:ind w:firstLine="567"/>
        <w:rPr>
          <w:color w:val="000000" w:themeColor="text1"/>
          <w:sz w:val="36"/>
          <w:szCs w:val="36"/>
          <w:rtl/>
        </w:rPr>
      </w:pPr>
      <w:r w:rsidRPr="00400B6C">
        <w:rPr>
          <w:color w:val="000000" w:themeColor="text1"/>
          <w:sz w:val="36"/>
          <w:szCs w:val="36"/>
          <w:rtl/>
        </w:rPr>
        <w:t>إن توظيف وطار للرقص في رواياته والتناص معه جعله ينوع في أشكاله من رقص فردي يمارسه الرجل إلى رقص جماعي مختلط وانتهاء بالرقص الفردي الأنثوي، ومن ممارسته هواية وتزجية للوقت إلى جعله حرفة لتحصيل المال، ومع أنه لجأ إلى بيئته المحلية يستلهم منها هذه الرقصات إلا أنه أعطى لكل رقصة أبعادها الدلالية، وحو</w:t>
      </w:r>
      <w:r w:rsidR="008E7D3D">
        <w:rPr>
          <w:rFonts w:hint="cs"/>
          <w:color w:val="000000" w:themeColor="text1"/>
          <w:sz w:val="36"/>
          <w:szCs w:val="36"/>
          <w:rtl/>
        </w:rPr>
        <w:t>ّ</w:t>
      </w:r>
      <w:r w:rsidRPr="00400B6C">
        <w:rPr>
          <w:color w:val="000000" w:themeColor="text1"/>
          <w:sz w:val="36"/>
          <w:szCs w:val="36"/>
          <w:rtl/>
        </w:rPr>
        <w:t>ل</w:t>
      </w:r>
      <w:r w:rsidR="008E7D3D">
        <w:rPr>
          <w:rFonts w:hint="cs"/>
          <w:color w:val="000000" w:themeColor="text1"/>
          <w:sz w:val="36"/>
          <w:szCs w:val="36"/>
          <w:rtl/>
        </w:rPr>
        <w:t>ها</w:t>
      </w:r>
      <w:r w:rsidRPr="00400B6C">
        <w:rPr>
          <w:color w:val="000000" w:themeColor="text1"/>
          <w:sz w:val="36"/>
          <w:szCs w:val="36"/>
          <w:rtl/>
        </w:rPr>
        <w:t xml:space="preserve"> إلى وسيلة هروب مؤقتة، وإلى بعد من أبعاد الهوية.</w:t>
      </w:r>
    </w:p>
    <w:p w:rsidR="00734D8A" w:rsidRDefault="00734D8A" w:rsidP="00A9496E">
      <w:pPr>
        <w:tabs>
          <w:tab w:val="right" w:pos="565"/>
        </w:tabs>
        <w:spacing w:after="200" w:line="276" w:lineRule="auto"/>
        <w:ind w:firstLine="567"/>
        <w:rPr>
          <w:b/>
          <w:bCs/>
          <w:sz w:val="36"/>
          <w:szCs w:val="36"/>
          <w:rtl/>
        </w:rPr>
        <w:sectPr w:rsidR="00734D8A" w:rsidSect="00A9496E">
          <w:headerReference w:type="default" r:id="rId17"/>
          <w:footerReference w:type="default" r:id="rId18"/>
          <w:footnotePr>
            <w:numRestart w:val="eachPage"/>
          </w:footnotePr>
          <w:pgSz w:w="11906" w:h="16838"/>
          <w:pgMar w:top="1418" w:right="1701" w:bottom="1418" w:left="1418" w:header="709" w:footer="709" w:gutter="0"/>
          <w:pgNumType w:start="49"/>
          <w:cols w:space="708"/>
          <w:docGrid w:linePitch="360"/>
        </w:sectPr>
      </w:pPr>
    </w:p>
    <w:p w:rsidR="005F13FC" w:rsidRDefault="005F13FC" w:rsidP="00734D8A">
      <w:pPr>
        <w:pStyle w:val="western"/>
        <w:spacing w:after="0" w:line="240" w:lineRule="auto"/>
        <w:jc w:val="right"/>
        <w:sectPr w:rsidR="005F13FC" w:rsidSect="00A9496E">
          <w:headerReference w:type="default" r:id="rId19"/>
          <w:footerReference w:type="default" r:id="rId20"/>
          <w:footnotePr>
            <w:numRestart w:val="eachPage"/>
          </w:footnotePr>
          <w:pgSz w:w="11906" w:h="16838"/>
          <w:pgMar w:top="1418" w:right="1701" w:bottom="1418" w:left="1418" w:header="709" w:footer="709" w:gutter="0"/>
          <w:pgNumType w:start="49"/>
          <w:cols w:space="708"/>
          <w:docGrid w:linePitch="360"/>
        </w:sectPr>
      </w:pPr>
    </w:p>
    <w:p w:rsidR="00734D8A" w:rsidRDefault="00734D8A" w:rsidP="00734D8A">
      <w:pPr>
        <w:pStyle w:val="western"/>
        <w:spacing w:after="0" w:line="240" w:lineRule="auto"/>
        <w:jc w:val="right"/>
        <w:rPr>
          <w:rtl/>
        </w:rPr>
      </w:pPr>
    </w:p>
    <w:p w:rsidR="00734D8A" w:rsidRDefault="00734D8A" w:rsidP="00734D8A">
      <w:pPr>
        <w:pStyle w:val="western"/>
        <w:spacing w:after="0" w:line="240" w:lineRule="auto"/>
        <w:jc w:val="right"/>
        <w:rPr>
          <w:rtl/>
        </w:rPr>
      </w:pPr>
    </w:p>
    <w:p w:rsidR="00734D8A" w:rsidRDefault="00734D8A" w:rsidP="00734D8A">
      <w:pPr>
        <w:pStyle w:val="western"/>
        <w:spacing w:after="0" w:line="240" w:lineRule="auto"/>
        <w:jc w:val="right"/>
      </w:pPr>
    </w:p>
    <w:p w:rsidR="00734D8A" w:rsidRDefault="00734D8A" w:rsidP="00734D8A">
      <w:pPr>
        <w:pStyle w:val="western"/>
        <w:spacing w:after="0" w:line="240" w:lineRule="auto"/>
        <w:ind w:left="-57" w:firstLine="720"/>
        <w:jc w:val="center"/>
      </w:pPr>
    </w:p>
    <w:p w:rsidR="00636C97" w:rsidRPr="00636C97" w:rsidRDefault="00636C97" w:rsidP="00734D8A">
      <w:pPr>
        <w:pStyle w:val="western"/>
        <w:bidi/>
        <w:spacing w:after="0" w:line="240" w:lineRule="auto"/>
        <w:ind w:left="-57" w:firstLine="720"/>
        <w:jc w:val="center"/>
        <w:rPr>
          <w:rFonts w:ascii="Sakkal Majalla" w:hAnsi="Sakkal Majalla" w:cs="Sakkal Majalla"/>
          <w:b/>
          <w:bCs/>
          <w:sz w:val="40"/>
          <w:szCs w:val="40"/>
          <w:rtl/>
          <w:lang w:bidi="ar-DZ"/>
        </w:rPr>
      </w:pPr>
    </w:p>
    <w:p w:rsidR="00734D8A" w:rsidRDefault="00734D8A" w:rsidP="00636C97">
      <w:pPr>
        <w:pStyle w:val="western"/>
        <w:bidi/>
        <w:spacing w:after="0" w:line="240" w:lineRule="auto"/>
        <w:ind w:left="-57" w:firstLine="720"/>
        <w:jc w:val="center"/>
      </w:pPr>
      <w:r>
        <w:rPr>
          <w:rFonts w:ascii="Sakkal Majalla" w:hAnsi="Sakkal Majalla" w:cs="Sakkal Majalla" w:hint="cs"/>
          <w:b/>
          <w:bCs/>
          <w:sz w:val="96"/>
          <w:szCs w:val="96"/>
          <w:rtl/>
          <w:lang w:bidi="ar-DZ"/>
        </w:rPr>
        <w:t>الفصل</w:t>
      </w:r>
      <w:r>
        <w:rPr>
          <w:rFonts w:ascii="Sakkal Majalla" w:hAnsi="Sakkal Majalla" w:cs="Sakkal Majalla" w:hint="cs"/>
          <w:b/>
          <w:bCs/>
          <w:sz w:val="96"/>
          <w:szCs w:val="96"/>
          <w:lang w:bidi="ar-DZ"/>
        </w:rPr>
        <w:t xml:space="preserve"> </w:t>
      </w:r>
      <w:r>
        <w:rPr>
          <w:rFonts w:ascii="Sakkal Majalla" w:hAnsi="Sakkal Majalla" w:cs="Sakkal Majalla" w:hint="cs"/>
          <w:b/>
          <w:bCs/>
          <w:sz w:val="96"/>
          <w:szCs w:val="96"/>
          <w:rtl/>
          <w:lang w:bidi="ar-DZ"/>
        </w:rPr>
        <w:t>الثالث</w:t>
      </w:r>
    </w:p>
    <w:p w:rsidR="00734D8A" w:rsidRPr="00CD3AE0" w:rsidRDefault="00734D8A" w:rsidP="00734D8A">
      <w:pPr>
        <w:pStyle w:val="western"/>
        <w:bidi/>
        <w:spacing w:after="0" w:line="240" w:lineRule="auto"/>
        <w:ind w:left="-57" w:firstLine="720"/>
        <w:jc w:val="center"/>
        <w:rPr>
          <w:rFonts w:ascii="Sakkal Majalla" w:hAnsi="Sakkal Majalla" w:cs="Sakkal Majalla"/>
          <w:b/>
          <w:bCs/>
          <w:sz w:val="96"/>
          <w:szCs w:val="96"/>
          <w:rtl/>
          <w:lang w:bidi="ar-DZ"/>
        </w:rPr>
      </w:pPr>
      <w:r w:rsidRPr="00CD3AE0">
        <w:rPr>
          <w:rFonts w:ascii="Sakkal Majalla" w:hAnsi="Sakkal Majalla" w:cs="Sakkal Majalla" w:hint="cs"/>
          <w:b/>
          <w:bCs/>
          <w:sz w:val="96"/>
          <w:szCs w:val="96"/>
          <w:rtl/>
          <w:lang w:bidi="ar-DZ"/>
        </w:rPr>
        <w:t>تقاطع</w:t>
      </w:r>
      <w:r w:rsidRPr="00CD3AE0">
        <w:rPr>
          <w:rFonts w:ascii="Sakkal Majalla" w:hAnsi="Sakkal Majalla" w:cs="Sakkal Majalla" w:hint="cs"/>
          <w:b/>
          <w:bCs/>
          <w:sz w:val="96"/>
          <w:szCs w:val="96"/>
          <w:lang w:bidi="ar-DZ"/>
        </w:rPr>
        <w:t xml:space="preserve"> </w:t>
      </w:r>
      <w:r w:rsidRPr="00CD3AE0">
        <w:rPr>
          <w:rFonts w:ascii="Sakkal Majalla" w:hAnsi="Sakkal Majalla" w:cs="Sakkal Majalla" w:hint="cs"/>
          <w:b/>
          <w:bCs/>
          <w:sz w:val="96"/>
          <w:szCs w:val="96"/>
          <w:rtl/>
          <w:lang w:bidi="ar-DZ"/>
        </w:rPr>
        <w:t>الروائي مع</w:t>
      </w:r>
    </w:p>
    <w:p w:rsidR="00734D8A" w:rsidRPr="00CD3AE0" w:rsidRDefault="00734D8A" w:rsidP="00734D8A">
      <w:pPr>
        <w:pStyle w:val="western"/>
        <w:bidi/>
        <w:spacing w:after="0" w:line="240" w:lineRule="auto"/>
        <w:ind w:left="-57" w:firstLine="720"/>
        <w:jc w:val="center"/>
        <w:rPr>
          <w:rFonts w:ascii="Sakkal Majalla" w:hAnsi="Sakkal Majalla" w:cs="Sakkal Majalla"/>
          <w:b/>
          <w:bCs/>
          <w:sz w:val="96"/>
          <w:szCs w:val="96"/>
          <w:rtl/>
          <w:lang w:bidi="ar-DZ"/>
        </w:rPr>
      </w:pPr>
      <w:r w:rsidRPr="00CD3AE0">
        <w:rPr>
          <w:rFonts w:ascii="Sakkal Majalla" w:hAnsi="Sakkal Majalla" w:cs="Sakkal Majalla" w:hint="cs"/>
          <w:b/>
          <w:bCs/>
          <w:sz w:val="96"/>
          <w:szCs w:val="96"/>
          <w:rtl/>
          <w:lang w:bidi="ar-DZ"/>
        </w:rPr>
        <w:t>السيرذاتي</w:t>
      </w:r>
      <w:r w:rsidRPr="00CD3AE0">
        <w:rPr>
          <w:rFonts w:ascii="Sakkal Majalla" w:hAnsi="Sakkal Majalla" w:cs="Sakkal Majalla" w:hint="cs"/>
          <w:b/>
          <w:bCs/>
          <w:sz w:val="96"/>
          <w:szCs w:val="96"/>
          <w:lang w:bidi="ar-DZ"/>
        </w:rPr>
        <w:t xml:space="preserve"> </w:t>
      </w:r>
      <w:r w:rsidRPr="00CD3AE0">
        <w:rPr>
          <w:rFonts w:ascii="Sakkal Majalla" w:hAnsi="Sakkal Majalla" w:cs="Sakkal Majalla" w:hint="cs"/>
          <w:b/>
          <w:bCs/>
          <w:sz w:val="96"/>
          <w:szCs w:val="96"/>
          <w:rtl/>
          <w:lang w:bidi="ar-DZ"/>
        </w:rPr>
        <w:t>في كتاب</w:t>
      </w:r>
    </w:p>
    <w:p w:rsidR="005F13FC" w:rsidRDefault="00734D8A" w:rsidP="005F13FC">
      <w:pPr>
        <w:pStyle w:val="western"/>
        <w:bidi/>
        <w:spacing w:after="0" w:line="240" w:lineRule="auto"/>
        <w:ind w:left="-57" w:firstLine="720"/>
        <w:jc w:val="center"/>
        <w:rPr>
          <w:rFonts w:ascii="Sakkal Majalla" w:hAnsi="Sakkal Majalla" w:cs="Sakkal Majalla"/>
          <w:b/>
          <w:bCs/>
          <w:sz w:val="96"/>
          <w:szCs w:val="96"/>
          <w:rtl/>
          <w:lang w:bidi="ar-DZ"/>
        </w:rPr>
        <w:sectPr w:rsidR="005F13FC" w:rsidSect="00A9496E">
          <w:footnotePr>
            <w:numRestart w:val="eachPage"/>
          </w:footnotePr>
          <w:pgSz w:w="11906" w:h="16838"/>
          <w:pgMar w:top="1418" w:right="1701" w:bottom="1418" w:left="1418" w:header="709" w:footer="709" w:gutter="0"/>
          <w:pgNumType w:start="49"/>
          <w:cols w:space="708"/>
          <w:docGrid w:linePitch="360"/>
        </w:sectPr>
      </w:pPr>
      <w:r w:rsidRPr="00CD3AE0">
        <w:rPr>
          <w:rFonts w:ascii="Sakkal Majalla" w:hAnsi="Sakkal Majalla" w:cs="Sakkal Majalla" w:hint="cs"/>
          <w:b/>
          <w:bCs/>
          <w:sz w:val="96"/>
          <w:szCs w:val="96"/>
          <w:rtl/>
          <w:lang w:bidi="ar-DZ"/>
        </w:rPr>
        <w:t>"أراه</w:t>
      </w:r>
      <w:r w:rsidRPr="00CD3AE0">
        <w:rPr>
          <w:rFonts w:ascii="Sakkal Majalla" w:hAnsi="Sakkal Majalla" w:cs="Sakkal Majalla"/>
          <w:b/>
          <w:bCs/>
          <w:sz w:val="96"/>
          <w:szCs w:val="96"/>
        </w:rPr>
        <w:t xml:space="preserve">" </w:t>
      </w:r>
      <w:r w:rsidRPr="00CD3AE0">
        <w:rPr>
          <w:rFonts w:ascii="Sakkal Majalla" w:hAnsi="Sakkal Majalla" w:cs="Sakkal Majalla" w:hint="cs"/>
          <w:b/>
          <w:bCs/>
          <w:sz w:val="96"/>
          <w:szCs w:val="96"/>
          <w:rtl/>
          <w:lang w:bidi="ar-DZ"/>
        </w:rPr>
        <w:t>للطاهر</w:t>
      </w:r>
      <w:r w:rsidRPr="00CD3AE0">
        <w:rPr>
          <w:rFonts w:ascii="Sakkal Majalla" w:hAnsi="Sakkal Majalla" w:cs="Sakkal Majalla" w:hint="cs"/>
          <w:b/>
          <w:bCs/>
          <w:sz w:val="96"/>
          <w:szCs w:val="96"/>
          <w:lang w:bidi="ar-DZ"/>
        </w:rPr>
        <w:t xml:space="preserve"> </w:t>
      </w:r>
      <w:r w:rsidRPr="00CD3AE0">
        <w:rPr>
          <w:rFonts w:ascii="Sakkal Majalla" w:hAnsi="Sakkal Majalla" w:cs="Sakkal Majalla" w:hint="cs"/>
          <w:b/>
          <w:bCs/>
          <w:sz w:val="96"/>
          <w:szCs w:val="96"/>
          <w:rtl/>
          <w:lang w:bidi="ar-DZ"/>
        </w:rPr>
        <w:t>وطار</w:t>
      </w:r>
    </w:p>
    <w:p w:rsidR="00734D8A" w:rsidRDefault="00734D8A" w:rsidP="005F13FC">
      <w:pPr>
        <w:pStyle w:val="western"/>
        <w:bidi/>
        <w:spacing w:after="0" w:line="240" w:lineRule="auto"/>
        <w:ind w:left="-57" w:firstLine="720"/>
        <w:jc w:val="center"/>
        <w:rPr>
          <w:b/>
          <w:bCs/>
          <w:sz w:val="36"/>
          <w:szCs w:val="36"/>
          <w:rtl/>
        </w:rPr>
        <w:sectPr w:rsidR="00734D8A" w:rsidSect="00A9496E">
          <w:footnotePr>
            <w:numRestart w:val="eachPage"/>
          </w:footnotePr>
          <w:pgSz w:w="11906" w:h="16838"/>
          <w:pgMar w:top="1418" w:right="1701" w:bottom="1418" w:left="1418" w:header="709" w:footer="709" w:gutter="0"/>
          <w:pgNumType w:start="49"/>
          <w:cols w:space="708"/>
          <w:docGrid w:linePitch="360"/>
        </w:sectPr>
      </w:pPr>
    </w:p>
    <w:p w:rsidR="00351836" w:rsidRPr="00010598" w:rsidRDefault="00351836" w:rsidP="00AE3718">
      <w:pPr>
        <w:spacing w:line="276" w:lineRule="auto"/>
        <w:ind w:firstLine="565"/>
        <w:rPr>
          <w:sz w:val="36"/>
          <w:szCs w:val="36"/>
          <w:rtl/>
        </w:rPr>
      </w:pPr>
      <w:r>
        <w:rPr>
          <w:rFonts w:hint="cs"/>
          <w:sz w:val="36"/>
          <w:szCs w:val="36"/>
          <w:rtl/>
        </w:rPr>
        <w:lastRenderedPageBreak/>
        <w:t>يغامر الطاهر وطار</w:t>
      </w:r>
      <w:r>
        <w:rPr>
          <w:sz w:val="36"/>
          <w:szCs w:val="36"/>
          <w:rtl/>
        </w:rPr>
        <w:t xml:space="preserve"> </w:t>
      </w:r>
      <w:r>
        <w:rPr>
          <w:rFonts w:hint="cs"/>
          <w:sz w:val="36"/>
          <w:szCs w:val="36"/>
          <w:rtl/>
        </w:rPr>
        <w:t>المؤلف</w:t>
      </w:r>
      <w:r w:rsidRPr="00010598">
        <w:rPr>
          <w:sz w:val="36"/>
          <w:szCs w:val="36"/>
          <w:rtl/>
        </w:rPr>
        <w:t xml:space="preserve"> بعرض حياته الخاصة أمام ا</w:t>
      </w:r>
      <w:r>
        <w:rPr>
          <w:sz w:val="36"/>
          <w:szCs w:val="36"/>
          <w:rtl/>
        </w:rPr>
        <w:t>لملأ</w:t>
      </w:r>
      <w:r>
        <w:rPr>
          <w:rFonts w:hint="cs"/>
          <w:sz w:val="36"/>
          <w:szCs w:val="36"/>
          <w:rtl/>
        </w:rPr>
        <w:t xml:space="preserve"> في كتابه "أراه"</w:t>
      </w:r>
      <w:r>
        <w:rPr>
          <w:sz w:val="36"/>
          <w:szCs w:val="36"/>
          <w:rtl/>
        </w:rPr>
        <w:t>،</w:t>
      </w:r>
      <w:r>
        <w:rPr>
          <w:sz w:val="36"/>
          <w:szCs w:val="36"/>
        </w:rPr>
        <w:t xml:space="preserve"> </w:t>
      </w:r>
      <w:r>
        <w:rPr>
          <w:sz w:val="36"/>
          <w:szCs w:val="36"/>
          <w:rtl/>
        </w:rPr>
        <w:t>ويقوم بتحويل حياته إلى سرد</w:t>
      </w:r>
      <w:r w:rsidRPr="00010598">
        <w:rPr>
          <w:sz w:val="36"/>
          <w:szCs w:val="36"/>
          <w:rtl/>
        </w:rPr>
        <w:t>،</w:t>
      </w:r>
      <w:r>
        <w:rPr>
          <w:sz w:val="36"/>
          <w:szCs w:val="36"/>
        </w:rPr>
        <w:t xml:space="preserve"> </w:t>
      </w:r>
      <w:r w:rsidRPr="00010598">
        <w:rPr>
          <w:sz w:val="36"/>
          <w:szCs w:val="36"/>
          <w:rtl/>
        </w:rPr>
        <w:t>فهو يوقع ما يشبه عقد المصداقية مع قارئه</w:t>
      </w:r>
      <w:r>
        <w:rPr>
          <w:rFonts w:hint="cs"/>
          <w:sz w:val="36"/>
          <w:szCs w:val="36"/>
          <w:rtl/>
        </w:rPr>
        <w:t>،</w:t>
      </w:r>
      <w:r w:rsidRPr="00010598">
        <w:rPr>
          <w:sz w:val="36"/>
          <w:szCs w:val="36"/>
          <w:rtl/>
        </w:rPr>
        <w:t xml:space="preserve"> وهو بهذا يلتزم بقول الحقيقة كلها حول ذاته، فيما يلتزم القارئ بتصديقه دون اعتراض،</w:t>
      </w:r>
      <w:r>
        <w:rPr>
          <w:rFonts w:hint="cs"/>
          <w:sz w:val="36"/>
          <w:szCs w:val="36"/>
          <w:rtl/>
        </w:rPr>
        <w:t xml:space="preserve"> </w:t>
      </w:r>
      <w:r w:rsidRPr="00010598">
        <w:rPr>
          <w:sz w:val="36"/>
          <w:szCs w:val="36"/>
          <w:rtl/>
        </w:rPr>
        <w:t>لذا فإن تورط القارئ والمؤلف مطلوب،</w:t>
      </w:r>
      <w:r>
        <w:rPr>
          <w:rFonts w:hint="cs"/>
          <w:sz w:val="36"/>
          <w:szCs w:val="36"/>
          <w:rtl/>
        </w:rPr>
        <w:t xml:space="preserve"> </w:t>
      </w:r>
      <w:r w:rsidRPr="00010598">
        <w:rPr>
          <w:sz w:val="36"/>
          <w:szCs w:val="36"/>
          <w:rtl/>
        </w:rPr>
        <w:t>إنهما يحسان بقربهما من بعضهما البعض.</w:t>
      </w:r>
    </w:p>
    <w:p w:rsidR="00351836" w:rsidRPr="00010598" w:rsidRDefault="00351836" w:rsidP="00AE3718">
      <w:pPr>
        <w:spacing w:line="276" w:lineRule="auto"/>
        <w:ind w:firstLine="565"/>
        <w:rPr>
          <w:sz w:val="36"/>
          <w:szCs w:val="36"/>
          <w:rtl/>
        </w:rPr>
      </w:pPr>
      <w:r w:rsidRPr="00010598">
        <w:rPr>
          <w:sz w:val="36"/>
          <w:szCs w:val="36"/>
          <w:rtl/>
        </w:rPr>
        <w:t xml:space="preserve">وحينما يقرر المؤلف </w:t>
      </w:r>
      <w:r>
        <w:rPr>
          <w:sz w:val="36"/>
          <w:szCs w:val="36"/>
          <w:rtl/>
        </w:rPr>
        <w:t>أن يكون الراوي وبطل عمله السردي</w:t>
      </w:r>
      <w:r>
        <w:rPr>
          <w:rFonts w:hint="cs"/>
          <w:sz w:val="36"/>
          <w:szCs w:val="36"/>
          <w:rtl/>
        </w:rPr>
        <w:t xml:space="preserve"> في الوقت نفسه</w:t>
      </w:r>
      <w:r w:rsidRPr="00010598">
        <w:rPr>
          <w:sz w:val="36"/>
          <w:szCs w:val="36"/>
          <w:rtl/>
        </w:rPr>
        <w:t>،</w:t>
      </w:r>
      <w:r>
        <w:rPr>
          <w:rFonts w:hint="cs"/>
          <w:sz w:val="36"/>
          <w:szCs w:val="36"/>
          <w:rtl/>
        </w:rPr>
        <w:t xml:space="preserve"> </w:t>
      </w:r>
      <w:r w:rsidRPr="00010598">
        <w:rPr>
          <w:sz w:val="36"/>
          <w:szCs w:val="36"/>
          <w:rtl/>
        </w:rPr>
        <w:t>فإن الشخصيات و</w:t>
      </w:r>
      <w:r>
        <w:rPr>
          <w:sz w:val="36"/>
          <w:szCs w:val="36"/>
          <w:rtl/>
        </w:rPr>
        <w:t>الأحداث تحيل على الواقع الحقيقي</w:t>
      </w:r>
      <w:r w:rsidRPr="00010598">
        <w:rPr>
          <w:sz w:val="36"/>
          <w:szCs w:val="36"/>
          <w:rtl/>
        </w:rPr>
        <w:t>،</w:t>
      </w:r>
      <w:r>
        <w:rPr>
          <w:rFonts w:hint="cs"/>
          <w:sz w:val="36"/>
          <w:szCs w:val="36"/>
          <w:rtl/>
        </w:rPr>
        <w:t xml:space="preserve"> </w:t>
      </w:r>
      <w:r w:rsidRPr="00010598">
        <w:rPr>
          <w:sz w:val="36"/>
          <w:szCs w:val="36"/>
          <w:rtl/>
        </w:rPr>
        <w:t xml:space="preserve">إنها </w:t>
      </w:r>
      <w:r>
        <w:rPr>
          <w:sz w:val="36"/>
          <w:szCs w:val="36"/>
          <w:rtl/>
        </w:rPr>
        <w:t>تنتمي إلى الزمن الحاضر أو الماض</w:t>
      </w:r>
      <w:r>
        <w:rPr>
          <w:rFonts w:hint="cs"/>
          <w:sz w:val="36"/>
          <w:szCs w:val="36"/>
          <w:rtl/>
        </w:rPr>
        <w:t>ي</w:t>
      </w:r>
      <w:r w:rsidRPr="00010598">
        <w:rPr>
          <w:sz w:val="36"/>
          <w:szCs w:val="36"/>
          <w:rtl/>
        </w:rPr>
        <w:t>،</w:t>
      </w:r>
      <w:r>
        <w:rPr>
          <w:rFonts w:hint="cs"/>
          <w:sz w:val="36"/>
          <w:szCs w:val="36"/>
          <w:rtl/>
        </w:rPr>
        <w:t xml:space="preserve"> </w:t>
      </w:r>
      <w:r w:rsidRPr="00010598">
        <w:rPr>
          <w:sz w:val="36"/>
          <w:szCs w:val="36"/>
          <w:rtl/>
        </w:rPr>
        <w:t>لذا يجب النظر إليه على أساس أنه سرد واقعي لكنه ذا</w:t>
      </w:r>
      <w:r>
        <w:rPr>
          <w:sz w:val="36"/>
          <w:szCs w:val="36"/>
          <w:rtl/>
        </w:rPr>
        <w:t>تي، ويعكس كل خصائص السرد الذاتي</w:t>
      </w:r>
      <w:r>
        <w:rPr>
          <w:rFonts w:hint="cs"/>
          <w:sz w:val="36"/>
          <w:szCs w:val="36"/>
          <w:rtl/>
        </w:rPr>
        <w:t xml:space="preserve"> </w:t>
      </w:r>
      <w:r w:rsidRPr="00010598">
        <w:rPr>
          <w:sz w:val="36"/>
          <w:szCs w:val="36"/>
          <w:rtl/>
        </w:rPr>
        <w:t>باستخدام الصي</w:t>
      </w:r>
      <w:r>
        <w:rPr>
          <w:rFonts w:hint="cs"/>
          <w:sz w:val="36"/>
          <w:szCs w:val="36"/>
          <w:rtl/>
        </w:rPr>
        <w:t xml:space="preserve">غ، </w:t>
      </w:r>
      <w:r w:rsidRPr="00010598">
        <w:rPr>
          <w:sz w:val="36"/>
          <w:szCs w:val="36"/>
          <w:rtl/>
        </w:rPr>
        <w:t xml:space="preserve">كما أنه يخضع لشروط الرواية ومن الصعوبة بمكان تحويل الحياة إلى كلمات. </w:t>
      </w:r>
    </w:p>
    <w:p w:rsidR="00351836" w:rsidRPr="00010598" w:rsidRDefault="00351836" w:rsidP="00AE3718">
      <w:pPr>
        <w:spacing w:line="276" w:lineRule="auto"/>
        <w:rPr>
          <w:b/>
          <w:bCs/>
          <w:sz w:val="36"/>
          <w:szCs w:val="36"/>
          <w:u w:val="single"/>
          <w:rtl/>
        </w:rPr>
      </w:pPr>
      <w:r>
        <w:rPr>
          <w:rFonts w:hint="cs"/>
          <w:b/>
          <w:bCs/>
          <w:sz w:val="36"/>
          <w:szCs w:val="36"/>
          <w:u w:val="single"/>
          <w:rtl/>
        </w:rPr>
        <w:t xml:space="preserve">1/ </w:t>
      </w:r>
      <w:r w:rsidRPr="00010598">
        <w:rPr>
          <w:b/>
          <w:bCs/>
          <w:sz w:val="36"/>
          <w:szCs w:val="36"/>
          <w:u w:val="single"/>
          <w:rtl/>
        </w:rPr>
        <w:t>العنونة عتبة تتجاهل التجنيس:</w:t>
      </w:r>
    </w:p>
    <w:p w:rsidR="00351836" w:rsidRPr="00010598" w:rsidRDefault="00351836" w:rsidP="00AE3718">
      <w:pPr>
        <w:pStyle w:val="western"/>
        <w:bidi/>
        <w:spacing w:before="0" w:beforeAutospacing="0" w:after="0"/>
        <w:ind w:left="28"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بدأ</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 xml:space="preserve">وطار كتابه </w:t>
      </w:r>
      <w:r>
        <w:rPr>
          <w:rFonts w:ascii="Traditional Arabic" w:hAnsi="Traditional Arabic" w:cs="Traditional Arabic" w:hint="cs"/>
          <w:color w:val="auto"/>
          <w:sz w:val="36"/>
          <w:szCs w:val="36"/>
          <w:rtl/>
          <w:lang w:bidi="ar-DZ"/>
        </w:rPr>
        <w:t xml:space="preserve">"أراه" </w:t>
      </w:r>
      <w:r w:rsidRPr="00010598">
        <w:rPr>
          <w:rFonts w:ascii="Traditional Arabic" w:hAnsi="Traditional Arabic" w:cs="Traditional Arabic"/>
          <w:color w:val="auto"/>
          <w:sz w:val="36"/>
          <w:szCs w:val="36"/>
          <w:rtl/>
          <w:lang w:bidi="ar-DZ"/>
        </w:rPr>
        <w:t>بعتبة تتفرع إلى عدة عتبات</w:t>
      </w:r>
      <w:r>
        <w:rPr>
          <w:rFonts w:ascii="Traditional Arabic" w:hAnsi="Traditional Arabic" w:cs="Traditional Arabic" w:hint="cs"/>
          <w:color w:val="auto"/>
          <w:sz w:val="36"/>
          <w:szCs w:val="36"/>
          <w:rtl/>
          <w:lang w:bidi="ar-DZ"/>
        </w:rPr>
        <w:t>،</w:t>
      </w:r>
      <w:r w:rsidRPr="00010598">
        <w:rPr>
          <w:rFonts w:ascii="Traditional Arabic" w:hAnsi="Traditional Arabic" w:cs="Traditional Arabic"/>
          <w:color w:val="auto"/>
          <w:sz w:val="36"/>
          <w:szCs w:val="36"/>
          <w:rtl/>
          <w:lang w:bidi="ar-DZ"/>
        </w:rPr>
        <w:t xml:space="preserve"> إذ</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جاء العنوان وهو فاتحة الكتاب</w:t>
      </w:r>
      <w:r>
        <w:rPr>
          <w:rFonts w:ascii="Traditional Arabic" w:hAnsi="Traditional Arabic" w:cs="Traditional Arabic" w:hint="cs"/>
          <w:color w:val="auto"/>
          <w:sz w:val="36"/>
          <w:szCs w:val="36"/>
          <w:rtl/>
          <w:lang w:bidi="ar-DZ"/>
        </w:rPr>
        <w:t>،</w:t>
      </w:r>
      <w:r w:rsidRPr="00010598">
        <w:rPr>
          <w:rFonts w:ascii="Traditional Arabic" w:hAnsi="Traditional Arabic" w:cs="Traditional Arabic"/>
          <w:color w:val="auto"/>
          <w:sz w:val="36"/>
          <w:szCs w:val="36"/>
          <w:rtl/>
          <w:lang w:bidi="ar-DZ"/>
        </w:rPr>
        <w:t xml:space="preserve"> ومناص يدخل</w:t>
      </w:r>
      <w:r w:rsidRPr="00010598">
        <w:rPr>
          <w:rFonts w:ascii="Traditional Arabic" w:hAnsi="Traditional Arabic" w:cs="Traditional Arabic"/>
          <w:color w:val="auto"/>
          <w:sz w:val="36"/>
          <w:szCs w:val="36"/>
          <w:lang w:bidi="ar-DZ"/>
        </w:rPr>
        <w:t xml:space="preserve"> </w:t>
      </w:r>
      <w:r>
        <w:rPr>
          <w:rFonts w:ascii="Traditional Arabic" w:hAnsi="Traditional Arabic" w:cs="Traditional Arabic"/>
          <w:color w:val="auto"/>
          <w:sz w:val="36"/>
          <w:szCs w:val="36"/>
          <w:rtl/>
          <w:lang w:bidi="ar-DZ"/>
        </w:rPr>
        <w:t>ضمن ما يعرف بالنصوص الموازية</w:t>
      </w:r>
      <w:r w:rsidRPr="00010598">
        <w:rPr>
          <w:rFonts w:ascii="Traditional Arabic" w:hAnsi="Traditional Arabic" w:cs="Traditional Arabic"/>
          <w:color w:val="auto"/>
          <w:sz w:val="36"/>
          <w:szCs w:val="36"/>
          <w:rtl/>
          <w:lang w:bidi="ar-DZ"/>
        </w:rPr>
        <w:t>،</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مقسما إلى</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مقاطع ثلاثة</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Pr>
        <w:t>:</w:t>
      </w:r>
    </w:p>
    <w:p w:rsidR="00351836" w:rsidRPr="00010598" w:rsidRDefault="00351836" w:rsidP="00DF245A">
      <w:pPr>
        <w:pStyle w:val="NormalWeb"/>
        <w:numPr>
          <w:ilvl w:val="0"/>
          <w:numId w:val="9"/>
        </w:numPr>
        <w:bidi/>
        <w:spacing w:before="0" w:beforeAutospacing="0" w:after="0"/>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(أراه</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Pr>
        <w:t>(</w:t>
      </w:r>
      <w:r w:rsidRPr="00010598">
        <w:rPr>
          <w:rFonts w:ascii="Traditional Arabic" w:hAnsi="Traditional Arabic" w:cs="Traditional Arabic"/>
          <w:color w:val="auto"/>
          <w:sz w:val="36"/>
          <w:szCs w:val="36"/>
          <w:rtl/>
          <w:lang w:bidi="ar-DZ"/>
        </w:rPr>
        <w:t>الكتاب</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الأول</w:t>
      </w:r>
    </w:p>
    <w:p w:rsidR="00351836" w:rsidRPr="00010598" w:rsidRDefault="00351836" w:rsidP="00DF245A">
      <w:pPr>
        <w:pStyle w:val="NormalWeb"/>
        <w:numPr>
          <w:ilvl w:val="0"/>
          <w:numId w:val="9"/>
        </w:numPr>
        <w:bidi/>
        <w:spacing w:before="0" w:beforeAutospacing="0" w:after="0"/>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الحزب</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وحيد الخلية</w:t>
      </w:r>
      <w:r w:rsidRPr="00010598">
        <w:rPr>
          <w:rFonts w:ascii="Traditional Arabic" w:hAnsi="Traditional Arabic" w:cs="Traditional Arabic"/>
          <w:color w:val="auto"/>
          <w:sz w:val="36"/>
          <w:szCs w:val="36"/>
          <w:lang w:bidi="ar-DZ"/>
        </w:rPr>
        <w:t xml:space="preserve"> </w:t>
      </w:r>
    </w:p>
    <w:p w:rsidR="00351836" w:rsidRPr="00010598" w:rsidRDefault="00351836" w:rsidP="00DF245A">
      <w:pPr>
        <w:pStyle w:val="NormalWeb"/>
        <w:numPr>
          <w:ilvl w:val="0"/>
          <w:numId w:val="9"/>
        </w:numPr>
        <w:bidi/>
        <w:spacing w:before="0" w:beforeAutospacing="0" w:after="0"/>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دار</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الحاج موحند أونيس</w:t>
      </w:r>
    </w:p>
    <w:p w:rsidR="00351836" w:rsidRPr="00010598" w:rsidRDefault="00351836" w:rsidP="00AE3718">
      <w:pPr>
        <w:pStyle w:val="western"/>
        <w:bidi/>
        <w:spacing w:before="0" w:beforeAutospacing="0" w:after="0"/>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ومع</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تفرعات العنوان إلا أن القارئ يفاجأ</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بغياب أي مؤشر أجناسي من شأنه أن يساعد</w:t>
      </w:r>
      <w:r>
        <w:rPr>
          <w:rFonts w:ascii="Traditional Arabic" w:hAnsi="Traditional Arabic" w:cs="Traditional Arabic" w:hint="cs"/>
          <w:color w:val="auto"/>
          <w:sz w:val="36"/>
          <w:szCs w:val="36"/>
          <w:rtl/>
          <w:lang w:bidi="ar-DZ"/>
        </w:rPr>
        <w:t xml:space="preserve">ه </w:t>
      </w:r>
      <w:r>
        <w:rPr>
          <w:rFonts w:ascii="Traditional Arabic" w:hAnsi="Traditional Arabic" w:cs="Traditional Arabic"/>
          <w:color w:val="auto"/>
          <w:sz w:val="36"/>
          <w:szCs w:val="36"/>
          <w:rtl/>
          <w:lang w:bidi="ar-DZ"/>
        </w:rPr>
        <w:t>على فك شيفرات النص</w:t>
      </w:r>
      <w:r w:rsidRPr="00010598">
        <w:rPr>
          <w:rFonts w:ascii="Traditional Arabic" w:hAnsi="Traditional Arabic" w:cs="Traditional Arabic"/>
          <w:color w:val="auto"/>
          <w:sz w:val="36"/>
          <w:szCs w:val="36"/>
          <w:rtl/>
          <w:lang w:bidi="ar-DZ"/>
        </w:rPr>
        <w:t>،</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ومع غياب</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هذا المؤشر يصبح المتلقي في حل من أي عقد؛</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لأن عقد القراءة ميثاق بين الكاتب</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والقارئ تتحدد م</w:t>
      </w:r>
      <w:r>
        <w:rPr>
          <w:rFonts w:ascii="Traditional Arabic" w:hAnsi="Traditional Arabic" w:cs="Traditional Arabic"/>
          <w:color w:val="auto"/>
          <w:sz w:val="36"/>
          <w:szCs w:val="36"/>
          <w:rtl/>
          <w:lang w:bidi="ar-DZ"/>
        </w:rPr>
        <w:t>ن خلاله طبيعة النص</w:t>
      </w:r>
      <w:r w:rsidRPr="00010598">
        <w:rPr>
          <w:rFonts w:ascii="Traditional Arabic" w:hAnsi="Traditional Arabic" w:cs="Traditional Arabic"/>
          <w:color w:val="auto"/>
          <w:sz w:val="36"/>
          <w:szCs w:val="36"/>
          <w:rtl/>
          <w:lang w:bidi="ar-DZ"/>
        </w:rPr>
        <w:t>،</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وما</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أن يعلن جنس العمل</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إلا وتبرز معايير هذا</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الجنس وخصائصه،</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إلا أن ما وقع يحرر القارئ</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ويجعله يقرأ النص كيفما شاء،</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خاصة وأن</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الكتاب أفرد عند نشره ضمن الأعمال الكاملة</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فلم يصنف مع الروايات</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ولا مع القصص القصيرة</w:t>
      </w:r>
      <w:r w:rsidRPr="00010598">
        <w:rPr>
          <w:rFonts w:ascii="Traditional Arabic" w:hAnsi="Traditional Arabic" w:cs="Traditional Arabic"/>
          <w:color w:val="auto"/>
          <w:sz w:val="36"/>
          <w:szCs w:val="36"/>
          <w:lang w:bidi="ar-DZ"/>
        </w:rPr>
        <w:t xml:space="preserve"> </w:t>
      </w:r>
      <w:r>
        <w:rPr>
          <w:rFonts w:ascii="Traditional Arabic" w:hAnsi="Traditional Arabic" w:cs="Traditional Arabic"/>
          <w:color w:val="auto"/>
          <w:sz w:val="36"/>
          <w:szCs w:val="36"/>
          <w:rtl/>
          <w:lang w:bidi="ar-DZ"/>
        </w:rPr>
        <w:t>وكأن</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الكاتب قد أحرج من عملية تصنيفه</w:t>
      </w:r>
      <w:r>
        <w:rPr>
          <w:rFonts w:ascii="Traditional Arabic" w:hAnsi="Traditional Arabic" w:cs="Traditional Arabic" w:hint="cs"/>
          <w:color w:val="auto"/>
          <w:sz w:val="36"/>
          <w:szCs w:val="36"/>
          <w:rtl/>
          <w:lang w:bidi="ar-DZ"/>
        </w:rPr>
        <w:t>،</w:t>
      </w:r>
      <w:r>
        <w:rPr>
          <w:rFonts w:ascii="Traditional Arabic" w:hAnsi="Traditional Arabic" w:cs="Traditional Arabic"/>
          <w:color w:val="auto"/>
          <w:sz w:val="36"/>
          <w:szCs w:val="36"/>
          <w:rtl/>
          <w:lang w:bidi="ar-DZ"/>
        </w:rPr>
        <w:t xml:space="preserve"> </w:t>
      </w:r>
      <w:r>
        <w:rPr>
          <w:rFonts w:ascii="Traditional Arabic" w:hAnsi="Traditional Arabic" w:cs="Traditional Arabic" w:hint="cs"/>
          <w:color w:val="auto"/>
          <w:sz w:val="36"/>
          <w:szCs w:val="36"/>
          <w:rtl/>
          <w:lang w:bidi="ar-DZ"/>
        </w:rPr>
        <w:t>فصار</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محكي الحياة لا يرقى لأن يدرج مع بقية</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الأعمال</w:t>
      </w:r>
      <w:r w:rsidRPr="00010598">
        <w:rPr>
          <w:rFonts w:ascii="Traditional Arabic" w:hAnsi="Traditional Arabic" w:cs="Traditional Arabic"/>
          <w:color w:val="auto"/>
          <w:sz w:val="36"/>
          <w:szCs w:val="36"/>
        </w:rPr>
        <w:t>.</w:t>
      </w:r>
    </w:p>
    <w:p w:rsidR="00351836" w:rsidRPr="00010598" w:rsidRDefault="00351836" w:rsidP="00AE3718">
      <w:pPr>
        <w:pStyle w:val="western"/>
        <w:bidi/>
        <w:spacing w:before="0" w:beforeAutospacing="0" w:after="0" w:line="240" w:lineRule="auto"/>
        <w:ind w:firstLine="567"/>
        <w:jc w:val="both"/>
        <w:rPr>
          <w:rFonts w:ascii="Traditional Arabic" w:hAnsi="Traditional Arabic" w:cs="Traditional Arabic"/>
          <w:color w:val="auto"/>
          <w:sz w:val="36"/>
          <w:szCs w:val="36"/>
          <w:rtl/>
          <w:lang w:bidi="ar-DZ"/>
        </w:rPr>
      </w:pPr>
      <w:r w:rsidRPr="00010598">
        <w:rPr>
          <w:rFonts w:ascii="Traditional Arabic" w:hAnsi="Traditional Arabic" w:cs="Traditional Arabic"/>
          <w:color w:val="auto"/>
          <w:sz w:val="36"/>
          <w:szCs w:val="36"/>
          <w:rtl/>
          <w:lang w:bidi="ar-DZ"/>
        </w:rPr>
        <w:lastRenderedPageBreak/>
        <w:t>هذا،</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وإذا كانت القرون الأدبية، قبل القرن</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العشرين، تؤمن بنظرية الأجناس الأدبية</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تمثلا وانضباطا وفصلا، فإنه بعد منتصف</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القرن الماضي، أصبحت الأجناس الأدبية</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متداخلة ومختلطة، حيث يصعب الحديث عن جنس</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أدبي معين</w:t>
      </w:r>
      <w:r w:rsidRPr="00010598">
        <w:rPr>
          <w:rFonts w:ascii="Traditional Arabic" w:hAnsi="Traditional Arabic" w:cs="Traditional Arabic"/>
          <w:color w:val="auto"/>
          <w:sz w:val="36"/>
          <w:szCs w:val="36"/>
        </w:rPr>
        <w:t>.</w:t>
      </w:r>
      <w:r w:rsidRPr="00010598">
        <w:rPr>
          <w:rFonts w:ascii="Traditional Arabic" w:hAnsi="Traditional Arabic" w:cs="Traditional Arabic"/>
          <w:color w:val="auto"/>
          <w:sz w:val="36"/>
          <w:szCs w:val="36"/>
          <w:rtl/>
          <w:lang w:bidi="ar-DZ"/>
        </w:rPr>
        <w:t>لذا،</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وجدنا جماعة تيل كيل – مثلا</w:t>
      </w:r>
      <w:r w:rsidRPr="00010598">
        <w:rPr>
          <w:rFonts w:ascii="Traditional Arabic" w:hAnsi="Traditional Arabic" w:cs="Traditional Arabic"/>
          <w:color w:val="auto"/>
          <w:sz w:val="36"/>
          <w:szCs w:val="36"/>
        </w:rPr>
        <w:t xml:space="preserve">- </w:t>
      </w:r>
      <w:r w:rsidRPr="00010598">
        <w:rPr>
          <w:rFonts w:ascii="Traditional Arabic" w:hAnsi="Traditional Arabic" w:cs="Traditional Arabic"/>
          <w:color w:val="auto"/>
          <w:sz w:val="36"/>
          <w:szCs w:val="36"/>
          <w:rtl/>
          <w:lang w:bidi="ar-DZ"/>
        </w:rPr>
        <w:t>تثور</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على هذه النظرية بشكل جذري، رافضة عملية</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التصنيف، مستبدلة الجنس الأدبي بالعمل</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أو الأثر الأدبي أو الكتاب</w:t>
      </w:r>
      <w:r>
        <w:rPr>
          <w:rFonts w:ascii="Traditional Arabic" w:hAnsi="Traditional Arabic" w:cs="Traditional Arabic" w:hint="cs"/>
          <w:color w:val="auto"/>
          <w:sz w:val="36"/>
          <w:szCs w:val="36"/>
          <w:rtl/>
        </w:rPr>
        <w:t>،</w:t>
      </w:r>
      <w:r w:rsidRPr="00010598">
        <w:rPr>
          <w:rFonts w:ascii="Traditional Arabic" w:hAnsi="Traditional Arabic" w:cs="Traditional Arabic"/>
          <w:color w:val="auto"/>
          <w:sz w:val="36"/>
          <w:szCs w:val="36"/>
        </w:rPr>
        <w:t xml:space="preserve"> </w:t>
      </w:r>
      <w:r w:rsidRPr="00010598">
        <w:rPr>
          <w:rFonts w:ascii="Traditional Arabic" w:hAnsi="Traditional Arabic" w:cs="Traditional Arabic"/>
          <w:color w:val="auto"/>
          <w:sz w:val="36"/>
          <w:szCs w:val="36"/>
          <w:rtl/>
          <w:lang w:bidi="ar-DZ"/>
        </w:rPr>
        <w:t>وفي</w:t>
      </w:r>
      <w:r w:rsidRPr="00010598">
        <w:rPr>
          <w:rFonts w:ascii="Traditional Arabic" w:hAnsi="Traditional Arabic" w:cs="Traditional Arabic"/>
          <w:color w:val="auto"/>
          <w:sz w:val="36"/>
          <w:szCs w:val="36"/>
          <w:lang w:bidi="ar-DZ"/>
        </w:rPr>
        <w:t xml:space="preserve"> </w:t>
      </w:r>
      <w:r>
        <w:rPr>
          <w:rFonts w:ascii="Traditional Arabic" w:hAnsi="Traditional Arabic" w:cs="Traditional Arabic"/>
          <w:color w:val="auto"/>
          <w:sz w:val="36"/>
          <w:szCs w:val="36"/>
          <w:rtl/>
          <w:lang w:bidi="ar-DZ"/>
        </w:rPr>
        <w:t>هذا السياق</w:t>
      </w:r>
      <w:r w:rsidRPr="00010598">
        <w:rPr>
          <w:rFonts w:ascii="Traditional Arabic" w:hAnsi="Traditional Arabic" w:cs="Traditional Arabic"/>
          <w:color w:val="auto"/>
          <w:sz w:val="36"/>
          <w:szCs w:val="36"/>
          <w:rtl/>
          <w:lang w:bidi="ar-DZ"/>
        </w:rPr>
        <w:t xml:space="preserve"> يقول رينيه ويليك</w:t>
      </w:r>
      <w:r w:rsidRPr="00010598">
        <w:rPr>
          <w:rFonts w:ascii="Traditional Arabic" w:hAnsi="Traditional Arabic" w:cs="Traditional Arabic"/>
          <w:color w:val="auto"/>
          <w:sz w:val="36"/>
          <w:szCs w:val="36"/>
        </w:rPr>
        <w:t xml:space="preserve">:" </w:t>
      </w:r>
      <w:r w:rsidRPr="00010598">
        <w:rPr>
          <w:rFonts w:ascii="Traditional Arabic" w:hAnsi="Traditional Arabic" w:cs="Traditional Arabic"/>
          <w:color w:val="auto"/>
          <w:sz w:val="36"/>
          <w:szCs w:val="36"/>
          <w:rtl/>
          <w:lang w:bidi="ar-DZ"/>
        </w:rPr>
        <w:t>لا</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تحتل</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نظرية الأنواع الأدبية مكان الصدارة في</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الدراسات الأدبية في هذا القرن</w:t>
      </w:r>
      <w:r w:rsidRPr="00010598">
        <w:rPr>
          <w:rFonts w:ascii="Traditional Arabic" w:hAnsi="Traditional Arabic" w:cs="Traditional Arabic"/>
          <w:color w:val="auto"/>
          <w:sz w:val="36"/>
          <w:szCs w:val="36"/>
        </w:rPr>
        <w:t xml:space="preserve"> </w:t>
      </w:r>
      <w:r>
        <w:rPr>
          <w:rFonts w:ascii="Traditional Arabic" w:hAnsi="Traditional Arabic" w:cs="Traditional Arabic" w:hint="cs"/>
          <w:color w:val="auto"/>
          <w:sz w:val="36"/>
          <w:szCs w:val="36"/>
          <w:rtl/>
        </w:rPr>
        <w:t xml:space="preserve"> </w:t>
      </w:r>
      <w:r w:rsidRPr="00010598">
        <w:rPr>
          <w:rFonts w:ascii="Traditional Arabic" w:hAnsi="Traditional Arabic" w:cs="Traditional Arabic"/>
          <w:color w:val="auto"/>
          <w:sz w:val="36"/>
          <w:szCs w:val="36"/>
          <w:rtl/>
          <w:lang w:bidi="ar-DZ"/>
        </w:rPr>
        <w:t>والسبب</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الواضح لذلك هو أن التمييز بين الأنواع</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الأدبية لم يعد ذا أهمية في كتابات معظم</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كتاب عصرنا</w:t>
      </w:r>
      <w:r>
        <w:rPr>
          <w:rFonts w:ascii="Traditional Arabic" w:hAnsi="Traditional Arabic" w:cs="Traditional Arabic" w:hint="cs"/>
          <w:color w:val="auto"/>
          <w:sz w:val="36"/>
          <w:szCs w:val="36"/>
          <w:rtl/>
        </w:rPr>
        <w:t xml:space="preserve">. </w:t>
      </w:r>
      <w:r w:rsidRPr="00010598">
        <w:rPr>
          <w:rFonts w:ascii="Traditional Arabic" w:hAnsi="Traditional Arabic" w:cs="Traditional Arabic"/>
          <w:color w:val="auto"/>
          <w:sz w:val="36"/>
          <w:szCs w:val="36"/>
          <w:rtl/>
          <w:lang w:bidi="ar-DZ"/>
        </w:rPr>
        <w:t>فالحدود</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بينها تعبر باستمرار، والأنواع تخلط أو</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تمزج، والقديم منها يترك أو يحور، وتخلق</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أنواع جديدة أخرى إلى حد صار معها المفهوم</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نفسه موضع شك</w:t>
      </w:r>
      <w:r>
        <w:rPr>
          <w:rFonts w:ascii="Traditional Arabic" w:hAnsi="Traditional Arabic" w:cs="Traditional Arabic" w:hint="cs"/>
          <w:color w:val="auto"/>
          <w:sz w:val="36"/>
          <w:szCs w:val="36"/>
          <w:rtl/>
          <w:lang w:bidi="ar-DZ"/>
        </w:rPr>
        <w:t>.</w:t>
      </w:r>
      <w:r w:rsidR="008E7D3D">
        <w:rPr>
          <w:rFonts w:ascii="Traditional Arabic" w:hAnsi="Traditional Arabic" w:cs="Traditional Arabic" w:hint="cs"/>
          <w:color w:val="auto"/>
          <w:sz w:val="36"/>
          <w:szCs w:val="36"/>
          <w:rtl/>
          <w:lang w:bidi="ar-DZ"/>
        </w:rPr>
        <w:t>"</w:t>
      </w:r>
      <w:r w:rsidRPr="00010598">
        <w:rPr>
          <w:rStyle w:val="Appelnotedebasdep"/>
          <w:rFonts w:ascii="Traditional Arabic" w:hAnsi="Traditional Arabic" w:cs="Traditional Arabic"/>
          <w:color w:val="auto"/>
          <w:sz w:val="36"/>
          <w:szCs w:val="36"/>
        </w:rPr>
        <w:footnoteReference w:id="311"/>
      </w:r>
    </w:p>
    <w:p w:rsidR="00351836" w:rsidRPr="00010598" w:rsidRDefault="00351836" w:rsidP="00AE3718">
      <w:pPr>
        <w:autoSpaceDE w:val="0"/>
        <w:autoSpaceDN w:val="0"/>
        <w:adjustRightInd w:val="0"/>
        <w:ind w:firstLine="567"/>
        <w:rPr>
          <w:b/>
          <w:bCs/>
          <w:sz w:val="36"/>
          <w:szCs w:val="36"/>
          <w:u w:val="single"/>
          <w:rtl/>
          <w:lang w:bidi="ar-SA"/>
        </w:rPr>
      </w:pPr>
      <w:r>
        <w:rPr>
          <w:rFonts w:hint="cs"/>
          <w:b/>
          <w:bCs/>
          <w:sz w:val="36"/>
          <w:szCs w:val="36"/>
          <w:u w:val="single"/>
          <w:rtl/>
          <w:lang w:bidi="ar-SA"/>
        </w:rPr>
        <w:t xml:space="preserve">1-1/ </w:t>
      </w:r>
      <w:r w:rsidRPr="00010598">
        <w:rPr>
          <w:b/>
          <w:bCs/>
          <w:sz w:val="36"/>
          <w:szCs w:val="36"/>
          <w:u w:val="single"/>
          <w:rtl/>
          <w:lang w:bidi="ar-SA"/>
        </w:rPr>
        <w:t>توظيف العتبات</w:t>
      </w:r>
      <w:r>
        <w:rPr>
          <w:rFonts w:hint="cs"/>
          <w:b/>
          <w:bCs/>
          <w:sz w:val="36"/>
          <w:szCs w:val="36"/>
          <w:u w:val="single"/>
          <w:rtl/>
          <w:lang w:bidi="ar-SA"/>
        </w:rPr>
        <w:t xml:space="preserve"> في "أراه" </w:t>
      </w:r>
    </w:p>
    <w:p w:rsidR="00351836" w:rsidRPr="00010598" w:rsidRDefault="00351836" w:rsidP="00AE3718">
      <w:pPr>
        <w:autoSpaceDE w:val="0"/>
        <w:autoSpaceDN w:val="0"/>
        <w:adjustRightInd w:val="0"/>
        <w:ind w:firstLine="567"/>
        <w:rPr>
          <w:sz w:val="36"/>
          <w:szCs w:val="36"/>
        </w:rPr>
      </w:pPr>
      <w:r w:rsidRPr="00010598">
        <w:rPr>
          <w:sz w:val="36"/>
          <w:szCs w:val="36"/>
          <w:rtl/>
          <w:lang w:bidi="ar-SA"/>
        </w:rPr>
        <w:t>لقد درج وطار على توظيف العتبات في أعماله الروائية</w:t>
      </w:r>
      <w:r>
        <w:rPr>
          <w:rFonts w:hint="cs"/>
          <w:sz w:val="36"/>
          <w:szCs w:val="36"/>
          <w:rtl/>
          <w:lang w:bidi="ar-SA"/>
        </w:rPr>
        <w:t>،</w:t>
      </w:r>
      <w:r>
        <w:rPr>
          <w:sz w:val="36"/>
          <w:szCs w:val="36"/>
          <w:rtl/>
          <w:lang w:bidi="ar-SA"/>
        </w:rPr>
        <w:t xml:space="preserve"> </w:t>
      </w:r>
      <w:r>
        <w:rPr>
          <w:rFonts w:hint="cs"/>
          <w:sz w:val="36"/>
          <w:szCs w:val="36"/>
          <w:rtl/>
          <w:lang w:bidi="ar-SA"/>
        </w:rPr>
        <w:t>التي</w:t>
      </w:r>
      <w:r w:rsidRPr="00010598">
        <w:rPr>
          <w:sz w:val="36"/>
          <w:szCs w:val="36"/>
        </w:rPr>
        <w:t xml:space="preserve"> </w:t>
      </w:r>
      <w:r>
        <w:rPr>
          <w:rFonts w:hint="cs"/>
          <w:sz w:val="36"/>
          <w:szCs w:val="36"/>
          <w:rtl/>
        </w:rPr>
        <w:t>"</w:t>
      </w:r>
      <w:r w:rsidRPr="00010598">
        <w:rPr>
          <w:sz w:val="36"/>
          <w:szCs w:val="36"/>
          <w:rtl/>
          <w:lang w:bidi="ar-SA"/>
        </w:rPr>
        <w:t>مجموع</w:t>
      </w:r>
      <w:r w:rsidRPr="00010598">
        <w:rPr>
          <w:sz w:val="36"/>
          <w:szCs w:val="36"/>
        </w:rPr>
        <w:t xml:space="preserve"> </w:t>
      </w:r>
      <w:r w:rsidRPr="00010598">
        <w:rPr>
          <w:sz w:val="36"/>
          <w:szCs w:val="36"/>
          <w:rtl/>
          <w:lang w:bidi="ar-SA"/>
        </w:rPr>
        <w:t>العناصر</w:t>
      </w:r>
      <w:r w:rsidRPr="00010598">
        <w:rPr>
          <w:sz w:val="36"/>
          <w:szCs w:val="36"/>
        </w:rPr>
        <w:t xml:space="preserve"> </w:t>
      </w:r>
      <w:r w:rsidRPr="00010598">
        <w:rPr>
          <w:sz w:val="36"/>
          <w:szCs w:val="36"/>
          <w:rtl/>
          <w:lang w:bidi="ar-SA"/>
        </w:rPr>
        <w:t>المحيطة</w:t>
      </w:r>
      <w:r w:rsidRPr="00010598">
        <w:rPr>
          <w:sz w:val="36"/>
          <w:szCs w:val="36"/>
        </w:rPr>
        <w:t xml:space="preserve"> </w:t>
      </w:r>
      <w:r w:rsidRPr="00010598">
        <w:rPr>
          <w:sz w:val="36"/>
          <w:szCs w:val="36"/>
          <w:rtl/>
          <w:lang w:bidi="ar-SA"/>
        </w:rPr>
        <w:t>بالنص</w:t>
      </w:r>
      <w:r w:rsidRPr="00010598">
        <w:rPr>
          <w:sz w:val="36"/>
          <w:szCs w:val="36"/>
        </w:rPr>
        <w:t xml:space="preserve"> </w:t>
      </w:r>
      <w:r w:rsidRPr="00010598">
        <w:rPr>
          <w:sz w:val="36"/>
          <w:szCs w:val="36"/>
          <w:rtl/>
          <w:lang w:bidi="ar-SA"/>
        </w:rPr>
        <w:t>كالعناوين</w:t>
      </w:r>
      <w:r w:rsidRPr="00010598">
        <w:rPr>
          <w:sz w:val="36"/>
          <w:szCs w:val="36"/>
        </w:rPr>
        <w:t xml:space="preserve"> </w:t>
      </w:r>
      <w:r w:rsidRPr="00010598">
        <w:rPr>
          <w:sz w:val="36"/>
          <w:szCs w:val="36"/>
          <w:rtl/>
          <w:lang w:bidi="ar-SA"/>
        </w:rPr>
        <w:t>والإهداءات، المقدمات،</w:t>
      </w:r>
      <w:r w:rsidRPr="00010598">
        <w:rPr>
          <w:sz w:val="36"/>
          <w:szCs w:val="36"/>
        </w:rPr>
        <w:t xml:space="preserve"> </w:t>
      </w:r>
      <w:r w:rsidRPr="00010598">
        <w:rPr>
          <w:sz w:val="36"/>
          <w:szCs w:val="36"/>
          <w:rtl/>
          <w:lang w:bidi="ar-SA"/>
        </w:rPr>
        <w:t>وكلمات</w:t>
      </w:r>
      <w:r w:rsidRPr="00010598">
        <w:rPr>
          <w:sz w:val="36"/>
          <w:szCs w:val="36"/>
        </w:rPr>
        <w:t xml:space="preserve"> </w:t>
      </w:r>
      <w:r w:rsidRPr="00010598">
        <w:rPr>
          <w:sz w:val="36"/>
          <w:szCs w:val="36"/>
          <w:rtl/>
          <w:lang w:bidi="ar-SA"/>
        </w:rPr>
        <w:t>الناشر</w:t>
      </w:r>
      <w:r w:rsidRPr="00010598">
        <w:rPr>
          <w:sz w:val="36"/>
          <w:szCs w:val="36"/>
        </w:rPr>
        <w:t xml:space="preserve"> </w:t>
      </w:r>
      <w:r w:rsidRPr="00010598">
        <w:rPr>
          <w:sz w:val="36"/>
          <w:szCs w:val="36"/>
          <w:rtl/>
          <w:lang w:bidi="ar-SA"/>
        </w:rPr>
        <w:t>وكل</w:t>
      </w:r>
      <w:r w:rsidRPr="00010598">
        <w:rPr>
          <w:sz w:val="36"/>
          <w:szCs w:val="36"/>
        </w:rPr>
        <w:t xml:space="preserve"> </w:t>
      </w:r>
      <w:r w:rsidRPr="00010598">
        <w:rPr>
          <w:sz w:val="36"/>
          <w:szCs w:val="36"/>
          <w:rtl/>
          <w:lang w:bidi="ar-SA"/>
        </w:rPr>
        <w:t>ما</w:t>
      </w:r>
      <w:r w:rsidRPr="00010598">
        <w:rPr>
          <w:sz w:val="36"/>
          <w:szCs w:val="36"/>
        </w:rPr>
        <w:t xml:space="preserve"> </w:t>
      </w:r>
      <w:r w:rsidRPr="00010598">
        <w:rPr>
          <w:sz w:val="36"/>
          <w:szCs w:val="36"/>
          <w:rtl/>
          <w:lang w:bidi="ar-SA"/>
        </w:rPr>
        <w:t>يمهد</w:t>
      </w:r>
      <w:r w:rsidRPr="00010598">
        <w:rPr>
          <w:sz w:val="36"/>
          <w:szCs w:val="36"/>
        </w:rPr>
        <w:t xml:space="preserve"> </w:t>
      </w:r>
      <w:r w:rsidRPr="00010598">
        <w:rPr>
          <w:sz w:val="36"/>
          <w:szCs w:val="36"/>
          <w:rtl/>
          <w:lang w:bidi="ar-SA"/>
        </w:rPr>
        <w:t>للدخول</w:t>
      </w:r>
      <w:r w:rsidRPr="00010598">
        <w:rPr>
          <w:sz w:val="36"/>
          <w:szCs w:val="36"/>
        </w:rPr>
        <w:t xml:space="preserve"> </w:t>
      </w:r>
      <w:r w:rsidRPr="00010598">
        <w:rPr>
          <w:sz w:val="36"/>
          <w:szCs w:val="36"/>
          <w:rtl/>
          <w:lang w:bidi="ar-SA"/>
        </w:rPr>
        <w:t>إلى</w:t>
      </w:r>
      <w:r w:rsidRPr="00010598">
        <w:rPr>
          <w:sz w:val="36"/>
          <w:szCs w:val="36"/>
        </w:rPr>
        <w:t xml:space="preserve"> </w:t>
      </w:r>
      <w:r w:rsidRPr="00010598">
        <w:rPr>
          <w:sz w:val="36"/>
          <w:szCs w:val="36"/>
          <w:rtl/>
          <w:lang w:bidi="ar-SA"/>
        </w:rPr>
        <w:t>النص</w:t>
      </w:r>
      <w:r w:rsidRPr="00010598">
        <w:rPr>
          <w:sz w:val="36"/>
          <w:szCs w:val="36"/>
        </w:rPr>
        <w:t xml:space="preserve"> </w:t>
      </w:r>
      <w:r w:rsidRPr="00010598">
        <w:rPr>
          <w:sz w:val="36"/>
          <w:szCs w:val="36"/>
          <w:rtl/>
          <w:lang w:bidi="ar-SA"/>
        </w:rPr>
        <w:t>أو</w:t>
      </w:r>
      <w:r w:rsidRPr="00010598">
        <w:rPr>
          <w:sz w:val="36"/>
          <w:szCs w:val="36"/>
        </w:rPr>
        <w:t xml:space="preserve"> </w:t>
      </w:r>
      <w:r w:rsidRPr="00010598">
        <w:rPr>
          <w:sz w:val="36"/>
          <w:szCs w:val="36"/>
          <w:rtl/>
          <w:lang w:bidi="ar-SA"/>
        </w:rPr>
        <w:t>يوازي</w:t>
      </w:r>
      <w:r w:rsidRPr="00010598">
        <w:rPr>
          <w:sz w:val="36"/>
          <w:szCs w:val="36"/>
        </w:rPr>
        <w:t xml:space="preserve"> </w:t>
      </w:r>
      <w:r w:rsidRPr="00010598">
        <w:rPr>
          <w:sz w:val="36"/>
          <w:szCs w:val="36"/>
          <w:rtl/>
          <w:lang w:bidi="ar-SA"/>
        </w:rPr>
        <w:t>النص</w:t>
      </w:r>
      <w:r w:rsidRPr="00010598">
        <w:rPr>
          <w:sz w:val="36"/>
          <w:szCs w:val="36"/>
          <w:rtl/>
          <w:cs/>
        </w:rPr>
        <w:t>"</w:t>
      </w:r>
      <w:r w:rsidRPr="00010598">
        <w:rPr>
          <w:rStyle w:val="Appelnotedebasdep"/>
          <w:sz w:val="36"/>
          <w:szCs w:val="36"/>
        </w:rPr>
        <w:footnoteReference w:id="312"/>
      </w:r>
      <w:r w:rsidRPr="00010598">
        <w:rPr>
          <w:sz w:val="36"/>
          <w:szCs w:val="36"/>
        </w:rPr>
        <w:t xml:space="preserve"> </w:t>
      </w:r>
      <w:r>
        <w:rPr>
          <w:rFonts w:hint="cs"/>
          <w:sz w:val="36"/>
          <w:szCs w:val="36"/>
          <w:rtl/>
        </w:rPr>
        <w:t>ومن النقاد من يصطلح على تسميتها بالنص الموازي كمحمد بنيس</w:t>
      </w:r>
      <w:r w:rsidRPr="00010598">
        <w:rPr>
          <w:rStyle w:val="Appelnotedebasdep"/>
          <w:sz w:val="36"/>
          <w:szCs w:val="36"/>
        </w:rPr>
        <w:footnoteReference w:id="313"/>
      </w:r>
      <w:r>
        <w:rPr>
          <w:rFonts w:hint="cs"/>
          <w:sz w:val="36"/>
          <w:szCs w:val="36"/>
          <w:rtl/>
        </w:rPr>
        <w:t xml:space="preserve"> الذي يرى أنها  "</w:t>
      </w:r>
      <w:r w:rsidRPr="00010598">
        <w:rPr>
          <w:sz w:val="36"/>
          <w:szCs w:val="36"/>
          <w:rtl/>
          <w:lang w:bidi="ar-SA"/>
        </w:rPr>
        <w:t>تلك</w:t>
      </w:r>
      <w:r w:rsidRPr="00010598">
        <w:rPr>
          <w:sz w:val="36"/>
          <w:szCs w:val="36"/>
        </w:rPr>
        <w:t xml:space="preserve"> </w:t>
      </w:r>
      <w:r w:rsidRPr="00010598">
        <w:rPr>
          <w:sz w:val="36"/>
          <w:szCs w:val="36"/>
          <w:rtl/>
          <w:lang w:bidi="ar-SA"/>
        </w:rPr>
        <w:t>العناصر</w:t>
      </w:r>
      <w:r w:rsidRPr="00010598">
        <w:rPr>
          <w:sz w:val="36"/>
          <w:szCs w:val="36"/>
        </w:rPr>
        <w:t xml:space="preserve"> </w:t>
      </w:r>
      <w:r w:rsidRPr="00010598">
        <w:rPr>
          <w:sz w:val="36"/>
          <w:szCs w:val="36"/>
          <w:rtl/>
          <w:lang w:bidi="ar-SA"/>
        </w:rPr>
        <w:t>الموجودة</w:t>
      </w:r>
      <w:r w:rsidRPr="00010598">
        <w:rPr>
          <w:sz w:val="36"/>
          <w:szCs w:val="36"/>
        </w:rPr>
        <w:t xml:space="preserve"> </w:t>
      </w:r>
      <w:r w:rsidRPr="00010598">
        <w:rPr>
          <w:sz w:val="36"/>
          <w:szCs w:val="36"/>
          <w:rtl/>
          <w:lang w:bidi="ar-SA"/>
        </w:rPr>
        <w:t>على</w:t>
      </w:r>
      <w:r w:rsidRPr="00010598">
        <w:rPr>
          <w:sz w:val="36"/>
          <w:szCs w:val="36"/>
        </w:rPr>
        <w:t xml:space="preserve"> </w:t>
      </w:r>
      <w:r w:rsidRPr="00010598">
        <w:rPr>
          <w:sz w:val="36"/>
          <w:szCs w:val="36"/>
          <w:rtl/>
          <w:lang w:bidi="ar-SA"/>
        </w:rPr>
        <w:t>حدود</w:t>
      </w:r>
      <w:r w:rsidRPr="00010598">
        <w:rPr>
          <w:sz w:val="36"/>
          <w:szCs w:val="36"/>
        </w:rPr>
        <w:t xml:space="preserve"> </w:t>
      </w:r>
      <w:r w:rsidRPr="00010598">
        <w:rPr>
          <w:sz w:val="36"/>
          <w:szCs w:val="36"/>
          <w:rtl/>
          <w:lang w:bidi="ar-SA"/>
        </w:rPr>
        <w:t>النص،</w:t>
      </w:r>
      <w:r w:rsidRPr="00010598">
        <w:rPr>
          <w:sz w:val="36"/>
          <w:szCs w:val="36"/>
        </w:rPr>
        <w:t xml:space="preserve"> </w:t>
      </w:r>
      <w:r w:rsidRPr="00010598">
        <w:rPr>
          <w:sz w:val="36"/>
          <w:szCs w:val="36"/>
          <w:rtl/>
          <w:lang w:bidi="ar-SA"/>
        </w:rPr>
        <w:t>داخله</w:t>
      </w:r>
      <w:r w:rsidRPr="00010598">
        <w:rPr>
          <w:sz w:val="36"/>
          <w:szCs w:val="36"/>
        </w:rPr>
        <w:t xml:space="preserve"> </w:t>
      </w:r>
      <w:r w:rsidRPr="00010598">
        <w:rPr>
          <w:sz w:val="36"/>
          <w:szCs w:val="36"/>
          <w:rtl/>
          <w:lang w:bidi="ar-SA"/>
        </w:rPr>
        <w:t>وخارجه</w:t>
      </w:r>
      <w:r w:rsidRPr="00010598">
        <w:rPr>
          <w:sz w:val="36"/>
          <w:szCs w:val="36"/>
        </w:rPr>
        <w:t xml:space="preserve"> </w:t>
      </w:r>
      <w:r w:rsidRPr="00010598">
        <w:rPr>
          <w:sz w:val="36"/>
          <w:szCs w:val="36"/>
          <w:rtl/>
          <w:lang w:bidi="ar-SA"/>
        </w:rPr>
        <w:t>في آن،</w:t>
      </w:r>
      <w:r w:rsidRPr="00010598">
        <w:rPr>
          <w:sz w:val="36"/>
          <w:szCs w:val="36"/>
        </w:rPr>
        <w:t xml:space="preserve"> </w:t>
      </w:r>
      <w:r w:rsidRPr="00010598">
        <w:rPr>
          <w:sz w:val="36"/>
          <w:szCs w:val="36"/>
          <w:rtl/>
          <w:lang w:bidi="ar-SA"/>
        </w:rPr>
        <w:t>تتصل</w:t>
      </w:r>
      <w:r w:rsidRPr="00010598">
        <w:rPr>
          <w:sz w:val="36"/>
          <w:szCs w:val="36"/>
        </w:rPr>
        <w:t xml:space="preserve"> </w:t>
      </w:r>
      <w:r w:rsidRPr="00010598">
        <w:rPr>
          <w:sz w:val="36"/>
          <w:szCs w:val="36"/>
          <w:rtl/>
          <w:lang w:bidi="ar-SA"/>
        </w:rPr>
        <w:t>به</w:t>
      </w:r>
      <w:r w:rsidRPr="00010598">
        <w:rPr>
          <w:sz w:val="36"/>
          <w:szCs w:val="36"/>
        </w:rPr>
        <w:t xml:space="preserve"> </w:t>
      </w:r>
      <w:r w:rsidRPr="00010598">
        <w:rPr>
          <w:sz w:val="36"/>
          <w:szCs w:val="36"/>
          <w:rtl/>
          <w:lang w:bidi="ar-SA"/>
        </w:rPr>
        <w:t>اتصالاً</w:t>
      </w:r>
      <w:r w:rsidRPr="00010598">
        <w:rPr>
          <w:sz w:val="36"/>
          <w:szCs w:val="36"/>
        </w:rPr>
        <w:t xml:space="preserve"> </w:t>
      </w:r>
      <w:r w:rsidRPr="00010598">
        <w:rPr>
          <w:sz w:val="36"/>
          <w:szCs w:val="36"/>
          <w:rtl/>
          <w:lang w:bidi="ar-SA"/>
        </w:rPr>
        <w:t>يجعلها</w:t>
      </w:r>
      <w:r w:rsidRPr="00010598">
        <w:rPr>
          <w:sz w:val="36"/>
          <w:szCs w:val="36"/>
        </w:rPr>
        <w:t xml:space="preserve"> </w:t>
      </w:r>
      <w:r w:rsidRPr="00010598">
        <w:rPr>
          <w:sz w:val="36"/>
          <w:szCs w:val="36"/>
          <w:rtl/>
          <w:lang w:bidi="ar-SA"/>
        </w:rPr>
        <w:t>تتداخل</w:t>
      </w:r>
      <w:r w:rsidRPr="00010598">
        <w:rPr>
          <w:sz w:val="36"/>
          <w:szCs w:val="36"/>
        </w:rPr>
        <w:t xml:space="preserve"> </w:t>
      </w:r>
      <w:r w:rsidRPr="00010598">
        <w:rPr>
          <w:sz w:val="36"/>
          <w:szCs w:val="36"/>
          <w:rtl/>
          <w:lang w:bidi="ar-SA"/>
        </w:rPr>
        <w:t>معه</w:t>
      </w:r>
      <w:r w:rsidRPr="00010598">
        <w:rPr>
          <w:sz w:val="36"/>
          <w:szCs w:val="36"/>
        </w:rPr>
        <w:t xml:space="preserve"> </w:t>
      </w:r>
      <w:r w:rsidRPr="00010598">
        <w:rPr>
          <w:sz w:val="36"/>
          <w:szCs w:val="36"/>
          <w:rtl/>
          <w:lang w:bidi="ar-SA"/>
        </w:rPr>
        <w:t>إلى</w:t>
      </w:r>
      <w:r w:rsidRPr="00010598">
        <w:rPr>
          <w:sz w:val="36"/>
          <w:szCs w:val="36"/>
        </w:rPr>
        <w:t xml:space="preserve"> </w:t>
      </w:r>
      <w:r w:rsidRPr="00010598">
        <w:rPr>
          <w:sz w:val="36"/>
          <w:szCs w:val="36"/>
          <w:rtl/>
          <w:lang w:bidi="ar-SA"/>
        </w:rPr>
        <w:t>حد</w:t>
      </w:r>
      <w:r w:rsidRPr="00010598">
        <w:rPr>
          <w:sz w:val="36"/>
          <w:szCs w:val="36"/>
        </w:rPr>
        <w:t xml:space="preserve"> </w:t>
      </w:r>
      <w:r w:rsidRPr="00010598">
        <w:rPr>
          <w:sz w:val="36"/>
          <w:szCs w:val="36"/>
          <w:rtl/>
          <w:lang w:bidi="ar-SA"/>
        </w:rPr>
        <w:t>تبلغ</w:t>
      </w:r>
      <w:r w:rsidRPr="00010598">
        <w:rPr>
          <w:sz w:val="36"/>
          <w:szCs w:val="36"/>
        </w:rPr>
        <w:t xml:space="preserve"> </w:t>
      </w:r>
      <w:r w:rsidRPr="00010598">
        <w:rPr>
          <w:sz w:val="36"/>
          <w:szCs w:val="36"/>
          <w:rtl/>
          <w:lang w:bidi="ar-SA"/>
        </w:rPr>
        <w:t>فيه</w:t>
      </w:r>
      <w:r w:rsidRPr="00010598">
        <w:rPr>
          <w:sz w:val="36"/>
          <w:szCs w:val="36"/>
        </w:rPr>
        <w:t xml:space="preserve"> </w:t>
      </w:r>
      <w:r w:rsidRPr="00010598">
        <w:rPr>
          <w:sz w:val="36"/>
          <w:szCs w:val="36"/>
          <w:rtl/>
          <w:lang w:bidi="ar-SA"/>
        </w:rPr>
        <w:t>درجة</w:t>
      </w:r>
      <w:r w:rsidRPr="00010598">
        <w:rPr>
          <w:sz w:val="36"/>
          <w:szCs w:val="36"/>
        </w:rPr>
        <w:t xml:space="preserve"> </w:t>
      </w:r>
      <w:r w:rsidRPr="00010598">
        <w:rPr>
          <w:sz w:val="36"/>
          <w:szCs w:val="36"/>
          <w:rtl/>
          <w:lang w:bidi="ar-SA"/>
        </w:rPr>
        <w:t>من</w:t>
      </w:r>
      <w:r w:rsidRPr="00010598">
        <w:rPr>
          <w:sz w:val="36"/>
          <w:szCs w:val="36"/>
        </w:rPr>
        <w:t xml:space="preserve"> </w:t>
      </w:r>
      <w:r w:rsidRPr="00010598">
        <w:rPr>
          <w:sz w:val="36"/>
          <w:szCs w:val="36"/>
          <w:rtl/>
          <w:lang w:bidi="ar-SA"/>
        </w:rPr>
        <w:t>تعيين</w:t>
      </w:r>
      <w:r w:rsidRPr="00010598">
        <w:rPr>
          <w:sz w:val="36"/>
          <w:szCs w:val="36"/>
        </w:rPr>
        <w:t xml:space="preserve"> </w:t>
      </w:r>
      <w:r w:rsidRPr="00010598">
        <w:rPr>
          <w:sz w:val="36"/>
          <w:szCs w:val="36"/>
          <w:rtl/>
          <w:lang w:bidi="ar-SA"/>
        </w:rPr>
        <w:t>استقلاليته،</w:t>
      </w:r>
      <w:r w:rsidRPr="00010598">
        <w:rPr>
          <w:sz w:val="36"/>
          <w:szCs w:val="36"/>
        </w:rPr>
        <w:t xml:space="preserve"> </w:t>
      </w:r>
      <w:r w:rsidRPr="00010598">
        <w:rPr>
          <w:sz w:val="36"/>
          <w:szCs w:val="36"/>
          <w:rtl/>
          <w:lang w:bidi="ar-SA"/>
        </w:rPr>
        <w:t>وتنفصل عنه</w:t>
      </w:r>
      <w:r w:rsidRPr="00010598">
        <w:rPr>
          <w:sz w:val="36"/>
          <w:szCs w:val="36"/>
        </w:rPr>
        <w:t xml:space="preserve"> </w:t>
      </w:r>
      <w:r w:rsidRPr="00010598">
        <w:rPr>
          <w:sz w:val="36"/>
          <w:szCs w:val="36"/>
          <w:rtl/>
          <w:lang w:bidi="ar-SA"/>
        </w:rPr>
        <w:t>انفصالاً</w:t>
      </w:r>
      <w:r w:rsidRPr="00010598">
        <w:rPr>
          <w:sz w:val="36"/>
          <w:szCs w:val="36"/>
        </w:rPr>
        <w:t xml:space="preserve"> </w:t>
      </w:r>
      <w:r w:rsidRPr="00010598">
        <w:rPr>
          <w:sz w:val="36"/>
          <w:szCs w:val="36"/>
          <w:rtl/>
          <w:lang w:bidi="ar-SA"/>
        </w:rPr>
        <w:t>يسمح</w:t>
      </w:r>
      <w:r w:rsidRPr="00010598">
        <w:rPr>
          <w:sz w:val="36"/>
          <w:szCs w:val="36"/>
        </w:rPr>
        <w:t xml:space="preserve"> </w:t>
      </w:r>
      <w:r w:rsidRPr="00010598">
        <w:rPr>
          <w:sz w:val="36"/>
          <w:szCs w:val="36"/>
          <w:rtl/>
          <w:lang w:bidi="ar-SA"/>
        </w:rPr>
        <w:t>للداخل</w:t>
      </w:r>
      <w:r w:rsidRPr="00010598">
        <w:rPr>
          <w:sz w:val="36"/>
          <w:szCs w:val="36"/>
        </w:rPr>
        <w:t xml:space="preserve"> </w:t>
      </w:r>
      <w:r w:rsidRPr="00010598">
        <w:rPr>
          <w:sz w:val="36"/>
          <w:szCs w:val="36"/>
          <w:rtl/>
          <w:lang w:bidi="ar-SA"/>
        </w:rPr>
        <w:t>النصي،</w:t>
      </w:r>
      <w:r w:rsidRPr="00010598">
        <w:rPr>
          <w:sz w:val="36"/>
          <w:szCs w:val="36"/>
        </w:rPr>
        <w:t xml:space="preserve"> </w:t>
      </w:r>
      <w:r w:rsidRPr="00010598">
        <w:rPr>
          <w:sz w:val="36"/>
          <w:szCs w:val="36"/>
          <w:rtl/>
          <w:lang w:bidi="ar-SA"/>
        </w:rPr>
        <w:t>كبنية</w:t>
      </w:r>
      <w:r w:rsidRPr="00010598">
        <w:rPr>
          <w:sz w:val="36"/>
          <w:szCs w:val="36"/>
        </w:rPr>
        <w:t xml:space="preserve"> </w:t>
      </w:r>
      <w:r w:rsidRPr="00010598">
        <w:rPr>
          <w:sz w:val="36"/>
          <w:szCs w:val="36"/>
          <w:rtl/>
          <w:lang w:bidi="ar-SA"/>
        </w:rPr>
        <w:t>وبناء،</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يشتغل</w:t>
      </w:r>
      <w:r w:rsidRPr="00010598">
        <w:rPr>
          <w:sz w:val="36"/>
          <w:szCs w:val="36"/>
        </w:rPr>
        <w:t xml:space="preserve"> </w:t>
      </w:r>
      <w:r w:rsidRPr="00010598">
        <w:rPr>
          <w:sz w:val="36"/>
          <w:szCs w:val="36"/>
          <w:rtl/>
          <w:lang w:bidi="ar-SA"/>
        </w:rPr>
        <w:t>وينتج</w:t>
      </w:r>
      <w:r w:rsidRPr="00010598">
        <w:rPr>
          <w:sz w:val="36"/>
          <w:szCs w:val="36"/>
        </w:rPr>
        <w:t xml:space="preserve"> </w:t>
      </w:r>
      <w:r w:rsidRPr="00010598">
        <w:rPr>
          <w:sz w:val="36"/>
          <w:szCs w:val="36"/>
          <w:rtl/>
          <w:lang w:bidi="ar-SA"/>
        </w:rPr>
        <w:t>دلاليته</w:t>
      </w:r>
      <w:r w:rsidRPr="00010598">
        <w:rPr>
          <w:sz w:val="36"/>
          <w:szCs w:val="36"/>
          <w:rtl/>
          <w:cs/>
        </w:rPr>
        <w:t>"</w:t>
      </w:r>
      <w:r w:rsidRPr="00010598">
        <w:rPr>
          <w:rStyle w:val="Appelnotedebasdep"/>
          <w:sz w:val="36"/>
          <w:szCs w:val="36"/>
        </w:rPr>
        <w:footnoteReference w:id="314"/>
      </w:r>
      <w:r>
        <w:rPr>
          <w:sz w:val="36"/>
          <w:szCs w:val="36"/>
          <w:rtl/>
          <w:lang w:bidi="ar-SA"/>
        </w:rPr>
        <w:t>،</w:t>
      </w:r>
      <w:r>
        <w:rPr>
          <w:rFonts w:hint="cs"/>
          <w:sz w:val="36"/>
          <w:szCs w:val="36"/>
          <w:rtl/>
          <w:lang w:bidi="ar-SA"/>
        </w:rPr>
        <w:t xml:space="preserve"> </w:t>
      </w:r>
      <w:r>
        <w:rPr>
          <w:sz w:val="36"/>
          <w:szCs w:val="36"/>
          <w:rtl/>
          <w:lang w:bidi="ar-SA"/>
        </w:rPr>
        <w:t>و</w:t>
      </w:r>
      <w:r w:rsidRPr="00010598">
        <w:rPr>
          <w:sz w:val="36"/>
          <w:szCs w:val="36"/>
          <w:rtl/>
          <w:lang w:bidi="ar-SA"/>
        </w:rPr>
        <w:t xml:space="preserve">النص الموازي عند </w:t>
      </w:r>
      <w:r>
        <w:rPr>
          <w:rFonts w:hint="cs"/>
          <w:sz w:val="36"/>
          <w:szCs w:val="36"/>
          <w:rtl/>
          <w:lang w:bidi="ar-SA"/>
        </w:rPr>
        <w:t xml:space="preserve">السعيد </w:t>
      </w:r>
      <w:r w:rsidRPr="00010598">
        <w:rPr>
          <w:sz w:val="36"/>
          <w:szCs w:val="36"/>
          <w:rtl/>
          <w:lang w:bidi="ar-SA"/>
        </w:rPr>
        <w:t>يقطين</w:t>
      </w:r>
      <w:r w:rsidRPr="00010598">
        <w:rPr>
          <w:sz w:val="36"/>
          <w:szCs w:val="36"/>
        </w:rPr>
        <w:t>:</w:t>
      </w:r>
      <w:r>
        <w:rPr>
          <w:rFonts w:hint="cs"/>
          <w:sz w:val="36"/>
          <w:szCs w:val="36"/>
          <w:rtl/>
        </w:rPr>
        <w:t xml:space="preserve"> </w:t>
      </w:r>
      <w:r w:rsidRPr="00010598">
        <w:rPr>
          <w:sz w:val="36"/>
          <w:szCs w:val="36"/>
          <w:rtl/>
          <w:cs/>
        </w:rPr>
        <w:t>"</w:t>
      </w:r>
      <w:r w:rsidRPr="00010598">
        <w:rPr>
          <w:sz w:val="36"/>
          <w:szCs w:val="36"/>
          <w:rtl/>
          <w:lang w:bidi="ar-SA"/>
        </w:rPr>
        <w:t>بنية</w:t>
      </w:r>
      <w:r w:rsidRPr="00010598">
        <w:rPr>
          <w:sz w:val="36"/>
          <w:szCs w:val="36"/>
        </w:rPr>
        <w:t xml:space="preserve"> </w:t>
      </w:r>
      <w:r w:rsidRPr="00010598">
        <w:rPr>
          <w:sz w:val="36"/>
          <w:szCs w:val="36"/>
          <w:rtl/>
          <w:lang w:bidi="ar-SA"/>
        </w:rPr>
        <w:t>نصية</w:t>
      </w:r>
      <w:r w:rsidRPr="00010598">
        <w:rPr>
          <w:sz w:val="36"/>
          <w:szCs w:val="36"/>
        </w:rPr>
        <w:t xml:space="preserve">  </w:t>
      </w:r>
      <w:r w:rsidRPr="00010598">
        <w:rPr>
          <w:sz w:val="36"/>
          <w:szCs w:val="36"/>
          <w:rtl/>
          <w:lang w:bidi="ar-SA"/>
        </w:rPr>
        <w:t>تشترك</w:t>
      </w:r>
      <w:r w:rsidRPr="00010598">
        <w:rPr>
          <w:sz w:val="36"/>
          <w:szCs w:val="36"/>
        </w:rPr>
        <w:t xml:space="preserve"> </w:t>
      </w:r>
      <w:r w:rsidRPr="00010598">
        <w:rPr>
          <w:sz w:val="36"/>
          <w:szCs w:val="36"/>
          <w:rtl/>
          <w:lang w:bidi="ar-SA"/>
        </w:rPr>
        <w:t>وبنية</w:t>
      </w:r>
      <w:r w:rsidRPr="00010598">
        <w:rPr>
          <w:sz w:val="36"/>
          <w:szCs w:val="36"/>
        </w:rPr>
        <w:t xml:space="preserve"> </w:t>
      </w:r>
      <w:r w:rsidRPr="00010598">
        <w:rPr>
          <w:sz w:val="36"/>
          <w:szCs w:val="36"/>
          <w:rtl/>
          <w:lang w:bidi="ar-SA"/>
        </w:rPr>
        <w:t>نصية</w:t>
      </w:r>
      <w:r w:rsidRPr="00010598">
        <w:rPr>
          <w:sz w:val="36"/>
          <w:szCs w:val="36"/>
        </w:rPr>
        <w:t xml:space="preserve"> </w:t>
      </w:r>
      <w:r w:rsidRPr="00010598">
        <w:rPr>
          <w:sz w:val="36"/>
          <w:szCs w:val="36"/>
          <w:rtl/>
          <w:lang w:bidi="ar-SA"/>
        </w:rPr>
        <w:t>أصلية</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مقام وسياق</w:t>
      </w:r>
      <w:r w:rsidRPr="00010598">
        <w:rPr>
          <w:sz w:val="36"/>
          <w:szCs w:val="36"/>
        </w:rPr>
        <w:t xml:space="preserve"> </w:t>
      </w:r>
      <w:r>
        <w:rPr>
          <w:sz w:val="36"/>
          <w:szCs w:val="36"/>
          <w:rtl/>
          <w:lang w:bidi="ar-SA"/>
        </w:rPr>
        <w:t>معي</w:t>
      </w:r>
      <w:r>
        <w:rPr>
          <w:rFonts w:hint="cs"/>
          <w:sz w:val="36"/>
          <w:szCs w:val="36"/>
          <w:rtl/>
          <w:lang w:bidi="ar-SA"/>
        </w:rPr>
        <w:t>ن</w:t>
      </w:r>
      <w:r w:rsidRPr="00010598">
        <w:rPr>
          <w:sz w:val="36"/>
          <w:szCs w:val="36"/>
          <w:rtl/>
          <w:lang w:bidi="ar-SA"/>
        </w:rPr>
        <w:t>ين،</w:t>
      </w:r>
      <w:r w:rsidRPr="00010598">
        <w:rPr>
          <w:sz w:val="36"/>
          <w:szCs w:val="36"/>
        </w:rPr>
        <w:t xml:space="preserve"> </w:t>
      </w:r>
      <w:r w:rsidRPr="00010598">
        <w:rPr>
          <w:sz w:val="36"/>
          <w:szCs w:val="36"/>
          <w:rtl/>
          <w:lang w:bidi="ar-SA"/>
        </w:rPr>
        <w:t>وتجاورها</w:t>
      </w:r>
      <w:r w:rsidRPr="00010598">
        <w:rPr>
          <w:sz w:val="36"/>
          <w:szCs w:val="36"/>
        </w:rPr>
        <w:t xml:space="preserve"> </w:t>
      </w:r>
      <w:r w:rsidRPr="00010598">
        <w:rPr>
          <w:sz w:val="36"/>
          <w:szCs w:val="36"/>
          <w:rtl/>
          <w:lang w:bidi="ar-SA"/>
        </w:rPr>
        <w:t>محافظة</w:t>
      </w:r>
      <w:r w:rsidRPr="00010598">
        <w:rPr>
          <w:sz w:val="36"/>
          <w:szCs w:val="36"/>
        </w:rPr>
        <w:t xml:space="preserve"> </w:t>
      </w:r>
      <w:r w:rsidRPr="00010598">
        <w:rPr>
          <w:sz w:val="36"/>
          <w:szCs w:val="36"/>
          <w:rtl/>
          <w:lang w:bidi="ar-SA"/>
        </w:rPr>
        <w:t>على</w:t>
      </w:r>
      <w:r w:rsidRPr="00010598">
        <w:rPr>
          <w:sz w:val="36"/>
          <w:szCs w:val="36"/>
        </w:rPr>
        <w:t xml:space="preserve"> </w:t>
      </w:r>
      <w:r w:rsidRPr="00010598">
        <w:rPr>
          <w:sz w:val="36"/>
          <w:szCs w:val="36"/>
          <w:rtl/>
          <w:lang w:bidi="ar-SA"/>
        </w:rPr>
        <w:t>بنيتها</w:t>
      </w:r>
      <w:r w:rsidRPr="00010598">
        <w:rPr>
          <w:sz w:val="36"/>
          <w:szCs w:val="36"/>
        </w:rPr>
        <w:t xml:space="preserve"> </w:t>
      </w:r>
      <w:r w:rsidRPr="00010598">
        <w:rPr>
          <w:sz w:val="36"/>
          <w:szCs w:val="36"/>
          <w:rtl/>
          <w:lang w:bidi="ar-SA"/>
        </w:rPr>
        <w:t>كاملة</w:t>
      </w:r>
      <w:r w:rsidRPr="00010598">
        <w:rPr>
          <w:sz w:val="36"/>
          <w:szCs w:val="36"/>
        </w:rPr>
        <w:t xml:space="preserve"> </w:t>
      </w:r>
      <w:r w:rsidRPr="00010598">
        <w:rPr>
          <w:sz w:val="36"/>
          <w:szCs w:val="36"/>
          <w:rtl/>
          <w:lang w:bidi="ar-SA"/>
        </w:rPr>
        <w:t>مستقلة</w:t>
      </w:r>
      <w:r w:rsidRPr="00010598">
        <w:rPr>
          <w:sz w:val="36"/>
          <w:szCs w:val="36"/>
        </w:rPr>
        <w:t xml:space="preserve"> </w:t>
      </w:r>
      <w:r w:rsidRPr="00010598">
        <w:rPr>
          <w:sz w:val="36"/>
          <w:szCs w:val="36"/>
          <w:rtl/>
          <w:lang w:bidi="ar-SA"/>
        </w:rPr>
        <w:t>وهذه</w:t>
      </w:r>
      <w:r w:rsidRPr="00010598">
        <w:rPr>
          <w:sz w:val="36"/>
          <w:szCs w:val="36"/>
        </w:rPr>
        <w:t xml:space="preserve"> </w:t>
      </w:r>
      <w:r w:rsidRPr="00010598">
        <w:rPr>
          <w:sz w:val="36"/>
          <w:szCs w:val="36"/>
          <w:rtl/>
          <w:lang w:bidi="ar-SA"/>
        </w:rPr>
        <w:lastRenderedPageBreak/>
        <w:t>البنية</w:t>
      </w:r>
      <w:r w:rsidRPr="00010598">
        <w:rPr>
          <w:sz w:val="36"/>
          <w:szCs w:val="36"/>
        </w:rPr>
        <w:t xml:space="preserve"> </w:t>
      </w:r>
      <w:r w:rsidRPr="00010598">
        <w:rPr>
          <w:sz w:val="36"/>
          <w:szCs w:val="36"/>
          <w:rtl/>
          <w:lang w:bidi="ar-SA"/>
        </w:rPr>
        <w:t>النصية</w:t>
      </w:r>
      <w:r w:rsidRPr="00010598">
        <w:rPr>
          <w:sz w:val="36"/>
          <w:szCs w:val="36"/>
        </w:rPr>
        <w:t xml:space="preserve"> </w:t>
      </w:r>
      <w:r w:rsidRPr="00010598">
        <w:rPr>
          <w:sz w:val="36"/>
          <w:szCs w:val="36"/>
          <w:rtl/>
          <w:lang w:bidi="ar-SA"/>
        </w:rPr>
        <w:t>قد</w:t>
      </w:r>
      <w:r w:rsidRPr="00010598">
        <w:rPr>
          <w:sz w:val="36"/>
          <w:szCs w:val="36"/>
        </w:rPr>
        <w:t xml:space="preserve"> </w:t>
      </w:r>
      <w:r w:rsidRPr="00010598">
        <w:rPr>
          <w:sz w:val="36"/>
          <w:szCs w:val="36"/>
          <w:rtl/>
          <w:lang w:bidi="ar-SA"/>
        </w:rPr>
        <w:t>تكون</w:t>
      </w:r>
      <w:r w:rsidRPr="00010598">
        <w:rPr>
          <w:sz w:val="36"/>
          <w:szCs w:val="36"/>
        </w:rPr>
        <w:t xml:space="preserve"> </w:t>
      </w:r>
      <w:r w:rsidRPr="00010598">
        <w:rPr>
          <w:sz w:val="36"/>
          <w:szCs w:val="36"/>
          <w:rtl/>
          <w:lang w:bidi="ar-SA"/>
        </w:rPr>
        <w:t>شعراً،</w:t>
      </w:r>
      <w:r w:rsidRPr="00010598">
        <w:rPr>
          <w:sz w:val="36"/>
          <w:szCs w:val="36"/>
        </w:rPr>
        <w:t xml:space="preserve"> </w:t>
      </w:r>
      <w:r w:rsidRPr="00010598">
        <w:rPr>
          <w:sz w:val="36"/>
          <w:szCs w:val="36"/>
          <w:rtl/>
          <w:lang w:bidi="ar-SA"/>
        </w:rPr>
        <w:t>أو</w:t>
      </w:r>
      <w:r w:rsidRPr="00010598">
        <w:rPr>
          <w:sz w:val="36"/>
          <w:szCs w:val="36"/>
        </w:rPr>
        <w:t xml:space="preserve"> </w:t>
      </w:r>
      <w:r w:rsidRPr="00010598">
        <w:rPr>
          <w:sz w:val="36"/>
          <w:szCs w:val="36"/>
          <w:rtl/>
          <w:lang w:bidi="ar-SA"/>
        </w:rPr>
        <w:t>نثراً،</w:t>
      </w:r>
      <w:r w:rsidRPr="00010598">
        <w:rPr>
          <w:sz w:val="36"/>
          <w:szCs w:val="36"/>
        </w:rPr>
        <w:t xml:space="preserve"> </w:t>
      </w:r>
      <w:r w:rsidRPr="00010598">
        <w:rPr>
          <w:sz w:val="36"/>
          <w:szCs w:val="36"/>
          <w:rtl/>
          <w:lang w:bidi="ar-SA"/>
        </w:rPr>
        <w:t>وقد</w:t>
      </w:r>
      <w:r w:rsidRPr="00010598">
        <w:rPr>
          <w:sz w:val="36"/>
          <w:szCs w:val="36"/>
        </w:rPr>
        <w:t xml:space="preserve"> </w:t>
      </w:r>
      <w:r w:rsidRPr="00010598">
        <w:rPr>
          <w:sz w:val="36"/>
          <w:szCs w:val="36"/>
          <w:rtl/>
          <w:lang w:bidi="ar-SA"/>
        </w:rPr>
        <w:t>تنتمي</w:t>
      </w:r>
      <w:r w:rsidRPr="00010598">
        <w:rPr>
          <w:sz w:val="36"/>
          <w:szCs w:val="36"/>
        </w:rPr>
        <w:t xml:space="preserve"> </w:t>
      </w:r>
      <w:r w:rsidRPr="00010598">
        <w:rPr>
          <w:sz w:val="36"/>
          <w:szCs w:val="36"/>
          <w:rtl/>
          <w:lang w:bidi="ar-SA"/>
        </w:rPr>
        <w:t>إلى</w:t>
      </w:r>
      <w:r w:rsidRPr="00010598">
        <w:rPr>
          <w:sz w:val="36"/>
          <w:szCs w:val="36"/>
        </w:rPr>
        <w:t xml:space="preserve"> </w:t>
      </w:r>
      <w:r w:rsidRPr="00010598">
        <w:rPr>
          <w:sz w:val="36"/>
          <w:szCs w:val="36"/>
          <w:rtl/>
          <w:lang w:bidi="ar-SA"/>
        </w:rPr>
        <w:t>خطابات</w:t>
      </w:r>
      <w:r w:rsidRPr="00010598">
        <w:rPr>
          <w:sz w:val="36"/>
          <w:szCs w:val="36"/>
        </w:rPr>
        <w:t xml:space="preserve"> </w:t>
      </w:r>
      <w:r w:rsidRPr="00010598">
        <w:rPr>
          <w:sz w:val="36"/>
          <w:szCs w:val="36"/>
          <w:rtl/>
          <w:lang w:bidi="ar-SA"/>
        </w:rPr>
        <w:t>عديدة،</w:t>
      </w:r>
      <w:r w:rsidRPr="00010598">
        <w:rPr>
          <w:sz w:val="36"/>
          <w:szCs w:val="36"/>
        </w:rPr>
        <w:t xml:space="preserve"> </w:t>
      </w:r>
      <w:r w:rsidRPr="00010598">
        <w:rPr>
          <w:sz w:val="36"/>
          <w:szCs w:val="36"/>
          <w:rtl/>
          <w:lang w:bidi="ar-SA"/>
        </w:rPr>
        <w:t>كما</w:t>
      </w:r>
      <w:r w:rsidRPr="00010598">
        <w:rPr>
          <w:sz w:val="36"/>
          <w:szCs w:val="36"/>
        </w:rPr>
        <w:t xml:space="preserve"> </w:t>
      </w:r>
      <w:r w:rsidRPr="00010598">
        <w:rPr>
          <w:sz w:val="36"/>
          <w:szCs w:val="36"/>
          <w:rtl/>
          <w:lang w:bidi="ar-SA"/>
        </w:rPr>
        <w:t>أنها</w:t>
      </w:r>
      <w:r w:rsidRPr="00010598">
        <w:rPr>
          <w:sz w:val="36"/>
          <w:szCs w:val="36"/>
        </w:rPr>
        <w:t xml:space="preserve"> </w:t>
      </w:r>
      <w:r w:rsidRPr="00010598">
        <w:rPr>
          <w:sz w:val="36"/>
          <w:szCs w:val="36"/>
          <w:rtl/>
          <w:lang w:bidi="ar-SA"/>
        </w:rPr>
        <w:t>قد</w:t>
      </w:r>
      <w:r w:rsidRPr="00010598">
        <w:rPr>
          <w:sz w:val="36"/>
          <w:szCs w:val="36"/>
        </w:rPr>
        <w:t xml:space="preserve"> </w:t>
      </w:r>
      <w:r w:rsidRPr="00010598">
        <w:rPr>
          <w:sz w:val="36"/>
          <w:szCs w:val="36"/>
          <w:rtl/>
          <w:lang w:bidi="ar-SA"/>
        </w:rPr>
        <w:t>تأتي</w:t>
      </w:r>
      <w:r w:rsidRPr="00010598">
        <w:rPr>
          <w:sz w:val="36"/>
          <w:szCs w:val="36"/>
        </w:rPr>
        <w:t xml:space="preserve"> </w:t>
      </w:r>
      <w:r w:rsidRPr="00010598">
        <w:rPr>
          <w:sz w:val="36"/>
          <w:szCs w:val="36"/>
          <w:rtl/>
          <w:lang w:bidi="ar-SA"/>
        </w:rPr>
        <w:t>هامشاً</w:t>
      </w:r>
      <w:r w:rsidRPr="00010598">
        <w:rPr>
          <w:sz w:val="36"/>
          <w:szCs w:val="36"/>
        </w:rPr>
        <w:t xml:space="preserve"> </w:t>
      </w:r>
      <w:r w:rsidRPr="00010598">
        <w:rPr>
          <w:sz w:val="36"/>
          <w:szCs w:val="36"/>
          <w:rtl/>
          <w:lang w:bidi="ar-SA"/>
        </w:rPr>
        <w:t>أو</w:t>
      </w:r>
      <w:r w:rsidRPr="00010598">
        <w:rPr>
          <w:sz w:val="36"/>
          <w:szCs w:val="36"/>
        </w:rPr>
        <w:t xml:space="preserve"> </w:t>
      </w:r>
      <w:r w:rsidRPr="00010598">
        <w:rPr>
          <w:sz w:val="36"/>
          <w:szCs w:val="36"/>
          <w:rtl/>
          <w:lang w:bidi="ar-SA"/>
        </w:rPr>
        <w:t>تعليقاً</w:t>
      </w:r>
      <w:r w:rsidRPr="00010598">
        <w:rPr>
          <w:sz w:val="36"/>
          <w:szCs w:val="36"/>
        </w:rPr>
        <w:t xml:space="preserve"> </w:t>
      </w:r>
      <w:r w:rsidRPr="00010598">
        <w:rPr>
          <w:sz w:val="36"/>
          <w:szCs w:val="36"/>
          <w:rtl/>
          <w:lang w:bidi="ar-SA"/>
        </w:rPr>
        <w:t>على</w:t>
      </w:r>
      <w:r w:rsidRPr="00010598">
        <w:rPr>
          <w:sz w:val="36"/>
          <w:szCs w:val="36"/>
        </w:rPr>
        <w:t xml:space="preserve"> </w:t>
      </w:r>
      <w:r w:rsidRPr="00010598">
        <w:rPr>
          <w:sz w:val="36"/>
          <w:szCs w:val="36"/>
          <w:rtl/>
          <w:lang w:bidi="ar-SA"/>
        </w:rPr>
        <w:t>مقطع</w:t>
      </w:r>
      <w:r w:rsidRPr="00010598">
        <w:rPr>
          <w:sz w:val="36"/>
          <w:szCs w:val="36"/>
        </w:rPr>
        <w:t xml:space="preserve"> </w:t>
      </w:r>
      <w:r w:rsidRPr="00010598">
        <w:rPr>
          <w:sz w:val="36"/>
          <w:szCs w:val="36"/>
          <w:rtl/>
          <w:lang w:bidi="ar-SA"/>
        </w:rPr>
        <w:t>سردي</w:t>
      </w:r>
      <w:r w:rsidRPr="00010598">
        <w:rPr>
          <w:sz w:val="36"/>
          <w:szCs w:val="36"/>
        </w:rPr>
        <w:t xml:space="preserve"> </w:t>
      </w:r>
      <w:r w:rsidRPr="00010598">
        <w:rPr>
          <w:sz w:val="36"/>
          <w:szCs w:val="36"/>
          <w:rtl/>
          <w:lang w:bidi="ar-SA"/>
        </w:rPr>
        <w:t>أو</w:t>
      </w:r>
      <w:r w:rsidRPr="00010598">
        <w:rPr>
          <w:sz w:val="36"/>
          <w:szCs w:val="36"/>
        </w:rPr>
        <w:t xml:space="preserve"> </w:t>
      </w:r>
      <w:r w:rsidRPr="00010598">
        <w:rPr>
          <w:sz w:val="36"/>
          <w:szCs w:val="36"/>
          <w:rtl/>
          <w:lang w:bidi="ar-SA"/>
        </w:rPr>
        <w:t>حوار</w:t>
      </w:r>
      <w:r w:rsidRPr="00010598">
        <w:rPr>
          <w:sz w:val="36"/>
          <w:szCs w:val="36"/>
        </w:rPr>
        <w:t xml:space="preserve"> </w:t>
      </w:r>
      <w:r w:rsidRPr="00010598">
        <w:rPr>
          <w:sz w:val="36"/>
          <w:szCs w:val="36"/>
          <w:rtl/>
          <w:lang w:bidi="ar-SA"/>
        </w:rPr>
        <w:t>أو</w:t>
      </w:r>
      <w:r w:rsidRPr="00010598">
        <w:rPr>
          <w:sz w:val="36"/>
          <w:szCs w:val="36"/>
        </w:rPr>
        <w:t xml:space="preserve"> </w:t>
      </w:r>
      <w:r w:rsidRPr="00010598">
        <w:rPr>
          <w:sz w:val="36"/>
          <w:szCs w:val="36"/>
          <w:rtl/>
          <w:lang w:bidi="ar-SA"/>
        </w:rPr>
        <w:t>ما</w:t>
      </w:r>
      <w:r w:rsidRPr="00010598">
        <w:rPr>
          <w:sz w:val="36"/>
          <w:szCs w:val="36"/>
        </w:rPr>
        <w:t xml:space="preserve"> </w:t>
      </w:r>
      <w:r w:rsidRPr="00010598">
        <w:rPr>
          <w:sz w:val="36"/>
          <w:szCs w:val="36"/>
          <w:rtl/>
          <w:lang w:bidi="ar-SA"/>
        </w:rPr>
        <w:t>شابه</w:t>
      </w:r>
      <w:r>
        <w:rPr>
          <w:rFonts w:hint="cs"/>
          <w:sz w:val="36"/>
          <w:szCs w:val="36"/>
          <w:rtl/>
          <w:lang w:bidi="ar-SA"/>
        </w:rPr>
        <w:t>.</w:t>
      </w:r>
      <w:r w:rsidRPr="00010598">
        <w:rPr>
          <w:sz w:val="36"/>
          <w:szCs w:val="36"/>
          <w:rtl/>
          <w:cs/>
        </w:rPr>
        <w:t>"</w:t>
      </w:r>
      <w:r w:rsidRPr="00010598">
        <w:rPr>
          <w:rStyle w:val="Appelnotedebasdep"/>
          <w:sz w:val="36"/>
          <w:szCs w:val="36"/>
        </w:rPr>
        <w:footnoteReference w:id="315"/>
      </w:r>
    </w:p>
    <w:p w:rsidR="00351836" w:rsidRPr="00010598" w:rsidRDefault="00351836" w:rsidP="00351836">
      <w:pPr>
        <w:autoSpaceDE w:val="0"/>
        <w:autoSpaceDN w:val="0"/>
        <w:adjustRightInd w:val="0"/>
        <w:spacing w:line="276" w:lineRule="auto"/>
        <w:ind w:firstLine="565"/>
        <w:rPr>
          <w:sz w:val="36"/>
          <w:szCs w:val="36"/>
          <w:rtl/>
          <w:cs/>
        </w:rPr>
      </w:pPr>
      <w:r w:rsidRPr="00010598">
        <w:rPr>
          <w:sz w:val="36"/>
          <w:szCs w:val="36"/>
          <w:rtl/>
          <w:lang w:bidi="ar-SA"/>
        </w:rPr>
        <w:t>و</w:t>
      </w:r>
      <w:r>
        <w:rPr>
          <w:rFonts w:hint="cs"/>
          <w:sz w:val="36"/>
          <w:szCs w:val="36"/>
          <w:rtl/>
          <w:lang w:bidi="ar-SA"/>
        </w:rPr>
        <w:t xml:space="preserve">بناء </w:t>
      </w:r>
      <w:r w:rsidRPr="00010598">
        <w:rPr>
          <w:sz w:val="36"/>
          <w:szCs w:val="36"/>
          <w:rtl/>
          <w:lang w:bidi="ar-SA"/>
        </w:rPr>
        <w:t>على</w:t>
      </w:r>
      <w:r w:rsidRPr="00010598">
        <w:rPr>
          <w:sz w:val="36"/>
          <w:szCs w:val="36"/>
        </w:rPr>
        <w:t xml:space="preserve"> </w:t>
      </w:r>
      <w:r w:rsidRPr="00010598">
        <w:rPr>
          <w:sz w:val="36"/>
          <w:szCs w:val="36"/>
          <w:rtl/>
          <w:lang w:bidi="ar-SA"/>
        </w:rPr>
        <w:t>ذلك</w:t>
      </w:r>
      <w:r w:rsidRPr="00010598">
        <w:rPr>
          <w:sz w:val="36"/>
          <w:szCs w:val="36"/>
        </w:rPr>
        <w:t xml:space="preserve"> </w:t>
      </w:r>
      <w:r w:rsidRPr="00010598">
        <w:rPr>
          <w:sz w:val="36"/>
          <w:szCs w:val="36"/>
          <w:rtl/>
          <w:lang w:bidi="ar-SA"/>
        </w:rPr>
        <w:t>فالعتبات أو</w:t>
      </w:r>
      <w:r w:rsidRPr="00010598">
        <w:rPr>
          <w:sz w:val="36"/>
          <w:szCs w:val="36"/>
        </w:rPr>
        <w:t xml:space="preserve"> </w:t>
      </w:r>
      <w:r w:rsidRPr="00010598">
        <w:rPr>
          <w:sz w:val="36"/>
          <w:szCs w:val="36"/>
          <w:rtl/>
          <w:lang w:bidi="ar-SA"/>
        </w:rPr>
        <w:t>النص</w:t>
      </w:r>
      <w:r w:rsidRPr="00010598">
        <w:rPr>
          <w:sz w:val="36"/>
          <w:szCs w:val="36"/>
        </w:rPr>
        <w:t xml:space="preserve"> </w:t>
      </w:r>
      <w:r w:rsidRPr="00010598">
        <w:rPr>
          <w:sz w:val="36"/>
          <w:szCs w:val="36"/>
          <w:rtl/>
          <w:lang w:bidi="ar-SA"/>
        </w:rPr>
        <w:t>الموازي،</w:t>
      </w:r>
      <w:r w:rsidRPr="00010598">
        <w:rPr>
          <w:sz w:val="36"/>
          <w:szCs w:val="36"/>
        </w:rPr>
        <w:t xml:space="preserve"> </w:t>
      </w:r>
      <w:r w:rsidRPr="00010598">
        <w:rPr>
          <w:sz w:val="36"/>
          <w:szCs w:val="36"/>
          <w:rtl/>
          <w:lang w:bidi="ar-SA"/>
        </w:rPr>
        <w:t>ما</w:t>
      </w:r>
      <w:r w:rsidRPr="00010598">
        <w:rPr>
          <w:sz w:val="36"/>
          <w:szCs w:val="36"/>
        </w:rPr>
        <w:t xml:space="preserve"> </w:t>
      </w:r>
      <w:r w:rsidRPr="00010598">
        <w:rPr>
          <w:sz w:val="36"/>
          <w:szCs w:val="36"/>
          <w:rtl/>
          <w:lang w:bidi="ar-SA"/>
        </w:rPr>
        <w:t>هو</w:t>
      </w:r>
      <w:r w:rsidRPr="00010598">
        <w:rPr>
          <w:sz w:val="36"/>
          <w:szCs w:val="36"/>
        </w:rPr>
        <w:t xml:space="preserve"> </w:t>
      </w:r>
      <w:r w:rsidRPr="00010598">
        <w:rPr>
          <w:sz w:val="36"/>
          <w:szCs w:val="36"/>
          <w:rtl/>
          <w:lang w:bidi="ar-SA"/>
        </w:rPr>
        <w:t>إلا</w:t>
      </w:r>
      <w:r w:rsidRPr="00010598">
        <w:rPr>
          <w:sz w:val="36"/>
          <w:szCs w:val="36"/>
        </w:rPr>
        <w:t xml:space="preserve"> </w:t>
      </w:r>
      <w:r w:rsidRPr="00010598">
        <w:rPr>
          <w:sz w:val="36"/>
          <w:szCs w:val="36"/>
          <w:rtl/>
          <w:lang w:bidi="ar-SA"/>
        </w:rPr>
        <w:t>محافل</w:t>
      </w:r>
      <w:r w:rsidRPr="00010598">
        <w:rPr>
          <w:sz w:val="36"/>
          <w:szCs w:val="36"/>
        </w:rPr>
        <w:t xml:space="preserve"> </w:t>
      </w:r>
      <w:r w:rsidRPr="00010598">
        <w:rPr>
          <w:sz w:val="36"/>
          <w:szCs w:val="36"/>
          <w:rtl/>
          <w:lang w:bidi="ar-SA"/>
        </w:rPr>
        <w:t>نصية</w:t>
      </w:r>
      <w:r w:rsidRPr="00010598">
        <w:rPr>
          <w:sz w:val="36"/>
          <w:szCs w:val="36"/>
        </w:rPr>
        <w:t xml:space="preserve"> </w:t>
      </w:r>
      <w:r w:rsidRPr="00010598">
        <w:rPr>
          <w:sz w:val="36"/>
          <w:szCs w:val="36"/>
          <w:rtl/>
          <w:lang w:bidi="ar-SA"/>
        </w:rPr>
        <w:t>قادرة</w:t>
      </w:r>
      <w:r w:rsidRPr="00010598">
        <w:rPr>
          <w:sz w:val="36"/>
          <w:szCs w:val="36"/>
        </w:rPr>
        <w:t xml:space="preserve"> </w:t>
      </w:r>
      <w:r w:rsidRPr="00010598">
        <w:rPr>
          <w:sz w:val="36"/>
          <w:szCs w:val="36"/>
          <w:rtl/>
          <w:lang w:bidi="ar-SA"/>
        </w:rPr>
        <w:t>على</w:t>
      </w:r>
      <w:r w:rsidRPr="00010598">
        <w:rPr>
          <w:sz w:val="36"/>
          <w:szCs w:val="36"/>
        </w:rPr>
        <w:t xml:space="preserve"> </w:t>
      </w:r>
      <w:r w:rsidRPr="00010598">
        <w:rPr>
          <w:sz w:val="36"/>
          <w:szCs w:val="36"/>
          <w:rtl/>
          <w:lang w:bidi="ar-SA"/>
        </w:rPr>
        <w:t>إنتاج</w:t>
      </w:r>
      <w:r w:rsidRPr="00010598">
        <w:rPr>
          <w:sz w:val="36"/>
          <w:szCs w:val="36"/>
        </w:rPr>
        <w:t xml:space="preserve"> </w:t>
      </w:r>
      <w:r w:rsidRPr="00010598">
        <w:rPr>
          <w:sz w:val="36"/>
          <w:szCs w:val="36"/>
          <w:rtl/>
          <w:lang w:bidi="ar-SA"/>
        </w:rPr>
        <w:t>الدلالة</w:t>
      </w:r>
      <w:r w:rsidRPr="00010598">
        <w:rPr>
          <w:sz w:val="36"/>
          <w:szCs w:val="36"/>
        </w:rPr>
        <w:t xml:space="preserve"> </w:t>
      </w:r>
      <w:r w:rsidRPr="00010598">
        <w:rPr>
          <w:sz w:val="36"/>
          <w:szCs w:val="36"/>
          <w:rtl/>
          <w:lang w:bidi="ar-SA"/>
        </w:rPr>
        <w:t>من</w:t>
      </w:r>
      <w:r w:rsidRPr="00010598">
        <w:rPr>
          <w:sz w:val="36"/>
          <w:szCs w:val="36"/>
        </w:rPr>
        <w:t xml:space="preserve"> </w:t>
      </w:r>
      <w:r w:rsidRPr="00010598">
        <w:rPr>
          <w:sz w:val="36"/>
          <w:szCs w:val="36"/>
          <w:rtl/>
          <w:lang w:bidi="ar-SA"/>
        </w:rPr>
        <w:t>خلال</w:t>
      </w:r>
      <w:r w:rsidRPr="00010598">
        <w:rPr>
          <w:sz w:val="36"/>
          <w:szCs w:val="36"/>
        </w:rPr>
        <w:t xml:space="preserve"> </w:t>
      </w:r>
      <w:r w:rsidRPr="00010598">
        <w:rPr>
          <w:sz w:val="36"/>
          <w:szCs w:val="36"/>
          <w:rtl/>
          <w:lang w:bidi="ar-SA"/>
        </w:rPr>
        <w:t>عملية</w:t>
      </w:r>
      <w:r w:rsidRPr="00010598">
        <w:rPr>
          <w:sz w:val="36"/>
          <w:szCs w:val="36"/>
        </w:rPr>
        <w:t xml:space="preserve"> </w:t>
      </w:r>
      <w:r w:rsidRPr="00010598">
        <w:rPr>
          <w:sz w:val="36"/>
          <w:szCs w:val="36"/>
          <w:rtl/>
          <w:lang w:bidi="ar-SA"/>
        </w:rPr>
        <w:t>التفاعل وإقامة</w:t>
      </w:r>
      <w:r w:rsidRPr="00010598">
        <w:rPr>
          <w:sz w:val="36"/>
          <w:szCs w:val="36"/>
        </w:rPr>
        <w:t xml:space="preserve"> </w:t>
      </w:r>
      <w:r w:rsidRPr="00010598">
        <w:rPr>
          <w:sz w:val="36"/>
          <w:szCs w:val="36"/>
          <w:rtl/>
          <w:lang w:bidi="ar-SA"/>
        </w:rPr>
        <w:t>علاقة</w:t>
      </w:r>
      <w:r w:rsidRPr="00010598">
        <w:rPr>
          <w:sz w:val="36"/>
          <w:szCs w:val="36"/>
        </w:rPr>
        <w:t xml:space="preserve"> </w:t>
      </w:r>
      <w:r w:rsidRPr="00010598">
        <w:rPr>
          <w:sz w:val="36"/>
          <w:szCs w:val="36"/>
          <w:rtl/>
          <w:lang w:bidi="ar-SA"/>
        </w:rPr>
        <w:t>جدلية</w:t>
      </w:r>
      <w:r w:rsidRPr="00010598">
        <w:rPr>
          <w:sz w:val="36"/>
          <w:szCs w:val="36"/>
        </w:rPr>
        <w:t xml:space="preserve"> </w:t>
      </w:r>
      <w:r w:rsidRPr="00010598">
        <w:rPr>
          <w:sz w:val="36"/>
          <w:szCs w:val="36"/>
          <w:rtl/>
          <w:lang w:bidi="ar-SA"/>
        </w:rPr>
        <w:t>بينها</w:t>
      </w:r>
      <w:r w:rsidRPr="00010598">
        <w:rPr>
          <w:sz w:val="36"/>
          <w:szCs w:val="36"/>
        </w:rPr>
        <w:t xml:space="preserve"> </w:t>
      </w:r>
      <w:r w:rsidRPr="00010598">
        <w:rPr>
          <w:sz w:val="36"/>
          <w:szCs w:val="36"/>
          <w:rtl/>
          <w:lang w:bidi="ar-SA"/>
        </w:rPr>
        <w:t>وبين</w:t>
      </w:r>
      <w:r w:rsidRPr="00010598">
        <w:rPr>
          <w:sz w:val="36"/>
          <w:szCs w:val="36"/>
        </w:rPr>
        <w:t xml:space="preserve"> </w:t>
      </w:r>
      <w:r w:rsidRPr="00010598">
        <w:rPr>
          <w:sz w:val="36"/>
          <w:szCs w:val="36"/>
          <w:rtl/>
          <w:lang w:bidi="ar-SA"/>
        </w:rPr>
        <w:t>النص</w:t>
      </w:r>
      <w:r w:rsidRPr="00010598">
        <w:rPr>
          <w:sz w:val="36"/>
          <w:szCs w:val="36"/>
        </w:rPr>
        <w:t xml:space="preserve"> </w:t>
      </w:r>
      <w:r w:rsidRPr="00010598">
        <w:rPr>
          <w:sz w:val="36"/>
          <w:szCs w:val="36"/>
          <w:rtl/>
          <w:lang w:bidi="ar-SA"/>
        </w:rPr>
        <w:t>الرئيس</w:t>
      </w:r>
      <w:r>
        <w:rPr>
          <w:rFonts w:hint="cs"/>
          <w:sz w:val="36"/>
          <w:szCs w:val="36"/>
          <w:rtl/>
          <w:lang w:bidi="ar-SA"/>
        </w:rPr>
        <w:t>،</w:t>
      </w:r>
      <w:r w:rsidRPr="00010598">
        <w:rPr>
          <w:sz w:val="36"/>
          <w:szCs w:val="36"/>
        </w:rPr>
        <w:t xml:space="preserve"> </w:t>
      </w:r>
      <w:r w:rsidRPr="00010598">
        <w:rPr>
          <w:sz w:val="36"/>
          <w:szCs w:val="36"/>
          <w:rtl/>
          <w:lang w:bidi="ar-SA"/>
        </w:rPr>
        <w:t>فهي</w:t>
      </w:r>
      <w:r w:rsidRPr="00010598">
        <w:rPr>
          <w:sz w:val="36"/>
          <w:szCs w:val="36"/>
        </w:rPr>
        <w:t xml:space="preserve"> </w:t>
      </w:r>
      <w:r w:rsidRPr="00010598">
        <w:rPr>
          <w:sz w:val="36"/>
          <w:szCs w:val="36"/>
          <w:rtl/>
          <w:lang w:bidi="ar-SA"/>
        </w:rPr>
        <w:t>خطاب</w:t>
      </w:r>
      <w:r w:rsidRPr="00010598">
        <w:rPr>
          <w:sz w:val="36"/>
          <w:szCs w:val="36"/>
        </w:rPr>
        <w:t xml:space="preserve"> </w:t>
      </w:r>
      <w:r w:rsidRPr="00010598">
        <w:rPr>
          <w:sz w:val="36"/>
          <w:szCs w:val="36"/>
          <w:rtl/>
          <w:lang w:bidi="ar-SA"/>
        </w:rPr>
        <w:t>أساسي</w:t>
      </w:r>
      <w:r w:rsidRPr="00010598">
        <w:rPr>
          <w:sz w:val="36"/>
          <w:szCs w:val="36"/>
        </w:rPr>
        <w:t xml:space="preserve"> </w:t>
      </w:r>
      <w:r w:rsidRPr="00010598">
        <w:rPr>
          <w:sz w:val="36"/>
          <w:szCs w:val="36"/>
          <w:rtl/>
          <w:lang w:bidi="ar-SA"/>
        </w:rPr>
        <w:t>ومساعد</w:t>
      </w:r>
      <w:r w:rsidRPr="00010598">
        <w:rPr>
          <w:sz w:val="36"/>
          <w:szCs w:val="36"/>
        </w:rPr>
        <w:t xml:space="preserve"> </w:t>
      </w:r>
      <w:r w:rsidRPr="00010598">
        <w:rPr>
          <w:sz w:val="36"/>
          <w:szCs w:val="36"/>
          <w:rtl/>
          <w:lang w:bidi="ar-SA"/>
        </w:rPr>
        <w:t>سخر</w:t>
      </w:r>
      <w:r w:rsidRPr="00010598">
        <w:rPr>
          <w:sz w:val="36"/>
          <w:szCs w:val="36"/>
        </w:rPr>
        <w:t xml:space="preserve"> </w:t>
      </w:r>
      <w:r w:rsidRPr="00010598">
        <w:rPr>
          <w:sz w:val="36"/>
          <w:szCs w:val="36"/>
          <w:rtl/>
          <w:lang w:bidi="ar-SA"/>
        </w:rPr>
        <w:t>لخدمة</w:t>
      </w:r>
      <w:r w:rsidRPr="00010598">
        <w:rPr>
          <w:sz w:val="36"/>
          <w:szCs w:val="36"/>
        </w:rPr>
        <w:t xml:space="preserve"> </w:t>
      </w:r>
      <w:r w:rsidRPr="00010598">
        <w:rPr>
          <w:sz w:val="36"/>
          <w:szCs w:val="36"/>
          <w:rtl/>
          <w:lang w:bidi="ar-SA"/>
        </w:rPr>
        <w:t>النص وهذا</w:t>
      </w:r>
      <w:r w:rsidRPr="00010598">
        <w:rPr>
          <w:sz w:val="36"/>
          <w:szCs w:val="36"/>
        </w:rPr>
        <w:t xml:space="preserve"> </w:t>
      </w:r>
      <w:r w:rsidRPr="00010598">
        <w:rPr>
          <w:sz w:val="36"/>
          <w:szCs w:val="36"/>
          <w:rtl/>
          <w:lang w:bidi="ar-SA"/>
        </w:rPr>
        <w:t>ما أكسبه</w:t>
      </w:r>
      <w:r w:rsidRPr="00010598">
        <w:rPr>
          <w:sz w:val="36"/>
          <w:szCs w:val="36"/>
        </w:rPr>
        <w:t xml:space="preserve"> </w:t>
      </w:r>
      <w:r w:rsidRPr="00010598">
        <w:rPr>
          <w:sz w:val="36"/>
          <w:szCs w:val="36"/>
          <w:rtl/>
          <w:lang w:bidi="ar-SA"/>
        </w:rPr>
        <w:t>بعداً</w:t>
      </w:r>
      <w:r w:rsidRPr="00010598">
        <w:rPr>
          <w:sz w:val="36"/>
          <w:szCs w:val="36"/>
        </w:rPr>
        <w:t xml:space="preserve"> </w:t>
      </w:r>
      <w:r w:rsidRPr="00010598">
        <w:rPr>
          <w:sz w:val="36"/>
          <w:szCs w:val="36"/>
          <w:rtl/>
          <w:lang w:bidi="ar-SA"/>
        </w:rPr>
        <w:t>تداولياً</w:t>
      </w:r>
      <w:r w:rsidRPr="00010598">
        <w:rPr>
          <w:sz w:val="36"/>
          <w:szCs w:val="36"/>
        </w:rPr>
        <w:t xml:space="preserve"> </w:t>
      </w:r>
      <w:r w:rsidRPr="00010598">
        <w:rPr>
          <w:sz w:val="36"/>
          <w:szCs w:val="36"/>
          <w:rtl/>
          <w:lang w:bidi="ar-SA"/>
        </w:rPr>
        <w:t>وقوة</w:t>
      </w:r>
      <w:r w:rsidRPr="00010598">
        <w:rPr>
          <w:sz w:val="36"/>
          <w:szCs w:val="36"/>
        </w:rPr>
        <w:t xml:space="preserve"> </w:t>
      </w:r>
      <w:r w:rsidRPr="00010598">
        <w:rPr>
          <w:sz w:val="36"/>
          <w:szCs w:val="36"/>
          <w:rtl/>
          <w:lang w:bidi="ar-SA"/>
        </w:rPr>
        <w:t>إنجازية</w:t>
      </w:r>
      <w:r w:rsidRPr="00010598">
        <w:rPr>
          <w:sz w:val="36"/>
          <w:szCs w:val="36"/>
        </w:rPr>
        <w:t>.</w:t>
      </w:r>
    </w:p>
    <w:p w:rsidR="00351836" w:rsidRPr="00010598" w:rsidRDefault="00351836" w:rsidP="00351836">
      <w:pPr>
        <w:autoSpaceDE w:val="0"/>
        <w:autoSpaceDN w:val="0"/>
        <w:adjustRightInd w:val="0"/>
        <w:spacing w:line="276" w:lineRule="auto"/>
        <w:ind w:firstLine="565"/>
        <w:rPr>
          <w:sz w:val="36"/>
          <w:szCs w:val="36"/>
        </w:rPr>
      </w:pPr>
      <w:r w:rsidRPr="00010598">
        <w:rPr>
          <w:sz w:val="36"/>
          <w:szCs w:val="36"/>
          <w:rtl/>
          <w:lang w:bidi="ar-SA"/>
        </w:rPr>
        <w:t>والعنوان ركن أساس من أركان العتبات وهو المدخل إلى النص</w:t>
      </w:r>
      <w:r>
        <w:rPr>
          <w:rFonts w:hint="cs"/>
          <w:sz w:val="36"/>
          <w:szCs w:val="36"/>
          <w:rtl/>
          <w:lang w:bidi="ar-SA"/>
        </w:rPr>
        <w:t>،</w:t>
      </w:r>
      <w:r w:rsidRPr="00010598">
        <w:rPr>
          <w:sz w:val="36"/>
          <w:szCs w:val="36"/>
          <w:rtl/>
          <w:lang w:bidi="ar-SA"/>
        </w:rPr>
        <w:t xml:space="preserve"> وقد</w:t>
      </w:r>
      <w:r w:rsidRPr="00010598">
        <w:rPr>
          <w:sz w:val="36"/>
          <w:szCs w:val="36"/>
        </w:rPr>
        <w:t xml:space="preserve"> </w:t>
      </w:r>
      <w:r w:rsidRPr="00010598">
        <w:rPr>
          <w:sz w:val="36"/>
          <w:szCs w:val="36"/>
          <w:rtl/>
          <w:lang w:bidi="ar-SA"/>
        </w:rPr>
        <w:t>حدد</w:t>
      </w:r>
      <w:r w:rsidRPr="00010598">
        <w:rPr>
          <w:sz w:val="36"/>
          <w:szCs w:val="36"/>
        </w:rPr>
        <w:t xml:space="preserve"> </w:t>
      </w:r>
      <w:r w:rsidRPr="00010598">
        <w:rPr>
          <w:sz w:val="36"/>
          <w:szCs w:val="36"/>
          <w:rtl/>
          <w:lang w:bidi="ar-SA"/>
        </w:rPr>
        <w:t>جيرار</w:t>
      </w:r>
      <w:r w:rsidRPr="00010598">
        <w:rPr>
          <w:sz w:val="36"/>
          <w:szCs w:val="36"/>
        </w:rPr>
        <w:t xml:space="preserve"> </w:t>
      </w:r>
      <w:r>
        <w:rPr>
          <w:sz w:val="36"/>
          <w:szCs w:val="36"/>
          <w:rtl/>
          <w:lang w:bidi="ar-SA"/>
        </w:rPr>
        <w:t>جيني</w:t>
      </w:r>
      <w:r>
        <w:rPr>
          <w:rFonts w:hint="cs"/>
          <w:sz w:val="36"/>
          <w:szCs w:val="36"/>
          <w:rtl/>
          <w:lang w:bidi="ar-SA"/>
        </w:rPr>
        <w:t>ت</w:t>
      </w:r>
      <w:r w:rsidRPr="00010598">
        <w:rPr>
          <w:sz w:val="36"/>
          <w:szCs w:val="36"/>
        </w:rPr>
        <w:t xml:space="preserve"> </w:t>
      </w:r>
      <w:r w:rsidRPr="00010598">
        <w:rPr>
          <w:sz w:val="36"/>
          <w:szCs w:val="36"/>
          <w:rtl/>
          <w:lang w:bidi="ar-SA"/>
        </w:rPr>
        <w:t>وظائف</w:t>
      </w:r>
      <w:r w:rsidRPr="00010598">
        <w:rPr>
          <w:sz w:val="36"/>
          <w:szCs w:val="36"/>
        </w:rPr>
        <w:t xml:space="preserve"> </w:t>
      </w:r>
      <w:r w:rsidRPr="00010598">
        <w:rPr>
          <w:sz w:val="36"/>
          <w:szCs w:val="36"/>
          <w:rtl/>
          <w:lang w:bidi="ar-SA"/>
        </w:rPr>
        <w:t>العنوان</w:t>
      </w:r>
      <w:r w:rsidRPr="00010598">
        <w:rPr>
          <w:sz w:val="36"/>
          <w:szCs w:val="36"/>
        </w:rPr>
        <w:t xml:space="preserve"> </w:t>
      </w:r>
      <w:r>
        <w:rPr>
          <w:rFonts w:hint="cs"/>
          <w:sz w:val="36"/>
          <w:szCs w:val="36"/>
          <w:rtl/>
          <w:lang w:bidi="ar-SA"/>
        </w:rPr>
        <w:t xml:space="preserve"> على النحو التالي</w:t>
      </w:r>
      <w:r w:rsidRPr="00010598">
        <w:rPr>
          <w:sz w:val="36"/>
          <w:szCs w:val="36"/>
          <w:rtl/>
          <w:cs/>
        </w:rPr>
        <w:t>:</w:t>
      </w:r>
    </w:p>
    <w:p w:rsidR="00351836" w:rsidRPr="00010598" w:rsidRDefault="00351836" w:rsidP="00351836">
      <w:pPr>
        <w:autoSpaceDE w:val="0"/>
        <w:autoSpaceDN w:val="0"/>
        <w:adjustRightInd w:val="0"/>
        <w:spacing w:line="276" w:lineRule="auto"/>
        <w:ind w:firstLine="565"/>
        <w:rPr>
          <w:sz w:val="36"/>
          <w:szCs w:val="36"/>
        </w:rPr>
      </w:pPr>
      <w:r w:rsidRPr="00010598">
        <w:rPr>
          <w:sz w:val="36"/>
          <w:szCs w:val="36"/>
        </w:rPr>
        <w:t xml:space="preserve">-1 </w:t>
      </w:r>
      <w:r w:rsidRPr="00010598">
        <w:rPr>
          <w:sz w:val="36"/>
          <w:szCs w:val="36"/>
          <w:rtl/>
          <w:lang w:bidi="ar-SA"/>
        </w:rPr>
        <w:t>الوظيفية</w:t>
      </w:r>
      <w:r w:rsidRPr="00010598">
        <w:rPr>
          <w:sz w:val="36"/>
          <w:szCs w:val="36"/>
        </w:rPr>
        <w:t xml:space="preserve"> </w:t>
      </w:r>
      <w:r w:rsidRPr="00010598">
        <w:rPr>
          <w:sz w:val="36"/>
          <w:szCs w:val="36"/>
          <w:rtl/>
          <w:lang w:bidi="ar-SA"/>
        </w:rPr>
        <w:t>التعيينية،</w:t>
      </w:r>
      <w:r w:rsidRPr="00010598">
        <w:rPr>
          <w:sz w:val="36"/>
          <w:szCs w:val="36"/>
        </w:rPr>
        <w:t xml:space="preserve"> </w:t>
      </w:r>
      <w:r w:rsidRPr="00010598">
        <w:rPr>
          <w:sz w:val="36"/>
          <w:szCs w:val="36"/>
          <w:rtl/>
          <w:lang w:bidi="ar-SA"/>
        </w:rPr>
        <w:t>التسموية</w:t>
      </w:r>
      <w:r w:rsidRPr="00010598">
        <w:rPr>
          <w:sz w:val="36"/>
          <w:szCs w:val="36"/>
        </w:rPr>
        <w:t>.</w:t>
      </w:r>
    </w:p>
    <w:p w:rsidR="00351836" w:rsidRPr="00010598" w:rsidRDefault="00351836" w:rsidP="00351836">
      <w:pPr>
        <w:autoSpaceDE w:val="0"/>
        <w:autoSpaceDN w:val="0"/>
        <w:adjustRightInd w:val="0"/>
        <w:spacing w:line="276" w:lineRule="auto"/>
        <w:ind w:firstLine="565"/>
        <w:rPr>
          <w:sz w:val="36"/>
          <w:szCs w:val="36"/>
        </w:rPr>
      </w:pPr>
      <w:r w:rsidRPr="00010598">
        <w:rPr>
          <w:sz w:val="36"/>
          <w:szCs w:val="36"/>
        </w:rPr>
        <w:t xml:space="preserve">-2 </w:t>
      </w:r>
      <w:r w:rsidRPr="00010598">
        <w:rPr>
          <w:sz w:val="36"/>
          <w:szCs w:val="36"/>
          <w:rtl/>
          <w:lang w:bidi="ar-SA"/>
        </w:rPr>
        <w:t>الوظيفة</w:t>
      </w:r>
      <w:r w:rsidRPr="00010598">
        <w:rPr>
          <w:sz w:val="36"/>
          <w:szCs w:val="36"/>
        </w:rPr>
        <w:t xml:space="preserve"> </w:t>
      </w:r>
      <w:r w:rsidRPr="00010598">
        <w:rPr>
          <w:sz w:val="36"/>
          <w:szCs w:val="36"/>
          <w:rtl/>
          <w:lang w:bidi="ar-SA"/>
        </w:rPr>
        <w:t>الإغرائية</w:t>
      </w:r>
      <w:r w:rsidRPr="00010598">
        <w:rPr>
          <w:sz w:val="36"/>
          <w:szCs w:val="36"/>
        </w:rPr>
        <w:t xml:space="preserve"> </w:t>
      </w:r>
      <w:r w:rsidRPr="00010598">
        <w:rPr>
          <w:sz w:val="36"/>
          <w:szCs w:val="36"/>
          <w:rtl/>
          <w:lang w:bidi="ar-SA"/>
        </w:rPr>
        <w:t>أو</w:t>
      </w:r>
      <w:r w:rsidRPr="00010598">
        <w:rPr>
          <w:sz w:val="36"/>
          <w:szCs w:val="36"/>
        </w:rPr>
        <w:t xml:space="preserve"> </w:t>
      </w:r>
      <w:r w:rsidRPr="00010598">
        <w:rPr>
          <w:sz w:val="36"/>
          <w:szCs w:val="36"/>
          <w:rtl/>
          <w:lang w:bidi="ar-SA"/>
        </w:rPr>
        <w:t>التحريضية</w:t>
      </w:r>
      <w:r w:rsidRPr="00010598">
        <w:rPr>
          <w:sz w:val="36"/>
          <w:szCs w:val="36"/>
        </w:rPr>
        <w:t xml:space="preserve"> </w:t>
      </w:r>
      <w:r>
        <w:rPr>
          <w:rFonts w:hint="cs"/>
          <w:sz w:val="36"/>
          <w:szCs w:val="36"/>
          <w:rtl/>
        </w:rPr>
        <w:t>(</w:t>
      </w:r>
      <w:r w:rsidRPr="00010598">
        <w:rPr>
          <w:sz w:val="36"/>
          <w:szCs w:val="36"/>
          <w:rtl/>
          <w:lang w:bidi="ar-SA"/>
        </w:rPr>
        <w:t>والتي</w:t>
      </w:r>
      <w:r w:rsidRPr="00010598">
        <w:rPr>
          <w:sz w:val="36"/>
          <w:szCs w:val="36"/>
        </w:rPr>
        <w:t xml:space="preserve"> </w:t>
      </w:r>
      <w:r>
        <w:rPr>
          <w:rFonts w:hint="cs"/>
          <w:sz w:val="36"/>
          <w:szCs w:val="36"/>
          <w:rtl/>
        </w:rPr>
        <w:t>جمعها "هويك" في الوظيفة ال</w:t>
      </w:r>
      <w:r w:rsidRPr="00010598">
        <w:rPr>
          <w:sz w:val="36"/>
          <w:szCs w:val="36"/>
          <w:rtl/>
          <w:lang w:bidi="ar-SA"/>
        </w:rPr>
        <w:t>تداولية</w:t>
      </w:r>
      <w:r w:rsidRPr="00010598">
        <w:rPr>
          <w:sz w:val="36"/>
          <w:szCs w:val="36"/>
        </w:rPr>
        <w:t>.</w:t>
      </w:r>
      <w:r>
        <w:rPr>
          <w:rFonts w:hint="cs"/>
          <w:sz w:val="36"/>
          <w:szCs w:val="36"/>
          <w:rtl/>
        </w:rPr>
        <w:t>)</w:t>
      </w:r>
    </w:p>
    <w:p w:rsidR="00351836" w:rsidRPr="00010598" w:rsidRDefault="00351836" w:rsidP="00AE3718">
      <w:pPr>
        <w:autoSpaceDE w:val="0"/>
        <w:autoSpaceDN w:val="0"/>
        <w:adjustRightInd w:val="0"/>
        <w:ind w:firstLine="567"/>
        <w:rPr>
          <w:sz w:val="36"/>
          <w:szCs w:val="36"/>
        </w:rPr>
      </w:pPr>
      <w:r w:rsidRPr="00010598">
        <w:rPr>
          <w:sz w:val="36"/>
          <w:szCs w:val="36"/>
        </w:rPr>
        <w:t xml:space="preserve">-3 </w:t>
      </w:r>
      <w:r w:rsidRPr="00010598">
        <w:rPr>
          <w:sz w:val="36"/>
          <w:szCs w:val="36"/>
          <w:rtl/>
          <w:lang w:bidi="ar-SA"/>
        </w:rPr>
        <w:t>الوظيفة</w:t>
      </w:r>
      <w:r w:rsidRPr="00010598">
        <w:rPr>
          <w:sz w:val="36"/>
          <w:szCs w:val="36"/>
        </w:rPr>
        <w:t xml:space="preserve"> </w:t>
      </w:r>
      <w:r w:rsidRPr="00010598">
        <w:rPr>
          <w:sz w:val="36"/>
          <w:szCs w:val="36"/>
          <w:rtl/>
          <w:lang w:bidi="ar-SA"/>
        </w:rPr>
        <w:t>الأيديولوجية</w:t>
      </w:r>
      <w:r w:rsidRPr="00010598">
        <w:rPr>
          <w:sz w:val="36"/>
          <w:szCs w:val="36"/>
        </w:rPr>
        <w:t>.</w:t>
      </w:r>
      <w:r w:rsidRPr="00010598">
        <w:rPr>
          <w:rStyle w:val="Appelnotedebasdep"/>
          <w:sz w:val="36"/>
          <w:szCs w:val="36"/>
        </w:rPr>
        <w:footnoteReference w:id="316"/>
      </w:r>
    </w:p>
    <w:p w:rsidR="00351836" w:rsidRPr="00010598" w:rsidRDefault="00351836" w:rsidP="00AE3718">
      <w:pPr>
        <w:autoSpaceDE w:val="0"/>
        <w:autoSpaceDN w:val="0"/>
        <w:adjustRightInd w:val="0"/>
        <w:ind w:firstLine="567"/>
        <w:rPr>
          <w:sz w:val="36"/>
          <w:szCs w:val="36"/>
        </w:rPr>
      </w:pPr>
      <w:r w:rsidRPr="00010598">
        <w:rPr>
          <w:sz w:val="36"/>
          <w:szCs w:val="36"/>
          <w:rtl/>
          <w:lang w:bidi="ar-SA"/>
        </w:rPr>
        <w:t>وهذه</w:t>
      </w:r>
      <w:r w:rsidRPr="00010598">
        <w:rPr>
          <w:sz w:val="36"/>
          <w:szCs w:val="36"/>
        </w:rPr>
        <w:t xml:space="preserve"> </w:t>
      </w:r>
      <w:r w:rsidRPr="00010598">
        <w:rPr>
          <w:sz w:val="36"/>
          <w:szCs w:val="36"/>
          <w:rtl/>
          <w:lang w:bidi="ar-SA"/>
        </w:rPr>
        <w:t>الوظائف</w:t>
      </w:r>
      <w:r w:rsidRPr="00010598">
        <w:rPr>
          <w:sz w:val="36"/>
          <w:szCs w:val="36"/>
        </w:rPr>
        <w:t xml:space="preserve"> </w:t>
      </w:r>
      <w:r w:rsidRPr="00010598">
        <w:rPr>
          <w:sz w:val="36"/>
          <w:szCs w:val="36"/>
          <w:rtl/>
          <w:lang w:bidi="ar-SA"/>
        </w:rPr>
        <w:t>قد</w:t>
      </w:r>
      <w:r w:rsidRPr="00010598">
        <w:rPr>
          <w:sz w:val="36"/>
          <w:szCs w:val="36"/>
        </w:rPr>
        <w:t xml:space="preserve"> </w:t>
      </w:r>
      <w:r w:rsidRPr="00010598">
        <w:rPr>
          <w:sz w:val="36"/>
          <w:szCs w:val="36"/>
          <w:rtl/>
          <w:lang w:bidi="ar-SA"/>
        </w:rPr>
        <w:t>لا</w:t>
      </w:r>
      <w:r w:rsidRPr="00010598">
        <w:rPr>
          <w:sz w:val="36"/>
          <w:szCs w:val="36"/>
        </w:rPr>
        <w:t xml:space="preserve"> </w:t>
      </w:r>
      <w:r w:rsidRPr="00010598">
        <w:rPr>
          <w:sz w:val="36"/>
          <w:szCs w:val="36"/>
          <w:rtl/>
          <w:lang w:bidi="ar-SA"/>
        </w:rPr>
        <w:t>تكون</w:t>
      </w:r>
      <w:r w:rsidRPr="00010598">
        <w:rPr>
          <w:sz w:val="36"/>
          <w:szCs w:val="36"/>
        </w:rPr>
        <w:t xml:space="preserve"> </w:t>
      </w:r>
      <w:r w:rsidRPr="00010598">
        <w:rPr>
          <w:sz w:val="36"/>
          <w:szCs w:val="36"/>
          <w:rtl/>
          <w:lang w:bidi="ar-SA"/>
        </w:rPr>
        <w:t>ذات</w:t>
      </w:r>
      <w:r w:rsidRPr="00010598">
        <w:rPr>
          <w:sz w:val="36"/>
          <w:szCs w:val="36"/>
        </w:rPr>
        <w:t xml:space="preserve"> </w:t>
      </w:r>
      <w:r w:rsidRPr="00010598">
        <w:rPr>
          <w:sz w:val="36"/>
          <w:szCs w:val="36"/>
          <w:rtl/>
          <w:lang w:bidi="ar-SA"/>
        </w:rPr>
        <w:t>ترتيب</w:t>
      </w:r>
      <w:r w:rsidRPr="00010598">
        <w:rPr>
          <w:sz w:val="36"/>
          <w:szCs w:val="36"/>
        </w:rPr>
        <w:t xml:space="preserve"> </w:t>
      </w:r>
      <w:r w:rsidRPr="00010598">
        <w:rPr>
          <w:sz w:val="36"/>
          <w:szCs w:val="36"/>
          <w:rtl/>
          <w:lang w:bidi="ar-SA"/>
        </w:rPr>
        <w:t>متكامل</w:t>
      </w:r>
      <w:r w:rsidRPr="00010598">
        <w:rPr>
          <w:sz w:val="36"/>
          <w:szCs w:val="36"/>
        </w:rPr>
        <w:t xml:space="preserve"> </w:t>
      </w:r>
      <w:r w:rsidRPr="00010598">
        <w:rPr>
          <w:sz w:val="36"/>
          <w:szCs w:val="36"/>
          <w:rtl/>
          <w:lang w:bidi="ar-SA"/>
        </w:rPr>
        <w:t>دائماً</w:t>
      </w:r>
      <w:r w:rsidRPr="00010598">
        <w:rPr>
          <w:sz w:val="36"/>
          <w:szCs w:val="36"/>
        </w:rPr>
        <w:t xml:space="preserve"> </w:t>
      </w:r>
      <w:r w:rsidRPr="00010598">
        <w:rPr>
          <w:sz w:val="36"/>
          <w:szCs w:val="36"/>
          <w:rtl/>
          <w:lang w:bidi="ar-SA"/>
        </w:rPr>
        <w:t>فيما</w:t>
      </w:r>
      <w:r w:rsidRPr="00010598">
        <w:rPr>
          <w:sz w:val="36"/>
          <w:szCs w:val="36"/>
        </w:rPr>
        <w:t xml:space="preserve"> </w:t>
      </w:r>
      <w:r w:rsidRPr="00010598">
        <w:rPr>
          <w:sz w:val="36"/>
          <w:szCs w:val="36"/>
          <w:rtl/>
          <w:lang w:bidi="ar-SA"/>
        </w:rPr>
        <w:t>عدا</w:t>
      </w:r>
      <w:r w:rsidRPr="00010598">
        <w:rPr>
          <w:sz w:val="36"/>
          <w:szCs w:val="36"/>
        </w:rPr>
        <w:t xml:space="preserve"> </w:t>
      </w:r>
      <w:r w:rsidRPr="00010598">
        <w:rPr>
          <w:sz w:val="36"/>
          <w:szCs w:val="36"/>
          <w:rtl/>
          <w:lang w:bidi="ar-SA"/>
        </w:rPr>
        <w:t>الوظيفة</w:t>
      </w:r>
      <w:r w:rsidRPr="00010598">
        <w:rPr>
          <w:sz w:val="36"/>
          <w:szCs w:val="36"/>
        </w:rPr>
        <w:t xml:space="preserve"> </w:t>
      </w:r>
      <w:r w:rsidRPr="00010598">
        <w:rPr>
          <w:sz w:val="36"/>
          <w:szCs w:val="36"/>
          <w:rtl/>
          <w:lang w:bidi="ar-SA"/>
        </w:rPr>
        <w:t>الأولى</w:t>
      </w:r>
      <w:r w:rsidRPr="00010598">
        <w:rPr>
          <w:sz w:val="36"/>
          <w:szCs w:val="36"/>
        </w:rPr>
        <w:t xml:space="preserve"> </w:t>
      </w:r>
      <w:r w:rsidRPr="00010598">
        <w:rPr>
          <w:sz w:val="36"/>
          <w:szCs w:val="36"/>
          <w:rtl/>
          <w:lang w:bidi="ar-SA"/>
        </w:rPr>
        <w:t>وهي التعيينية</w:t>
      </w:r>
      <w:r w:rsidRPr="00010598">
        <w:rPr>
          <w:sz w:val="36"/>
          <w:szCs w:val="36"/>
        </w:rPr>
        <w:t xml:space="preserve"> </w:t>
      </w:r>
      <w:r w:rsidRPr="00010598">
        <w:rPr>
          <w:sz w:val="36"/>
          <w:szCs w:val="36"/>
          <w:rtl/>
          <w:lang w:bidi="ar-SA"/>
        </w:rPr>
        <w:t>التي</w:t>
      </w:r>
      <w:r w:rsidRPr="00010598">
        <w:rPr>
          <w:sz w:val="36"/>
          <w:szCs w:val="36"/>
        </w:rPr>
        <w:t xml:space="preserve"> </w:t>
      </w:r>
      <w:r w:rsidRPr="00010598">
        <w:rPr>
          <w:sz w:val="36"/>
          <w:szCs w:val="36"/>
          <w:rtl/>
          <w:lang w:bidi="ar-SA"/>
        </w:rPr>
        <w:t>تعين</w:t>
      </w:r>
      <w:r w:rsidRPr="00010598">
        <w:rPr>
          <w:sz w:val="36"/>
          <w:szCs w:val="36"/>
        </w:rPr>
        <w:t xml:space="preserve"> </w:t>
      </w:r>
      <w:r w:rsidRPr="00010598">
        <w:rPr>
          <w:sz w:val="36"/>
          <w:szCs w:val="36"/>
          <w:rtl/>
          <w:lang w:bidi="ar-SA"/>
        </w:rPr>
        <w:t>جنس</w:t>
      </w:r>
      <w:r w:rsidRPr="00010598">
        <w:rPr>
          <w:sz w:val="36"/>
          <w:szCs w:val="36"/>
        </w:rPr>
        <w:t xml:space="preserve"> </w:t>
      </w:r>
      <w:r w:rsidRPr="00010598">
        <w:rPr>
          <w:sz w:val="36"/>
          <w:szCs w:val="36"/>
          <w:rtl/>
          <w:lang w:bidi="ar-SA"/>
        </w:rPr>
        <w:t>العمل</w:t>
      </w:r>
      <w:r w:rsidRPr="00010598">
        <w:rPr>
          <w:sz w:val="36"/>
          <w:szCs w:val="36"/>
        </w:rPr>
        <w:t xml:space="preserve"> </w:t>
      </w:r>
      <w:r w:rsidRPr="00010598">
        <w:rPr>
          <w:sz w:val="36"/>
          <w:szCs w:val="36"/>
          <w:rtl/>
          <w:lang w:bidi="ar-SA"/>
        </w:rPr>
        <w:t>وتسميه</w:t>
      </w:r>
      <w:r>
        <w:rPr>
          <w:rFonts w:hint="cs"/>
          <w:sz w:val="36"/>
          <w:szCs w:val="36"/>
          <w:rtl/>
          <w:lang w:bidi="ar-SA"/>
        </w:rPr>
        <w:t>،</w:t>
      </w:r>
      <w:r w:rsidRPr="00010598">
        <w:rPr>
          <w:sz w:val="36"/>
          <w:szCs w:val="36"/>
        </w:rPr>
        <w:t xml:space="preserve"> </w:t>
      </w:r>
      <w:r w:rsidRPr="00010598">
        <w:rPr>
          <w:sz w:val="36"/>
          <w:szCs w:val="36"/>
          <w:rtl/>
          <w:lang w:bidi="ar-SA"/>
        </w:rPr>
        <w:t>فهي</w:t>
      </w:r>
      <w:r w:rsidRPr="00010598">
        <w:rPr>
          <w:sz w:val="36"/>
          <w:szCs w:val="36"/>
        </w:rPr>
        <w:t xml:space="preserve"> </w:t>
      </w:r>
      <w:r w:rsidRPr="00010598">
        <w:rPr>
          <w:sz w:val="36"/>
          <w:szCs w:val="36"/>
          <w:rtl/>
          <w:lang w:bidi="ar-SA"/>
        </w:rPr>
        <w:t>دائماً</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المرتبة</w:t>
      </w:r>
      <w:r w:rsidRPr="00010598">
        <w:rPr>
          <w:sz w:val="36"/>
          <w:szCs w:val="36"/>
        </w:rPr>
        <w:t xml:space="preserve"> </w:t>
      </w:r>
      <w:r w:rsidRPr="00010598">
        <w:rPr>
          <w:sz w:val="36"/>
          <w:szCs w:val="36"/>
          <w:rtl/>
          <w:lang w:bidi="ar-SA"/>
        </w:rPr>
        <w:t>الأولى،</w:t>
      </w:r>
      <w:r>
        <w:rPr>
          <w:rFonts w:hint="cs"/>
          <w:sz w:val="36"/>
          <w:szCs w:val="36"/>
          <w:rtl/>
          <w:lang w:bidi="ar-SA"/>
        </w:rPr>
        <w:t xml:space="preserve"> </w:t>
      </w:r>
      <w:r w:rsidRPr="00010598">
        <w:rPr>
          <w:sz w:val="36"/>
          <w:szCs w:val="36"/>
          <w:rtl/>
          <w:lang w:bidi="ar-SA"/>
        </w:rPr>
        <w:t>ومع ذلك لن نجد في كتاب وطار ما يشير إلى جنس العمل</w:t>
      </w:r>
      <w:r w:rsidRPr="00010598">
        <w:rPr>
          <w:sz w:val="36"/>
          <w:szCs w:val="36"/>
          <w:rtl/>
          <w:cs/>
        </w:rPr>
        <w:t xml:space="preserve">. </w:t>
      </w:r>
    </w:p>
    <w:p w:rsidR="00351836" w:rsidRPr="00010598" w:rsidRDefault="00351836" w:rsidP="00AE3718">
      <w:pPr>
        <w:pStyle w:val="western"/>
        <w:bidi/>
        <w:spacing w:before="0" w:beforeAutospacing="0" w:after="0" w:line="240" w:lineRule="auto"/>
        <w:ind w:firstLine="567"/>
        <w:jc w:val="both"/>
        <w:rPr>
          <w:rFonts w:ascii="Traditional Arabic" w:hAnsi="Traditional Arabic" w:cs="Traditional Arabic"/>
          <w:color w:val="auto"/>
          <w:sz w:val="36"/>
          <w:szCs w:val="36"/>
          <w:rtl/>
        </w:rPr>
      </w:pPr>
      <w:r w:rsidRPr="00010598">
        <w:rPr>
          <w:rFonts w:ascii="Traditional Arabic" w:hAnsi="Traditional Arabic" w:cs="Traditional Arabic"/>
          <w:color w:val="auto"/>
          <w:sz w:val="36"/>
          <w:szCs w:val="36"/>
          <w:rtl/>
        </w:rPr>
        <w:t>وإن تجاهل العنوان في عمل وطار إظهار جنس العمل فإن المؤلف ارتأى أن يسميه الكتاب الأول إيذانا بوجود كتاب ثان</w:t>
      </w:r>
      <w:r>
        <w:rPr>
          <w:rFonts w:ascii="Traditional Arabic" w:hAnsi="Traditional Arabic" w:cs="Traditional Arabic"/>
          <w:color w:val="auto"/>
          <w:sz w:val="36"/>
          <w:szCs w:val="36"/>
          <w:rtl/>
        </w:rPr>
        <w:t xml:space="preserve"> و</w:t>
      </w:r>
      <w:r w:rsidRPr="00010598">
        <w:rPr>
          <w:rFonts w:ascii="Traditional Arabic" w:hAnsi="Traditional Arabic" w:cs="Traditional Arabic"/>
          <w:color w:val="auto"/>
          <w:sz w:val="36"/>
          <w:szCs w:val="36"/>
          <w:rtl/>
        </w:rPr>
        <w:t>ترك الباب مفتوحا أمام القارئ</w:t>
      </w:r>
      <w:r>
        <w:rPr>
          <w:rFonts w:ascii="Traditional Arabic" w:hAnsi="Traditional Arabic" w:cs="Traditional Arabic" w:hint="cs"/>
          <w:color w:val="auto"/>
          <w:sz w:val="36"/>
          <w:szCs w:val="36"/>
          <w:rtl/>
        </w:rPr>
        <w:t xml:space="preserve">، </w:t>
      </w:r>
      <w:r w:rsidRPr="00010598">
        <w:rPr>
          <w:rFonts w:ascii="Traditional Arabic" w:hAnsi="Traditional Arabic" w:cs="Traditional Arabic"/>
          <w:color w:val="auto"/>
          <w:sz w:val="36"/>
          <w:szCs w:val="36"/>
          <w:rtl/>
        </w:rPr>
        <w:t>بيد أن</w:t>
      </w:r>
      <w:r>
        <w:rPr>
          <w:rFonts w:ascii="Traditional Arabic" w:hAnsi="Traditional Arabic" w:cs="Traditional Arabic"/>
          <w:color w:val="auto"/>
          <w:sz w:val="36"/>
          <w:szCs w:val="36"/>
          <w:rtl/>
        </w:rPr>
        <w:t xml:space="preserve"> العنوان لم يخل من إغراء وتحريض</w:t>
      </w:r>
      <w:r w:rsidRPr="00010598">
        <w:rPr>
          <w:rFonts w:ascii="Traditional Arabic" w:hAnsi="Traditional Arabic" w:cs="Traditional Arabic"/>
          <w:color w:val="auto"/>
          <w:sz w:val="36"/>
          <w:szCs w:val="36"/>
          <w:rtl/>
        </w:rPr>
        <w:t>،</w:t>
      </w:r>
      <w:r>
        <w:rPr>
          <w:rFonts w:ascii="Traditional Arabic" w:hAnsi="Traditional Arabic" w:cs="Traditional Arabic" w:hint="cs"/>
          <w:color w:val="auto"/>
          <w:sz w:val="36"/>
          <w:szCs w:val="36"/>
          <w:rtl/>
        </w:rPr>
        <w:t xml:space="preserve"> </w:t>
      </w:r>
      <w:r w:rsidRPr="00010598">
        <w:rPr>
          <w:rFonts w:ascii="Traditional Arabic" w:hAnsi="Traditional Arabic" w:cs="Traditional Arabic"/>
          <w:color w:val="auto"/>
          <w:sz w:val="36"/>
          <w:szCs w:val="36"/>
          <w:rtl/>
        </w:rPr>
        <w:t>وكأننا بذات الكاتب قد انشطرت شطرين :شطر يغذي مرحلة الكهولة والنضج والنضال الحزبي</w:t>
      </w:r>
      <w:r>
        <w:rPr>
          <w:rFonts w:ascii="Traditional Arabic" w:hAnsi="Traditional Arabic" w:cs="Traditional Arabic" w:hint="cs"/>
          <w:color w:val="auto"/>
          <w:sz w:val="36"/>
          <w:szCs w:val="36"/>
          <w:rtl/>
        </w:rPr>
        <w:t>،</w:t>
      </w:r>
      <w:r w:rsidRPr="00010598">
        <w:rPr>
          <w:rFonts w:ascii="Traditional Arabic" w:hAnsi="Traditional Arabic" w:cs="Traditional Arabic"/>
          <w:color w:val="auto"/>
          <w:sz w:val="36"/>
          <w:szCs w:val="36"/>
          <w:rtl/>
        </w:rPr>
        <w:t xml:space="preserve"> وشطر ينقلنا إلى عالم الطفولة وبيت الجد</w:t>
      </w:r>
      <w:r>
        <w:rPr>
          <w:rFonts w:ascii="Traditional Arabic" w:hAnsi="Traditional Arabic" w:cs="Traditional Arabic" w:hint="cs"/>
          <w:color w:val="auto"/>
          <w:sz w:val="36"/>
          <w:szCs w:val="36"/>
          <w:rtl/>
        </w:rPr>
        <w:t>،</w:t>
      </w:r>
      <w:r w:rsidRPr="00010598">
        <w:rPr>
          <w:rFonts w:ascii="Traditional Arabic" w:hAnsi="Traditional Arabic" w:cs="Traditional Arabic"/>
          <w:color w:val="auto"/>
          <w:sz w:val="36"/>
          <w:szCs w:val="36"/>
          <w:rtl/>
        </w:rPr>
        <w:t xml:space="preserve"> أي الانقسام بين الرؤية والرؤيا.  </w:t>
      </w:r>
    </w:p>
    <w:p w:rsidR="00351836" w:rsidRDefault="00351836" w:rsidP="00351836">
      <w:pPr>
        <w:pStyle w:val="western"/>
        <w:bidi/>
        <w:spacing w:after="0"/>
        <w:ind w:right="142" w:firstLine="565"/>
        <w:rPr>
          <w:rFonts w:ascii="Traditional Arabic" w:hAnsi="Traditional Arabic" w:cs="Traditional Arabic"/>
          <w:color w:val="auto"/>
          <w:sz w:val="36"/>
          <w:szCs w:val="36"/>
          <w:rtl/>
        </w:rPr>
      </w:pPr>
      <w:r>
        <w:rPr>
          <w:rFonts w:ascii="Traditional Arabic" w:hAnsi="Traditional Arabic" w:cs="Traditional Arabic" w:hint="cs"/>
          <w:color w:val="auto"/>
          <w:sz w:val="36"/>
          <w:szCs w:val="36"/>
          <w:rtl/>
        </w:rPr>
        <w:t>"</w:t>
      </w:r>
      <w:r w:rsidRPr="00010598">
        <w:rPr>
          <w:rFonts w:ascii="Traditional Arabic" w:hAnsi="Traditional Arabic" w:cs="Traditional Arabic"/>
          <w:color w:val="auto"/>
          <w:sz w:val="36"/>
          <w:szCs w:val="36"/>
          <w:rtl/>
        </w:rPr>
        <w:t>ﺃﺭﺍﻩ</w:t>
      </w:r>
      <w:r w:rsidRPr="00010598">
        <w:rPr>
          <w:rFonts w:ascii="Traditional Arabic" w:hAnsi="Traditional Arabic" w:cs="Traditional Arabic"/>
          <w:color w:val="auto"/>
          <w:sz w:val="36"/>
          <w:szCs w:val="36"/>
        </w:rPr>
        <w:t>..</w:t>
      </w:r>
      <w:r w:rsidRPr="00010598">
        <w:rPr>
          <w:rFonts w:ascii="Traditional Arabic" w:hAnsi="Traditional Arabic" w:cs="Traditional Arabic"/>
          <w:color w:val="auto"/>
          <w:sz w:val="36"/>
          <w:szCs w:val="36"/>
          <w:rtl/>
        </w:rPr>
        <w:t xml:space="preserve"> (ﺍﻟﻜﺘﺎﺏ</w:t>
      </w:r>
      <w:r w:rsidRPr="00010598">
        <w:rPr>
          <w:rFonts w:ascii="Traditional Arabic" w:hAnsi="Traditional Arabic" w:cs="Traditional Arabic"/>
          <w:color w:val="auto"/>
          <w:sz w:val="36"/>
          <w:szCs w:val="36"/>
        </w:rPr>
        <w:t xml:space="preserve"> </w:t>
      </w:r>
      <w:r w:rsidRPr="00010598">
        <w:rPr>
          <w:rFonts w:ascii="Traditional Arabic" w:hAnsi="Traditional Arabic" w:cs="Traditional Arabic"/>
          <w:color w:val="auto"/>
          <w:sz w:val="36"/>
          <w:szCs w:val="36"/>
          <w:rtl/>
        </w:rPr>
        <w:t>ﺍﻷﻭﻝ)  ﺍﻟﺤﺰﺏ</w:t>
      </w:r>
      <w:r w:rsidRPr="00010598">
        <w:rPr>
          <w:rFonts w:ascii="Traditional Arabic" w:hAnsi="Traditional Arabic" w:cs="Traditional Arabic"/>
          <w:color w:val="auto"/>
          <w:sz w:val="36"/>
          <w:szCs w:val="36"/>
        </w:rPr>
        <w:t xml:space="preserve"> </w:t>
      </w:r>
      <w:r w:rsidRPr="00010598">
        <w:rPr>
          <w:rFonts w:ascii="Traditional Arabic" w:hAnsi="Traditional Arabic" w:cs="Traditional Arabic"/>
          <w:color w:val="auto"/>
          <w:sz w:val="36"/>
          <w:szCs w:val="36"/>
          <w:rtl/>
        </w:rPr>
        <w:t>ﻭﺣﻴ</w:t>
      </w:r>
      <w:r>
        <w:rPr>
          <w:rFonts w:ascii="Traditional Arabic" w:hAnsi="Traditional Arabic" w:cs="Traditional Arabic"/>
          <w:color w:val="auto"/>
          <w:sz w:val="36"/>
          <w:szCs w:val="36"/>
          <w:rtl/>
        </w:rPr>
        <w:t>ﺪ ﺍﻟﺨﻠﻴﺔ</w:t>
      </w:r>
      <w:r>
        <w:rPr>
          <w:rFonts w:ascii="Traditional Arabic" w:hAnsi="Traditional Arabic" w:cs="Traditional Arabic" w:hint="cs"/>
          <w:color w:val="auto"/>
          <w:sz w:val="36"/>
          <w:szCs w:val="36"/>
          <w:rtl/>
        </w:rPr>
        <w:t>،</w:t>
      </w:r>
      <w:r>
        <w:rPr>
          <w:rFonts w:ascii="Traditional Arabic" w:hAnsi="Traditional Arabic" w:cs="Traditional Arabic"/>
          <w:color w:val="auto"/>
          <w:sz w:val="36"/>
          <w:szCs w:val="36"/>
          <w:rtl/>
        </w:rPr>
        <w:t xml:space="preserve"> </w:t>
      </w:r>
      <w:r w:rsidRPr="00010598">
        <w:rPr>
          <w:rFonts w:ascii="Traditional Arabic" w:hAnsi="Traditional Arabic" w:cs="Traditional Arabic"/>
          <w:color w:val="auto"/>
          <w:sz w:val="36"/>
          <w:szCs w:val="36"/>
          <w:rtl/>
        </w:rPr>
        <w:t>ﺩﺍﺭ ﺍﻟﺤﺎﺝ ﻣﻮﺣﻨْْﺪ</w:t>
      </w:r>
      <w:r w:rsidRPr="00010598">
        <w:rPr>
          <w:rFonts w:ascii="Traditional Arabic" w:hAnsi="Traditional Arabic" w:cs="Traditional Arabic"/>
          <w:color w:val="auto"/>
          <w:sz w:val="36"/>
          <w:szCs w:val="36"/>
        </w:rPr>
        <w:t xml:space="preserve"> </w:t>
      </w:r>
      <w:r w:rsidRPr="00010598">
        <w:rPr>
          <w:rFonts w:ascii="Traditional Arabic" w:hAnsi="Traditional Arabic" w:cs="Traditional Arabic"/>
          <w:color w:val="auto"/>
          <w:sz w:val="36"/>
          <w:szCs w:val="36"/>
          <w:rtl/>
        </w:rPr>
        <w:t>ﺃﻭﻧﻴﺲ</w:t>
      </w:r>
      <w:r>
        <w:rPr>
          <w:rFonts w:ascii="Traditional Arabic" w:hAnsi="Traditional Arabic" w:cs="Traditional Arabic" w:hint="cs"/>
          <w:color w:val="auto"/>
          <w:sz w:val="36"/>
          <w:szCs w:val="36"/>
          <w:rtl/>
        </w:rPr>
        <w:t>"</w:t>
      </w:r>
    </w:p>
    <w:p w:rsidR="00AE3718" w:rsidRPr="00010598" w:rsidRDefault="00AE3718" w:rsidP="00AE3718">
      <w:pPr>
        <w:pStyle w:val="western"/>
        <w:bidi/>
        <w:spacing w:after="0"/>
        <w:ind w:right="142" w:firstLine="565"/>
        <w:rPr>
          <w:rFonts w:ascii="Traditional Arabic" w:hAnsi="Traditional Arabic" w:cs="Traditional Arabic"/>
          <w:color w:val="auto"/>
          <w:sz w:val="36"/>
          <w:szCs w:val="36"/>
        </w:rPr>
      </w:pPr>
    </w:p>
    <w:p w:rsidR="00351836" w:rsidRPr="007B6119" w:rsidRDefault="00351836" w:rsidP="00351836">
      <w:pPr>
        <w:pStyle w:val="western"/>
        <w:bidi/>
        <w:spacing w:after="0"/>
        <w:ind w:firstLine="565"/>
        <w:rPr>
          <w:rFonts w:ascii="Traditional Arabic" w:hAnsi="Traditional Arabic" w:cs="Traditional Arabic"/>
          <w:b/>
          <w:bCs/>
          <w:color w:val="auto"/>
          <w:sz w:val="36"/>
          <w:szCs w:val="36"/>
          <w:u w:val="single"/>
        </w:rPr>
      </w:pPr>
      <w:r w:rsidRPr="007B6119">
        <w:rPr>
          <w:rFonts w:ascii="Traditional Arabic" w:hAnsi="Traditional Arabic" w:cs="Traditional Arabic"/>
          <w:b/>
          <w:bCs/>
          <w:color w:val="auto"/>
          <w:sz w:val="36"/>
          <w:szCs w:val="36"/>
          <w:u w:val="single"/>
          <w:rtl/>
          <w:lang w:bidi="ar-DZ"/>
        </w:rPr>
        <w:lastRenderedPageBreak/>
        <w:t>العتبة</w:t>
      </w:r>
      <w:r w:rsidRPr="007B6119">
        <w:rPr>
          <w:rFonts w:ascii="Traditional Arabic" w:hAnsi="Traditional Arabic" w:cs="Traditional Arabic"/>
          <w:b/>
          <w:bCs/>
          <w:color w:val="auto"/>
          <w:sz w:val="36"/>
          <w:szCs w:val="36"/>
          <w:u w:val="single"/>
          <w:lang w:bidi="ar-DZ"/>
        </w:rPr>
        <w:t xml:space="preserve"> </w:t>
      </w:r>
      <w:r w:rsidRPr="007B6119">
        <w:rPr>
          <w:rFonts w:ascii="Traditional Arabic" w:hAnsi="Traditional Arabic" w:cs="Traditional Arabic"/>
          <w:b/>
          <w:bCs/>
          <w:color w:val="auto"/>
          <w:sz w:val="36"/>
          <w:szCs w:val="36"/>
          <w:u w:val="single"/>
          <w:rtl/>
          <w:lang w:bidi="ar-DZ"/>
        </w:rPr>
        <w:t>الأولى</w:t>
      </w:r>
      <w:r w:rsidRPr="007B6119">
        <w:rPr>
          <w:rFonts w:ascii="Traditional Arabic" w:hAnsi="Traditional Arabic" w:cs="Traditional Arabic"/>
          <w:b/>
          <w:bCs/>
          <w:color w:val="auto"/>
          <w:sz w:val="36"/>
          <w:szCs w:val="36"/>
          <w:u w:val="single"/>
        </w:rPr>
        <w:t>:</w:t>
      </w:r>
      <w:r w:rsidRPr="007B6119">
        <w:rPr>
          <w:rFonts w:ascii="Traditional Arabic" w:hAnsi="Traditional Arabic" w:cs="Traditional Arabic"/>
          <w:b/>
          <w:bCs/>
          <w:color w:val="auto"/>
          <w:sz w:val="36"/>
          <w:szCs w:val="36"/>
          <w:u w:val="single"/>
          <w:rtl/>
          <w:lang w:bidi="ar-DZ"/>
        </w:rPr>
        <w:t>العنوان</w:t>
      </w:r>
    </w:p>
    <w:p w:rsidR="00351836" w:rsidRPr="00010598" w:rsidRDefault="00351836" w:rsidP="00351836">
      <w:pPr>
        <w:pStyle w:val="western"/>
        <w:bidi/>
        <w:spacing w:after="0"/>
        <w:ind w:right="1843"/>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ﺃﺭﺍﻩ</w:t>
      </w:r>
      <w:r w:rsidRPr="00010598">
        <w:rPr>
          <w:rFonts w:ascii="Traditional Arabic" w:hAnsi="Traditional Arabic" w:cs="Traditional Arabic"/>
          <w:color w:val="auto"/>
          <w:sz w:val="36"/>
          <w:szCs w:val="36"/>
        </w:rPr>
        <w:t xml:space="preserve">.. </w:t>
      </w:r>
      <w:r w:rsidRPr="00010598">
        <w:rPr>
          <w:rFonts w:ascii="Traditional Arabic" w:hAnsi="Traditional Arabic" w:cs="Traditional Arabic"/>
          <w:color w:val="auto"/>
          <w:sz w:val="36"/>
          <w:szCs w:val="36"/>
          <w:rtl/>
          <w:lang w:bidi="ar-DZ"/>
        </w:rPr>
        <w:t>البعد</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الفلسفي يذكرنا بنيتشه والرؤيا لحلم</w:t>
      </w:r>
    </w:p>
    <w:p w:rsidR="00351836" w:rsidRPr="00010598" w:rsidRDefault="00351836" w:rsidP="00351836">
      <w:pPr>
        <w:pStyle w:val="western"/>
        <w:bidi/>
        <w:spacing w:after="0"/>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ﺍﻟﻜﺘﺎﺏ</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ﺍﻷﻭﻝ:لم</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يكتب رواية أو سيرة</w:t>
      </w:r>
      <w:r>
        <w:rPr>
          <w:rFonts w:ascii="Traditional Arabic" w:hAnsi="Traditional Arabic" w:cs="Traditional Arabic" w:hint="cs"/>
          <w:color w:val="auto"/>
          <w:sz w:val="36"/>
          <w:szCs w:val="36"/>
          <w:rtl/>
          <w:lang w:bidi="ar-DZ"/>
        </w:rPr>
        <w:t>،</w:t>
      </w:r>
      <w:r w:rsidRPr="00010598">
        <w:rPr>
          <w:rFonts w:ascii="Traditional Arabic" w:hAnsi="Traditional Arabic" w:cs="Traditional Arabic"/>
          <w:color w:val="auto"/>
          <w:sz w:val="36"/>
          <w:szCs w:val="36"/>
          <w:rtl/>
          <w:lang w:bidi="ar-DZ"/>
        </w:rPr>
        <w:t xml:space="preserve"> وكأننا بالكتاب إحالة على يوم الحساب</w:t>
      </w:r>
      <w:r>
        <w:rPr>
          <w:rFonts w:ascii="Traditional Arabic" w:hAnsi="Traditional Arabic" w:cs="Traditional Arabic" w:hint="cs"/>
          <w:color w:val="auto"/>
          <w:sz w:val="36"/>
          <w:szCs w:val="36"/>
          <w:rtl/>
          <w:lang w:bidi="ar-DZ"/>
        </w:rPr>
        <w:t>.</w:t>
      </w:r>
    </w:p>
    <w:p w:rsidR="00351836" w:rsidRPr="00010598" w:rsidRDefault="00351836" w:rsidP="00351836">
      <w:pPr>
        <w:pStyle w:val="western"/>
        <w:bidi/>
        <w:spacing w:after="0"/>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ﺍﻟﺤﺰﺏ</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ﻭﺣﻴﺪ ﺍﻟﺨﻠﻴﺔ</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أو عندما تتحول السيرة الذاتية إلى سيرة نضال</w:t>
      </w:r>
      <w:r>
        <w:rPr>
          <w:rFonts w:ascii="Traditional Arabic" w:hAnsi="Traditional Arabic" w:cs="Traditional Arabic" w:hint="cs"/>
          <w:color w:val="auto"/>
          <w:sz w:val="36"/>
          <w:szCs w:val="36"/>
          <w:rtl/>
          <w:lang w:bidi="ar-DZ"/>
        </w:rPr>
        <w:t>.</w:t>
      </w:r>
    </w:p>
    <w:p w:rsidR="00351836" w:rsidRPr="00010598" w:rsidRDefault="00351836" w:rsidP="00351836">
      <w:pPr>
        <w:pStyle w:val="western"/>
        <w:bidi/>
        <w:spacing w:after="0"/>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ﺩﺍﺭ</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ﺍﻟﺤﺎﺝ ﻣﻮﺣﻨْْﺪ ﺃﻭﻧﻴﺲ: دار وليس</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بيتا</w:t>
      </w:r>
      <w:r>
        <w:rPr>
          <w:rFonts w:ascii="Traditional Arabic" w:hAnsi="Traditional Arabic" w:cs="Traditional Arabic" w:hint="cs"/>
          <w:color w:val="auto"/>
          <w:sz w:val="36"/>
          <w:szCs w:val="36"/>
          <w:rtl/>
          <w:lang w:bidi="ar-DZ"/>
        </w:rPr>
        <w:t>.</w:t>
      </w:r>
    </w:p>
    <w:p w:rsidR="00351836" w:rsidRPr="00D91831" w:rsidRDefault="00351836" w:rsidP="00AE3718">
      <w:pPr>
        <w:pStyle w:val="western"/>
        <w:bidi/>
        <w:spacing w:before="0" w:beforeAutospacing="0" w:after="0" w:line="240" w:lineRule="auto"/>
        <w:ind w:firstLine="565"/>
        <w:rPr>
          <w:rFonts w:ascii="Traditional Arabic" w:hAnsi="Traditional Arabic" w:cs="Traditional Arabic"/>
          <w:b/>
          <w:bCs/>
          <w:color w:val="auto"/>
          <w:sz w:val="36"/>
          <w:szCs w:val="36"/>
          <w:u w:val="single"/>
          <w:rtl/>
        </w:rPr>
      </w:pPr>
      <w:r w:rsidRPr="00D91831">
        <w:rPr>
          <w:rFonts w:ascii="Traditional Arabic" w:hAnsi="Traditional Arabic" w:cs="Traditional Arabic"/>
          <w:b/>
          <w:bCs/>
          <w:color w:val="auto"/>
          <w:sz w:val="36"/>
          <w:szCs w:val="36"/>
          <w:u w:val="single"/>
          <w:rtl/>
          <w:lang w:bidi="ar-DZ"/>
        </w:rPr>
        <w:t>العتبة</w:t>
      </w:r>
      <w:r w:rsidRPr="00D91831">
        <w:rPr>
          <w:rFonts w:ascii="Traditional Arabic" w:hAnsi="Traditional Arabic" w:cs="Traditional Arabic"/>
          <w:b/>
          <w:bCs/>
          <w:color w:val="auto"/>
          <w:sz w:val="36"/>
          <w:szCs w:val="36"/>
          <w:u w:val="single"/>
          <w:lang w:bidi="ar-DZ"/>
        </w:rPr>
        <w:t xml:space="preserve"> </w:t>
      </w:r>
      <w:r w:rsidRPr="00D91831">
        <w:rPr>
          <w:rFonts w:ascii="Traditional Arabic" w:hAnsi="Traditional Arabic" w:cs="Traditional Arabic"/>
          <w:b/>
          <w:bCs/>
          <w:color w:val="auto"/>
          <w:sz w:val="36"/>
          <w:szCs w:val="36"/>
          <w:u w:val="single"/>
          <w:rtl/>
          <w:lang w:bidi="ar-DZ"/>
        </w:rPr>
        <w:t>الثانية</w:t>
      </w:r>
      <w:r w:rsidRPr="00D91831">
        <w:rPr>
          <w:rFonts w:ascii="Traditional Arabic" w:hAnsi="Traditional Arabic" w:cs="Traditional Arabic"/>
          <w:b/>
          <w:bCs/>
          <w:color w:val="auto"/>
          <w:sz w:val="36"/>
          <w:szCs w:val="36"/>
          <w:u w:val="single"/>
        </w:rPr>
        <w:t>:</w:t>
      </w:r>
    </w:p>
    <w:p w:rsidR="00351836" w:rsidRPr="00010598" w:rsidRDefault="00351836" w:rsidP="00AE3718">
      <w:pPr>
        <w:pStyle w:val="western"/>
        <w:bidi/>
        <w:spacing w:before="0" w:beforeAutospacing="0" w:after="0" w:line="240" w:lineRule="auto"/>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ﻟﻴﻠﻲ</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ﻁﻮﻳﻞ ﻳﺎ ﻏﺮﺑﺘﻲ</w:t>
      </w:r>
      <w:r w:rsidRPr="00010598">
        <w:rPr>
          <w:rFonts w:ascii="Traditional Arabic" w:hAnsi="Traditional Arabic" w:cs="Traditional Arabic"/>
          <w:color w:val="auto"/>
          <w:sz w:val="36"/>
          <w:szCs w:val="36"/>
        </w:rPr>
        <w:t>.</w:t>
      </w:r>
    </w:p>
    <w:p w:rsidR="00351836" w:rsidRPr="00010598" w:rsidRDefault="00351836" w:rsidP="00AE3718">
      <w:pPr>
        <w:pStyle w:val="western"/>
        <w:bidi/>
        <w:spacing w:before="0" w:beforeAutospacing="0" w:after="0" w:line="240" w:lineRule="auto"/>
        <w:ind w:right="658"/>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ﻭﺍﻟﻘﻠﺐ</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ﺷﺎﻳﻖ ﻟﻠﺪﻳﺎﺭ،</w:t>
      </w:r>
    </w:p>
    <w:p w:rsidR="00351836" w:rsidRPr="00010598" w:rsidRDefault="00351836" w:rsidP="00AE3718">
      <w:pPr>
        <w:pStyle w:val="western"/>
        <w:bidi/>
        <w:spacing w:before="0" w:beforeAutospacing="0" w:after="0" w:line="240" w:lineRule="auto"/>
        <w:ind w:right="2398"/>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ﻳﺎ</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ﺭﺑﻲ ﻓﺮﺝ ﻛﺮﺑﺘﻲ</w:t>
      </w:r>
    </w:p>
    <w:p w:rsidR="00351836" w:rsidRPr="00010598" w:rsidRDefault="00351836" w:rsidP="00AE3718">
      <w:pPr>
        <w:pStyle w:val="western"/>
        <w:bidi/>
        <w:spacing w:before="0" w:beforeAutospacing="0" w:after="0" w:line="240" w:lineRule="auto"/>
        <w:ind w:right="4683"/>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موﺸﺢ</w:t>
      </w:r>
    </w:p>
    <w:p w:rsidR="00351836" w:rsidRPr="00010598" w:rsidRDefault="00351836" w:rsidP="00AE3718">
      <w:pPr>
        <w:pStyle w:val="western"/>
        <w:bidi/>
        <w:spacing w:before="0" w:beforeAutospacing="0" w:after="0" w:line="240" w:lineRule="auto"/>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lang w:bidi="ar-DZ"/>
        </w:rPr>
        <w:t>هذه العتبة بمثابة تناص اتساعي إذ تتوالى مفردات الحزن والتشرد : الليل الطويل،</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الغربة،</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الشوق</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للديار،دعاء بالانفراج</w:t>
      </w:r>
      <w:r>
        <w:rPr>
          <w:rFonts w:ascii="Traditional Arabic" w:hAnsi="Traditional Arabic" w:cs="Traditional Arabic" w:hint="cs"/>
          <w:color w:val="auto"/>
          <w:sz w:val="36"/>
          <w:szCs w:val="36"/>
          <w:rtl/>
          <w:lang w:bidi="ar-DZ"/>
        </w:rPr>
        <w:t>،</w:t>
      </w:r>
      <w:r w:rsidRPr="00010598">
        <w:rPr>
          <w:rFonts w:ascii="Traditional Arabic" w:hAnsi="Traditional Arabic" w:cs="Traditional Arabic"/>
          <w:color w:val="auto"/>
          <w:sz w:val="36"/>
          <w:szCs w:val="36"/>
          <w:rtl/>
          <w:lang w:bidi="ar-DZ"/>
        </w:rPr>
        <w:t xml:space="preserve"> وكلها تصب في الدلالات العميقة للنص.</w:t>
      </w:r>
    </w:p>
    <w:p w:rsidR="00351836" w:rsidRPr="008A3EBC" w:rsidRDefault="00351836" w:rsidP="00AE3718">
      <w:pPr>
        <w:ind w:firstLine="708"/>
        <w:rPr>
          <w:b/>
          <w:bCs/>
          <w:sz w:val="36"/>
          <w:szCs w:val="36"/>
          <w:u w:val="single"/>
          <w:rtl/>
          <w:cs/>
        </w:rPr>
      </w:pPr>
      <w:r w:rsidRPr="008A3EBC">
        <w:rPr>
          <w:rFonts w:hint="cs"/>
          <w:b/>
          <w:bCs/>
          <w:sz w:val="36"/>
          <w:szCs w:val="36"/>
          <w:u w:val="single"/>
          <w:rtl/>
          <w:lang w:bidi="ar-SA"/>
        </w:rPr>
        <w:t xml:space="preserve">1-2/ </w:t>
      </w:r>
      <w:r w:rsidRPr="008A3EBC">
        <w:rPr>
          <w:b/>
          <w:bCs/>
          <w:sz w:val="36"/>
          <w:szCs w:val="36"/>
          <w:u w:val="single"/>
          <w:rtl/>
          <w:lang w:bidi="ar-SA"/>
        </w:rPr>
        <w:t>شروط العنونة</w:t>
      </w:r>
      <w:r w:rsidRPr="008A3EBC">
        <w:rPr>
          <w:b/>
          <w:bCs/>
          <w:sz w:val="36"/>
          <w:szCs w:val="36"/>
          <w:u w:val="single"/>
          <w:rtl/>
          <w:cs/>
        </w:rPr>
        <w:t>:</w:t>
      </w:r>
    </w:p>
    <w:p w:rsidR="00351836" w:rsidRPr="00010598" w:rsidRDefault="00351836" w:rsidP="00AE3718">
      <w:pPr>
        <w:autoSpaceDE w:val="0"/>
        <w:autoSpaceDN w:val="0"/>
        <w:adjustRightInd w:val="0"/>
        <w:rPr>
          <w:sz w:val="36"/>
          <w:szCs w:val="36"/>
        </w:rPr>
      </w:pPr>
      <w:r w:rsidRPr="00010598">
        <w:rPr>
          <w:sz w:val="36"/>
          <w:szCs w:val="36"/>
          <w:rtl/>
          <w:lang w:bidi="ar-SA"/>
        </w:rPr>
        <w:t>لكي</w:t>
      </w:r>
      <w:r w:rsidRPr="00010598">
        <w:rPr>
          <w:sz w:val="36"/>
          <w:szCs w:val="36"/>
        </w:rPr>
        <w:t xml:space="preserve"> </w:t>
      </w:r>
      <w:r w:rsidRPr="00010598">
        <w:rPr>
          <w:sz w:val="36"/>
          <w:szCs w:val="36"/>
          <w:rtl/>
          <w:lang w:bidi="ar-SA"/>
        </w:rPr>
        <w:t>يكتب</w:t>
      </w:r>
      <w:r w:rsidRPr="00010598">
        <w:rPr>
          <w:sz w:val="36"/>
          <w:szCs w:val="36"/>
        </w:rPr>
        <w:t xml:space="preserve"> </w:t>
      </w:r>
      <w:r w:rsidRPr="00010598">
        <w:rPr>
          <w:sz w:val="36"/>
          <w:szCs w:val="36"/>
          <w:rtl/>
          <w:lang w:bidi="ar-SA"/>
        </w:rPr>
        <w:t>العنوان</w:t>
      </w:r>
      <w:r w:rsidRPr="00010598">
        <w:rPr>
          <w:sz w:val="36"/>
          <w:szCs w:val="36"/>
        </w:rPr>
        <w:t xml:space="preserve"> </w:t>
      </w:r>
      <w:r w:rsidRPr="00010598">
        <w:rPr>
          <w:sz w:val="36"/>
          <w:szCs w:val="36"/>
          <w:rtl/>
          <w:lang w:bidi="ar-SA"/>
        </w:rPr>
        <w:t>لابد</w:t>
      </w:r>
      <w:r w:rsidRPr="00010598">
        <w:rPr>
          <w:sz w:val="36"/>
          <w:szCs w:val="36"/>
        </w:rPr>
        <w:t xml:space="preserve"> </w:t>
      </w:r>
      <w:r w:rsidRPr="00010598">
        <w:rPr>
          <w:sz w:val="36"/>
          <w:szCs w:val="36"/>
          <w:rtl/>
          <w:lang w:bidi="ar-SA"/>
        </w:rPr>
        <w:t>من</w:t>
      </w:r>
      <w:r w:rsidRPr="00010598">
        <w:rPr>
          <w:sz w:val="36"/>
          <w:szCs w:val="36"/>
        </w:rPr>
        <w:t xml:space="preserve"> </w:t>
      </w:r>
      <w:r w:rsidRPr="00010598">
        <w:rPr>
          <w:sz w:val="36"/>
          <w:szCs w:val="36"/>
          <w:rtl/>
          <w:lang w:bidi="ar-SA"/>
        </w:rPr>
        <w:t>توفر</w:t>
      </w:r>
      <w:r w:rsidRPr="00010598">
        <w:rPr>
          <w:sz w:val="36"/>
          <w:szCs w:val="36"/>
        </w:rPr>
        <w:t xml:space="preserve"> </w:t>
      </w:r>
      <w:r w:rsidRPr="00010598">
        <w:rPr>
          <w:sz w:val="36"/>
          <w:szCs w:val="36"/>
          <w:rtl/>
          <w:lang w:bidi="ar-SA"/>
        </w:rPr>
        <w:t>عدة</w:t>
      </w:r>
      <w:r w:rsidRPr="00010598">
        <w:rPr>
          <w:sz w:val="36"/>
          <w:szCs w:val="36"/>
        </w:rPr>
        <w:t xml:space="preserve"> </w:t>
      </w:r>
      <w:r w:rsidRPr="00010598">
        <w:rPr>
          <w:sz w:val="36"/>
          <w:szCs w:val="36"/>
          <w:rtl/>
          <w:lang w:bidi="ar-SA"/>
        </w:rPr>
        <w:t>شروط</w:t>
      </w:r>
      <w:r w:rsidRPr="00010598">
        <w:rPr>
          <w:sz w:val="36"/>
          <w:szCs w:val="36"/>
          <w:rtl/>
          <w:cs/>
        </w:rPr>
        <w:t>:</w:t>
      </w:r>
      <w:r>
        <w:rPr>
          <w:rStyle w:val="Appelnotedebasdep"/>
          <w:sz w:val="36"/>
          <w:szCs w:val="36"/>
          <w:rtl/>
          <w:cs/>
        </w:rPr>
        <w:footnoteReference w:id="317"/>
      </w:r>
    </w:p>
    <w:p w:rsidR="00351836" w:rsidRPr="00AE3718" w:rsidRDefault="00351836" w:rsidP="00DF245A">
      <w:pPr>
        <w:pStyle w:val="Paragraphedeliste"/>
        <w:numPr>
          <w:ilvl w:val="0"/>
          <w:numId w:val="15"/>
        </w:numPr>
        <w:autoSpaceDE w:val="0"/>
        <w:autoSpaceDN w:val="0"/>
        <w:adjustRightInd w:val="0"/>
        <w:spacing w:line="276" w:lineRule="auto"/>
        <w:rPr>
          <w:sz w:val="36"/>
          <w:szCs w:val="36"/>
          <w:rtl/>
        </w:rPr>
      </w:pPr>
      <w:r w:rsidRPr="00AE3718">
        <w:rPr>
          <w:sz w:val="36"/>
          <w:szCs w:val="36"/>
          <w:rtl/>
          <w:lang w:bidi="ar-SA"/>
        </w:rPr>
        <w:t>ارتباط</w:t>
      </w:r>
      <w:r w:rsidRPr="00AE3718">
        <w:rPr>
          <w:sz w:val="36"/>
          <w:szCs w:val="36"/>
        </w:rPr>
        <w:t xml:space="preserve"> </w:t>
      </w:r>
      <w:r w:rsidRPr="00AE3718">
        <w:rPr>
          <w:sz w:val="36"/>
          <w:szCs w:val="36"/>
          <w:rtl/>
          <w:lang w:bidi="ar-SA"/>
        </w:rPr>
        <w:t>العنوان</w:t>
      </w:r>
      <w:r w:rsidRPr="00AE3718">
        <w:rPr>
          <w:sz w:val="36"/>
          <w:szCs w:val="36"/>
        </w:rPr>
        <w:t xml:space="preserve"> </w:t>
      </w:r>
      <w:r w:rsidRPr="00AE3718">
        <w:rPr>
          <w:sz w:val="36"/>
          <w:szCs w:val="36"/>
          <w:rtl/>
          <w:lang w:bidi="ar-SA"/>
        </w:rPr>
        <w:t>بمضمون</w:t>
      </w:r>
      <w:r w:rsidRPr="00AE3718">
        <w:rPr>
          <w:sz w:val="36"/>
          <w:szCs w:val="36"/>
        </w:rPr>
        <w:t xml:space="preserve"> </w:t>
      </w:r>
      <w:r w:rsidRPr="00AE3718">
        <w:rPr>
          <w:sz w:val="36"/>
          <w:szCs w:val="36"/>
          <w:rtl/>
          <w:lang w:bidi="ar-SA"/>
        </w:rPr>
        <w:t>الرواية،</w:t>
      </w:r>
      <w:r w:rsidRPr="00AE3718">
        <w:rPr>
          <w:sz w:val="36"/>
          <w:szCs w:val="36"/>
        </w:rPr>
        <w:t xml:space="preserve"> </w:t>
      </w:r>
      <w:r w:rsidRPr="00AE3718">
        <w:rPr>
          <w:sz w:val="36"/>
          <w:szCs w:val="36"/>
          <w:rtl/>
          <w:lang w:bidi="ar-SA"/>
        </w:rPr>
        <w:t>أو</w:t>
      </w:r>
      <w:r w:rsidRPr="00AE3718">
        <w:rPr>
          <w:sz w:val="36"/>
          <w:szCs w:val="36"/>
        </w:rPr>
        <w:t xml:space="preserve"> </w:t>
      </w:r>
      <w:r w:rsidRPr="00AE3718">
        <w:rPr>
          <w:sz w:val="36"/>
          <w:szCs w:val="36"/>
          <w:rtl/>
          <w:lang w:bidi="ar-SA"/>
        </w:rPr>
        <w:t>أحد</w:t>
      </w:r>
      <w:r w:rsidRPr="00AE3718">
        <w:rPr>
          <w:sz w:val="36"/>
          <w:szCs w:val="36"/>
        </w:rPr>
        <w:t xml:space="preserve"> </w:t>
      </w:r>
      <w:r w:rsidRPr="00AE3718">
        <w:rPr>
          <w:sz w:val="36"/>
          <w:szCs w:val="36"/>
          <w:rtl/>
          <w:lang w:bidi="ar-SA"/>
        </w:rPr>
        <w:t>مكوناتها</w:t>
      </w:r>
      <w:r w:rsidRPr="00AE3718">
        <w:rPr>
          <w:sz w:val="36"/>
          <w:szCs w:val="36"/>
        </w:rPr>
        <w:t xml:space="preserve"> </w:t>
      </w:r>
      <w:r w:rsidRPr="00AE3718">
        <w:rPr>
          <w:sz w:val="36"/>
          <w:szCs w:val="36"/>
          <w:rtl/>
          <w:lang w:bidi="ar-SA"/>
        </w:rPr>
        <w:t>كالشخصية</w:t>
      </w:r>
      <w:r w:rsidRPr="00AE3718">
        <w:rPr>
          <w:sz w:val="36"/>
          <w:szCs w:val="36"/>
        </w:rPr>
        <w:t xml:space="preserve"> </w:t>
      </w:r>
      <w:r w:rsidRPr="00AE3718">
        <w:rPr>
          <w:sz w:val="36"/>
          <w:szCs w:val="36"/>
          <w:rtl/>
          <w:lang w:bidi="ar-SA"/>
        </w:rPr>
        <w:t>أو</w:t>
      </w:r>
      <w:r w:rsidRPr="00AE3718">
        <w:rPr>
          <w:sz w:val="36"/>
          <w:szCs w:val="36"/>
        </w:rPr>
        <w:t xml:space="preserve"> </w:t>
      </w:r>
      <w:r w:rsidRPr="00AE3718">
        <w:rPr>
          <w:sz w:val="36"/>
          <w:szCs w:val="36"/>
          <w:rtl/>
          <w:lang w:bidi="ar-SA"/>
        </w:rPr>
        <w:t>الموقف</w:t>
      </w:r>
      <w:r w:rsidRPr="00AE3718">
        <w:rPr>
          <w:sz w:val="36"/>
          <w:szCs w:val="36"/>
        </w:rPr>
        <w:t xml:space="preserve"> </w:t>
      </w:r>
      <w:r w:rsidRPr="00AE3718">
        <w:rPr>
          <w:sz w:val="36"/>
          <w:szCs w:val="36"/>
          <w:rtl/>
          <w:lang w:bidi="ar-SA"/>
        </w:rPr>
        <w:t>أو</w:t>
      </w:r>
      <w:r w:rsidRPr="00AE3718">
        <w:rPr>
          <w:sz w:val="36"/>
          <w:szCs w:val="36"/>
        </w:rPr>
        <w:t xml:space="preserve"> </w:t>
      </w:r>
      <w:r w:rsidRPr="00AE3718">
        <w:rPr>
          <w:sz w:val="36"/>
          <w:szCs w:val="36"/>
          <w:rtl/>
          <w:lang w:bidi="ar-SA"/>
        </w:rPr>
        <w:t>الأداء</w:t>
      </w:r>
      <w:r w:rsidRPr="00AE3718">
        <w:rPr>
          <w:sz w:val="36"/>
          <w:szCs w:val="36"/>
        </w:rPr>
        <w:t xml:space="preserve"> </w:t>
      </w:r>
      <w:r w:rsidRPr="00AE3718">
        <w:rPr>
          <w:sz w:val="36"/>
          <w:szCs w:val="36"/>
          <w:rtl/>
          <w:lang w:bidi="ar-SA"/>
        </w:rPr>
        <w:t>أو</w:t>
      </w:r>
      <w:r w:rsidRPr="00AE3718">
        <w:rPr>
          <w:rFonts w:hint="cs"/>
          <w:sz w:val="36"/>
          <w:szCs w:val="36"/>
          <w:rtl/>
          <w:lang w:bidi="ar-SA"/>
        </w:rPr>
        <w:t xml:space="preserve"> </w:t>
      </w:r>
      <w:r w:rsidRPr="00AE3718">
        <w:rPr>
          <w:sz w:val="36"/>
          <w:szCs w:val="36"/>
          <w:rtl/>
          <w:lang w:bidi="ar-SA"/>
        </w:rPr>
        <w:t>الغرض</w:t>
      </w:r>
      <w:r w:rsidRPr="00AE3718">
        <w:rPr>
          <w:sz w:val="36"/>
          <w:szCs w:val="36"/>
        </w:rPr>
        <w:t xml:space="preserve"> </w:t>
      </w:r>
      <w:r w:rsidRPr="00AE3718">
        <w:rPr>
          <w:sz w:val="36"/>
          <w:szCs w:val="36"/>
          <w:rtl/>
          <w:lang w:bidi="ar-SA"/>
        </w:rPr>
        <w:t>أو</w:t>
      </w:r>
      <w:r w:rsidRPr="00AE3718">
        <w:rPr>
          <w:sz w:val="36"/>
          <w:szCs w:val="36"/>
        </w:rPr>
        <w:t xml:space="preserve"> </w:t>
      </w:r>
      <w:r w:rsidRPr="00AE3718">
        <w:rPr>
          <w:sz w:val="36"/>
          <w:szCs w:val="36"/>
          <w:rtl/>
          <w:lang w:bidi="ar-SA"/>
        </w:rPr>
        <w:t>النمط</w:t>
      </w:r>
      <w:r w:rsidRPr="00AE3718">
        <w:rPr>
          <w:sz w:val="36"/>
          <w:szCs w:val="36"/>
        </w:rPr>
        <w:t>.</w:t>
      </w:r>
    </w:p>
    <w:p w:rsidR="00AE3718" w:rsidRDefault="00AE3718" w:rsidP="00AE3718">
      <w:pPr>
        <w:autoSpaceDE w:val="0"/>
        <w:autoSpaceDN w:val="0"/>
        <w:adjustRightInd w:val="0"/>
        <w:spacing w:line="276" w:lineRule="auto"/>
        <w:rPr>
          <w:sz w:val="36"/>
          <w:szCs w:val="36"/>
          <w:rtl/>
        </w:rPr>
      </w:pPr>
    </w:p>
    <w:p w:rsidR="00AE3718" w:rsidRDefault="00AE3718" w:rsidP="00AE3718">
      <w:pPr>
        <w:autoSpaceDE w:val="0"/>
        <w:autoSpaceDN w:val="0"/>
        <w:adjustRightInd w:val="0"/>
        <w:spacing w:line="276" w:lineRule="auto"/>
        <w:rPr>
          <w:sz w:val="36"/>
          <w:szCs w:val="36"/>
          <w:rtl/>
        </w:rPr>
      </w:pPr>
    </w:p>
    <w:p w:rsidR="00351836" w:rsidRPr="00010598" w:rsidRDefault="00351836" w:rsidP="00351836">
      <w:pPr>
        <w:autoSpaceDE w:val="0"/>
        <w:autoSpaceDN w:val="0"/>
        <w:adjustRightInd w:val="0"/>
        <w:spacing w:line="276" w:lineRule="auto"/>
        <w:ind w:firstLine="565"/>
        <w:rPr>
          <w:sz w:val="36"/>
          <w:szCs w:val="36"/>
        </w:rPr>
      </w:pPr>
      <w:r w:rsidRPr="00010598">
        <w:rPr>
          <w:sz w:val="36"/>
          <w:szCs w:val="36"/>
          <w:rtl/>
          <w:lang w:bidi="ar-SA"/>
        </w:rPr>
        <w:t>ب</w:t>
      </w:r>
      <w:r w:rsidRPr="00010598">
        <w:rPr>
          <w:sz w:val="36"/>
          <w:szCs w:val="36"/>
        </w:rPr>
        <w:t xml:space="preserve"> - </w:t>
      </w:r>
      <w:r w:rsidRPr="00010598">
        <w:rPr>
          <w:sz w:val="36"/>
          <w:szCs w:val="36"/>
          <w:rtl/>
          <w:lang w:bidi="ar-SA"/>
        </w:rPr>
        <w:t>جاذبية</w:t>
      </w:r>
      <w:r w:rsidRPr="00010598">
        <w:rPr>
          <w:sz w:val="36"/>
          <w:szCs w:val="36"/>
        </w:rPr>
        <w:t xml:space="preserve"> </w:t>
      </w:r>
      <w:r w:rsidRPr="00010598">
        <w:rPr>
          <w:sz w:val="36"/>
          <w:szCs w:val="36"/>
          <w:rtl/>
          <w:lang w:bidi="ar-SA"/>
        </w:rPr>
        <w:t>العنوان</w:t>
      </w:r>
      <w:r w:rsidRPr="00010598">
        <w:rPr>
          <w:sz w:val="36"/>
          <w:szCs w:val="36"/>
        </w:rPr>
        <w:t xml:space="preserve"> </w:t>
      </w:r>
      <w:r w:rsidRPr="00010598">
        <w:rPr>
          <w:sz w:val="36"/>
          <w:szCs w:val="36"/>
          <w:rtl/>
          <w:lang w:bidi="ar-SA"/>
        </w:rPr>
        <w:t>وعدم</w:t>
      </w:r>
      <w:r w:rsidRPr="00010598">
        <w:rPr>
          <w:sz w:val="36"/>
          <w:szCs w:val="36"/>
        </w:rPr>
        <w:t xml:space="preserve"> </w:t>
      </w:r>
      <w:r w:rsidRPr="00010598">
        <w:rPr>
          <w:sz w:val="36"/>
          <w:szCs w:val="36"/>
          <w:rtl/>
          <w:lang w:bidi="ar-SA"/>
        </w:rPr>
        <w:t>التقليد</w:t>
      </w:r>
      <w:r w:rsidRPr="00010598">
        <w:rPr>
          <w:sz w:val="36"/>
          <w:szCs w:val="36"/>
        </w:rPr>
        <w:t xml:space="preserve"> </w:t>
      </w:r>
      <w:r w:rsidRPr="00010598">
        <w:rPr>
          <w:sz w:val="36"/>
          <w:szCs w:val="36"/>
          <w:rtl/>
          <w:lang w:bidi="ar-SA"/>
        </w:rPr>
        <w:t>ومراعاة</w:t>
      </w:r>
      <w:r w:rsidRPr="00010598">
        <w:rPr>
          <w:sz w:val="36"/>
          <w:szCs w:val="36"/>
        </w:rPr>
        <w:t xml:space="preserve"> </w:t>
      </w:r>
      <w:r w:rsidRPr="00010598">
        <w:rPr>
          <w:sz w:val="36"/>
          <w:szCs w:val="36"/>
          <w:rtl/>
          <w:lang w:bidi="ar-SA"/>
        </w:rPr>
        <w:t>أذواق</w:t>
      </w:r>
      <w:r w:rsidRPr="00010598">
        <w:rPr>
          <w:sz w:val="36"/>
          <w:szCs w:val="36"/>
        </w:rPr>
        <w:t xml:space="preserve"> </w:t>
      </w:r>
      <w:r w:rsidRPr="00010598">
        <w:rPr>
          <w:sz w:val="36"/>
          <w:szCs w:val="36"/>
          <w:rtl/>
          <w:lang w:bidi="ar-SA"/>
        </w:rPr>
        <w:t>أكبر</w:t>
      </w:r>
      <w:r w:rsidRPr="00010598">
        <w:rPr>
          <w:sz w:val="36"/>
          <w:szCs w:val="36"/>
        </w:rPr>
        <w:t xml:space="preserve"> </w:t>
      </w:r>
      <w:r w:rsidRPr="00010598">
        <w:rPr>
          <w:sz w:val="36"/>
          <w:szCs w:val="36"/>
          <w:rtl/>
          <w:lang w:bidi="ar-SA"/>
        </w:rPr>
        <w:t>قطاع</w:t>
      </w:r>
      <w:r w:rsidRPr="00010598">
        <w:rPr>
          <w:sz w:val="36"/>
          <w:szCs w:val="36"/>
        </w:rPr>
        <w:t xml:space="preserve"> </w:t>
      </w:r>
      <w:r w:rsidRPr="00010598">
        <w:rPr>
          <w:sz w:val="36"/>
          <w:szCs w:val="36"/>
          <w:rtl/>
          <w:lang w:bidi="ar-SA"/>
        </w:rPr>
        <w:t>من</w:t>
      </w:r>
      <w:r w:rsidRPr="00010598">
        <w:rPr>
          <w:sz w:val="36"/>
          <w:szCs w:val="36"/>
        </w:rPr>
        <w:t xml:space="preserve"> </w:t>
      </w:r>
      <w:r w:rsidRPr="00010598">
        <w:rPr>
          <w:sz w:val="36"/>
          <w:szCs w:val="36"/>
          <w:rtl/>
          <w:lang w:bidi="ar-SA"/>
        </w:rPr>
        <w:t>القراء</w:t>
      </w:r>
      <w:r w:rsidRPr="00010598">
        <w:rPr>
          <w:sz w:val="36"/>
          <w:szCs w:val="36"/>
        </w:rPr>
        <w:t>.</w:t>
      </w:r>
    </w:p>
    <w:p w:rsidR="00351836" w:rsidRPr="00010598" w:rsidRDefault="00351836" w:rsidP="00351836">
      <w:pPr>
        <w:autoSpaceDE w:val="0"/>
        <w:autoSpaceDN w:val="0"/>
        <w:adjustRightInd w:val="0"/>
        <w:spacing w:line="276" w:lineRule="auto"/>
        <w:ind w:firstLine="565"/>
        <w:rPr>
          <w:sz w:val="36"/>
          <w:szCs w:val="36"/>
        </w:rPr>
      </w:pPr>
      <w:r>
        <w:rPr>
          <w:rFonts w:hint="cs"/>
          <w:sz w:val="36"/>
          <w:szCs w:val="36"/>
          <w:rtl/>
          <w:lang w:bidi="ar-SA"/>
        </w:rPr>
        <w:lastRenderedPageBreak/>
        <w:t>ج</w:t>
      </w:r>
      <w:r w:rsidRPr="00010598">
        <w:rPr>
          <w:sz w:val="36"/>
          <w:szCs w:val="36"/>
        </w:rPr>
        <w:t xml:space="preserve">- </w:t>
      </w:r>
      <w:r w:rsidRPr="00010598">
        <w:rPr>
          <w:sz w:val="36"/>
          <w:szCs w:val="36"/>
          <w:rtl/>
          <w:lang w:bidi="ar-SA"/>
        </w:rPr>
        <w:t>صياغة</w:t>
      </w:r>
      <w:r w:rsidRPr="00010598">
        <w:rPr>
          <w:sz w:val="36"/>
          <w:szCs w:val="36"/>
        </w:rPr>
        <w:t xml:space="preserve"> </w:t>
      </w:r>
      <w:r w:rsidRPr="00010598">
        <w:rPr>
          <w:sz w:val="36"/>
          <w:szCs w:val="36"/>
          <w:rtl/>
          <w:lang w:bidi="ar-SA"/>
        </w:rPr>
        <w:t>العنوان</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أقل</w:t>
      </w:r>
      <w:r w:rsidRPr="00010598">
        <w:rPr>
          <w:sz w:val="36"/>
          <w:szCs w:val="36"/>
        </w:rPr>
        <w:t xml:space="preserve"> </w:t>
      </w:r>
      <w:r w:rsidRPr="00010598">
        <w:rPr>
          <w:sz w:val="36"/>
          <w:szCs w:val="36"/>
          <w:rtl/>
          <w:lang w:bidi="ar-SA"/>
        </w:rPr>
        <w:t>عدد</w:t>
      </w:r>
      <w:r w:rsidRPr="00010598">
        <w:rPr>
          <w:sz w:val="36"/>
          <w:szCs w:val="36"/>
        </w:rPr>
        <w:t xml:space="preserve"> </w:t>
      </w:r>
      <w:r w:rsidRPr="00010598">
        <w:rPr>
          <w:sz w:val="36"/>
          <w:szCs w:val="36"/>
          <w:rtl/>
          <w:lang w:bidi="ar-SA"/>
        </w:rPr>
        <w:t>من</w:t>
      </w:r>
      <w:r w:rsidRPr="00010598">
        <w:rPr>
          <w:sz w:val="36"/>
          <w:szCs w:val="36"/>
        </w:rPr>
        <w:t xml:space="preserve"> </w:t>
      </w:r>
      <w:r w:rsidRPr="00010598">
        <w:rPr>
          <w:sz w:val="36"/>
          <w:szCs w:val="36"/>
          <w:rtl/>
          <w:lang w:bidi="ar-SA"/>
        </w:rPr>
        <w:t>الكلمات</w:t>
      </w:r>
      <w:r w:rsidRPr="00010598">
        <w:rPr>
          <w:sz w:val="36"/>
          <w:szCs w:val="36"/>
        </w:rPr>
        <w:t xml:space="preserve"> </w:t>
      </w:r>
      <w:r w:rsidRPr="00010598">
        <w:rPr>
          <w:sz w:val="36"/>
          <w:szCs w:val="36"/>
          <w:rtl/>
          <w:lang w:bidi="ar-SA"/>
        </w:rPr>
        <w:t>ليسهل</w:t>
      </w:r>
      <w:r w:rsidRPr="00010598">
        <w:rPr>
          <w:sz w:val="36"/>
          <w:szCs w:val="36"/>
        </w:rPr>
        <w:t xml:space="preserve"> </w:t>
      </w:r>
      <w:r w:rsidRPr="00010598">
        <w:rPr>
          <w:sz w:val="36"/>
          <w:szCs w:val="36"/>
          <w:rtl/>
          <w:lang w:bidi="ar-SA"/>
        </w:rPr>
        <w:t>على</w:t>
      </w:r>
      <w:r w:rsidRPr="00010598">
        <w:rPr>
          <w:sz w:val="36"/>
          <w:szCs w:val="36"/>
        </w:rPr>
        <w:t xml:space="preserve"> </w:t>
      </w:r>
      <w:r w:rsidRPr="00010598">
        <w:rPr>
          <w:sz w:val="36"/>
          <w:szCs w:val="36"/>
          <w:rtl/>
          <w:lang w:bidi="ar-SA"/>
        </w:rPr>
        <w:t>القارئ</w:t>
      </w:r>
      <w:r w:rsidRPr="00010598">
        <w:rPr>
          <w:sz w:val="36"/>
          <w:szCs w:val="36"/>
        </w:rPr>
        <w:t xml:space="preserve"> </w:t>
      </w:r>
      <w:r w:rsidRPr="00010598">
        <w:rPr>
          <w:sz w:val="36"/>
          <w:szCs w:val="36"/>
          <w:rtl/>
          <w:lang w:bidi="ar-SA"/>
        </w:rPr>
        <w:t>ترديده</w:t>
      </w:r>
      <w:r w:rsidRPr="00010598">
        <w:rPr>
          <w:sz w:val="36"/>
          <w:szCs w:val="36"/>
        </w:rPr>
        <w:t xml:space="preserve"> </w:t>
      </w:r>
      <w:r w:rsidRPr="00010598">
        <w:rPr>
          <w:sz w:val="36"/>
          <w:szCs w:val="36"/>
          <w:rtl/>
          <w:lang w:bidi="ar-SA"/>
        </w:rPr>
        <w:t>عند</w:t>
      </w:r>
      <w:r w:rsidRPr="00010598">
        <w:rPr>
          <w:sz w:val="36"/>
          <w:szCs w:val="36"/>
        </w:rPr>
        <w:t xml:space="preserve"> </w:t>
      </w:r>
      <w:r w:rsidRPr="00010598">
        <w:rPr>
          <w:sz w:val="36"/>
          <w:szCs w:val="36"/>
          <w:rtl/>
          <w:lang w:bidi="ar-SA"/>
        </w:rPr>
        <w:t>تذكر</w:t>
      </w:r>
      <w:r w:rsidRPr="00010598">
        <w:rPr>
          <w:sz w:val="36"/>
          <w:szCs w:val="36"/>
        </w:rPr>
        <w:t xml:space="preserve"> </w:t>
      </w:r>
      <w:r w:rsidRPr="00010598">
        <w:rPr>
          <w:sz w:val="36"/>
          <w:szCs w:val="36"/>
          <w:rtl/>
          <w:lang w:bidi="ar-SA"/>
        </w:rPr>
        <w:t>الرواية</w:t>
      </w:r>
      <w:r w:rsidRPr="00010598">
        <w:rPr>
          <w:sz w:val="36"/>
          <w:szCs w:val="36"/>
        </w:rPr>
        <w:t>.</w:t>
      </w:r>
    </w:p>
    <w:p w:rsidR="00351836" w:rsidRPr="00010598" w:rsidRDefault="00351836" w:rsidP="00351836">
      <w:pPr>
        <w:autoSpaceDE w:val="0"/>
        <w:autoSpaceDN w:val="0"/>
        <w:adjustRightInd w:val="0"/>
        <w:spacing w:line="276" w:lineRule="auto"/>
        <w:ind w:firstLine="565"/>
        <w:rPr>
          <w:sz w:val="36"/>
          <w:szCs w:val="36"/>
          <w:rtl/>
          <w:cs/>
        </w:rPr>
      </w:pPr>
      <w:r w:rsidRPr="00010598">
        <w:rPr>
          <w:sz w:val="36"/>
          <w:szCs w:val="36"/>
          <w:rtl/>
          <w:lang w:bidi="ar-SA"/>
        </w:rPr>
        <w:t>وهنا</w:t>
      </w:r>
      <w:r w:rsidRPr="00010598">
        <w:rPr>
          <w:sz w:val="36"/>
          <w:szCs w:val="36"/>
        </w:rPr>
        <w:t xml:space="preserve"> </w:t>
      </w:r>
      <w:r w:rsidRPr="00010598">
        <w:rPr>
          <w:sz w:val="36"/>
          <w:szCs w:val="36"/>
          <w:rtl/>
          <w:lang w:bidi="ar-SA"/>
        </w:rPr>
        <w:t>لابد</w:t>
      </w:r>
      <w:r w:rsidRPr="00010598">
        <w:rPr>
          <w:sz w:val="36"/>
          <w:szCs w:val="36"/>
        </w:rPr>
        <w:t xml:space="preserve"> </w:t>
      </w:r>
      <w:r w:rsidRPr="00010598">
        <w:rPr>
          <w:sz w:val="36"/>
          <w:szCs w:val="36"/>
          <w:rtl/>
          <w:lang w:bidi="ar-SA"/>
        </w:rPr>
        <w:t>من</w:t>
      </w:r>
      <w:r w:rsidRPr="00010598">
        <w:rPr>
          <w:sz w:val="36"/>
          <w:szCs w:val="36"/>
        </w:rPr>
        <w:t xml:space="preserve"> </w:t>
      </w:r>
      <w:r w:rsidRPr="00010598">
        <w:rPr>
          <w:sz w:val="36"/>
          <w:szCs w:val="36"/>
          <w:rtl/>
          <w:lang w:bidi="ar-SA"/>
        </w:rPr>
        <w:t>طرح</w:t>
      </w:r>
      <w:r w:rsidRPr="00010598">
        <w:rPr>
          <w:sz w:val="36"/>
          <w:szCs w:val="36"/>
        </w:rPr>
        <w:t xml:space="preserve"> </w:t>
      </w:r>
      <w:r w:rsidRPr="00010598">
        <w:rPr>
          <w:sz w:val="36"/>
          <w:szCs w:val="36"/>
          <w:rtl/>
          <w:lang w:bidi="ar-SA"/>
        </w:rPr>
        <w:t>سؤال</w:t>
      </w:r>
      <w:r w:rsidRPr="00010598">
        <w:rPr>
          <w:sz w:val="36"/>
          <w:szCs w:val="36"/>
        </w:rPr>
        <w:t xml:space="preserve"> </w:t>
      </w:r>
      <w:r w:rsidRPr="00010598">
        <w:rPr>
          <w:sz w:val="36"/>
          <w:szCs w:val="36"/>
          <w:rtl/>
          <w:lang w:bidi="ar-SA"/>
        </w:rPr>
        <w:t>مهم</w:t>
      </w:r>
      <w:r w:rsidRPr="00010598">
        <w:rPr>
          <w:sz w:val="36"/>
          <w:szCs w:val="36"/>
        </w:rPr>
        <w:t xml:space="preserve"> </w:t>
      </w:r>
      <w:r w:rsidRPr="00010598">
        <w:rPr>
          <w:sz w:val="36"/>
          <w:szCs w:val="36"/>
          <w:rtl/>
          <w:lang w:bidi="ar-SA"/>
        </w:rPr>
        <w:t>هل</w:t>
      </w:r>
      <w:r w:rsidRPr="00010598">
        <w:rPr>
          <w:sz w:val="36"/>
          <w:szCs w:val="36"/>
        </w:rPr>
        <w:t xml:space="preserve"> </w:t>
      </w:r>
      <w:r w:rsidRPr="00010598">
        <w:rPr>
          <w:sz w:val="36"/>
          <w:szCs w:val="36"/>
          <w:rtl/>
          <w:lang w:bidi="ar-SA"/>
        </w:rPr>
        <w:t>توافرت</w:t>
      </w:r>
      <w:r w:rsidRPr="00010598">
        <w:rPr>
          <w:sz w:val="36"/>
          <w:szCs w:val="36"/>
        </w:rPr>
        <w:t xml:space="preserve"> </w:t>
      </w:r>
      <w:r w:rsidRPr="00010598">
        <w:rPr>
          <w:sz w:val="36"/>
          <w:szCs w:val="36"/>
          <w:rtl/>
          <w:lang w:bidi="ar-SA"/>
        </w:rPr>
        <w:t>هذه</w:t>
      </w:r>
      <w:r w:rsidRPr="00010598">
        <w:rPr>
          <w:sz w:val="36"/>
          <w:szCs w:val="36"/>
        </w:rPr>
        <w:t xml:space="preserve"> </w:t>
      </w:r>
      <w:r w:rsidRPr="00010598">
        <w:rPr>
          <w:sz w:val="36"/>
          <w:szCs w:val="36"/>
          <w:rtl/>
          <w:lang w:bidi="ar-SA"/>
        </w:rPr>
        <w:t>الشروط</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عنوان</w:t>
      </w:r>
      <w:r w:rsidRPr="00010598">
        <w:rPr>
          <w:sz w:val="36"/>
          <w:szCs w:val="36"/>
        </w:rPr>
        <w:t xml:space="preserve"> </w:t>
      </w:r>
      <w:r>
        <w:rPr>
          <w:sz w:val="36"/>
          <w:szCs w:val="36"/>
          <w:rtl/>
          <w:lang w:bidi="ar-SA"/>
        </w:rPr>
        <w:t>هذ</w:t>
      </w:r>
      <w:r>
        <w:rPr>
          <w:rFonts w:hint="cs"/>
          <w:sz w:val="36"/>
          <w:szCs w:val="36"/>
          <w:rtl/>
          <w:lang w:bidi="ar-SA"/>
        </w:rPr>
        <w:t xml:space="preserve">ا العمل </w:t>
      </w:r>
      <w:r w:rsidRPr="00010598">
        <w:rPr>
          <w:sz w:val="36"/>
          <w:szCs w:val="36"/>
          <w:rtl/>
          <w:lang w:bidi="ar-SA"/>
        </w:rPr>
        <w:t>وهل أدى</w:t>
      </w:r>
      <w:r w:rsidRPr="00010598">
        <w:rPr>
          <w:sz w:val="36"/>
          <w:szCs w:val="36"/>
        </w:rPr>
        <w:t xml:space="preserve"> </w:t>
      </w:r>
      <w:r w:rsidRPr="00010598">
        <w:rPr>
          <w:sz w:val="36"/>
          <w:szCs w:val="36"/>
          <w:rtl/>
          <w:lang w:bidi="ar-SA"/>
        </w:rPr>
        <w:t>كل</w:t>
      </w:r>
      <w:r w:rsidRPr="00010598">
        <w:rPr>
          <w:sz w:val="36"/>
          <w:szCs w:val="36"/>
        </w:rPr>
        <w:t xml:space="preserve"> </w:t>
      </w:r>
      <w:r w:rsidRPr="00010598">
        <w:rPr>
          <w:sz w:val="36"/>
          <w:szCs w:val="36"/>
          <w:rtl/>
          <w:lang w:bidi="ar-SA"/>
        </w:rPr>
        <w:t>الوظائف</w:t>
      </w:r>
      <w:r w:rsidRPr="00010598">
        <w:rPr>
          <w:sz w:val="36"/>
          <w:szCs w:val="36"/>
        </w:rPr>
        <w:t xml:space="preserve"> </w:t>
      </w:r>
      <w:r>
        <w:rPr>
          <w:sz w:val="36"/>
          <w:szCs w:val="36"/>
          <w:rtl/>
          <w:lang w:bidi="ar-SA"/>
        </w:rPr>
        <w:t>ا</w:t>
      </w:r>
      <w:r>
        <w:rPr>
          <w:rFonts w:hint="cs"/>
          <w:sz w:val="36"/>
          <w:szCs w:val="36"/>
          <w:rtl/>
          <w:lang w:bidi="ar-SA"/>
        </w:rPr>
        <w:t>لمنوطة به</w:t>
      </w:r>
      <w:r w:rsidRPr="00010598">
        <w:rPr>
          <w:sz w:val="36"/>
          <w:szCs w:val="36"/>
          <w:rtl/>
          <w:lang w:bidi="ar-SA"/>
        </w:rPr>
        <w:t>؟</w:t>
      </w:r>
    </w:p>
    <w:p w:rsidR="00351836" w:rsidRPr="00010598" w:rsidRDefault="00351836" w:rsidP="00351836">
      <w:pPr>
        <w:spacing w:before="100" w:beforeAutospacing="1" w:after="100" w:afterAutospacing="1" w:line="276" w:lineRule="auto"/>
        <w:ind w:firstLine="565"/>
        <w:rPr>
          <w:rFonts w:eastAsia="Times New Roman"/>
          <w:sz w:val="36"/>
          <w:szCs w:val="36"/>
          <w:rtl/>
          <w:cs/>
        </w:rPr>
      </w:pPr>
      <w:r w:rsidRPr="00010598">
        <w:rPr>
          <w:rFonts w:eastAsia="Times New Roman"/>
          <w:sz w:val="36"/>
          <w:szCs w:val="36"/>
          <w:rtl/>
          <w:lang w:bidi="ar-SA"/>
        </w:rPr>
        <w:t>إن عناوين وطار كثيرا ما تتعالق مع مضمون العمل بل يلجأ إلى تفسيرها وهو بذلك ينتقل من التحريض على القراءة والإغراء إلى التبرير والتفسير؛</w:t>
      </w:r>
      <w:r>
        <w:rPr>
          <w:rFonts w:eastAsia="Times New Roman" w:hint="cs"/>
          <w:sz w:val="36"/>
          <w:szCs w:val="36"/>
          <w:rtl/>
          <w:lang w:bidi="ar-SA"/>
        </w:rPr>
        <w:t xml:space="preserve"> </w:t>
      </w:r>
      <w:r w:rsidRPr="00010598">
        <w:rPr>
          <w:rFonts w:eastAsia="Times New Roman"/>
          <w:sz w:val="36"/>
          <w:szCs w:val="36"/>
          <w:rtl/>
          <w:lang w:bidi="ar-SA"/>
        </w:rPr>
        <w:t xml:space="preserve">إذ تتعالق عتبة العنوان في بعض الروايات وبعض التحليلات والتعليقات التي نقرأها على ألسنة السارد أو بعض الشخصيات الحكائية، مثلما يلاحظ القارئ في رواية </w:t>
      </w:r>
      <w:r w:rsidRPr="00010598">
        <w:rPr>
          <w:rFonts w:eastAsia="Times New Roman"/>
          <w:sz w:val="36"/>
          <w:szCs w:val="36"/>
          <w:rtl/>
          <w:cs/>
        </w:rPr>
        <w:t>"</w:t>
      </w:r>
      <w:r w:rsidRPr="00010598">
        <w:rPr>
          <w:rFonts w:eastAsia="Times New Roman"/>
          <w:sz w:val="36"/>
          <w:szCs w:val="36"/>
          <w:rtl/>
          <w:cs/>
          <w:lang w:bidi="ar-SA"/>
        </w:rPr>
        <w:t>اللاز</w:t>
      </w:r>
      <w:r>
        <w:rPr>
          <w:rFonts w:eastAsia="Times New Roman"/>
          <w:sz w:val="36"/>
          <w:szCs w:val="36"/>
          <w:rtl/>
          <w:cs/>
        </w:rPr>
        <w:t xml:space="preserve">" </w:t>
      </w:r>
      <w:r>
        <w:rPr>
          <w:rFonts w:eastAsia="Times New Roman" w:hint="cs"/>
          <w:sz w:val="36"/>
          <w:szCs w:val="36"/>
          <w:rtl/>
        </w:rPr>
        <w:t xml:space="preserve">ورواية </w:t>
      </w:r>
      <w:r w:rsidRPr="00010598">
        <w:rPr>
          <w:rFonts w:eastAsia="Times New Roman"/>
          <w:sz w:val="36"/>
          <w:szCs w:val="36"/>
          <w:rtl/>
          <w:cs/>
        </w:rPr>
        <w:t>"</w:t>
      </w:r>
      <w:r w:rsidRPr="00010598">
        <w:rPr>
          <w:rFonts w:eastAsia="Times New Roman"/>
          <w:sz w:val="36"/>
          <w:szCs w:val="36"/>
          <w:rtl/>
          <w:cs/>
          <w:lang w:bidi="ar-SA"/>
        </w:rPr>
        <w:t>العشق والموت في الزمن الحراشي</w:t>
      </w:r>
      <w:r>
        <w:rPr>
          <w:rFonts w:eastAsia="Times New Roman" w:hint="cs"/>
          <w:sz w:val="36"/>
          <w:szCs w:val="36"/>
          <w:rtl/>
          <w:cs/>
          <w:lang w:bidi="ar-SA"/>
        </w:rPr>
        <w:t xml:space="preserve"> </w:t>
      </w:r>
      <w:r>
        <w:rPr>
          <w:rFonts w:eastAsia="Times New Roman"/>
          <w:sz w:val="36"/>
          <w:szCs w:val="36"/>
          <w:rtl/>
          <w:cs/>
        </w:rPr>
        <w:t>"</w:t>
      </w:r>
      <w:r w:rsidRPr="00010598">
        <w:rPr>
          <w:rFonts w:eastAsia="Times New Roman"/>
          <w:sz w:val="36"/>
          <w:szCs w:val="36"/>
          <w:rtl/>
          <w:cs/>
          <w:lang w:bidi="ar-SA"/>
        </w:rPr>
        <w:t>وخاصة في كلام المتحاو</w:t>
      </w:r>
      <w:r>
        <w:rPr>
          <w:rFonts w:eastAsia="Times New Roman" w:hint="cs"/>
          <w:sz w:val="36"/>
          <w:szCs w:val="36"/>
          <w:rtl/>
          <w:cs/>
          <w:lang w:bidi="ar-SA"/>
        </w:rPr>
        <w:t>ر</w:t>
      </w:r>
      <w:r w:rsidRPr="00010598">
        <w:rPr>
          <w:rFonts w:eastAsia="Times New Roman"/>
          <w:sz w:val="36"/>
          <w:szCs w:val="36"/>
          <w:rtl/>
          <w:cs/>
          <w:lang w:bidi="ar-SA"/>
        </w:rPr>
        <w:t xml:space="preserve">ين، إذ يستفسر أحدهم عن قصدية هذه العبارة </w:t>
      </w:r>
      <w:r w:rsidRPr="00010598">
        <w:rPr>
          <w:rFonts w:eastAsia="Times New Roman"/>
          <w:sz w:val="36"/>
          <w:szCs w:val="36"/>
          <w:rtl/>
          <w:cs/>
        </w:rPr>
        <w:t>"</w:t>
      </w:r>
      <w:r w:rsidRPr="00010598">
        <w:rPr>
          <w:rFonts w:eastAsia="Times New Roman"/>
          <w:sz w:val="36"/>
          <w:szCs w:val="36"/>
          <w:rtl/>
          <w:cs/>
          <w:lang w:bidi="ar-SA"/>
        </w:rPr>
        <w:t>الزمن الحراشي</w:t>
      </w:r>
      <w:r w:rsidRPr="00010598">
        <w:rPr>
          <w:rFonts w:eastAsia="Times New Roman"/>
          <w:sz w:val="36"/>
          <w:szCs w:val="36"/>
          <w:rtl/>
          <w:cs/>
        </w:rPr>
        <w:t xml:space="preserve">" </w:t>
      </w:r>
      <w:r>
        <w:rPr>
          <w:rFonts w:eastAsia="Times New Roman"/>
          <w:sz w:val="36"/>
          <w:szCs w:val="36"/>
          <w:rtl/>
          <w:cs/>
          <w:lang w:bidi="ar-SA"/>
        </w:rPr>
        <w:t xml:space="preserve">وذلك </w:t>
      </w:r>
      <w:r>
        <w:rPr>
          <w:rFonts w:eastAsia="Times New Roman" w:hint="cs"/>
          <w:sz w:val="36"/>
          <w:szCs w:val="36"/>
          <w:rtl/>
          <w:cs/>
          <w:lang w:bidi="ar-SA"/>
        </w:rPr>
        <w:t>في</w:t>
      </w:r>
      <w:r>
        <w:rPr>
          <w:rFonts w:eastAsia="Times New Roman"/>
          <w:sz w:val="36"/>
          <w:szCs w:val="36"/>
          <w:rtl/>
          <w:cs/>
          <w:lang w:bidi="ar-SA"/>
        </w:rPr>
        <w:t xml:space="preserve"> </w:t>
      </w:r>
      <w:r>
        <w:rPr>
          <w:rFonts w:eastAsia="Times New Roman" w:hint="cs"/>
          <w:sz w:val="36"/>
          <w:szCs w:val="36"/>
          <w:rtl/>
          <w:cs/>
          <w:lang w:bidi="ar-SA"/>
        </w:rPr>
        <w:t xml:space="preserve">صفحات </w:t>
      </w:r>
      <w:r w:rsidRPr="00010598">
        <w:rPr>
          <w:rFonts w:eastAsia="Times New Roman"/>
          <w:sz w:val="36"/>
          <w:szCs w:val="36"/>
          <w:rtl/>
          <w:lang w:bidi="ar-SA"/>
        </w:rPr>
        <w:t>متتالية</w:t>
      </w:r>
      <w:r w:rsidRPr="00010598">
        <w:rPr>
          <w:rFonts w:eastAsia="Times New Roman"/>
          <w:sz w:val="36"/>
          <w:szCs w:val="36"/>
          <w:rtl/>
          <w:cs/>
        </w:rPr>
        <w:t xml:space="preserve">: «- </w:t>
      </w:r>
      <w:r w:rsidRPr="00010598">
        <w:rPr>
          <w:rFonts w:eastAsia="Times New Roman"/>
          <w:sz w:val="36"/>
          <w:szCs w:val="36"/>
          <w:rtl/>
          <w:cs/>
          <w:lang w:bidi="ar-SA"/>
        </w:rPr>
        <w:t>ما هو الزمن الحراشي</w:t>
      </w:r>
      <w:r w:rsidRPr="00010598">
        <w:rPr>
          <w:rFonts w:eastAsia="Times New Roman"/>
          <w:sz w:val="36"/>
          <w:szCs w:val="36"/>
          <w:rtl/>
          <w:cs/>
        </w:rPr>
        <w:t>"</w:t>
      </w:r>
      <w:r>
        <w:rPr>
          <w:rFonts w:eastAsia="Times New Roman" w:hint="cs"/>
          <w:sz w:val="36"/>
          <w:szCs w:val="36"/>
          <w:rtl/>
        </w:rPr>
        <w:t xml:space="preserve"> </w:t>
      </w:r>
      <w:r w:rsidRPr="00010598">
        <w:rPr>
          <w:rFonts w:eastAsia="Times New Roman"/>
          <w:sz w:val="36"/>
          <w:szCs w:val="36"/>
          <w:rtl/>
          <w:cs/>
          <w:lang w:bidi="ar-SA"/>
        </w:rPr>
        <w:t>آه، ذلك اصطلاح، لن تدركيه يا جميلة إلاّ إذا اصطحبتني يوم الجمعة القادم إلى سوق الحراش</w:t>
      </w:r>
      <w:r w:rsidRPr="00010598">
        <w:rPr>
          <w:rFonts w:eastAsia="Times New Roman"/>
          <w:sz w:val="36"/>
          <w:szCs w:val="36"/>
          <w:rtl/>
        </w:rPr>
        <w:t xml:space="preserve"> </w:t>
      </w:r>
      <w:r w:rsidRPr="00010598">
        <w:rPr>
          <w:rFonts w:eastAsia="Times New Roman"/>
          <w:sz w:val="36"/>
          <w:szCs w:val="36"/>
          <w:rtl/>
          <w:cs/>
        </w:rPr>
        <w:t>...</w:t>
      </w:r>
      <w:r w:rsidRPr="00010598">
        <w:rPr>
          <w:rFonts w:eastAsia="Times New Roman"/>
          <w:sz w:val="36"/>
          <w:szCs w:val="36"/>
          <w:rtl/>
          <w:cs/>
          <w:lang w:bidi="ar-SA"/>
        </w:rPr>
        <w:t>آه هذه هي إحدى حقائق الزمن الحراشي</w:t>
      </w:r>
      <w:r w:rsidRPr="00010598">
        <w:rPr>
          <w:rFonts w:eastAsia="Times New Roman"/>
          <w:sz w:val="36"/>
          <w:szCs w:val="36"/>
          <w:rtl/>
          <w:cs/>
        </w:rPr>
        <w:t>...</w:t>
      </w:r>
      <w:r w:rsidRPr="00010598">
        <w:rPr>
          <w:rFonts w:eastAsia="Times New Roman"/>
          <w:sz w:val="36"/>
          <w:szCs w:val="36"/>
          <w:rtl/>
          <w:cs/>
          <w:lang w:bidi="ar-SA"/>
        </w:rPr>
        <w:t>بشكل أو بآخر، إنهم إطارات ولصوص الأمة، يأتون إلى هنا ليمتزجوا بالزمن الحراشي</w:t>
      </w:r>
      <w:r w:rsidRPr="00010598">
        <w:rPr>
          <w:rFonts w:eastAsia="Times New Roman"/>
          <w:sz w:val="36"/>
          <w:szCs w:val="36"/>
          <w:rtl/>
          <w:cs/>
        </w:rPr>
        <w:t>»</w:t>
      </w:r>
    </w:p>
    <w:p w:rsidR="00351836" w:rsidRPr="00010598" w:rsidRDefault="00351836" w:rsidP="00351836">
      <w:pPr>
        <w:spacing w:before="100" w:beforeAutospacing="1" w:after="100" w:afterAutospacing="1" w:line="276" w:lineRule="auto"/>
        <w:ind w:firstLine="565"/>
        <w:rPr>
          <w:rFonts w:eastAsia="Times New Roman"/>
          <w:sz w:val="36"/>
          <w:szCs w:val="36"/>
          <w:rtl/>
        </w:rPr>
      </w:pPr>
      <w:r w:rsidRPr="00010598">
        <w:rPr>
          <w:rFonts w:eastAsia="Times New Roman"/>
          <w:sz w:val="36"/>
          <w:szCs w:val="36"/>
          <w:rtl/>
          <w:lang w:bidi="ar-SA"/>
        </w:rPr>
        <w:t xml:space="preserve">والتقليد نفسه مارسه </w:t>
      </w:r>
      <w:r w:rsidRPr="00010598">
        <w:rPr>
          <w:rFonts w:eastAsia="Times New Roman"/>
          <w:sz w:val="36"/>
          <w:szCs w:val="36"/>
          <w:rtl/>
          <w:cs/>
        </w:rPr>
        <w:t>"</w:t>
      </w:r>
      <w:r w:rsidRPr="00010598">
        <w:rPr>
          <w:rFonts w:eastAsia="Times New Roman"/>
          <w:sz w:val="36"/>
          <w:szCs w:val="36"/>
          <w:rtl/>
          <w:cs/>
          <w:lang w:bidi="ar-SA"/>
        </w:rPr>
        <w:t>وطار</w:t>
      </w:r>
      <w:r w:rsidRPr="00010598">
        <w:rPr>
          <w:rFonts w:eastAsia="Times New Roman"/>
          <w:sz w:val="36"/>
          <w:szCs w:val="36"/>
          <w:rtl/>
          <w:cs/>
        </w:rPr>
        <w:t xml:space="preserve">" </w:t>
      </w:r>
      <w:r w:rsidRPr="00010598">
        <w:rPr>
          <w:rFonts w:eastAsia="Times New Roman"/>
          <w:sz w:val="36"/>
          <w:szCs w:val="36"/>
          <w:rtl/>
          <w:cs/>
          <w:lang w:bidi="ar-SA"/>
        </w:rPr>
        <w:t xml:space="preserve">في </w:t>
      </w:r>
      <w:r w:rsidRPr="00010598">
        <w:rPr>
          <w:rFonts w:eastAsia="Times New Roman"/>
          <w:sz w:val="36"/>
          <w:szCs w:val="36"/>
          <w:rtl/>
          <w:cs/>
        </w:rPr>
        <w:t>"</w:t>
      </w:r>
      <w:r w:rsidRPr="00010598">
        <w:rPr>
          <w:rFonts w:eastAsia="Times New Roman"/>
          <w:sz w:val="36"/>
          <w:szCs w:val="36"/>
          <w:rtl/>
          <w:cs/>
          <w:lang w:bidi="ar-SA"/>
        </w:rPr>
        <w:t>قصيد في التذلل</w:t>
      </w:r>
      <w:r w:rsidRPr="00010598">
        <w:rPr>
          <w:rFonts w:eastAsia="Times New Roman"/>
          <w:sz w:val="36"/>
          <w:szCs w:val="36"/>
          <w:rtl/>
          <w:cs/>
        </w:rPr>
        <w:t>"</w:t>
      </w:r>
      <w:r w:rsidRPr="00010598">
        <w:rPr>
          <w:rFonts w:eastAsia="Times New Roman"/>
          <w:sz w:val="36"/>
          <w:szCs w:val="36"/>
          <w:rtl/>
          <w:cs/>
          <w:lang w:bidi="ar-SA"/>
        </w:rPr>
        <w:t>، مستشهدا بشاعرية أبي الطيب المتنبي تارة على لسان السارد الذي يكرر عتبة العنوان كلية في قوله</w:t>
      </w:r>
      <w:r w:rsidRPr="00010598">
        <w:rPr>
          <w:rFonts w:eastAsia="Times New Roman"/>
          <w:sz w:val="36"/>
          <w:szCs w:val="36"/>
          <w:rtl/>
          <w:cs/>
        </w:rPr>
        <w:t xml:space="preserve">: </w:t>
      </w:r>
      <w:r>
        <w:rPr>
          <w:rFonts w:eastAsia="Times New Roman" w:hint="cs"/>
          <w:sz w:val="36"/>
          <w:szCs w:val="36"/>
          <w:rtl/>
        </w:rPr>
        <w:t>"</w:t>
      </w:r>
      <w:r w:rsidRPr="00010598">
        <w:rPr>
          <w:rFonts w:eastAsia="Times New Roman"/>
          <w:sz w:val="36"/>
          <w:szCs w:val="36"/>
          <w:rtl/>
          <w:cs/>
          <w:lang w:bidi="ar-SA"/>
        </w:rPr>
        <w:t xml:space="preserve">لو أن الإمارة تمنح للشعراء، أيها الشعراء، لكان أبو الطيب المتنبي، أول أمير، فقد سعى إليها بكل جهد وإخلاص، نظم ألف </w:t>
      </w:r>
      <w:r w:rsidRPr="00010598">
        <w:rPr>
          <w:rFonts w:eastAsia="Times New Roman"/>
          <w:sz w:val="36"/>
          <w:szCs w:val="36"/>
          <w:rtl/>
          <w:lang w:bidi="ar-SA"/>
        </w:rPr>
        <w:t>وألف قصيد في التذلل ولم يصدقه أحد، من يصدق الشاعر، وأعذب الشعر أكذب</w:t>
      </w:r>
      <w:r>
        <w:rPr>
          <w:rFonts w:eastAsia="Times New Roman" w:hint="cs"/>
          <w:sz w:val="36"/>
          <w:szCs w:val="36"/>
          <w:rtl/>
          <w:lang w:bidi="ar-SA"/>
        </w:rPr>
        <w:t>ه."</w:t>
      </w:r>
    </w:p>
    <w:p w:rsidR="00351836" w:rsidRPr="00010598" w:rsidRDefault="00351836" w:rsidP="00351836">
      <w:pPr>
        <w:autoSpaceDE w:val="0"/>
        <w:autoSpaceDN w:val="0"/>
        <w:adjustRightInd w:val="0"/>
        <w:spacing w:line="276" w:lineRule="auto"/>
        <w:ind w:firstLine="565"/>
        <w:rPr>
          <w:sz w:val="36"/>
          <w:szCs w:val="36"/>
        </w:rPr>
      </w:pPr>
      <w:r w:rsidRPr="00010598">
        <w:rPr>
          <w:sz w:val="36"/>
          <w:szCs w:val="36"/>
          <w:rtl/>
          <w:lang w:bidi="ar-SA"/>
        </w:rPr>
        <w:t xml:space="preserve">وهو ما وجدناه في هذا العمل إذ يرتبط الجزء الأول من العنوان </w:t>
      </w:r>
      <w:r w:rsidRPr="00010598">
        <w:rPr>
          <w:sz w:val="36"/>
          <w:szCs w:val="36"/>
          <w:rtl/>
          <w:cs/>
        </w:rPr>
        <w:t>"</w:t>
      </w:r>
      <w:r w:rsidRPr="00010598">
        <w:rPr>
          <w:sz w:val="36"/>
          <w:szCs w:val="36"/>
          <w:rtl/>
          <w:cs/>
          <w:lang w:bidi="ar-SA"/>
        </w:rPr>
        <w:t>أراه</w:t>
      </w:r>
      <w:r w:rsidRPr="00010598">
        <w:rPr>
          <w:sz w:val="36"/>
          <w:szCs w:val="36"/>
          <w:rtl/>
          <w:cs/>
        </w:rPr>
        <w:t xml:space="preserve">" </w:t>
      </w:r>
      <w:r w:rsidRPr="00010598">
        <w:rPr>
          <w:sz w:val="36"/>
          <w:szCs w:val="36"/>
          <w:rtl/>
          <w:cs/>
          <w:lang w:bidi="ar-SA"/>
        </w:rPr>
        <w:t xml:space="preserve">بلحظة استدعاء الماضي والتباس الرؤيا بالرؤية والذاكرة بالحلم، ثم الانتقال إلى الحزب وحيد الخلية والإشارة إلى مرارة النضال  وأخيرا </w:t>
      </w:r>
      <w:r w:rsidRPr="00010598">
        <w:rPr>
          <w:sz w:val="36"/>
          <w:szCs w:val="36"/>
          <w:rtl/>
          <w:lang w:bidi="ar-SA"/>
        </w:rPr>
        <w:t>دار الجد محند أونيس</w:t>
      </w:r>
      <w:r>
        <w:rPr>
          <w:rFonts w:hint="cs"/>
          <w:sz w:val="36"/>
          <w:szCs w:val="36"/>
          <w:rtl/>
          <w:lang w:bidi="ar-SA"/>
        </w:rPr>
        <w:t>،</w:t>
      </w:r>
      <w:r w:rsidRPr="00010598">
        <w:rPr>
          <w:sz w:val="36"/>
          <w:szCs w:val="36"/>
          <w:rtl/>
          <w:lang w:bidi="ar-SA"/>
        </w:rPr>
        <w:t xml:space="preserve"> إذ يكشف هذا المقطع عن خفايا العنوان؛</w:t>
      </w:r>
      <w:r>
        <w:rPr>
          <w:rFonts w:hint="cs"/>
          <w:sz w:val="36"/>
          <w:szCs w:val="36"/>
          <w:rtl/>
          <w:lang w:bidi="ar-SA"/>
        </w:rPr>
        <w:t xml:space="preserve"> </w:t>
      </w:r>
      <w:r w:rsidRPr="00010598">
        <w:rPr>
          <w:sz w:val="36"/>
          <w:szCs w:val="36"/>
          <w:rtl/>
          <w:lang w:bidi="ar-SA"/>
        </w:rPr>
        <w:t>يقول الراوي</w:t>
      </w:r>
      <w:r w:rsidRPr="00010598">
        <w:rPr>
          <w:sz w:val="36"/>
          <w:szCs w:val="36"/>
          <w:rtl/>
          <w:cs/>
        </w:rPr>
        <w:t>:</w:t>
      </w:r>
    </w:p>
    <w:p w:rsidR="00351836" w:rsidRDefault="00351836" w:rsidP="00351836">
      <w:pPr>
        <w:spacing w:line="276" w:lineRule="auto"/>
        <w:ind w:right="240" w:firstLine="565"/>
        <w:rPr>
          <w:rFonts w:ascii="Andalus" w:eastAsia="Simplified Arabic" w:hAnsi="Andalus" w:cs="Andalus"/>
          <w:sz w:val="32"/>
          <w:szCs w:val="32"/>
          <w:lang w:bidi="ar-SA"/>
        </w:rPr>
      </w:pPr>
    </w:p>
    <w:p w:rsidR="00351836" w:rsidRPr="005F53F9" w:rsidRDefault="00351836" w:rsidP="00351836">
      <w:pPr>
        <w:spacing w:line="276" w:lineRule="auto"/>
        <w:ind w:right="240" w:firstLine="565"/>
        <w:rPr>
          <w:rFonts w:ascii="Andalus" w:eastAsia="Simplified Arabic" w:hAnsi="Andalus" w:cs="Andalus"/>
          <w:sz w:val="32"/>
          <w:szCs w:val="32"/>
          <w:rtl/>
          <w:cs/>
        </w:rPr>
      </w:pPr>
      <w:r>
        <w:rPr>
          <w:rFonts w:ascii="Andalus" w:eastAsia="Simplified Arabic" w:hAnsi="Andalus" w:cs="Andalus" w:hint="cs"/>
          <w:sz w:val="32"/>
          <w:szCs w:val="32"/>
          <w:rtl/>
          <w:lang w:bidi="ar-SA"/>
        </w:rPr>
        <w:lastRenderedPageBreak/>
        <w:t xml:space="preserve">" </w:t>
      </w:r>
      <w:r w:rsidRPr="005F53F9">
        <w:rPr>
          <w:rFonts w:ascii="Andalus" w:eastAsia="Simplified Arabic" w:hAnsi="Andalus" w:cs="Andalus"/>
          <w:sz w:val="32"/>
          <w:szCs w:val="32"/>
          <w:rtl/>
          <w:lang w:bidi="ar-SA"/>
        </w:rPr>
        <w:t>لا</w:t>
      </w:r>
      <w:r w:rsidRPr="005F53F9">
        <w:rPr>
          <w:rFonts w:ascii="Andalus" w:eastAsia="Simplified Arabic" w:hAnsi="Andalus" w:cs="Andalus"/>
          <w:sz w:val="32"/>
          <w:szCs w:val="32"/>
          <w:rtl/>
          <w:cs/>
        </w:rPr>
        <w:t>ﺒﺩ ﺃﻥ ﺃﺠﺩ ﻤﺨﺭﺠﺎ ﻤﺎ. ﻻ ﺒﺩ ﻤﻥ ﻫﻴﻜﻠﺔ ﺠﺩﻴﺩﺓ ﻟﻬﺫﺍ ﺍﻟﺤﺯﺏ ﺍﻟﺸﻴﻭﻋﻲ</w:t>
      </w:r>
      <w:r w:rsidRPr="005F53F9">
        <w:rPr>
          <w:rFonts w:ascii="Andalus" w:eastAsia="Simplified Arabic" w:hAnsi="Andalus" w:cs="Andalus"/>
          <w:sz w:val="32"/>
          <w:szCs w:val="32"/>
        </w:rPr>
        <w:t>_</w:t>
      </w:r>
      <w:r w:rsidRPr="005F53F9">
        <w:rPr>
          <w:rFonts w:ascii="Andalus" w:eastAsia="Simplified Arabic" w:hAnsi="Andalus" w:cs="Andalus"/>
          <w:sz w:val="32"/>
          <w:szCs w:val="32"/>
          <w:rtl/>
          <w:cs/>
        </w:rPr>
        <w:t xml:space="preserve"> ﺍﻟﻁﺎﻫﺭ ﻭﻁﺎﺭ</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ﻤﻊ ﺍﻻﺤﺘﻔﺎﻅ ﺒﺨﻠﻴﺘﻪ ﺍﻟﻭﺤﻴﺩﺓ.</w:t>
      </w:r>
    </w:p>
    <w:p w:rsidR="00351836" w:rsidRPr="005F53F9" w:rsidRDefault="00351836" w:rsidP="00351836">
      <w:pPr>
        <w:spacing w:line="276" w:lineRule="auto"/>
        <w:ind w:left="-32" w:right="240" w:firstLine="565"/>
        <w:rPr>
          <w:rFonts w:ascii="Andalus" w:eastAsia="Times New Roman" w:hAnsi="Andalus" w:cs="Andalus"/>
          <w:sz w:val="32"/>
          <w:szCs w:val="32"/>
        </w:rPr>
      </w:pPr>
      <w:r w:rsidRPr="005F53F9">
        <w:rPr>
          <w:rFonts w:ascii="Andalus" w:eastAsia="Simplified Arabic" w:hAnsi="Andalus" w:cs="Andalus"/>
          <w:sz w:val="32"/>
          <w:szCs w:val="32"/>
          <w:rtl/>
          <w:cs/>
        </w:rPr>
        <w:t>ﻗﺒﻝ ﺃﻥ ﺃﻗﺭﺭ</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ﻗﺎﺒﻠﻨﻲ ﻓﻲ ﺍﻟﻤﺭﺁﺓ. ﺼﺎﺤﺒﻲ ﺍﻟﺫﻱ ﻫﻭ ﺃﻨﺎ.</w:t>
      </w:r>
    </w:p>
    <w:p w:rsidR="00351836" w:rsidRPr="005F53F9" w:rsidRDefault="00351836" w:rsidP="00351836">
      <w:pPr>
        <w:spacing w:line="276" w:lineRule="auto"/>
        <w:ind w:firstLine="565"/>
        <w:rPr>
          <w:rFonts w:ascii="Andalus" w:eastAsia="Times New Roman" w:hAnsi="Andalus" w:cs="Andalus"/>
          <w:sz w:val="32"/>
          <w:szCs w:val="32"/>
        </w:rPr>
      </w:pPr>
      <w:r w:rsidRPr="005F53F9">
        <w:rPr>
          <w:rFonts w:ascii="Andalus" w:eastAsia="Simplified Arabic" w:hAnsi="Andalus" w:cs="Andalus"/>
          <w:sz w:val="32"/>
          <w:szCs w:val="32"/>
          <w:rtl/>
          <w:cs/>
        </w:rPr>
        <w:t>ﻀﺤﻜﺕ</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ﻗﺎﺌﻼ ﺇﻥ ﺍﻹﻨﺴﺎﻥ</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ﻗﻠﻤﺎ ﻴﺴﺘﻁﻴﻊ ﺃﻥ ﻴﺤﺘﻔﻅ ﺒﺼﻭﺭﺘﻪ</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ﻓﻲ ﺫﺍﻜﺭﺘﻪ.. ﻭﻭﺤﺩﻫﺎ ﺍﻟﻤﺭﺁﺓ</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ﻭﻓﻴﺔ ﻟﻨﺎ</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ﻓﻬﻲ ﺘﻌﺭﻀﻨﺎ ﻜﻤﺎ ﻨﺤﻥ... ﺃﻻ ﺒﻭﺭﻙ ﻤﻥ ﺍﺨﺘﺭﻉ ﺍﻟﻤﺭﺁﺓ. ﻭﻟﻭ ﺃﻨﻬﺎ</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ﺘﻨﺴﻰ ﻤﺎ ﻜﻨﺎ ﻋﻠﻴﻪ ﻗﺒﻝ ﺃﺴﺎﺒﻴﻊ ﺃﻭ ﺴﻨﻭﺍﺕ</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ﺃﻭ ﺤﺘﻰ ﻟﺤﻅﺎﺕ</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ﻓﻨﺤﻥ ﺩﺍﺌﻤﺎ ﻓﻲ ﻨﻅﺭﻫﺎ</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ﺍﻟﻬﻴﺌﺔ ﻓﻲ ﺍﻟﻠﺤﻅﺔ ﺍﻟﺤﺎﻟﻴﺔ... ﻟﻜﻲ ﻴﻜﻭﻥ ﻟﻠﻤﺭﺁﺓ ﺫﺍﻜﺭﺓ</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ﻋﻠﻲ ﺃﻥ ﺃﻏﻤﺽ ﻋﻴﻨﻲ ﻭﺃﻨﺎ ﺃﻨﻅﺭ ﺇﻟﻴﻬﺎ.</w:t>
      </w:r>
    </w:p>
    <w:p w:rsidR="00351836" w:rsidRPr="005F53F9" w:rsidRDefault="00351836" w:rsidP="00351836">
      <w:pPr>
        <w:spacing w:line="276" w:lineRule="auto"/>
        <w:ind w:left="280" w:firstLine="565"/>
        <w:rPr>
          <w:rFonts w:ascii="Andalus" w:eastAsia="Times New Roman" w:hAnsi="Andalus" w:cs="Andalus"/>
          <w:sz w:val="32"/>
          <w:szCs w:val="32"/>
        </w:rPr>
      </w:pPr>
      <w:r w:rsidRPr="005F53F9">
        <w:rPr>
          <w:rFonts w:ascii="Andalus" w:eastAsia="Simplified Arabic" w:hAnsi="Andalus" w:cs="Andalus"/>
          <w:sz w:val="32"/>
          <w:szCs w:val="32"/>
          <w:rtl/>
          <w:cs/>
        </w:rPr>
        <w:t>ﺘﺘﺒﻌﺘﻪ ﻓﻲ ﺍﻟﻤﺭﺁﺓ</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ﻭﻗﺩ ﻜﺎﻨﺕ ﻗﺎﺭﻭﺭﺓ ﺍﻟﻨﺒﻴﺫ</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ﺘﺤﺎﻭﻝ ﺍﻟﺼﻤﻭﺩ ﻓﻲ ﻭﺠﻪ ﻋﻁﺸﻲ.</w:t>
      </w:r>
    </w:p>
    <w:p w:rsidR="00351836" w:rsidRPr="005F53F9" w:rsidRDefault="00351836" w:rsidP="00351836">
      <w:pPr>
        <w:spacing w:line="276" w:lineRule="auto"/>
        <w:ind w:right="240" w:firstLine="565"/>
        <w:rPr>
          <w:rFonts w:ascii="Andalus" w:eastAsia="Times New Roman" w:hAnsi="Andalus" w:cs="Andalus"/>
          <w:sz w:val="32"/>
          <w:szCs w:val="32"/>
        </w:rPr>
      </w:pPr>
      <w:r w:rsidRPr="005F53F9">
        <w:rPr>
          <w:rFonts w:ascii="Andalus" w:eastAsia="Simplified Arabic" w:hAnsi="Andalus" w:cs="Andalus"/>
          <w:sz w:val="32"/>
          <w:szCs w:val="32"/>
          <w:rtl/>
          <w:cs/>
        </w:rPr>
        <w:t>ﺭﺃﻴﺘﻪ. ﺭﺃﻴﺘﻪ. ﺭﺃﻴﺘﻪ.</w:t>
      </w:r>
    </w:p>
    <w:p w:rsidR="00351836" w:rsidRPr="005F53F9" w:rsidRDefault="00351836" w:rsidP="00351836">
      <w:pPr>
        <w:spacing w:line="276" w:lineRule="auto"/>
        <w:ind w:left="80" w:firstLine="565"/>
        <w:rPr>
          <w:rFonts w:ascii="Andalus" w:eastAsia="Times New Roman" w:hAnsi="Andalus" w:cs="Andalus"/>
          <w:sz w:val="32"/>
          <w:szCs w:val="32"/>
        </w:rPr>
      </w:pPr>
      <w:r w:rsidRPr="005F53F9">
        <w:rPr>
          <w:rFonts w:ascii="Andalus" w:eastAsia="Simplified Arabic" w:hAnsi="Andalus" w:cs="Andalus"/>
          <w:sz w:val="32"/>
          <w:szCs w:val="32"/>
          <w:rtl/>
          <w:cs/>
        </w:rPr>
        <w:t>ﺩﺍﺭ ﺍﻟﻔﻴﻠﻡ ﺇﻟﻰ ﺍﻟﻭﺭﺍﺀ ﺤﺘﻰ ﻋﺎﺩ ﺇﻟﻰ ﻫﻨﺎﻟﻙ.. ﺇﻟﻰ ﺍﻟﺒﺩﺍﻴﺔ. ﺇﻟﻰ ﺩﺍﺭ ﺍﻟﺤﺎﺝ ﻤﺤﻨﺩ ﺃﻭﻨﻴﺱ</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ﺯﻴﺯﻱ ﻜﻤﺎ ﻜﻨﺎ ﻨﻨﺎﺩﻴﻪ. ﻜﺎﻨﺕ ﺍﻻﺴﺘﺩﺍﺭﺓ ﺴﺭﻴﻌﺔ</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ﺃﻗﺭﺏ ﻤﺎ ﺘﻜﻭﻥ ﺇﻟﻰ ﺸﻬﺎﺏ ﻤﻥ ﺍﻟﺸﻬﺏ ﺍﻟﺴﻤﺎﻭﻴﺔ. ﺃﺴﺭﻉ ﻤﻥ ﺫﻟﻙ</w:t>
      </w:r>
      <w:r w:rsidRPr="005F53F9">
        <w:rPr>
          <w:rFonts w:ascii="Andalus" w:eastAsia="Simplified Arabic" w:hAnsi="Andalus" w:cs="Andalus"/>
          <w:sz w:val="32"/>
          <w:szCs w:val="32"/>
          <w:rtl/>
          <w:cs/>
          <w:lang w:bidi="ar-SA"/>
        </w:rPr>
        <w:t xml:space="preserve">، </w:t>
      </w:r>
      <w:r w:rsidRPr="005F53F9">
        <w:rPr>
          <w:rFonts w:ascii="Andalus" w:eastAsia="Simplified Arabic" w:hAnsi="Andalus" w:cs="Andalus"/>
          <w:sz w:val="32"/>
          <w:szCs w:val="32"/>
          <w:rtl/>
          <w:cs/>
        </w:rPr>
        <w:t>ﺇﻨﻬﺎ ﻭﻤﻀﺔ ﻤﻥ ﻭﻤﻀﺎﺕ ﺍﻟﺤﻠﻡ.</w:t>
      </w:r>
    </w:p>
    <w:p w:rsidR="00351836" w:rsidRPr="005F53F9" w:rsidRDefault="00351836" w:rsidP="00351836">
      <w:pPr>
        <w:spacing w:line="276" w:lineRule="auto"/>
        <w:ind w:right="240" w:firstLine="565"/>
        <w:rPr>
          <w:rFonts w:ascii="Andalus" w:eastAsia="Simplified Arabic" w:hAnsi="Andalus" w:cs="Andalus"/>
          <w:sz w:val="32"/>
          <w:szCs w:val="32"/>
          <w:rtl/>
          <w:cs/>
        </w:rPr>
      </w:pPr>
      <w:r w:rsidRPr="005F53F9">
        <w:rPr>
          <w:rFonts w:ascii="Andalus" w:eastAsia="Simplified Arabic" w:hAnsi="Andalus" w:cs="Andalus"/>
          <w:sz w:val="32"/>
          <w:szCs w:val="32"/>
          <w:rtl/>
          <w:cs/>
        </w:rPr>
        <w:t>ﻫﺎ ﻫﻲ ﺩﺍﺭ ﺠﺩﻱ ﺍﻟﺘﻲ ﻭﻟﺩﺕ ﻓﻴﻬﺎ.</w:t>
      </w:r>
      <w:bookmarkStart w:id="21" w:name="page58"/>
      <w:bookmarkEnd w:id="21"/>
    </w:p>
    <w:p w:rsidR="00351836" w:rsidRPr="005F53F9" w:rsidRDefault="00351836" w:rsidP="00351836">
      <w:pPr>
        <w:spacing w:line="276" w:lineRule="auto"/>
        <w:ind w:right="240" w:firstLine="565"/>
        <w:rPr>
          <w:rFonts w:ascii="Andalus" w:eastAsia="Simplified Arabic" w:hAnsi="Andalus" w:cs="Andalus"/>
          <w:sz w:val="32"/>
          <w:szCs w:val="32"/>
          <w:rtl/>
        </w:rPr>
      </w:pPr>
      <w:r w:rsidRPr="005F53F9">
        <w:rPr>
          <w:rFonts w:ascii="Andalus" w:eastAsia="Simplified Arabic" w:hAnsi="Andalus" w:cs="Andalus"/>
          <w:sz w:val="32"/>
          <w:szCs w:val="32"/>
          <w:rtl/>
          <w:cs/>
        </w:rPr>
        <w:t>ﻤﺩﺭﺴﺘﻲ ﻭﺜﺎﻨﻭﻴﺘﻲ ﻭﺠﺎﻤﻌﺘﻲ ﺍﻟﺘﻲ ﺃﻨﺸﺄﺘﻨﻲ"</w:t>
      </w:r>
      <w:r w:rsidRPr="005F53F9">
        <w:rPr>
          <w:rStyle w:val="Appelnotedebasdep"/>
          <w:rFonts w:ascii="Andalus" w:eastAsia="Simplified Arabic" w:hAnsi="Andalus" w:cs="Andalus"/>
          <w:sz w:val="32"/>
          <w:szCs w:val="32"/>
          <w:rtl/>
        </w:rPr>
        <w:footnoteReference w:id="318"/>
      </w:r>
    </w:p>
    <w:p w:rsidR="00351836" w:rsidRPr="00010598" w:rsidRDefault="008E7D3D" w:rsidP="003C0753">
      <w:pPr>
        <w:spacing w:line="276" w:lineRule="auto"/>
        <w:ind w:firstLine="709"/>
        <w:rPr>
          <w:sz w:val="36"/>
          <w:szCs w:val="36"/>
        </w:rPr>
      </w:pPr>
      <w:r>
        <w:rPr>
          <w:rFonts w:hint="cs"/>
          <w:sz w:val="36"/>
          <w:szCs w:val="36"/>
          <w:rtl/>
        </w:rPr>
        <w:t xml:space="preserve">إن المتمعن في كتاب وطار يجده قد جمع بين لونين متقاربين هما الرواية والسيرة الذاتية إلا أن </w:t>
      </w:r>
      <w:r w:rsidR="00351836" w:rsidRPr="00010598">
        <w:rPr>
          <w:sz w:val="36"/>
          <w:szCs w:val="36"/>
          <w:rtl/>
        </w:rPr>
        <w:t>هناك مشكلت</w:t>
      </w:r>
      <w:r w:rsidR="003C0753">
        <w:rPr>
          <w:rFonts w:hint="cs"/>
          <w:sz w:val="36"/>
          <w:szCs w:val="36"/>
          <w:rtl/>
        </w:rPr>
        <w:t>ي</w:t>
      </w:r>
      <w:r w:rsidR="00351836" w:rsidRPr="00010598">
        <w:rPr>
          <w:sz w:val="36"/>
          <w:szCs w:val="36"/>
          <w:rtl/>
        </w:rPr>
        <w:t>ن نظريت</w:t>
      </w:r>
      <w:r w:rsidR="003C0753">
        <w:rPr>
          <w:rFonts w:hint="cs"/>
          <w:sz w:val="36"/>
          <w:szCs w:val="36"/>
          <w:rtl/>
        </w:rPr>
        <w:t>ي</w:t>
      </w:r>
      <w:r w:rsidR="00351836" w:rsidRPr="00010598">
        <w:rPr>
          <w:sz w:val="36"/>
          <w:szCs w:val="36"/>
          <w:rtl/>
        </w:rPr>
        <w:t>ن تواجهان أي دارس للسير</w:t>
      </w:r>
      <w:r w:rsidR="00351836">
        <w:rPr>
          <w:rFonts w:hint="cs"/>
          <w:sz w:val="36"/>
          <w:szCs w:val="36"/>
          <w:rtl/>
        </w:rPr>
        <w:t>ة</w:t>
      </w:r>
      <w:r w:rsidR="00351836" w:rsidRPr="00010598">
        <w:rPr>
          <w:sz w:val="36"/>
          <w:szCs w:val="36"/>
          <w:rtl/>
        </w:rPr>
        <w:t xml:space="preserve"> الذاتية:</w:t>
      </w:r>
    </w:p>
    <w:p w:rsidR="00351836" w:rsidRDefault="00351836" w:rsidP="00351836">
      <w:pPr>
        <w:spacing w:line="276" w:lineRule="auto"/>
        <w:ind w:firstLine="565"/>
        <w:rPr>
          <w:rFonts w:eastAsiaTheme="minorHAnsi"/>
          <w:sz w:val="36"/>
          <w:szCs w:val="36"/>
          <w:rtl/>
        </w:rPr>
      </w:pPr>
      <w:r w:rsidRPr="00010598">
        <w:rPr>
          <w:sz w:val="36"/>
          <w:szCs w:val="36"/>
          <w:rtl/>
        </w:rPr>
        <w:t>الأولى هي أن القارئ مشدود إلى ثقافة وتاريخ يحددان قراءته للآثار،</w:t>
      </w:r>
      <w:r>
        <w:rPr>
          <w:rFonts w:hint="cs"/>
          <w:sz w:val="36"/>
          <w:szCs w:val="36"/>
          <w:rtl/>
        </w:rPr>
        <w:t xml:space="preserve"> </w:t>
      </w:r>
      <w:r w:rsidRPr="00010598">
        <w:rPr>
          <w:sz w:val="36"/>
          <w:szCs w:val="36"/>
          <w:rtl/>
        </w:rPr>
        <w:t>وهذا يعني ضرورة النظر إلى العقد في تحوله التاريخي لأن ما يقرأ بالأمس أو اليوم على أنه سيرة ذاتية يمكن أن يتحو</w:t>
      </w:r>
      <w:r>
        <w:rPr>
          <w:sz w:val="36"/>
          <w:szCs w:val="36"/>
          <w:rtl/>
        </w:rPr>
        <w:t>ل بتحول شروط العقد وظروف إنجازه</w:t>
      </w:r>
      <w:r>
        <w:rPr>
          <w:rFonts w:hint="cs"/>
          <w:sz w:val="36"/>
          <w:szCs w:val="36"/>
          <w:rtl/>
        </w:rPr>
        <w:t xml:space="preserve">، </w:t>
      </w:r>
      <w:r w:rsidRPr="00010598">
        <w:rPr>
          <w:sz w:val="36"/>
          <w:szCs w:val="36"/>
          <w:rtl/>
        </w:rPr>
        <w:t>والثانية تتصل بمدى خلو النصوص السير ذاتية من محددات لجنسها الأدبي تنبع من طرائق كتابتها وأشكال إنشائها.</w:t>
      </w:r>
      <w:r w:rsidRPr="00010598">
        <w:rPr>
          <w:rStyle w:val="FootnoteAnchor"/>
          <w:sz w:val="36"/>
          <w:szCs w:val="36"/>
          <w:rtl/>
        </w:rPr>
        <w:footnoteReference w:id="319"/>
      </w:r>
      <w:r w:rsidRPr="00010598">
        <w:rPr>
          <w:rFonts w:eastAsiaTheme="minorHAnsi"/>
          <w:sz w:val="36"/>
          <w:szCs w:val="36"/>
        </w:rPr>
        <w:t xml:space="preserve"> </w:t>
      </w:r>
    </w:p>
    <w:p w:rsidR="00351836" w:rsidRDefault="00351836" w:rsidP="00351836">
      <w:pPr>
        <w:spacing w:line="276" w:lineRule="auto"/>
        <w:ind w:firstLine="565"/>
        <w:rPr>
          <w:rFonts w:eastAsiaTheme="minorHAnsi"/>
          <w:sz w:val="36"/>
          <w:szCs w:val="36"/>
          <w:rtl/>
        </w:rPr>
      </w:pPr>
    </w:p>
    <w:p w:rsidR="00351836" w:rsidRPr="00010598" w:rsidRDefault="00351836" w:rsidP="00AE3718">
      <w:pPr>
        <w:rPr>
          <w:b/>
          <w:bCs/>
          <w:sz w:val="36"/>
          <w:szCs w:val="36"/>
          <w:u w:val="single"/>
          <w:rtl/>
          <w:lang w:bidi="ar-SA"/>
        </w:rPr>
      </w:pPr>
      <w:r>
        <w:rPr>
          <w:rFonts w:hint="cs"/>
          <w:b/>
          <w:bCs/>
          <w:sz w:val="36"/>
          <w:szCs w:val="36"/>
          <w:u w:val="single"/>
          <w:rtl/>
          <w:lang w:bidi="ar-SA"/>
        </w:rPr>
        <w:t>2/</w:t>
      </w:r>
      <w:r w:rsidRPr="00010598">
        <w:rPr>
          <w:b/>
          <w:bCs/>
          <w:sz w:val="36"/>
          <w:szCs w:val="36"/>
          <w:u w:val="single"/>
          <w:rtl/>
          <w:lang w:bidi="ar-SA"/>
        </w:rPr>
        <w:t>من الرواية إلى السيرة</w:t>
      </w:r>
      <w:r w:rsidRPr="00010598">
        <w:rPr>
          <w:b/>
          <w:bCs/>
          <w:sz w:val="36"/>
          <w:szCs w:val="36"/>
          <w:u w:val="single"/>
          <w:lang w:bidi="ar-SA"/>
        </w:rPr>
        <w:t xml:space="preserve"> </w:t>
      </w:r>
      <w:r w:rsidRPr="00010598">
        <w:rPr>
          <w:b/>
          <w:bCs/>
          <w:sz w:val="36"/>
          <w:szCs w:val="36"/>
          <w:u w:val="single"/>
          <w:rtl/>
          <w:lang w:bidi="ar-SA"/>
        </w:rPr>
        <w:t>الذاتية</w:t>
      </w:r>
      <w:r w:rsidRPr="00010598">
        <w:rPr>
          <w:b/>
          <w:bCs/>
          <w:sz w:val="36"/>
          <w:szCs w:val="36"/>
          <w:u w:val="single"/>
          <w:lang w:bidi="ar-SA"/>
        </w:rPr>
        <w:t xml:space="preserve"> </w:t>
      </w:r>
      <w:r w:rsidRPr="00010598">
        <w:rPr>
          <w:b/>
          <w:bCs/>
          <w:sz w:val="36"/>
          <w:szCs w:val="36"/>
          <w:u w:val="single"/>
          <w:rtl/>
          <w:lang w:bidi="ar-SA"/>
        </w:rPr>
        <w:t>:</w:t>
      </w:r>
    </w:p>
    <w:p w:rsidR="00351836" w:rsidRPr="00010598" w:rsidRDefault="00351836" w:rsidP="00AE3718">
      <w:pPr>
        <w:ind w:firstLine="565"/>
        <w:rPr>
          <w:sz w:val="36"/>
          <w:szCs w:val="36"/>
        </w:rPr>
      </w:pPr>
      <w:r w:rsidRPr="00010598">
        <w:rPr>
          <w:sz w:val="36"/>
          <w:szCs w:val="36"/>
          <w:rtl/>
          <w:lang w:bidi="ar-SA"/>
        </w:rPr>
        <w:t xml:space="preserve"> من</w:t>
      </w:r>
      <w:r w:rsidRPr="00010598">
        <w:rPr>
          <w:sz w:val="36"/>
          <w:szCs w:val="36"/>
          <w:lang w:bidi="ar-SA"/>
        </w:rPr>
        <w:t xml:space="preserve"> </w:t>
      </w:r>
      <w:r w:rsidRPr="00010598">
        <w:rPr>
          <w:sz w:val="36"/>
          <w:szCs w:val="36"/>
          <w:rtl/>
          <w:lang w:bidi="ar-SA"/>
        </w:rPr>
        <w:t>الخطاب</w:t>
      </w:r>
      <w:r w:rsidRPr="00010598">
        <w:rPr>
          <w:sz w:val="36"/>
          <w:szCs w:val="36"/>
          <w:lang w:bidi="ar-SA"/>
        </w:rPr>
        <w:t xml:space="preserve"> </w:t>
      </w:r>
      <w:r w:rsidRPr="00010598">
        <w:rPr>
          <w:sz w:val="36"/>
          <w:szCs w:val="36"/>
          <w:rtl/>
          <w:lang w:bidi="ar-SA"/>
        </w:rPr>
        <w:t>النمطي</w:t>
      </w:r>
      <w:r w:rsidRPr="00010598">
        <w:rPr>
          <w:sz w:val="36"/>
          <w:szCs w:val="36"/>
          <w:lang w:bidi="ar-SA"/>
        </w:rPr>
        <w:t xml:space="preserve"> </w:t>
      </w:r>
      <w:r w:rsidRPr="00010598">
        <w:rPr>
          <w:sz w:val="36"/>
          <w:szCs w:val="36"/>
          <w:rtl/>
          <w:lang w:bidi="ar-SA"/>
        </w:rPr>
        <w:t>إلى الخطاب</w:t>
      </w:r>
      <w:r w:rsidRPr="00010598">
        <w:rPr>
          <w:sz w:val="36"/>
          <w:szCs w:val="36"/>
          <w:lang w:bidi="ar-SA"/>
        </w:rPr>
        <w:t xml:space="preserve"> </w:t>
      </w:r>
      <w:r w:rsidRPr="00010598">
        <w:rPr>
          <w:sz w:val="36"/>
          <w:szCs w:val="36"/>
          <w:rtl/>
          <w:lang w:bidi="ar-SA"/>
        </w:rPr>
        <w:t>النوعي</w:t>
      </w:r>
      <w:r w:rsidRPr="00010598">
        <w:rPr>
          <w:sz w:val="36"/>
          <w:szCs w:val="36"/>
          <w:rtl/>
          <w:cs/>
        </w:rPr>
        <w:t>:</w:t>
      </w:r>
      <w:r>
        <w:rPr>
          <w:rFonts w:hint="cs"/>
          <w:sz w:val="36"/>
          <w:szCs w:val="36"/>
          <w:rtl/>
        </w:rPr>
        <w:t xml:space="preserve"> </w:t>
      </w:r>
      <w:r w:rsidRPr="00010598">
        <w:rPr>
          <w:sz w:val="36"/>
          <w:szCs w:val="36"/>
          <w:rtl/>
          <w:lang w:bidi="ar-SA"/>
        </w:rPr>
        <w:t>إن إغفال ذكر جنس العمل والاكتفاء بلفظ الكتاب الأول على الغلاف يحتم التطرق إلى طبيعة الخطابات المستعملة</w:t>
      </w:r>
      <w:r>
        <w:rPr>
          <w:rFonts w:hint="cs"/>
          <w:sz w:val="36"/>
          <w:szCs w:val="36"/>
          <w:rtl/>
          <w:lang w:bidi="ar-SA"/>
        </w:rPr>
        <w:t xml:space="preserve"> في الكتاب</w:t>
      </w:r>
      <w:r w:rsidRPr="00010598">
        <w:rPr>
          <w:sz w:val="36"/>
          <w:szCs w:val="36"/>
          <w:rtl/>
          <w:lang w:bidi="ar-SA"/>
        </w:rPr>
        <w:t>،</w:t>
      </w:r>
      <w:r>
        <w:rPr>
          <w:rFonts w:hint="cs"/>
          <w:sz w:val="36"/>
          <w:szCs w:val="36"/>
          <w:rtl/>
          <w:lang w:bidi="ar-SA"/>
        </w:rPr>
        <w:t xml:space="preserve"> </w:t>
      </w:r>
      <w:r w:rsidRPr="00010598">
        <w:rPr>
          <w:sz w:val="36"/>
          <w:szCs w:val="36"/>
          <w:rtl/>
          <w:lang w:bidi="ar-SA"/>
        </w:rPr>
        <w:t>لأن النص يتأر</w:t>
      </w:r>
      <w:r>
        <w:rPr>
          <w:sz w:val="36"/>
          <w:szCs w:val="36"/>
          <w:rtl/>
          <w:lang w:bidi="ar-SA"/>
        </w:rPr>
        <w:t>جح بين الرواية والسيرة الذاتية</w:t>
      </w:r>
      <w:r>
        <w:rPr>
          <w:rFonts w:hint="cs"/>
          <w:sz w:val="36"/>
          <w:szCs w:val="36"/>
          <w:rtl/>
          <w:lang w:bidi="ar-SA"/>
        </w:rPr>
        <w:t xml:space="preserve"> </w:t>
      </w:r>
      <w:r w:rsidRPr="00010598">
        <w:rPr>
          <w:sz w:val="36"/>
          <w:szCs w:val="36"/>
          <w:rtl/>
          <w:lang w:bidi="ar-SA"/>
        </w:rPr>
        <w:t>والعلاقة الملتبسة بينهما؛</w:t>
      </w:r>
      <w:r>
        <w:rPr>
          <w:rFonts w:hint="cs"/>
          <w:sz w:val="36"/>
          <w:szCs w:val="36"/>
          <w:rtl/>
          <w:lang w:bidi="ar-SA"/>
        </w:rPr>
        <w:t xml:space="preserve"> ف</w:t>
      </w:r>
      <w:r w:rsidRPr="00010598">
        <w:rPr>
          <w:sz w:val="36"/>
          <w:szCs w:val="36"/>
          <w:rtl/>
          <w:lang w:bidi="ar-SA"/>
        </w:rPr>
        <w:t>السيرة</w:t>
      </w:r>
      <w:r w:rsidRPr="00010598">
        <w:rPr>
          <w:sz w:val="36"/>
          <w:szCs w:val="36"/>
          <w:lang w:bidi="ar-SA"/>
        </w:rPr>
        <w:t xml:space="preserve"> </w:t>
      </w:r>
      <w:r w:rsidRPr="00010598">
        <w:rPr>
          <w:sz w:val="36"/>
          <w:szCs w:val="36"/>
          <w:rtl/>
          <w:lang w:bidi="ar-SA"/>
        </w:rPr>
        <w:t>الذاتية قد</w:t>
      </w:r>
      <w:r w:rsidRPr="00010598">
        <w:rPr>
          <w:sz w:val="36"/>
          <w:szCs w:val="36"/>
          <w:lang w:bidi="ar-SA"/>
        </w:rPr>
        <w:t xml:space="preserve"> </w:t>
      </w:r>
      <w:r w:rsidRPr="00010598">
        <w:rPr>
          <w:sz w:val="36"/>
          <w:szCs w:val="36"/>
          <w:rtl/>
          <w:lang w:bidi="ar-SA"/>
        </w:rPr>
        <w:t>تدرس</w:t>
      </w:r>
      <w:r w:rsidRPr="00010598">
        <w:rPr>
          <w:sz w:val="36"/>
          <w:szCs w:val="36"/>
          <w:lang w:bidi="ar-SA"/>
        </w:rPr>
        <w:t xml:space="preserve"> </w:t>
      </w:r>
      <w:r w:rsidRPr="00010598">
        <w:rPr>
          <w:sz w:val="36"/>
          <w:szCs w:val="36"/>
          <w:rtl/>
          <w:lang w:bidi="ar-SA"/>
        </w:rPr>
        <w:t>بعدّها</w:t>
      </w:r>
      <w:r w:rsidRPr="00010598">
        <w:rPr>
          <w:sz w:val="36"/>
          <w:szCs w:val="36"/>
          <w:lang w:bidi="ar-SA"/>
        </w:rPr>
        <w:t xml:space="preserve"> </w:t>
      </w:r>
      <w:r w:rsidRPr="00010598">
        <w:rPr>
          <w:sz w:val="36"/>
          <w:szCs w:val="36"/>
          <w:rtl/>
          <w:lang w:bidi="ar-SA"/>
        </w:rPr>
        <w:t>خطابا</w:t>
      </w:r>
      <w:r w:rsidRPr="00010598">
        <w:rPr>
          <w:sz w:val="36"/>
          <w:szCs w:val="36"/>
          <w:lang w:bidi="ar-SA"/>
        </w:rPr>
        <w:t xml:space="preserve"> </w:t>
      </w:r>
      <w:r w:rsidRPr="00010598">
        <w:rPr>
          <w:sz w:val="36"/>
          <w:szCs w:val="36"/>
          <w:rtl/>
          <w:lang w:bidi="ar-SA"/>
        </w:rPr>
        <w:t>نوعيا</w:t>
      </w:r>
      <w:r w:rsidRPr="00010598">
        <w:rPr>
          <w:sz w:val="36"/>
          <w:szCs w:val="36"/>
          <w:lang w:bidi="ar-SA"/>
        </w:rPr>
        <w:t xml:space="preserve"> </w:t>
      </w:r>
      <w:r w:rsidRPr="00010598">
        <w:rPr>
          <w:sz w:val="36"/>
          <w:szCs w:val="36"/>
          <w:rtl/>
          <w:lang w:bidi="ar-SA"/>
        </w:rPr>
        <w:t>يؤطره</w:t>
      </w:r>
      <w:r w:rsidRPr="00010598">
        <w:rPr>
          <w:sz w:val="36"/>
          <w:szCs w:val="36"/>
          <w:lang w:bidi="ar-SA"/>
        </w:rPr>
        <w:t xml:space="preserve"> </w:t>
      </w:r>
      <w:r w:rsidRPr="00010598">
        <w:rPr>
          <w:sz w:val="36"/>
          <w:szCs w:val="36"/>
          <w:rtl/>
          <w:lang w:bidi="ar-SA"/>
        </w:rPr>
        <w:t>الخطاب</w:t>
      </w:r>
      <w:r w:rsidRPr="00010598">
        <w:rPr>
          <w:sz w:val="36"/>
          <w:szCs w:val="36"/>
          <w:lang w:bidi="ar-SA"/>
        </w:rPr>
        <w:t xml:space="preserve"> </w:t>
      </w:r>
      <w:r w:rsidRPr="00010598">
        <w:rPr>
          <w:sz w:val="36"/>
          <w:szCs w:val="36"/>
          <w:rtl/>
          <w:lang w:bidi="ar-SA"/>
        </w:rPr>
        <w:t>النمطي</w:t>
      </w:r>
      <w:r w:rsidRPr="00010598">
        <w:rPr>
          <w:sz w:val="36"/>
          <w:szCs w:val="36"/>
          <w:lang w:bidi="ar-SA"/>
        </w:rPr>
        <w:t xml:space="preserve"> </w:t>
      </w:r>
      <w:r w:rsidRPr="00010598">
        <w:rPr>
          <w:sz w:val="36"/>
          <w:szCs w:val="36"/>
          <w:rtl/>
          <w:lang w:bidi="ar-SA"/>
        </w:rPr>
        <w:t>وهو</w:t>
      </w:r>
      <w:r w:rsidRPr="00010598">
        <w:rPr>
          <w:sz w:val="36"/>
          <w:szCs w:val="36"/>
          <w:lang w:bidi="ar-SA"/>
        </w:rPr>
        <w:t xml:space="preserve"> </w:t>
      </w:r>
      <w:r w:rsidRPr="00010598">
        <w:rPr>
          <w:sz w:val="36"/>
          <w:szCs w:val="36"/>
          <w:rtl/>
          <w:lang w:bidi="ar-SA"/>
        </w:rPr>
        <w:t>الخطاب</w:t>
      </w:r>
      <w:r w:rsidRPr="00010598">
        <w:rPr>
          <w:sz w:val="36"/>
          <w:szCs w:val="36"/>
          <w:lang w:bidi="ar-SA"/>
        </w:rPr>
        <w:t xml:space="preserve"> </w:t>
      </w:r>
      <w:r w:rsidRPr="00010598">
        <w:rPr>
          <w:sz w:val="36"/>
          <w:szCs w:val="36"/>
          <w:rtl/>
          <w:lang w:bidi="ar-SA"/>
        </w:rPr>
        <w:t>الروائي</w:t>
      </w:r>
      <w:r w:rsidRPr="00010598">
        <w:rPr>
          <w:sz w:val="36"/>
          <w:szCs w:val="36"/>
          <w:lang w:bidi="ar-SA"/>
        </w:rPr>
        <w:t xml:space="preserve"> </w:t>
      </w:r>
      <w:r w:rsidRPr="00010598">
        <w:rPr>
          <w:sz w:val="36"/>
          <w:szCs w:val="36"/>
          <w:rtl/>
          <w:lang w:bidi="ar-SA"/>
        </w:rPr>
        <w:t>بشكل</w:t>
      </w:r>
      <w:r w:rsidRPr="00010598">
        <w:rPr>
          <w:sz w:val="36"/>
          <w:szCs w:val="36"/>
          <w:lang w:bidi="ar-SA"/>
        </w:rPr>
        <w:t xml:space="preserve"> </w:t>
      </w:r>
      <w:r w:rsidRPr="00010598">
        <w:rPr>
          <w:sz w:val="36"/>
          <w:szCs w:val="36"/>
          <w:rtl/>
          <w:lang w:bidi="ar-SA"/>
        </w:rPr>
        <w:t>عام</w:t>
      </w:r>
      <w:r w:rsidRPr="00010598">
        <w:rPr>
          <w:sz w:val="36"/>
          <w:szCs w:val="36"/>
          <w:rtl/>
          <w:cs/>
        </w:rPr>
        <w:t>.</w:t>
      </w:r>
      <w:r w:rsidRPr="00010598">
        <w:rPr>
          <w:sz w:val="36"/>
          <w:szCs w:val="36"/>
        </w:rPr>
        <w:t xml:space="preserve"> </w:t>
      </w:r>
      <w:r w:rsidRPr="00010598">
        <w:rPr>
          <w:sz w:val="36"/>
          <w:szCs w:val="36"/>
          <w:rtl/>
          <w:lang w:bidi="ar-SA"/>
        </w:rPr>
        <w:t>فما</w:t>
      </w:r>
      <w:r w:rsidRPr="00010598">
        <w:rPr>
          <w:sz w:val="36"/>
          <w:szCs w:val="36"/>
          <w:lang w:bidi="ar-SA"/>
        </w:rPr>
        <w:t xml:space="preserve"> </w:t>
      </w:r>
      <w:r w:rsidRPr="00010598">
        <w:rPr>
          <w:sz w:val="36"/>
          <w:szCs w:val="36"/>
          <w:rtl/>
          <w:lang w:bidi="ar-SA"/>
        </w:rPr>
        <w:t>هو</w:t>
      </w:r>
      <w:r w:rsidRPr="00010598">
        <w:rPr>
          <w:sz w:val="36"/>
          <w:szCs w:val="36"/>
          <w:lang w:bidi="ar-SA"/>
        </w:rPr>
        <w:t xml:space="preserve"> </w:t>
      </w:r>
      <w:r w:rsidRPr="00010598">
        <w:rPr>
          <w:sz w:val="36"/>
          <w:szCs w:val="36"/>
          <w:rtl/>
          <w:lang w:bidi="ar-SA"/>
        </w:rPr>
        <w:t>الخطاب</w:t>
      </w:r>
      <w:r w:rsidRPr="00010598">
        <w:rPr>
          <w:sz w:val="36"/>
          <w:szCs w:val="36"/>
          <w:lang w:bidi="ar-SA"/>
        </w:rPr>
        <w:t xml:space="preserve"> </w:t>
      </w:r>
      <w:r w:rsidRPr="00010598">
        <w:rPr>
          <w:sz w:val="36"/>
          <w:szCs w:val="36"/>
          <w:rtl/>
          <w:lang w:bidi="ar-SA"/>
        </w:rPr>
        <w:t>النمطي</w:t>
      </w:r>
      <w:r w:rsidRPr="00010598">
        <w:rPr>
          <w:sz w:val="36"/>
          <w:szCs w:val="36"/>
          <w:lang w:bidi="ar-SA"/>
        </w:rPr>
        <w:t xml:space="preserve"> </w:t>
      </w:r>
      <w:r w:rsidRPr="00010598">
        <w:rPr>
          <w:sz w:val="36"/>
          <w:szCs w:val="36"/>
          <w:rtl/>
          <w:lang w:bidi="ar-SA"/>
        </w:rPr>
        <w:t>وما</w:t>
      </w:r>
      <w:r w:rsidRPr="00010598">
        <w:rPr>
          <w:sz w:val="36"/>
          <w:szCs w:val="36"/>
          <w:lang w:bidi="ar-SA"/>
        </w:rPr>
        <w:t xml:space="preserve"> </w:t>
      </w:r>
      <w:r w:rsidRPr="00010598">
        <w:rPr>
          <w:sz w:val="36"/>
          <w:szCs w:val="36"/>
          <w:rtl/>
          <w:lang w:bidi="ar-SA"/>
        </w:rPr>
        <w:t>هو</w:t>
      </w:r>
      <w:r w:rsidRPr="00010598">
        <w:rPr>
          <w:sz w:val="36"/>
          <w:szCs w:val="36"/>
          <w:lang w:bidi="ar-SA"/>
        </w:rPr>
        <w:t xml:space="preserve"> </w:t>
      </w:r>
      <w:r w:rsidRPr="00010598">
        <w:rPr>
          <w:sz w:val="36"/>
          <w:szCs w:val="36"/>
          <w:rtl/>
          <w:lang w:bidi="ar-SA"/>
        </w:rPr>
        <w:t>الخطاب</w:t>
      </w:r>
      <w:r w:rsidRPr="00010598">
        <w:rPr>
          <w:sz w:val="36"/>
          <w:szCs w:val="36"/>
          <w:lang w:bidi="ar-SA"/>
        </w:rPr>
        <w:t xml:space="preserve"> </w:t>
      </w:r>
      <w:r w:rsidRPr="00010598">
        <w:rPr>
          <w:sz w:val="36"/>
          <w:szCs w:val="36"/>
          <w:rtl/>
          <w:lang w:bidi="ar-SA"/>
        </w:rPr>
        <w:t>النوعي</w:t>
      </w:r>
      <w:r w:rsidRPr="00010598">
        <w:rPr>
          <w:sz w:val="36"/>
          <w:szCs w:val="36"/>
          <w:lang w:bidi="ar-SA"/>
        </w:rPr>
        <w:t xml:space="preserve"> </w:t>
      </w:r>
      <w:r w:rsidRPr="00010598">
        <w:rPr>
          <w:sz w:val="36"/>
          <w:szCs w:val="36"/>
          <w:rtl/>
          <w:lang w:bidi="ar-SA"/>
        </w:rPr>
        <w:t>خاصة</w:t>
      </w:r>
      <w:r w:rsidRPr="00010598">
        <w:rPr>
          <w:sz w:val="36"/>
          <w:szCs w:val="36"/>
          <w:lang w:bidi="ar-SA"/>
        </w:rPr>
        <w:t xml:space="preserve"> </w:t>
      </w:r>
      <w:r w:rsidRPr="00010598">
        <w:rPr>
          <w:sz w:val="36"/>
          <w:szCs w:val="36"/>
          <w:rtl/>
          <w:lang w:bidi="ar-SA"/>
        </w:rPr>
        <w:t>وأن</w:t>
      </w:r>
      <w:r w:rsidRPr="00010598">
        <w:rPr>
          <w:sz w:val="36"/>
          <w:szCs w:val="36"/>
          <w:lang w:bidi="ar-SA"/>
        </w:rPr>
        <w:t xml:space="preserve"> </w:t>
      </w:r>
      <w:r w:rsidRPr="00010598">
        <w:rPr>
          <w:sz w:val="36"/>
          <w:szCs w:val="36"/>
          <w:rtl/>
          <w:lang w:bidi="ar-SA"/>
        </w:rPr>
        <w:t>الطاهر</w:t>
      </w:r>
      <w:r w:rsidRPr="00010598">
        <w:rPr>
          <w:sz w:val="36"/>
          <w:szCs w:val="36"/>
          <w:lang w:bidi="ar-SA"/>
        </w:rPr>
        <w:t xml:space="preserve"> </w:t>
      </w:r>
      <w:r w:rsidRPr="00010598">
        <w:rPr>
          <w:sz w:val="36"/>
          <w:szCs w:val="36"/>
          <w:rtl/>
          <w:lang w:bidi="ar-SA"/>
        </w:rPr>
        <w:t>وطار</w:t>
      </w:r>
      <w:r w:rsidRPr="00010598">
        <w:rPr>
          <w:sz w:val="36"/>
          <w:szCs w:val="36"/>
          <w:lang w:bidi="ar-SA"/>
        </w:rPr>
        <w:t xml:space="preserve"> </w:t>
      </w:r>
      <w:r w:rsidRPr="00010598">
        <w:rPr>
          <w:sz w:val="36"/>
          <w:szCs w:val="36"/>
          <w:rtl/>
          <w:lang w:bidi="ar-SA"/>
        </w:rPr>
        <w:t>أصبح</w:t>
      </w:r>
      <w:r w:rsidRPr="00010598">
        <w:rPr>
          <w:sz w:val="36"/>
          <w:szCs w:val="36"/>
          <w:lang w:bidi="ar-SA"/>
        </w:rPr>
        <w:t xml:space="preserve"> </w:t>
      </w:r>
      <w:r w:rsidRPr="00010598">
        <w:rPr>
          <w:sz w:val="36"/>
          <w:szCs w:val="36"/>
          <w:rtl/>
          <w:lang w:bidi="ar-SA"/>
        </w:rPr>
        <w:t>يميل</w:t>
      </w:r>
      <w:r w:rsidRPr="00010598">
        <w:rPr>
          <w:sz w:val="36"/>
          <w:szCs w:val="36"/>
          <w:lang w:bidi="ar-SA"/>
        </w:rPr>
        <w:t xml:space="preserve"> </w:t>
      </w:r>
      <w:r w:rsidRPr="00010598">
        <w:rPr>
          <w:sz w:val="36"/>
          <w:szCs w:val="36"/>
          <w:rtl/>
          <w:lang w:bidi="ar-SA"/>
        </w:rPr>
        <w:t>أكثر إلى الخطاب النوعي في كتاباته الأخيرة بدءا ب</w:t>
      </w:r>
      <w:r>
        <w:rPr>
          <w:rFonts w:hint="cs"/>
          <w:sz w:val="36"/>
          <w:szCs w:val="36"/>
          <w:rtl/>
          <w:lang w:bidi="ar-SA"/>
        </w:rPr>
        <w:t>ـ "</w:t>
      </w:r>
      <w:r w:rsidRPr="00010598">
        <w:rPr>
          <w:sz w:val="36"/>
          <w:szCs w:val="36"/>
          <w:rtl/>
          <w:lang w:bidi="ar-SA"/>
        </w:rPr>
        <w:t>الحوات والقصر</w:t>
      </w:r>
      <w:r>
        <w:rPr>
          <w:rFonts w:hint="cs"/>
          <w:sz w:val="36"/>
          <w:szCs w:val="36"/>
          <w:rtl/>
          <w:lang w:bidi="ar-SA"/>
        </w:rPr>
        <w:t>"</w:t>
      </w:r>
      <w:r w:rsidRPr="00010598">
        <w:rPr>
          <w:sz w:val="36"/>
          <w:szCs w:val="36"/>
          <w:rtl/>
          <w:lang w:bidi="ar-SA"/>
        </w:rPr>
        <w:t xml:space="preserve"> وانتهاء ب</w:t>
      </w:r>
      <w:r>
        <w:rPr>
          <w:rFonts w:hint="cs"/>
          <w:sz w:val="36"/>
          <w:szCs w:val="36"/>
          <w:rtl/>
          <w:lang w:bidi="ar-SA"/>
        </w:rPr>
        <w:t>ـ "</w:t>
      </w:r>
      <w:r w:rsidRPr="00010598">
        <w:rPr>
          <w:sz w:val="36"/>
          <w:szCs w:val="36"/>
          <w:rtl/>
          <w:lang w:bidi="ar-SA"/>
        </w:rPr>
        <w:t>قصيد في التذلل</w:t>
      </w:r>
      <w:r>
        <w:rPr>
          <w:rFonts w:hint="cs"/>
          <w:sz w:val="36"/>
          <w:szCs w:val="36"/>
          <w:rtl/>
          <w:lang w:bidi="ar-SA"/>
        </w:rPr>
        <w:t>"</w:t>
      </w:r>
      <w:r w:rsidRPr="00010598">
        <w:rPr>
          <w:sz w:val="36"/>
          <w:szCs w:val="36"/>
          <w:rtl/>
          <w:lang w:bidi="ar-SA"/>
        </w:rPr>
        <w:t>؟</w:t>
      </w:r>
    </w:p>
    <w:p w:rsidR="00351836" w:rsidRPr="00943E1A" w:rsidRDefault="00351836" w:rsidP="00AE3718">
      <w:pPr>
        <w:ind w:firstLine="565"/>
        <w:rPr>
          <w:b/>
          <w:bCs/>
          <w:sz w:val="36"/>
          <w:szCs w:val="36"/>
          <w:u w:val="single"/>
        </w:rPr>
      </w:pPr>
      <w:r w:rsidRPr="00943E1A">
        <w:rPr>
          <w:rFonts w:hint="cs"/>
          <w:b/>
          <w:bCs/>
          <w:sz w:val="36"/>
          <w:szCs w:val="36"/>
          <w:u w:val="single"/>
          <w:rtl/>
        </w:rPr>
        <w:t xml:space="preserve">2-1/ </w:t>
      </w:r>
      <w:r w:rsidRPr="00943E1A">
        <w:rPr>
          <w:b/>
          <w:bCs/>
          <w:sz w:val="36"/>
          <w:szCs w:val="36"/>
          <w:u w:val="single"/>
          <w:rtl/>
          <w:lang w:bidi="ar-SA"/>
        </w:rPr>
        <w:t>الخطاب النمطي والسرد</w:t>
      </w:r>
      <w:r w:rsidRPr="00943E1A">
        <w:rPr>
          <w:b/>
          <w:bCs/>
          <w:sz w:val="36"/>
          <w:szCs w:val="36"/>
          <w:u w:val="single"/>
          <w:rtl/>
          <w:cs/>
        </w:rPr>
        <w:t>:</w:t>
      </w:r>
    </w:p>
    <w:p w:rsidR="00351836" w:rsidRPr="00010598" w:rsidRDefault="000A1A35" w:rsidP="000A1A35">
      <w:pPr>
        <w:ind w:firstLine="565"/>
        <w:rPr>
          <w:sz w:val="36"/>
          <w:szCs w:val="36"/>
        </w:rPr>
      </w:pPr>
      <w:r>
        <w:rPr>
          <w:rFonts w:hint="cs"/>
          <w:sz w:val="36"/>
          <w:szCs w:val="36"/>
          <w:rtl/>
          <w:lang w:bidi="ar-SA"/>
        </w:rPr>
        <w:t xml:space="preserve">يذهب المالكي إلى أن السرد </w:t>
      </w:r>
      <w:r w:rsidR="00351836" w:rsidRPr="00010598">
        <w:rPr>
          <w:sz w:val="36"/>
          <w:szCs w:val="36"/>
          <w:rtl/>
          <w:lang w:bidi="ar-SA"/>
        </w:rPr>
        <w:t>يبنى غالبا على خطابين خطاب نمطي وخطاب نوعي</w:t>
      </w:r>
      <w:r w:rsidR="00351836" w:rsidRPr="00010598">
        <w:rPr>
          <w:sz w:val="36"/>
          <w:szCs w:val="36"/>
          <w:rtl/>
          <w:cs/>
        </w:rPr>
        <w:t>:</w:t>
      </w:r>
    </w:p>
    <w:p w:rsidR="00351836" w:rsidRPr="006148A3" w:rsidRDefault="00351836" w:rsidP="00AE3718">
      <w:pPr>
        <w:rPr>
          <w:sz w:val="36"/>
          <w:szCs w:val="36"/>
        </w:rPr>
      </w:pPr>
      <w:r w:rsidRPr="006148A3">
        <w:rPr>
          <w:rFonts w:hint="cs"/>
          <w:b/>
          <w:bCs/>
          <w:sz w:val="36"/>
          <w:szCs w:val="36"/>
          <w:rtl/>
        </w:rPr>
        <w:t>أ-</w:t>
      </w:r>
      <w:r w:rsidRPr="006148A3">
        <w:rPr>
          <w:b/>
          <w:bCs/>
          <w:sz w:val="36"/>
          <w:szCs w:val="36"/>
          <w:rtl/>
          <w:lang w:bidi="ar-SA"/>
        </w:rPr>
        <w:t>الخطاب النمطي</w:t>
      </w:r>
      <w:r w:rsidRPr="006148A3">
        <w:rPr>
          <w:b/>
          <w:bCs/>
          <w:sz w:val="36"/>
          <w:szCs w:val="36"/>
          <w:rtl/>
          <w:cs/>
        </w:rPr>
        <w:t>:</w:t>
      </w:r>
      <w:r w:rsidRPr="006148A3">
        <w:rPr>
          <w:sz w:val="36"/>
          <w:szCs w:val="36"/>
          <w:rtl/>
        </w:rPr>
        <w:t xml:space="preserve"> </w:t>
      </w:r>
      <w:r w:rsidRPr="006148A3">
        <w:rPr>
          <w:sz w:val="36"/>
          <w:szCs w:val="36"/>
          <w:rtl/>
          <w:lang w:bidi="ar-SA"/>
        </w:rPr>
        <w:t xml:space="preserve">أما الخطاب النمطي فيتأسس محكيه </w:t>
      </w:r>
      <w:r w:rsidR="000A1A35">
        <w:rPr>
          <w:rFonts w:hint="cs"/>
          <w:sz w:val="36"/>
          <w:szCs w:val="36"/>
          <w:rtl/>
          <w:lang w:bidi="ar-SA"/>
        </w:rPr>
        <w:t xml:space="preserve">حسب المالكي </w:t>
      </w:r>
      <w:r w:rsidRPr="006148A3">
        <w:rPr>
          <w:sz w:val="36"/>
          <w:szCs w:val="36"/>
          <w:rtl/>
          <w:lang w:bidi="ar-SA"/>
        </w:rPr>
        <w:t>كما يلي</w:t>
      </w:r>
      <w:r w:rsidRPr="006148A3">
        <w:rPr>
          <w:sz w:val="36"/>
          <w:szCs w:val="36"/>
          <w:rtl/>
          <w:cs/>
        </w:rPr>
        <w:t>:"</w:t>
      </w:r>
      <w:r w:rsidRPr="006148A3">
        <w:rPr>
          <w:sz w:val="36"/>
          <w:szCs w:val="36"/>
          <w:rtl/>
          <w:lang w:bidi="ar-SA"/>
        </w:rPr>
        <w:t>مادة حكائية يرويها راوٍ لمروي له أو لهم</w:t>
      </w:r>
      <w:r w:rsidRPr="006148A3">
        <w:rPr>
          <w:sz w:val="36"/>
          <w:szCs w:val="36"/>
          <w:rtl/>
          <w:cs/>
        </w:rPr>
        <w:t>.</w:t>
      </w:r>
      <w:r w:rsidRPr="006148A3">
        <w:rPr>
          <w:sz w:val="36"/>
          <w:szCs w:val="36"/>
          <w:rtl/>
        </w:rPr>
        <w:t xml:space="preserve"> </w:t>
      </w:r>
      <w:r w:rsidRPr="006148A3">
        <w:rPr>
          <w:sz w:val="36"/>
          <w:szCs w:val="36"/>
          <w:rtl/>
          <w:lang w:bidi="ar-SA"/>
        </w:rPr>
        <w:t xml:space="preserve">وهذه المادة الحكائية ليس بالضرورة أن تكون ذات علاقة بكاتبها وهي افتراضياً تعتبر مادة لعبية، ولكنها قابلة للتحقق منطقياً في زمن آخر ومكان آخر، ولا توجد علاقة خاصة بين راويها وبينها </w:t>
      </w:r>
      <w:r w:rsidRPr="006148A3">
        <w:rPr>
          <w:sz w:val="36"/>
          <w:szCs w:val="36"/>
          <w:rtl/>
          <w:cs/>
        </w:rPr>
        <w:t>–</w:t>
      </w:r>
      <w:r w:rsidRPr="006148A3">
        <w:rPr>
          <w:sz w:val="36"/>
          <w:szCs w:val="36"/>
          <w:rtl/>
          <w:cs/>
          <w:lang w:bidi="ar-SA"/>
        </w:rPr>
        <w:t>هذه المادة</w:t>
      </w:r>
      <w:r w:rsidRPr="006148A3">
        <w:rPr>
          <w:sz w:val="36"/>
          <w:szCs w:val="36"/>
          <w:rtl/>
          <w:cs/>
        </w:rPr>
        <w:t xml:space="preserve">- </w:t>
      </w:r>
      <w:r w:rsidRPr="006148A3">
        <w:rPr>
          <w:sz w:val="36"/>
          <w:szCs w:val="36"/>
          <w:rtl/>
          <w:lang w:bidi="ar-SA"/>
        </w:rPr>
        <w:t>فهو لا يتخذ من خلال التلاعب السردي موقفاً خاصاً وإنما موقفه صريح وواضح من المادة التي يحكيها</w:t>
      </w:r>
      <w:r w:rsidRPr="006148A3">
        <w:rPr>
          <w:sz w:val="36"/>
          <w:szCs w:val="36"/>
          <w:rtl/>
          <w:cs/>
        </w:rPr>
        <w:t>.</w:t>
      </w:r>
      <w:r w:rsidRPr="006148A3">
        <w:rPr>
          <w:sz w:val="36"/>
          <w:szCs w:val="36"/>
          <w:rtl/>
        </w:rPr>
        <w:t xml:space="preserve"> </w:t>
      </w:r>
      <w:r w:rsidRPr="006148A3">
        <w:rPr>
          <w:sz w:val="36"/>
          <w:szCs w:val="36"/>
          <w:rtl/>
          <w:lang w:bidi="ar-SA"/>
        </w:rPr>
        <w:t>كما أنها تتأسس عبر لغة سردية واقعية وغير شعرية، وهي باستمرار عبارة عن حكاية لأحداث وأقوال ظاهرة ليس فيها عوالم غير مرئية أو أشياء عميقة</w:t>
      </w:r>
      <w:r w:rsidRPr="006148A3">
        <w:rPr>
          <w:sz w:val="36"/>
          <w:szCs w:val="36"/>
          <w:rtl/>
          <w:cs/>
        </w:rPr>
        <w:t>."</w:t>
      </w:r>
      <w:r w:rsidR="003C0753">
        <w:rPr>
          <w:rStyle w:val="Appelnotedebasdep"/>
          <w:sz w:val="36"/>
          <w:szCs w:val="36"/>
          <w:rtl/>
          <w:cs/>
        </w:rPr>
        <w:footnoteReference w:id="320"/>
      </w:r>
      <w:r w:rsidRPr="006148A3">
        <w:rPr>
          <w:sz w:val="36"/>
          <w:szCs w:val="36"/>
          <w:rtl/>
          <w:lang w:bidi="ar-SA"/>
        </w:rPr>
        <w:t>وينطبق هذا التعريف على الرواية إذ هي حكي تخييلي له خاصية الإيهام بالواقع،شخصياتها خيالية وأحداثها واقعية لها علاقة بحياة الناس ولها هذه الخاصية التي تعرف عند الشكلانيين الروس بالمهيمنة؛ وهي الخاصية التي تحدد جنس العمل</w:t>
      </w:r>
      <w:r w:rsidRPr="006148A3">
        <w:rPr>
          <w:sz w:val="36"/>
          <w:szCs w:val="36"/>
          <w:rtl/>
          <w:cs/>
        </w:rPr>
        <w:t>.</w:t>
      </w:r>
    </w:p>
    <w:p w:rsidR="000A1A35" w:rsidRDefault="00351836" w:rsidP="000A1A35">
      <w:pPr>
        <w:spacing w:line="276" w:lineRule="auto"/>
        <w:rPr>
          <w:sz w:val="36"/>
          <w:szCs w:val="36"/>
          <w:rtl/>
          <w:cs/>
        </w:rPr>
      </w:pPr>
      <w:r w:rsidRPr="006148A3">
        <w:rPr>
          <w:b/>
          <w:bCs/>
          <w:sz w:val="36"/>
          <w:szCs w:val="36"/>
          <w:rtl/>
          <w:lang w:bidi="ar-SA"/>
        </w:rPr>
        <w:t>ب</w:t>
      </w:r>
      <w:r w:rsidRPr="006148A3">
        <w:rPr>
          <w:b/>
          <w:bCs/>
          <w:sz w:val="36"/>
          <w:szCs w:val="36"/>
          <w:rtl/>
          <w:cs/>
        </w:rPr>
        <w:t>-</w:t>
      </w:r>
      <w:r w:rsidRPr="006148A3">
        <w:rPr>
          <w:b/>
          <w:bCs/>
          <w:sz w:val="36"/>
          <w:szCs w:val="36"/>
          <w:rtl/>
          <w:lang w:bidi="ar-SA"/>
        </w:rPr>
        <w:t>الخطاب النوعي</w:t>
      </w:r>
      <w:r w:rsidRPr="00010598">
        <w:rPr>
          <w:sz w:val="36"/>
          <w:szCs w:val="36"/>
          <w:rtl/>
          <w:cs/>
        </w:rPr>
        <w:t>:</w:t>
      </w:r>
      <w:r w:rsidRPr="00010598">
        <w:rPr>
          <w:sz w:val="36"/>
          <w:szCs w:val="36"/>
          <w:rtl/>
        </w:rPr>
        <w:t xml:space="preserve"> </w:t>
      </w:r>
      <w:r w:rsidR="00C86011">
        <w:rPr>
          <w:rFonts w:hint="cs"/>
          <w:sz w:val="36"/>
          <w:szCs w:val="36"/>
          <w:rtl/>
        </w:rPr>
        <w:t xml:space="preserve">خلافا للخطاب النمطي فإن </w:t>
      </w:r>
      <w:r w:rsidRPr="00010598">
        <w:rPr>
          <w:sz w:val="36"/>
          <w:szCs w:val="36"/>
          <w:rtl/>
          <w:cs/>
        </w:rPr>
        <w:t>"</w:t>
      </w:r>
      <w:r w:rsidRPr="00010598">
        <w:rPr>
          <w:sz w:val="36"/>
          <w:szCs w:val="36"/>
          <w:rtl/>
          <w:lang w:bidi="ar-SA"/>
        </w:rPr>
        <w:t xml:space="preserve">الخطاب النوعي خطاب متضمن داخل الخطاب الكلي للرواية الذي يتأسس له بحكم تعاليه حضورا ضمن أجناس وأنواع متعددة ومنها </w:t>
      </w:r>
      <w:r w:rsidRPr="00010598">
        <w:rPr>
          <w:sz w:val="36"/>
          <w:szCs w:val="36"/>
          <w:rtl/>
          <w:lang w:bidi="ar-SA"/>
        </w:rPr>
        <w:lastRenderedPageBreak/>
        <w:t>الرواية، ويحضر هنا كخطاب من خلال الراوي ليحقق عبر طبيعة النمطية الخاصة الفرصة لخلق قناة أو معبر للانزياح نحو غير النمطي</w:t>
      </w:r>
      <w:r w:rsidR="00C86011">
        <w:rPr>
          <w:rFonts w:hint="cs"/>
          <w:sz w:val="36"/>
          <w:szCs w:val="36"/>
          <w:rtl/>
          <w:lang w:bidi="ar-SA"/>
        </w:rPr>
        <w:t>،</w:t>
      </w:r>
      <w:r w:rsidRPr="00010598">
        <w:rPr>
          <w:sz w:val="36"/>
          <w:szCs w:val="36"/>
          <w:rtl/>
        </w:rPr>
        <w:t xml:space="preserve"> </w:t>
      </w:r>
      <w:r w:rsidRPr="00010598">
        <w:rPr>
          <w:sz w:val="36"/>
          <w:szCs w:val="36"/>
          <w:rtl/>
          <w:lang w:bidi="ar-SA"/>
        </w:rPr>
        <w:t>وهو يخترق التداول المعتاد فيتحقق عبر ذلك الاختراق خلخلة فنية وجمالية ويتحول الخطاب الروائي من العادية والنمطية المكررة منفتحة على آفاق وألوان شتى من</w:t>
      </w:r>
      <w:r w:rsidR="000A1A35">
        <w:rPr>
          <w:rFonts w:hint="cs"/>
          <w:sz w:val="36"/>
          <w:szCs w:val="36"/>
          <w:rtl/>
          <w:lang w:bidi="ar-SA"/>
        </w:rPr>
        <w:t xml:space="preserve"> ا</w:t>
      </w:r>
      <w:r w:rsidRPr="00010598">
        <w:rPr>
          <w:sz w:val="36"/>
          <w:szCs w:val="36"/>
          <w:rtl/>
          <w:lang w:bidi="ar-SA"/>
        </w:rPr>
        <w:t>لتعبير</w:t>
      </w:r>
      <w:r w:rsidR="000A1A35">
        <w:rPr>
          <w:rFonts w:hint="cs"/>
          <w:sz w:val="36"/>
          <w:szCs w:val="36"/>
          <w:rtl/>
          <w:lang w:bidi="ar-SA"/>
        </w:rPr>
        <w:t xml:space="preserve">  </w:t>
      </w:r>
      <w:r w:rsidRPr="00010598">
        <w:rPr>
          <w:sz w:val="36"/>
          <w:szCs w:val="36"/>
          <w:rtl/>
          <w:lang w:bidi="ar-SA"/>
        </w:rPr>
        <w:t>والبناء</w:t>
      </w:r>
      <w:r w:rsidRPr="00010598">
        <w:rPr>
          <w:sz w:val="36"/>
          <w:szCs w:val="36"/>
          <w:rtl/>
          <w:cs/>
        </w:rPr>
        <w:t>."</w:t>
      </w:r>
      <w:r w:rsidR="003C0753">
        <w:rPr>
          <w:rStyle w:val="Appelnotedebasdep"/>
          <w:sz w:val="36"/>
          <w:szCs w:val="36"/>
          <w:rtl/>
          <w:cs/>
        </w:rPr>
        <w:footnoteReference w:id="321"/>
      </w:r>
    </w:p>
    <w:p w:rsidR="00C86011" w:rsidRDefault="00C86011" w:rsidP="00C86011">
      <w:pPr>
        <w:spacing w:line="276" w:lineRule="auto"/>
        <w:rPr>
          <w:sz w:val="36"/>
          <w:szCs w:val="36"/>
          <w:rtl/>
          <w:lang w:bidi="ar-SA"/>
        </w:rPr>
      </w:pPr>
      <w:r>
        <w:rPr>
          <w:rFonts w:hint="cs"/>
          <w:sz w:val="36"/>
          <w:szCs w:val="36"/>
          <w:rtl/>
          <w:cs/>
        </w:rPr>
        <w:t xml:space="preserve"> </w:t>
      </w:r>
      <w:r w:rsidR="000A1A35">
        <w:rPr>
          <w:rFonts w:hint="cs"/>
          <w:sz w:val="36"/>
          <w:szCs w:val="36"/>
          <w:rtl/>
          <w:cs/>
        </w:rPr>
        <w:tab/>
      </w:r>
      <w:r w:rsidR="00351836" w:rsidRPr="00010598">
        <w:rPr>
          <w:sz w:val="36"/>
          <w:szCs w:val="36"/>
          <w:rtl/>
          <w:lang w:bidi="ar-SA"/>
        </w:rPr>
        <w:t>وقد يعرف الخطاب النوعي بالجنس المتخلل، والأجناس المتخللة هي ما تتضمنه الرواية من أشكال تعبيرية وأنواع تخرجها من نمطيتها وتحقق لها الانفتاح، ولكن كيف يتحقق الخطاب النمطي؟</w:t>
      </w:r>
    </w:p>
    <w:p w:rsidR="00351836" w:rsidRPr="00010598" w:rsidRDefault="00351836" w:rsidP="000A1A35">
      <w:pPr>
        <w:spacing w:line="276" w:lineRule="auto"/>
        <w:ind w:firstLine="565"/>
        <w:rPr>
          <w:sz w:val="36"/>
          <w:szCs w:val="36"/>
        </w:rPr>
      </w:pPr>
      <w:r w:rsidRPr="00010598">
        <w:rPr>
          <w:sz w:val="36"/>
          <w:szCs w:val="36"/>
          <w:rtl/>
          <w:lang w:bidi="ar-SA"/>
        </w:rPr>
        <w:t>يضع المالكي شروط</w:t>
      </w:r>
      <w:r w:rsidR="00C86011">
        <w:rPr>
          <w:rFonts w:hint="cs"/>
          <w:sz w:val="36"/>
          <w:szCs w:val="36"/>
          <w:rtl/>
          <w:lang w:bidi="ar-SA"/>
        </w:rPr>
        <w:t>ا</w:t>
      </w:r>
      <w:r w:rsidRPr="00010598">
        <w:rPr>
          <w:sz w:val="36"/>
          <w:szCs w:val="36"/>
          <w:rtl/>
          <w:lang w:bidi="ar-SA"/>
        </w:rPr>
        <w:t xml:space="preserve"> استنبطها من تعريفه للخطاب النمطي باعتباره الدرجة الصفر من المحكي على عدة مستويات وعبر القناة الخطابية من الراوي إلى المروي له</w:t>
      </w:r>
      <w:r w:rsidRPr="00010598">
        <w:rPr>
          <w:sz w:val="36"/>
          <w:szCs w:val="36"/>
          <w:rtl/>
          <w:cs/>
        </w:rPr>
        <w:t>:</w:t>
      </w:r>
      <w:r>
        <w:rPr>
          <w:rStyle w:val="Appelnotedebasdep"/>
          <w:sz w:val="36"/>
          <w:szCs w:val="36"/>
          <w:rtl/>
          <w:cs/>
        </w:rPr>
        <w:footnoteReference w:id="322"/>
      </w:r>
    </w:p>
    <w:p w:rsidR="00351836" w:rsidRPr="00010598" w:rsidRDefault="00351836" w:rsidP="00351836">
      <w:pPr>
        <w:spacing w:line="276" w:lineRule="auto"/>
        <w:ind w:firstLine="565"/>
        <w:rPr>
          <w:sz w:val="36"/>
          <w:szCs w:val="36"/>
        </w:rPr>
      </w:pPr>
      <w:r w:rsidRPr="00010598">
        <w:rPr>
          <w:sz w:val="36"/>
          <w:szCs w:val="36"/>
        </w:rPr>
        <w:t>1</w:t>
      </w:r>
      <w:r>
        <w:rPr>
          <w:rFonts w:hint="cs"/>
          <w:sz w:val="36"/>
          <w:szCs w:val="36"/>
          <w:rtl/>
        </w:rPr>
        <w:t>-</w:t>
      </w:r>
      <w:r w:rsidRPr="00010598">
        <w:rPr>
          <w:sz w:val="36"/>
          <w:szCs w:val="36"/>
          <w:rtl/>
          <w:cs/>
        </w:rPr>
        <w:t xml:space="preserve"> </w:t>
      </w:r>
      <w:r w:rsidRPr="00010598">
        <w:rPr>
          <w:sz w:val="36"/>
          <w:szCs w:val="36"/>
          <w:rtl/>
          <w:lang w:bidi="ar-SA"/>
        </w:rPr>
        <w:t>الخطاب النمطي داخل الرواية</w:t>
      </w:r>
      <w:r>
        <w:rPr>
          <w:rFonts w:hint="cs"/>
          <w:sz w:val="36"/>
          <w:szCs w:val="36"/>
          <w:rtl/>
          <w:lang w:bidi="ar-SA"/>
        </w:rPr>
        <w:t>،</w:t>
      </w:r>
      <w:r w:rsidRPr="00010598">
        <w:rPr>
          <w:sz w:val="36"/>
          <w:szCs w:val="36"/>
          <w:rtl/>
          <w:lang w:bidi="ar-SA"/>
        </w:rPr>
        <w:t xml:space="preserve"> يحكي أحداثاً حدثت لشخصيات في زمان ومكان عبر لغة عادية سردية</w:t>
      </w:r>
      <w:r w:rsidRPr="00010598">
        <w:rPr>
          <w:sz w:val="36"/>
          <w:szCs w:val="36"/>
          <w:rtl/>
          <w:cs/>
        </w:rPr>
        <w:t>.</w:t>
      </w:r>
    </w:p>
    <w:p w:rsidR="00351836" w:rsidRPr="00010598" w:rsidRDefault="00351836" w:rsidP="00351836">
      <w:pPr>
        <w:spacing w:line="276" w:lineRule="auto"/>
        <w:ind w:firstLine="565"/>
        <w:rPr>
          <w:sz w:val="36"/>
          <w:szCs w:val="36"/>
        </w:rPr>
      </w:pPr>
      <w:r w:rsidRPr="00010598">
        <w:rPr>
          <w:sz w:val="36"/>
          <w:szCs w:val="36"/>
        </w:rPr>
        <w:t>2</w:t>
      </w:r>
      <w:r>
        <w:rPr>
          <w:rFonts w:hint="cs"/>
          <w:sz w:val="36"/>
          <w:szCs w:val="36"/>
          <w:rtl/>
        </w:rPr>
        <w:t>-</w:t>
      </w:r>
      <w:r w:rsidRPr="00010598">
        <w:rPr>
          <w:sz w:val="36"/>
          <w:szCs w:val="36"/>
          <w:rtl/>
          <w:cs/>
        </w:rPr>
        <w:t xml:space="preserve"> </w:t>
      </w:r>
      <w:r>
        <w:rPr>
          <w:sz w:val="36"/>
          <w:szCs w:val="36"/>
          <w:rtl/>
          <w:lang w:bidi="ar-SA"/>
        </w:rPr>
        <w:t>الخطاب النمطي يحكي قصة</w:t>
      </w:r>
      <w:r>
        <w:rPr>
          <w:rFonts w:hint="cs"/>
          <w:sz w:val="36"/>
          <w:szCs w:val="36"/>
          <w:rtl/>
          <w:lang w:bidi="ar-SA"/>
        </w:rPr>
        <w:t xml:space="preserve"> </w:t>
      </w:r>
      <w:r w:rsidRPr="00010598">
        <w:rPr>
          <w:sz w:val="36"/>
          <w:szCs w:val="36"/>
          <w:rtl/>
          <w:lang w:bidi="ar-SA"/>
        </w:rPr>
        <w:t>قابلة للتحقق واقعياً</w:t>
      </w:r>
      <w:r w:rsidRPr="00010598">
        <w:rPr>
          <w:sz w:val="36"/>
          <w:szCs w:val="36"/>
          <w:rtl/>
          <w:cs/>
        </w:rPr>
        <w:t>. (</w:t>
      </w:r>
      <w:r w:rsidRPr="00010598">
        <w:rPr>
          <w:sz w:val="36"/>
          <w:szCs w:val="36"/>
          <w:rtl/>
          <w:lang w:bidi="ar-SA"/>
        </w:rPr>
        <w:t>وهو بهذا ليس فنتازيا</w:t>
      </w:r>
      <w:r w:rsidRPr="00010598">
        <w:rPr>
          <w:sz w:val="36"/>
          <w:szCs w:val="36"/>
          <w:rtl/>
          <w:cs/>
        </w:rPr>
        <w:t>).</w:t>
      </w:r>
    </w:p>
    <w:p w:rsidR="00351836" w:rsidRPr="00010598" w:rsidRDefault="00351836" w:rsidP="00351836">
      <w:pPr>
        <w:spacing w:line="276" w:lineRule="auto"/>
        <w:ind w:firstLine="565"/>
        <w:rPr>
          <w:sz w:val="36"/>
          <w:szCs w:val="36"/>
        </w:rPr>
      </w:pPr>
      <w:r w:rsidRPr="00010598">
        <w:rPr>
          <w:sz w:val="36"/>
          <w:szCs w:val="36"/>
        </w:rPr>
        <w:t>3</w:t>
      </w:r>
      <w:r>
        <w:rPr>
          <w:rFonts w:hint="cs"/>
          <w:sz w:val="36"/>
          <w:szCs w:val="36"/>
          <w:rtl/>
        </w:rPr>
        <w:t>-</w:t>
      </w:r>
      <w:r w:rsidRPr="00010598">
        <w:rPr>
          <w:sz w:val="36"/>
          <w:szCs w:val="36"/>
          <w:rtl/>
          <w:cs/>
        </w:rPr>
        <w:t xml:space="preserve"> </w:t>
      </w:r>
      <w:r w:rsidRPr="00010598">
        <w:rPr>
          <w:sz w:val="36"/>
          <w:szCs w:val="36"/>
          <w:rtl/>
        </w:rPr>
        <w:t>ا</w:t>
      </w:r>
      <w:r w:rsidRPr="00010598">
        <w:rPr>
          <w:sz w:val="36"/>
          <w:szCs w:val="36"/>
          <w:rtl/>
          <w:lang w:bidi="ar-SA"/>
        </w:rPr>
        <w:t>لعلاقة بين الراوي والمادة التي يحكيها في الخطاب النمطي بيّنة وليس فيها خفايا، وكذلك بينه وبين عوالمه التي يؤسسها أو مجتمعه الروائي</w:t>
      </w:r>
      <w:r w:rsidRPr="00010598">
        <w:rPr>
          <w:sz w:val="36"/>
          <w:szCs w:val="36"/>
          <w:rtl/>
          <w:cs/>
        </w:rPr>
        <w:t>.</w:t>
      </w:r>
    </w:p>
    <w:p w:rsidR="00351836" w:rsidRPr="00010598" w:rsidRDefault="00351836" w:rsidP="00351836">
      <w:pPr>
        <w:spacing w:line="276" w:lineRule="auto"/>
        <w:ind w:firstLine="565"/>
        <w:rPr>
          <w:sz w:val="36"/>
          <w:szCs w:val="36"/>
        </w:rPr>
      </w:pPr>
      <w:r w:rsidRPr="00010598">
        <w:rPr>
          <w:sz w:val="36"/>
          <w:szCs w:val="36"/>
        </w:rPr>
        <w:t>4</w:t>
      </w:r>
      <w:r>
        <w:rPr>
          <w:rFonts w:hint="cs"/>
          <w:sz w:val="36"/>
          <w:szCs w:val="36"/>
          <w:rtl/>
        </w:rPr>
        <w:t>-</w:t>
      </w:r>
      <w:r w:rsidRPr="00010598">
        <w:rPr>
          <w:sz w:val="36"/>
          <w:szCs w:val="36"/>
          <w:rtl/>
          <w:cs/>
        </w:rPr>
        <w:t xml:space="preserve"> </w:t>
      </w:r>
      <w:r w:rsidRPr="00010598">
        <w:rPr>
          <w:sz w:val="36"/>
          <w:szCs w:val="36"/>
          <w:rtl/>
          <w:lang w:bidi="ar-SA"/>
        </w:rPr>
        <w:t xml:space="preserve">الحكاية التي يحكيها الخطاب النمطي لعبية </w:t>
      </w:r>
      <w:r w:rsidRPr="00010598">
        <w:rPr>
          <w:sz w:val="36"/>
          <w:szCs w:val="36"/>
          <w:rtl/>
          <w:cs/>
        </w:rPr>
        <w:t>(</w:t>
      </w:r>
      <w:r w:rsidRPr="00010598">
        <w:rPr>
          <w:sz w:val="36"/>
          <w:szCs w:val="36"/>
          <w:rtl/>
          <w:lang w:bidi="ar-SA"/>
        </w:rPr>
        <w:t>افتراضية</w:t>
      </w:r>
      <w:r w:rsidRPr="00010598">
        <w:rPr>
          <w:sz w:val="36"/>
          <w:szCs w:val="36"/>
          <w:rtl/>
          <w:cs/>
        </w:rPr>
        <w:t xml:space="preserve">) </w:t>
      </w:r>
      <w:r w:rsidRPr="00010598">
        <w:rPr>
          <w:sz w:val="36"/>
          <w:szCs w:val="36"/>
          <w:rtl/>
          <w:lang w:bidi="ar-SA"/>
        </w:rPr>
        <w:t>وليس بالضرورة أن تكون قد حدثت</w:t>
      </w:r>
      <w:r w:rsidRPr="00010598">
        <w:rPr>
          <w:sz w:val="36"/>
          <w:szCs w:val="36"/>
          <w:rtl/>
          <w:cs/>
        </w:rPr>
        <w:t xml:space="preserve">. </w:t>
      </w:r>
    </w:p>
    <w:p w:rsidR="00351836" w:rsidRPr="00010598" w:rsidRDefault="00351836" w:rsidP="00351836">
      <w:pPr>
        <w:spacing w:line="276" w:lineRule="auto"/>
        <w:ind w:firstLine="565"/>
        <w:rPr>
          <w:sz w:val="36"/>
          <w:szCs w:val="36"/>
        </w:rPr>
      </w:pPr>
      <w:r w:rsidRPr="00010598">
        <w:rPr>
          <w:sz w:val="36"/>
          <w:szCs w:val="36"/>
        </w:rPr>
        <w:lastRenderedPageBreak/>
        <w:t>5</w:t>
      </w:r>
      <w:r>
        <w:rPr>
          <w:rFonts w:hint="cs"/>
          <w:sz w:val="36"/>
          <w:szCs w:val="36"/>
          <w:rtl/>
        </w:rPr>
        <w:t>-</w:t>
      </w:r>
      <w:r w:rsidRPr="00010598">
        <w:rPr>
          <w:sz w:val="36"/>
          <w:szCs w:val="36"/>
          <w:rtl/>
          <w:cs/>
        </w:rPr>
        <w:t xml:space="preserve"> </w:t>
      </w:r>
      <w:r w:rsidRPr="00010598">
        <w:rPr>
          <w:sz w:val="36"/>
          <w:szCs w:val="36"/>
          <w:rtl/>
          <w:lang w:bidi="ar-SA"/>
        </w:rPr>
        <w:t>الخطاب النمطي يتناول غالباً عوالم ظاهرة ومدرَكة عبر الحواس بسهولة</w:t>
      </w:r>
      <w:r w:rsidRPr="00010598">
        <w:rPr>
          <w:sz w:val="36"/>
          <w:szCs w:val="36"/>
          <w:rtl/>
          <w:cs/>
        </w:rPr>
        <w:t xml:space="preserve">. </w:t>
      </w:r>
      <w:r w:rsidRPr="00010598">
        <w:rPr>
          <w:sz w:val="36"/>
          <w:szCs w:val="36"/>
          <w:rtl/>
          <w:lang w:bidi="ar-SA"/>
        </w:rPr>
        <w:t xml:space="preserve">وذات أبعاد منطقية ونهج سببي </w:t>
      </w:r>
      <w:r w:rsidRPr="00010598">
        <w:rPr>
          <w:sz w:val="36"/>
          <w:szCs w:val="36"/>
          <w:rtl/>
          <w:cs/>
        </w:rPr>
        <w:t>(</w:t>
      </w:r>
      <w:r w:rsidRPr="00010598">
        <w:rPr>
          <w:sz w:val="36"/>
          <w:szCs w:val="36"/>
          <w:rtl/>
          <w:lang w:bidi="ar-SA"/>
        </w:rPr>
        <w:t>له أسباب منطقية</w:t>
      </w:r>
      <w:r w:rsidRPr="00010598">
        <w:rPr>
          <w:sz w:val="36"/>
          <w:szCs w:val="36"/>
          <w:rtl/>
          <w:cs/>
        </w:rPr>
        <w:t xml:space="preserve">) </w:t>
      </w:r>
      <w:r w:rsidRPr="00010598">
        <w:rPr>
          <w:sz w:val="36"/>
          <w:szCs w:val="36"/>
          <w:rtl/>
          <w:lang w:bidi="ar-SA"/>
        </w:rPr>
        <w:t>في التحقق</w:t>
      </w:r>
      <w:r w:rsidRPr="00010598">
        <w:rPr>
          <w:sz w:val="36"/>
          <w:szCs w:val="36"/>
          <w:rtl/>
          <w:cs/>
        </w:rPr>
        <w:t xml:space="preserve">. </w:t>
      </w:r>
      <w:r w:rsidRPr="00010598">
        <w:rPr>
          <w:sz w:val="36"/>
          <w:szCs w:val="36"/>
          <w:rtl/>
          <w:lang w:bidi="ar-SA"/>
        </w:rPr>
        <w:t>وخرقه يخرق هذا الشرط</w:t>
      </w:r>
      <w:r w:rsidRPr="00010598">
        <w:rPr>
          <w:sz w:val="36"/>
          <w:szCs w:val="36"/>
          <w:rtl/>
          <w:cs/>
        </w:rPr>
        <w:t>.</w:t>
      </w:r>
    </w:p>
    <w:p w:rsidR="00351836" w:rsidRDefault="00351836" w:rsidP="000A1A35">
      <w:pPr>
        <w:spacing w:line="276" w:lineRule="auto"/>
        <w:ind w:firstLine="565"/>
        <w:rPr>
          <w:sz w:val="36"/>
          <w:szCs w:val="36"/>
          <w:rtl/>
        </w:rPr>
      </w:pPr>
      <w:r w:rsidRPr="00010598">
        <w:rPr>
          <w:sz w:val="36"/>
          <w:szCs w:val="36"/>
          <w:rtl/>
          <w:lang w:bidi="ar-SA"/>
        </w:rPr>
        <w:t>والإخلال بشرط من هذه الشروط يؤدي إلى بروز الخطاب النوعي وهو ما لاحظناه في روايات الطاهر وطار</w:t>
      </w:r>
      <w:r w:rsidRPr="00010598">
        <w:rPr>
          <w:sz w:val="36"/>
          <w:szCs w:val="36"/>
          <w:rtl/>
          <w:cs/>
        </w:rPr>
        <w:t>.</w:t>
      </w:r>
    </w:p>
    <w:p w:rsidR="00351836" w:rsidRPr="00010598" w:rsidRDefault="00351836" w:rsidP="00351836">
      <w:pPr>
        <w:spacing w:line="276" w:lineRule="auto"/>
        <w:rPr>
          <w:sz w:val="36"/>
          <w:szCs w:val="36"/>
        </w:rPr>
      </w:pPr>
      <w:r>
        <w:rPr>
          <w:rFonts w:hint="cs"/>
          <w:sz w:val="36"/>
          <w:szCs w:val="36"/>
          <w:rtl/>
        </w:rPr>
        <w:t>ومن أهم الخطابات النوعية نذكر:</w:t>
      </w:r>
    </w:p>
    <w:p w:rsidR="00351836" w:rsidRPr="006148A3" w:rsidRDefault="00351836" w:rsidP="00351836">
      <w:pPr>
        <w:spacing w:line="276" w:lineRule="auto"/>
        <w:ind w:firstLine="565"/>
        <w:rPr>
          <w:b/>
          <w:bCs/>
          <w:sz w:val="36"/>
          <w:szCs w:val="36"/>
          <w:u w:val="single"/>
          <w:rtl/>
        </w:rPr>
      </w:pPr>
      <w:r w:rsidRPr="00010598">
        <w:rPr>
          <w:sz w:val="36"/>
          <w:szCs w:val="36"/>
          <w:rtl/>
          <w:lang w:bidi="ar-SA"/>
        </w:rPr>
        <w:t>أ‌</w:t>
      </w:r>
      <w:r>
        <w:rPr>
          <w:rFonts w:hint="cs"/>
          <w:sz w:val="36"/>
          <w:szCs w:val="36"/>
          <w:rtl/>
        </w:rPr>
        <w:t xml:space="preserve">/ </w:t>
      </w:r>
      <w:r w:rsidRPr="00010598">
        <w:rPr>
          <w:b/>
          <w:bCs/>
          <w:sz w:val="36"/>
          <w:szCs w:val="36"/>
          <w:u w:val="single"/>
          <w:rtl/>
          <w:lang w:bidi="ar-SA"/>
        </w:rPr>
        <w:t xml:space="preserve">الخطاب الفنتازي </w:t>
      </w:r>
      <w:r w:rsidRPr="00010598">
        <w:rPr>
          <w:b/>
          <w:bCs/>
          <w:sz w:val="36"/>
          <w:szCs w:val="36"/>
          <w:u w:val="single"/>
          <w:rtl/>
          <w:cs/>
        </w:rPr>
        <w:t>(</w:t>
      </w:r>
      <w:r w:rsidRPr="00010598">
        <w:rPr>
          <w:b/>
          <w:bCs/>
          <w:sz w:val="36"/>
          <w:szCs w:val="36"/>
          <w:u w:val="single"/>
          <w:rtl/>
          <w:lang w:bidi="ar-SA"/>
        </w:rPr>
        <w:t>الغرائبي و العجائبي</w:t>
      </w:r>
      <w:r w:rsidRPr="00010598">
        <w:rPr>
          <w:b/>
          <w:bCs/>
          <w:sz w:val="36"/>
          <w:szCs w:val="36"/>
          <w:u w:val="single"/>
          <w:rtl/>
          <w:cs/>
        </w:rPr>
        <w:t>)</w:t>
      </w:r>
      <w:r w:rsidRPr="00010598">
        <w:rPr>
          <w:sz w:val="36"/>
          <w:szCs w:val="36"/>
          <w:rtl/>
          <w:cs/>
        </w:rPr>
        <w:t xml:space="preserve"> </w:t>
      </w:r>
    </w:p>
    <w:p w:rsidR="00351836" w:rsidRPr="00010598" w:rsidRDefault="00351836" w:rsidP="00351836">
      <w:pPr>
        <w:spacing w:line="276" w:lineRule="auto"/>
        <w:ind w:firstLine="565"/>
        <w:rPr>
          <w:sz w:val="36"/>
          <w:szCs w:val="36"/>
        </w:rPr>
      </w:pPr>
      <w:r w:rsidRPr="00010598">
        <w:rPr>
          <w:sz w:val="36"/>
          <w:szCs w:val="36"/>
          <w:rtl/>
          <w:lang w:bidi="ar-SA"/>
        </w:rPr>
        <w:t xml:space="preserve">يمثل الخطاب الفنتازي </w:t>
      </w:r>
      <w:r w:rsidRPr="00010598">
        <w:rPr>
          <w:sz w:val="36"/>
          <w:szCs w:val="36"/>
          <w:rtl/>
          <w:cs/>
        </w:rPr>
        <w:t>(</w:t>
      </w:r>
      <w:r w:rsidRPr="00010598">
        <w:rPr>
          <w:sz w:val="36"/>
          <w:szCs w:val="36"/>
          <w:rtl/>
          <w:lang w:bidi="ar-SA"/>
        </w:rPr>
        <w:t>الغرائبي والعجائبي</w:t>
      </w:r>
      <w:r w:rsidRPr="00010598">
        <w:rPr>
          <w:sz w:val="36"/>
          <w:szCs w:val="36"/>
          <w:rtl/>
          <w:cs/>
        </w:rPr>
        <w:t xml:space="preserve">) </w:t>
      </w:r>
      <w:r w:rsidRPr="00010598">
        <w:rPr>
          <w:sz w:val="36"/>
          <w:szCs w:val="36"/>
          <w:rtl/>
          <w:lang w:bidi="ar-SA"/>
        </w:rPr>
        <w:t>حالة خروج عن الشرط الثاني من شروط الخطاب السردي النمطي؛ أي قابلية حكاية الخطاب السردي النمطي للتحقق، والخطاب الغرائبي كما العجائبي موجود وبقوة في الحكايات الشعبية، وفي السير البطولية وغيرها، وهو متواجد على المستوى الشفهي أو</w:t>
      </w:r>
      <w:r>
        <w:rPr>
          <w:rFonts w:hint="cs"/>
          <w:sz w:val="36"/>
          <w:szCs w:val="36"/>
          <w:rtl/>
          <w:lang w:bidi="ar-SA"/>
        </w:rPr>
        <w:t xml:space="preserve"> </w:t>
      </w:r>
      <w:r w:rsidRPr="00010598">
        <w:rPr>
          <w:sz w:val="36"/>
          <w:szCs w:val="36"/>
          <w:rtl/>
          <w:lang w:bidi="ar-SA"/>
        </w:rPr>
        <w:t>المستوى المكتوب</w:t>
      </w:r>
      <w:r w:rsidRPr="00010598">
        <w:rPr>
          <w:sz w:val="36"/>
          <w:szCs w:val="36"/>
          <w:rtl/>
          <w:cs/>
        </w:rPr>
        <w:t>.</w:t>
      </w:r>
      <w:r>
        <w:rPr>
          <w:rStyle w:val="Appelnotedebasdep"/>
          <w:sz w:val="36"/>
          <w:szCs w:val="36"/>
          <w:rtl/>
          <w:cs/>
        </w:rPr>
        <w:footnoteReference w:id="323"/>
      </w:r>
      <w:r w:rsidRPr="00010598">
        <w:rPr>
          <w:sz w:val="36"/>
          <w:szCs w:val="36"/>
          <w:rtl/>
        </w:rPr>
        <w:t xml:space="preserve"> </w:t>
      </w:r>
      <w:r w:rsidRPr="00010598">
        <w:rPr>
          <w:sz w:val="36"/>
          <w:szCs w:val="36"/>
          <w:rtl/>
          <w:lang w:bidi="ar-SA"/>
        </w:rPr>
        <w:t xml:space="preserve">وقد ظهر جليا في رواية </w:t>
      </w:r>
      <w:r>
        <w:rPr>
          <w:rFonts w:hint="cs"/>
          <w:sz w:val="36"/>
          <w:szCs w:val="36"/>
          <w:rtl/>
          <w:lang w:bidi="ar-SA"/>
        </w:rPr>
        <w:t>"</w:t>
      </w:r>
      <w:r w:rsidRPr="00010598">
        <w:rPr>
          <w:sz w:val="36"/>
          <w:szCs w:val="36"/>
          <w:rtl/>
          <w:lang w:bidi="ar-SA"/>
        </w:rPr>
        <w:t>الحوات والقصر</w:t>
      </w:r>
      <w:r>
        <w:rPr>
          <w:rFonts w:hint="cs"/>
          <w:sz w:val="36"/>
          <w:szCs w:val="36"/>
          <w:rtl/>
          <w:lang w:bidi="ar-SA"/>
        </w:rPr>
        <w:t>"</w:t>
      </w:r>
      <w:r w:rsidRPr="00010598">
        <w:rPr>
          <w:sz w:val="36"/>
          <w:szCs w:val="36"/>
          <w:rtl/>
          <w:lang w:bidi="ar-SA"/>
        </w:rPr>
        <w:t xml:space="preserve"> وفي</w:t>
      </w:r>
      <w:r>
        <w:rPr>
          <w:rFonts w:hint="cs"/>
          <w:sz w:val="36"/>
          <w:szCs w:val="36"/>
          <w:rtl/>
          <w:lang w:bidi="ar-SA"/>
        </w:rPr>
        <w:t xml:space="preserve"> رواية</w:t>
      </w:r>
      <w:r w:rsidRPr="00010598">
        <w:rPr>
          <w:sz w:val="36"/>
          <w:szCs w:val="36"/>
          <w:rtl/>
          <w:lang w:bidi="ar-SA"/>
        </w:rPr>
        <w:t xml:space="preserve"> </w:t>
      </w:r>
      <w:r>
        <w:rPr>
          <w:rFonts w:hint="cs"/>
          <w:sz w:val="36"/>
          <w:szCs w:val="36"/>
          <w:rtl/>
          <w:lang w:bidi="ar-SA"/>
        </w:rPr>
        <w:t>"</w:t>
      </w:r>
      <w:r w:rsidRPr="00010598">
        <w:rPr>
          <w:sz w:val="36"/>
          <w:szCs w:val="36"/>
          <w:rtl/>
          <w:lang w:bidi="ar-SA"/>
        </w:rPr>
        <w:t>الولي الطاهر يعود إلى مقامه الزكي</w:t>
      </w:r>
      <w:r>
        <w:rPr>
          <w:rFonts w:hint="cs"/>
          <w:sz w:val="36"/>
          <w:szCs w:val="36"/>
          <w:rtl/>
          <w:lang w:bidi="ar-SA"/>
        </w:rPr>
        <w:t>"</w:t>
      </w:r>
      <w:r w:rsidRPr="00010598">
        <w:rPr>
          <w:sz w:val="36"/>
          <w:szCs w:val="36"/>
          <w:rtl/>
          <w:cs/>
        </w:rPr>
        <w:t xml:space="preserve">. </w:t>
      </w:r>
    </w:p>
    <w:p w:rsidR="00351836" w:rsidRPr="00010598" w:rsidRDefault="00351836" w:rsidP="00351836">
      <w:pPr>
        <w:spacing w:line="276" w:lineRule="auto"/>
        <w:ind w:firstLine="565"/>
        <w:rPr>
          <w:sz w:val="36"/>
          <w:szCs w:val="36"/>
          <w:rtl/>
          <w:cs/>
        </w:rPr>
      </w:pPr>
      <w:r w:rsidRPr="00010598">
        <w:rPr>
          <w:sz w:val="36"/>
          <w:szCs w:val="36"/>
          <w:rtl/>
          <w:lang w:bidi="ar-SA"/>
        </w:rPr>
        <w:t>ب‌</w:t>
      </w:r>
      <w:r>
        <w:rPr>
          <w:rFonts w:hint="cs"/>
          <w:sz w:val="36"/>
          <w:szCs w:val="36"/>
          <w:rtl/>
        </w:rPr>
        <w:t xml:space="preserve">/ </w:t>
      </w:r>
      <w:r w:rsidRPr="00010598">
        <w:rPr>
          <w:b/>
          <w:bCs/>
          <w:sz w:val="36"/>
          <w:szCs w:val="36"/>
          <w:u w:val="single"/>
          <w:rtl/>
          <w:lang w:bidi="ar-SA"/>
        </w:rPr>
        <w:t>الخطاب الساخر</w:t>
      </w:r>
      <w:r>
        <w:rPr>
          <w:rFonts w:hint="cs"/>
          <w:b/>
          <w:bCs/>
          <w:sz w:val="36"/>
          <w:szCs w:val="36"/>
          <w:u w:val="single"/>
          <w:rtl/>
          <w:lang w:bidi="ar-SA"/>
        </w:rPr>
        <w:t>:</w:t>
      </w:r>
      <w:r w:rsidRPr="00010598">
        <w:rPr>
          <w:sz w:val="36"/>
          <w:szCs w:val="36"/>
          <w:rtl/>
          <w:cs/>
        </w:rPr>
        <w:tab/>
      </w:r>
    </w:p>
    <w:p w:rsidR="00351836" w:rsidRPr="00010598" w:rsidRDefault="00351836" w:rsidP="00351836">
      <w:pPr>
        <w:spacing w:line="276" w:lineRule="auto"/>
        <w:ind w:firstLine="565"/>
        <w:rPr>
          <w:sz w:val="36"/>
          <w:szCs w:val="36"/>
        </w:rPr>
      </w:pPr>
      <w:r w:rsidRPr="00010598">
        <w:rPr>
          <w:sz w:val="36"/>
          <w:szCs w:val="36"/>
          <w:rtl/>
          <w:lang w:bidi="ar-SA"/>
        </w:rPr>
        <w:t xml:space="preserve">يتحقق الخطاب الساخر داخل الرواية من خلال الإخلال بالشرط الثالث من شروط الخطاب السردي النمطي وهو شرط العلاقة بين الراوي والمادة التي يحكيها التي تكون في الخطاب المذكور مبنية على الوضوح، حيث الراوي يستخدم طريقة مباشرة وواضحة في التعاطي مع المجتمع الحكائي الذي يرسمه، بينما في الخطاب الساخر تكون هناك علاقة سخرية خفية يمارسها الراوي متلاعباً بالعلاقة بينه وبين المروي لهم، وكذلك مبيّناً بشكل خفي عن موقف من تلك العوالم </w:t>
      </w:r>
      <w:r w:rsidRPr="00010598">
        <w:rPr>
          <w:sz w:val="36"/>
          <w:szCs w:val="36"/>
          <w:rtl/>
          <w:lang w:bidi="ar-SA"/>
        </w:rPr>
        <w:lastRenderedPageBreak/>
        <w:t>بطريقة غير مباشرة،</w:t>
      </w:r>
      <w:r>
        <w:rPr>
          <w:rStyle w:val="Appelnotedebasdep"/>
          <w:sz w:val="36"/>
          <w:szCs w:val="36"/>
          <w:rtl/>
          <w:lang w:bidi="ar-SA"/>
        </w:rPr>
        <w:footnoteReference w:id="324"/>
      </w:r>
      <w:r w:rsidRPr="00010598">
        <w:rPr>
          <w:sz w:val="36"/>
          <w:szCs w:val="36"/>
          <w:rtl/>
          <w:lang w:bidi="ar-SA"/>
        </w:rPr>
        <w:t xml:space="preserve"> والخطاب الساخر موجود في الأحاديث الشفوية وفي الأدب المكتوب بأشكال مختلفة ومتنوعة</w:t>
      </w:r>
      <w:r>
        <w:rPr>
          <w:rFonts w:hint="cs"/>
          <w:sz w:val="36"/>
          <w:szCs w:val="36"/>
          <w:rtl/>
          <w:lang w:bidi="ar-SA"/>
        </w:rPr>
        <w:t>،</w:t>
      </w:r>
      <w:r w:rsidRPr="00010598">
        <w:rPr>
          <w:sz w:val="36"/>
          <w:szCs w:val="36"/>
          <w:rtl/>
          <w:lang w:bidi="ar-SA"/>
        </w:rPr>
        <w:t xml:space="preserve"> وظهر هذا النوع جليا في المحاكاة الساخرة </w:t>
      </w:r>
      <w:r>
        <w:rPr>
          <w:rFonts w:hint="cs"/>
          <w:sz w:val="36"/>
          <w:szCs w:val="36"/>
          <w:rtl/>
          <w:lang w:bidi="ar-SA"/>
        </w:rPr>
        <w:t xml:space="preserve">عند </w:t>
      </w:r>
      <w:r w:rsidRPr="00010598">
        <w:rPr>
          <w:sz w:val="36"/>
          <w:szCs w:val="36"/>
          <w:rtl/>
          <w:lang w:bidi="ar-SA"/>
        </w:rPr>
        <w:t xml:space="preserve">تقليد الحاج كيان لحسن البنا في </w:t>
      </w:r>
      <w:r>
        <w:rPr>
          <w:rFonts w:hint="cs"/>
          <w:sz w:val="36"/>
          <w:szCs w:val="36"/>
          <w:rtl/>
          <w:lang w:bidi="ar-SA"/>
        </w:rPr>
        <w:t>"</w:t>
      </w:r>
      <w:r w:rsidRPr="00010598">
        <w:rPr>
          <w:sz w:val="36"/>
          <w:szCs w:val="36"/>
          <w:rtl/>
          <w:lang w:bidi="ar-SA"/>
        </w:rPr>
        <w:t>عرس بغل</w:t>
      </w:r>
      <w:r>
        <w:rPr>
          <w:rFonts w:hint="cs"/>
          <w:sz w:val="36"/>
          <w:szCs w:val="36"/>
          <w:rtl/>
          <w:lang w:bidi="ar-SA"/>
        </w:rPr>
        <w:t>"</w:t>
      </w:r>
      <w:r w:rsidRPr="00010598">
        <w:rPr>
          <w:sz w:val="36"/>
          <w:szCs w:val="36"/>
          <w:rtl/>
          <w:lang w:bidi="ar-SA"/>
        </w:rPr>
        <w:t xml:space="preserve">، وعندما حلم الشاعر في رواية </w:t>
      </w:r>
      <w:r>
        <w:rPr>
          <w:rFonts w:hint="cs"/>
          <w:sz w:val="36"/>
          <w:szCs w:val="36"/>
          <w:rtl/>
          <w:lang w:bidi="ar-SA"/>
        </w:rPr>
        <w:t>"</w:t>
      </w:r>
      <w:r w:rsidRPr="00010598">
        <w:rPr>
          <w:sz w:val="36"/>
          <w:szCs w:val="36"/>
          <w:rtl/>
          <w:lang w:bidi="ar-SA"/>
        </w:rPr>
        <w:t>قصيد في التذلل</w:t>
      </w:r>
      <w:r>
        <w:rPr>
          <w:rFonts w:hint="cs"/>
          <w:sz w:val="36"/>
          <w:szCs w:val="36"/>
          <w:rtl/>
          <w:lang w:bidi="ar-SA"/>
        </w:rPr>
        <w:t>"</w:t>
      </w:r>
      <w:r w:rsidRPr="00010598">
        <w:rPr>
          <w:sz w:val="36"/>
          <w:szCs w:val="36"/>
          <w:rtl/>
          <w:lang w:bidi="ar-SA"/>
        </w:rPr>
        <w:t xml:space="preserve"> بأنه عروس يزف إلى كافور على إيقاع طلع البدر علينا، وقد كان الخطاب الساخر واضحا وجليا في هذه الرواية</w:t>
      </w:r>
      <w:r w:rsidRPr="00010598">
        <w:rPr>
          <w:sz w:val="36"/>
          <w:szCs w:val="36"/>
          <w:rtl/>
          <w:cs/>
        </w:rPr>
        <w:t>.</w:t>
      </w:r>
    </w:p>
    <w:p w:rsidR="00351836" w:rsidRPr="003A0557" w:rsidRDefault="00351836" w:rsidP="005B3E0F">
      <w:pPr>
        <w:ind w:firstLine="567"/>
        <w:rPr>
          <w:b/>
          <w:bCs/>
          <w:sz w:val="36"/>
          <w:szCs w:val="36"/>
          <w:u w:val="single"/>
        </w:rPr>
      </w:pPr>
      <w:r w:rsidRPr="00010598">
        <w:rPr>
          <w:sz w:val="36"/>
          <w:szCs w:val="36"/>
          <w:rtl/>
          <w:lang w:bidi="ar-SA"/>
        </w:rPr>
        <w:t>ج</w:t>
      </w:r>
      <w:r>
        <w:rPr>
          <w:rFonts w:hint="cs"/>
          <w:sz w:val="36"/>
          <w:szCs w:val="36"/>
          <w:rtl/>
          <w:lang w:bidi="ar-SA"/>
        </w:rPr>
        <w:t xml:space="preserve">/ </w:t>
      </w:r>
      <w:r w:rsidRPr="00010598">
        <w:rPr>
          <w:b/>
          <w:bCs/>
          <w:sz w:val="36"/>
          <w:szCs w:val="36"/>
          <w:u w:val="single"/>
          <w:rtl/>
          <w:lang w:bidi="ar-SA"/>
        </w:rPr>
        <w:t xml:space="preserve">خطاب الأسطرة </w:t>
      </w:r>
      <w:r w:rsidRPr="00010598">
        <w:rPr>
          <w:b/>
          <w:bCs/>
          <w:sz w:val="36"/>
          <w:szCs w:val="36"/>
          <w:u w:val="single"/>
          <w:rtl/>
          <w:cs/>
        </w:rPr>
        <w:t>(</w:t>
      </w:r>
      <w:r w:rsidRPr="00010598">
        <w:rPr>
          <w:b/>
          <w:bCs/>
          <w:sz w:val="36"/>
          <w:szCs w:val="36"/>
          <w:u w:val="single"/>
          <w:rtl/>
          <w:lang w:bidi="ar-SA"/>
        </w:rPr>
        <w:t>التفخيم</w:t>
      </w:r>
      <w:r w:rsidRPr="00010598">
        <w:rPr>
          <w:b/>
          <w:bCs/>
          <w:sz w:val="36"/>
          <w:szCs w:val="36"/>
          <w:u w:val="single"/>
          <w:rtl/>
          <w:cs/>
        </w:rPr>
        <w:t>)</w:t>
      </w:r>
      <w:r>
        <w:rPr>
          <w:rFonts w:hint="cs"/>
          <w:b/>
          <w:bCs/>
          <w:sz w:val="36"/>
          <w:szCs w:val="36"/>
          <w:u w:val="single"/>
          <w:rtl/>
        </w:rPr>
        <w:t>:</w:t>
      </w:r>
    </w:p>
    <w:p w:rsidR="00351836" w:rsidRDefault="00351836" w:rsidP="005B3E0F">
      <w:pPr>
        <w:ind w:firstLine="567"/>
        <w:rPr>
          <w:sz w:val="36"/>
          <w:szCs w:val="36"/>
          <w:rtl/>
          <w:cs/>
        </w:rPr>
      </w:pPr>
      <w:r w:rsidRPr="00010598">
        <w:rPr>
          <w:sz w:val="36"/>
          <w:szCs w:val="36"/>
          <w:rtl/>
          <w:lang w:bidi="ar-SA"/>
        </w:rPr>
        <w:t>وهو خطاب نوعي عكسي لما سبق تقديمه عند ال</w:t>
      </w:r>
      <w:r>
        <w:rPr>
          <w:sz w:val="36"/>
          <w:szCs w:val="36"/>
          <w:rtl/>
          <w:lang w:bidi="ar-SA"/>
        </w:rPr>
        <w:t>حديث عن الخطاب الساخر، و</w:t>
      </w:r>
      <w:r w:rsidRPr="00010598">
        <w:rPr>
          <w:sz w:val="36"/>
          <w:szCs w:val="36"/>
          <w:rtl/>
          <w:lang w:bidi="ar-SA"/>
        </w:rPr>
        <w:t>يتحقق من خلال الإخلال بالشرط الثالث من شروط الخطاب الواقعي وهو شرط العلاقة الأولى بين الراوي والمادة التي يحكيها؛ أي أن هناك علاقة خاصة بين راوي الخطاب والمادة الحكائية، التي قد تكون حدث ما أو شخصية ما أو مجتمع روائي متكامل</w:t>
      </w:r>
      <w:r w:rsidRPr="00010598">
        <w:rPr>
          <w:sz w:val="36"/>
          <w:szCs w:val="36"/>
          <w:rtl/>
          <w:cs/>
        </w:rPr>
        <w:t>.</w:t>
      </w:r>
      <w:r w:rsidRPr="00010598">
        <w:rPr>
          <w:sz w:val="36"/>
          <w:szCs w:val="36"/>
          <w:rtl/>
        </w:rPr>
        <w:t xml:space="preserve"> </w:t>
      </w:r>
      <w:r w:rsidRPr="00010598">
        <w:rPr>
          <w:sz w:val="36"/>
          <w:szCs w:val="36"/>
          <w:rtl/>
          <w:lang w:bidi="ar-SA"/>
        </w:rPr>
        <w:t xml:space="preserve">وأبرز تجلي لهذا النوع نجده في </w:t>
      </w:r>
      <w:r>
        <w:rPr>
          <w:rFonts w:hint="cs"/>
          <w:sz w:val="36"/>
          <w:szCs w:val="36"/>
          <w:rtl/>
          <w:lang w:bidi="ar-SA"/>
        </w:rPr>
        <w:t>"</w:t>
      </w:r>
      <w:r w:rsidRPr="00010598">
        <w:rPr>
          <w:sz w:val="36"/>
          <w:szCs w:val="36"/>
          <w:rtl/>
          <w:lang w:bidi="ar-SA"/>
        </w:rPr>
        <w:t>الحوات والقصر</w:t>
      </w:r>
      <w:r>
        <w:rPr>
          <w:rFonts w:hint="cs"/>
          <w:sz w:val="36"/>
          <w:szCs w:val="36"/>
          <w:rtl/>
          <w:lang w:bidi="ar-SA"/>
        </w:rPr>
        <w:t>"</w:t>
      </w:r>
      <w:r>
        <w:rPr>
          <w:sz w:val="36"/>
          <w:szCs w:val="36"/>
          <w:rtl/>
          <w:lang w:bidi="ar-SA"/>
        </w:rPr>
        <w:t xml:space="preserve"> بأجوائه الأسطورية، </w:t>
      </w:r>
      <w:r>
        <w:rPr>
          <w:rFonts w:hint="cs"/>
          <w:sz w:val="36"/>
          <w:szCs w:val="36"/>
          <w:rtl/>
          <w:lang w:bidi="ar-SA"/>
        </w:rPr>
        <w:t>وفي رواية</w:t>
      </w:r>
      <w:r w:rsidRPr="00010598">
        <w:rPr>
          <w:sz w:val="36"/>
          <w:szCs w:val="36"/>
          <w:rtl/>
          <w:lang w:bidi="ar-SA"/>
        </w:rPr>
        <w:t xml:space="preserve"> </w:t>
      </w:r>
      <w:r>
        <w:rPr>
          <w:rFonts w:hint="cs"/>
          <w:sz w:val="36"/>
          <w:szCs w:val="36"/>
          <w:rtl/>
          <w:lang w:bidi="ar-SA"/>
        </w:rPr>
        <w:t>"</w:t>
      </w:r>
      <w:r w:rsidRPr="00010598">
        <w:rPr>
          <w:sz w:val="36"/>
          <w:szCs w:val="36"/>
          <w:rtl/>
          <w:lang w:bidi="ar-SA"/>
        </w:rPr>
        <w:t>اللاز</w:t>
      </w:r>
      <w:r>
        <w:rPr>
          <w:rFonts w:hint="cs"/>
          <w:sz w:val="36"/>
          <w:szCs w:val="36"/>
          <w:rtl/>
          <w:lang w:bidi="ar-SA"/>
        </w:rPr>
        <w:t>"</w:t>
      </w:r>
      <w:r w:rsidRPr="00010598">
        <w:rPr>
          <w:sz w:val="36"/>
          <w:szCs w:val="36"/>
          <w:rtl/>
          <w:lang w:bidi="ar-SA"/>
        </w:rPr>
        <w:t xml:space="preserve"> </w:t>
      </w:r>
      <w:r>
        <w:rPr>
          <w:rFonts w:hint="cs"/>
          <w:sz w:val="36"/>
          <w:szCs w:val="36"/>
          <w:rtl/>
          <w:lang w:bidi="ar-SA"/>
        </w:rPr>
        <w:t>و</w:t>
      </w:r>
      <w:r w:rsidRPr="00010598">
        <w:rPr>
          <w:sz w:val="36"/>
          <w:szCs w:val="36"/>
          <w:rtl/>
          <w:lang w:bidi="ar-SA"/>
        </w:rPr>
        <w:t xml:space="preserve">عندما تحول إلى ولي في رواية </w:t>
      </w:r>
      <w:r>
        <w:rPr>
          <w:rFonts w:hint="cs"/>
          <w:sz w:val="36"/>
          <w:szCs w:val="36"/>
          <w:rtl/>
          <w:lang w:bidi="ar-SA"/>
        </w:rPr>
        <w:t>"</w:t>
      </w:r>
      <w:r w:rsidRPr="00010598">
        <w:rPr>
          <w:sz w:val="36"/>
          <w:szCs w:val="36"/>
          <w:rtl/>
          <w:lang w:bidi="ar-SA"/>
        </w:rPr>
        <w:t>العشق والموت في الزمن الحراشي</w:t>
      </w:r>
      <w:r>
        <w:rPr>
          <w:rFonts w:hint="cs"/>
          <w:sz w:val="36"/>
          <w:szCs w:val="36"/>
          <w:rtl/>
          <w:lang w:bidi="ar-SA"/>
        </w:rPr>
        <w:t>"</w:t>
      </w:r>
      <w:r w:rsidRPr="00010598">
        <w:rPr>
          <w:sz w:val="36"/>
          <w:szCs w:val="36"/>
          <w:rtl/>
          <w:cs/>
        </w:rPr>
        <w:t>.</w:t>
      </w:r>
    </w:p>
    <w:p w:rsidR="00C86011" w:rsidRDefault="00C86011" w:rsidP="005B3E0F">
      <w:pPr>
        <w:ind w:firstLine="567"/>
        <w:rPr>
          <w:sz w:val="36"/>
          <w:szCs w:val="36"/>
          <w:rtl/>
          <w:cs/>
        </w:rPr>
      </w:pPr>
    </w:p>
    <w:p w:rsidR="00C86011" w:rsidRPr="00010598" w:rsidRDefault="00C86011" w:rsidP="005B3E0F">
      <w:pPr>
        <w:ind w:firstLine="567"/>
        <w:rPr>
          <w:sz w:val="36"/>
          <w:szCs w:val="36"/>
        </w:rPr>
      </w:pPr>
    </w:p>
    <w:p w:rsidR="00351836" w:rsidRPr="00010598" w:rsidRDefault="00351836" w:rsidP="005B3E0F">
      <w:pPr>
        <w:ind w:firstLine="567"/>
        <w:rPr>
          <w:b/>
          <w:bCs/>
          <w:sz w:val="36"/>
          <w:szCs w:val="36"/>
          <w:u w:val="single"/>
        </w:rPr>
      </w:pPr>
      <w:r w:rsidRPr="00010598">
        <w:rPr>
          <w:b/>
          <w:bCs/>
          <w:sz w:val="36"/>
          <w:szCs w:val="36"/>
          <w:u w:val="single"/>
          <w:rtl/>
          <w:lang w:bidi="ar-SA"/>
        </w:rPr>
        <w:t>د</w:t>
      </w:r>
      <w:r>
        <w:rPr>
          <w:rFonts w:hint="cs"/>
          <w:b/>
          <w:bCs/>
          <w:sz w:val="36"/>
          <w:szCs w:val="36"/>
          <w:u w:val="single"/>
          <w:rtl/>
        </w:rPr>
        <w:t xml:space="preserve">/ </w:t>
      </w:r>
      <w:r w:rsidRPr="00010598">
        <w:rPr>
          <w:b/>
          <w:bCs/>
          <w:sz w:val="36"/>
          <w:szCs w:val="36"/>
          <w:u w:val="single"/>
          <w:rtl/>
          <w:lang w:bidi="ar-SA"/>
        </w:rPr>
        <w:t>خطاب السيرة الذاتية النوعي</w:t>
      </w:r>
      <w:r w:rsidRPr="00010598">
        <w:rPr>
          <w:b/>
          <w:bCs/>
          <w:sz w:val="36"/>
          <w:szCs w:val="36"/>
          <w:u w:val="single"/>
          <w:rtl/>
          <w:cs/>
        </w:rPr>
        <w:t>:</w:t>
      </w:r>
    </w:p>
    <w:p w:rsidR="00351836" w:rsidRPr="00010598" w:rsidRDefault="00351836" w:rsidP="005B3E0F">
      <w:pPr>
        <w:ind w:firstLine="567"/>
        <w:rPr>
          <w:sz w:val="36"/>
          <w:szCs w:val="36"/>
        </w:rPr>
      </w:pPr>
      <w:r w:rsidRPr="00010598">
        <w:rPr>
          <w:sz w:val="36"/>
          <w:szCs w:val="36"/>
          <w:rtl/>
          <w:cs/>
        </w:rPr>
        <w:tab/>
      </w:r>
      <w:r w:rsidRPr="00010598">
        <w:rPr>
          <w:sz w:val="36"/>
          <w:szCs w:val="36"/>
          <w:rtl/>
          <w:lang w:bidi="ar-SA"/>
        </w:rPr>
        <w:t>تمثل السيرة الذاتية الخطاب السردي النمطي، مع الإخلال بالشرط الرابع من الشروط سابقة الذكر التي تموضعها ضمن آلي</w:t>
      </w:r>
      <w:r>
        <w:rPr>
          <w:sz w:val="36"/>
          <w:szCs w:val="36"/>
          <w:rtl/>
          <w:lang w:bidi="ar-SA"/>
        </w:rPr>
        <w:t>ات الخطاب السردي النمطي، و</w:t>
      </w:r>
      <w:r>
        <w:rPr>
          <w:rFonts w:hint="cs"/>
          <w:sz w:val="36"/>
          <w:szCs w:val="36"/>
          <w:rtl/>
          <w:lang w:bidi="ar-SA"/>
        </w:rPr>
        <w:t>الأساس فيه</w:t>
      </w:r>
      <w:r w:rsidRPr="00010598">
        <w:rPr>
          <w:sz w:val="36"/>
          <w:szCs w:val="36"/>
          <w:rtl/>
          <w:lang w:bidi="ar-SA"/>
        </w:rPr>
        <w:t xml:space="preserve"> أ</w:t>
      </w:r>
      <w:r>
        <w:rPr>
          <w:sz w:val="36"/>
          <w:szCs w:val="36"/>
          <w:rtl/>
          <w:lang w:bidi="ar-SA"/>
        </w:rPr>
        <w:t>ن المادة المحكية ضمن ذلك الخطاب</w:t>
      </w:r>
      <w:r w:rsidRPr="00010598">
        <w:rPr>
          <w:sz w:val="36"/>
          <w:szCs w:val="36"/>
          <w:rtl/>
        </w:rPr>
        <w:t xml:space="preserve"> </w:t>
      </w:r>
      <w:r w:rsidRPr="00010598">
        <w:rPr>
          <w:sz w:val="36"/>
          <w:szCs w:val="36"/>
          <w:rtl/>
          <w:lang w:bidi="ar-SA"/>
        </w:rPr>
        <w:t xml:space="preserve">افتراضية، وليس بالضرورة أن تكون قد وقعت، بينما في السيرة الذاتية نحن أمام سرد لأحداث </w:t>
      </w:r>
      <w:r w:rsidRPr="00010598">
        <w:rPr>
          <w:sz w:val="36"/>
          <w:szCs w:val="36"/>
          <w:rtl/>
          <w:cs/>
        </w:rPr>
        <w:t>–</w:t>
      </w:r>
      <w:r w:rsidRPr="00010598">
        <w:rPr>
          <w:sz w:val="36"/>
          <w:szCs w:val="36"/>
          <w:rtl/>
          <w:cs/>
          <w:lang w:bidi="ar-SA"/>
        </w:rPr>
        <w:t>يفترض</w:t>
      </w:r>
      <w:r w:rsidRPr="00010598">
        <w:rPr>
          <w:sz w:val="36"/>
          <w:szCs w:val="36"/>
          <w:rtl/>
          <w:cs/>
        </w:rPr>
        <w:t xml:space="preserve">- </w:t>
      </w:r>
      <w:r w:rsidRPr="00010598">
        <w:rPr>
          <w:sz w:val="36"/>
          <w:szCs w:val="36"/>
          <w:rtl/>
          <w:lang w:bidi="ar-SA"/>
        </w:rPr>
        <w:t>أنها وقعت لصاحبها</w:t>
      </w:r>
      <w:r w:rsidRPr="00010598">
        <w:rPr>
          <w:sz w:val="36"/>
          <w:szCs w:val="36"/>
          <w:rtl/>
          <w:cs/>
        </w:rPr>
        <w:t>.</w:t>
      </w:r>
      <w:r w:rsidRPr="00010598">
        <w:rPr>
          <w:sz w:val="36"/>
          <w:szCs w:val="36"/>
          <w:rtl/>
        </w:rPr>
        <w:t xml:space="preserve"> </w:t>
      </w:r>
      <w:r>
        <w:rPr>
          <w:sz w:val="36"/>
          <w:szCs w:val="36"/>
          <w:rtl/>
          <w:lang w:bidi="ar-SA"/>
        </w:rPr>
        <w:t xml:space="preserve">وهذا ما ظهر جليا في </w:t>
      </w:r>
      <w:r>
        <w:rPr>
          <w:rFonts w:hint="cs"/>
          <w:sz w:val="36"/>
          <w:szCs w:val="36"/>
          <w:rtl/>
          <w:lang w:bidi="ar-SA"/>
        </w:rPr>
        <w:t>عمل</w:t>
      </w:r>
      <w:r w:rsidRPr="00010598">
        <w:rPr>
          <w:sz w:val="36"/>
          <w:szCs w:val="36"/>
          <w:rtl/>
          <w:lang w:bidi="ar-SA"/>
        </w:rPr>
        <w:t xml:space="preserve"> الطاهر وطار </w:t>
      </w:r>
      <w:r w:rsidRPr="00010598">
        <w:rPr>
          <w:sz w:val="36"/>
          <w:szCs w:val="36"/>
          <w:rtl/>
          <w:cs/>
        </w:rPr>
        <w:lastRenderedPageBreak/>
        <w:t>"</w:t>
      </w:r>
      <w:r w:rsidRPr="00010598">
        <w:rPr>
          <w:sz w:val="36"/>
          <w:szCs w:val="36"/>
          <w:rtl/>
          <w:lang w:bidi="ar-SA"/>
        </w:rPr>
        <w:t>أراه</w:t>
      </w:r>
      <w:r w:rsidRPr="00010598">
        <w:rPr>
          <w:sz w:val="36"/>
          <w:szCs w:val="36"/>
          <w:rtl/>
          <w:cs/>
        </w:rPr>
        <w:t>"</w:t>
      </w:r>
      <w:r w:rsidRPr="00010598">
        <w:rPr>
          <w:sz w:val="36"/>
          <w:szCs w:val="36"/>
          <w:rtl/>
        </w:rPr>
        <w:t xml:space="preserve"> </w:t>
      </w:r>
      <w:r>
        <w:rPr>
          <w:sz w:val="36"/>
          <w:szCs w:val="36"/>
          <w:rtl/>
          <w:lang w:bidi="ar-SA"/>
        </w:rPr>
        <w:t>ال</w:t>
      </w:r>
      <w:r>
        <w:rPr>
          <w:rFonts w:hint="cs"/>
          <w:sz w:val="36"/>
          <w:szCs w:val="36"/>
          <w:rtl/>
          <w:lang w:bidi="ar-SA"/>
        </w:rPr>
        <w:t>ذي</w:t>
      </w:r>
      <w:r>
        <w:rPr>
          <w:sz w:val="36"/>
          <w:szCs w:val="36"/>
          <w:rtl/>
          <w:lang w:bidi="ar-SA"/>
        </w:rPr>
        <w:t xml:space="preserve"> نشر</w:t>
      </w:r>
      <w:r w:rsidRPr="00010598">
        <w:rPr>
          <w:sz w:val="36"/>
          <w:szCs w:val="36"/>
          <w:rtl/>
          <w:lang w:bidi="ar-SA"/>
        </w:rPr>
        <w:t xml:space="preserve"> ضمن ا</w:t>
      </w:r>
      <w:r>
        <w:rPr>
          <w:sz w:val="36"/>
          <w:szCs w:val="36"/>
          <w:rtl/>
          <w:lang w:bidi="ar-SA"/>
        </w:rPr>
        <w:t>لأعمال الكاملة منفردة</w:t>
      </w:r>
      <w:r>
        <w:rPr>
          <w:rFonts w:hint="cs"/>
          <w:sz w:val="36"/>
          <w:szCs w:val="36"/>
          <w:rtl/>
          <w:lang w:bidi="ar-SA"/>
        </w:rPr>
        <w:t>،</w:t>
      </w:r>
      <w:r>
        <w:rPr>
          <w:sz w:val="36"/>
          <w:szCs w:val="36"/>
          <w:rtl/>
          <w:lang w:bidi="ar-SA"/>
        </w:rPr>
        <w:t xml:space="preserve"> ولم </w:t>
      </w:r>
      <w:r>
        <w:rPr>
          <w:rFonts w:hint="cs"/>
          <w:sz w:val="36"/>
          <w:szCs w:val="36"/>
          <w:rtl/>
          <w:lang w:bidi="ar-SA"/>
        </w:rPr>
        <w:t>يحدد</w:t>
      </w:r>
      <w:r>
        <w:rPr>
          <w:sz w:val="36"/>
          <w:szCs w:val="36"/>
          <w:rtl/>
          <w:lang w:bidi="ar-SA"/>
        </w:rPr>
        <w:t xml:space="preserve"> </w:t>
      </w:r>
      <w:r>
        <w:rPr>
          <w:rFonts w:hint="cs"/>
          <w:sz w:val="36"/>
          <w:szCs w:val="36"/>
          <w:rtl/>
          <w:lang w:bidi="ar-SA"/>
        </w:rPr>
        <w:t>ف</w:t>
      </w:r>
      <w:r w:rsidRPr="00010598">
        <w:rPr>
          <w:sz w:val="36"/>
          <w:szCs w:val="36"/>
          <w:rtl/>
          <w:lang w:bidi="ar-SA"/>
        </w:rPr>
        <w:t xml:space="preserve">ي الغلاف </w:t>
      </w:r>
      <w:r>
        <w:rPr>
          <w:rFonts w:hint="cs"/>
          <w:sz w:val="36"/>
          <w:szCs w:val="36"/>
          <w:rtl/>
          <w:lang w:bidi="ar-SA"/>
        </w:rPr>
        <w:t xml:space="preserve">المؤشر </w:t>
      </w:r>
      <w:r w:rsidRPr="00010598">
        <w:rPr>
          <w:sz w:val="36"/>
          <w:szCs w:val="36"/>
          <w:rtl/>
          <w:lang w:bidi="ar-SA"/>
        </w:rPr>
        <w:t xml:space="preserve">بوصفه عتبة من العتبات، </w:t>
      </w:r>
      <w:r>
        <w:rPr>
          <w:rFonts w:hint="cs"/>
          <w:sz w:val="36"/>
          <w:szCs w:val="36"/>
          <w:rtl/>
          <w:lang w:bidi="ar-SA"/>
        </w:rPr>
        <w:t xml:space="preserve">ولا يوجد </w:t>
      </w:r>
      <w:r w:rsidRPr="00010598">
        <w:rPr>
          <w:sz w:val="36"/>
          <w:szCs w:val="36"/>
          <w:rtl/>
          <w:lang w:bidi="ar-SA"/>
        </w:rPr>
        <w:t>أي توصيف يساعد في عملية تجنيسها سوى لفظ الكتاب الأول</w:t>
      </w:r>
      <w:r w:rsidRPr="00010598">
        <w:rPr>
          <w:sz w:val="36"/>
          <w:szCs w:val="36"/>
          <w:rtl/>
          <w:cs/>
        </w:rPr>
        <w:t>.</w:t>
      </w:r>
    </w:p>
    <w:p w:rsidR="00351836" w:rsidRPr="00010598" w:rsidRDefault="00351836" w:rsidP="005B3E0F">
      <w:pPr>
        <w:ind w:firstLine="567"/>
        <w:rPr>
          <w:sz w:val="36"/>
          <w:szCs w:val="36"/>
        </w:rPr>
      </w:pPr>
      <w:r w:rsidRPr="00010598">
        <w:rPr>
          <w:sz w:val="36"/>
          <w:szCs w:val="36"/>
          <w:rtl/>
          <w:cs/>
        </w:rPr>
        <w:tab/>
      </w:r>
      <w:r w:rsidRPr="00010598">
        <w:rPr>
          <w:sz w:val="36"/>
          <w:szCs w:val="36"/>
          <w:rtl/>
          <w:lang w:bidi="ar-SA"/>
        </w:rPr>
        <w:t>ويندرج كخطاب نوعي ضمن مجموع الأخطبة النوعية المؤسسة للخطاب الروائي الحديث، العديد من الأخطبة الحاوية لأجناس وأنواع تعبيرية أخرى، فنجد شعر النثر وهو ينتمي لجنس آخر غير جنس السرد ونجده كما سنرى في التجارب التالية، حيث يخرج جنس الشعر من تداوليته المعتادة لتداولية أخرى ويصير هو نفسه فاعلا خاصا مع مجموعة فواعل الرواية</w:t>
      </w:r>
      <w:r w:rsidRPr="00010598">
        <w:rPr>
          <w:sz w:val="36"/>
          <w:szCs w:val="36"/>
          <w:rtl/>
          <w:cs/>
        </w:rPr>
        <w:t xml:space="preserve">. </w:t>
      </w:r>
      <w:r w:rsidRPr="00010598">
        <w:rPr>
          <w:sz w:val="36"/>
          <w:szCs w:val="36"/>
          <w:rtl/>
          <w:lang w:bidi="ar-SA"/>
        </w:rPr>
        <w:t xml:space="preserve">ومنها أيضاً المقال والرسالة والمذكرة وغيرها التي تنتمي من حيث نوعها </w:t>
      </w:r>
      <w:r>
        <w:rPr>
          <w:rFonts w:hint="cs"/>
          <w:sz w:val="36"/>
          <w:szCs w:val="36"/>
          <w:rtl/>
          <w:lang w:bidi="ar-SA"/>
        </w:rPr>
        <w:t xml:space="preserve">لأشكال </w:t>
      </w:r>
      <w:r w:rsidRPr="00010598">
        <w:rPr>
          <w:sz w:val="36"/>
          <w:szCs w:val="36"/>
          <w:rtl/>
          <w:lang w:bidi="ar-SA"/>
        </w:rPr>
        <w:t>تعبيرية أخرى،</w:t>
      </w:r>
      <w:r>
        <w:rPr>
          <w:rFonts w:hint="cs"/>
          <w:sz w:val="36"/>
          <w:szCs w:val="36"/>
          <w:rtl/>
          <w:lang w:bidi="ar-SA"/>
        </w:rPr>
        <w:t xml:space="preserve"> </w:t>
      </w:r>
      <w:r w:rsidRPr="00010598">
        <w:rPr>
          <w:sz w:val="36"/>
          <w:szCs w:val="36"/>
          <w:rtl/>
          <w:lang w:bidi="ar-SA"/>
        </w:rPr>
        <w:t>ولكنها تحضر هنا داخل الرواية لتؤدي غرضاً خاصاً مطلوباً منها ضمن سياق هذا الخطاب الروائي</w:t>
      </w:r>
      <w:r w:rsidRPr="00010598">
        <w:rPr>
          <w:sz w:val="36"/>
          <w:szCs w:val="36"/>
          <w:rtl/>
          <w:cs/>
        </w:rPr>
        <w:t>.</w:t>
      </w:r>
    </w:p>
    <w:p w:rsidR="00351836" w:rsidRPr="00010598" w:rsidRDefault="00351836" w:rsidP="00CD021C">
      <w:pPr>
        <w:ind w:firstLine="567"/>
        <w:rPr>
          <w:sz w:val="36"/>
          <w:szCs w:val="36"/>
          <w:rtl/>
        </w:rPr>
      </w:pPr>
      <w:r w:rsidRPr="00010598">
        <w:rPr>
          <w:sz w:val="36"/>
          <w:szCs w:val="36"/>
          <w:rtl/>
          <w:cs/>
        </w:rPr>
        <w:tab/>
      </w:r>
      <w:r w:rsidRPr="00010598">
        <w:rPr>
          <w:sz w:val="36"/>
          <w:szCs w:val="36"/>
          <w:rtl/>
          <w:lang w:bidi="ar-SA"/>
        </w:rPr>
        <w:t>ليس الخطاب الروائي إلا تعريفا عاماً لهذه الأخطبة النوعية المتتالية ضمن الخطاب الروائي،بينما يمثل المعمار الروائي البناء التركيبي لهذا الخطاب والمكون من مجموعة من الخطابات</w:t>
      </w:r>
      <w:r w:rsidR="00CD021C">
        <w:rPr>
          <w:rFonts w:hint="cs"/>
          <w:sz w:val="36"/>
          <w:szCs w:val="36"/>
          <w:rtl/>
          <w:lang w:bidi="ar-SA"/>
        </w:rPr>
        <w:t xml:space="preserve"> </w:t>
      </w:r>
      <w:r w:rsidRPr="00010598">
        <w:rPr>
          <w:sz w:val="36"/>
          <w:szCs w:val="36"/>
          <w:rtl/>
          <w:lang w:bidi="ar-SA"/>
        </w:rPr>
        <w:t>النوعية المتعالية التي تجتمع داخل الخطاب الروائي</w:t>
      </w:r>
      <w:r w:rsidRPr="00010598">
        <w:rPr>
          <w:sz w:val="36"/>
          <w:szCs w:val="36"/>
          <w:rtl/>
          <w:cs/>
        </w:rPr>
        <w:t>.</w:t>
      </w:r>
      <w:r w:rsidRPr="00010598">
        <w:rPr>
          <w:sz w:val="36"/>
          <w:szCs w:val="36"/>
          <w:rtl/>
        </w:rPr>
        <w:t xml:space="preserve"> </w:t>
      </w:r>
      <w:r w:rsidRPr="00010598">
        <w:rPr>
          <w:sz w:val="36"/>
          <w:szCs w:val="36"/>
          <w:rtl/>
          <w:cs/>
        </w:rPr>
        <w:t xml:space="preserve"> </w:t>
      </w:r>
      <w:r w:rsidRPr="00010598">
        <w:rPr>
          <w:sz w:val="36"/>
          <w:szCs w:val="36"/>
          <w:rtl/>
          <w:lang w:bidi="ar-SA"/>
        </w:rPr>
        <w:t>وبما أن معمار الرواية هو تركيب يتكون من هذه الأخطبة النوعية، يبقى هو المدخل المناسب لدراسة النصوص المميزة بتعدد الأجناس الداخلة في تركيبها</w:t>
      </w:r>
      <w:r w:rsidRPr="00010598">
        <w:rPr>
          <w:sz w:val="36"/>
          <w:szCs w:val="36"/>
          <w:rtl/>
          <w:cs/>
        </w:rPr>
        <w:t xml:space="preserve">. </w:t>
      </w:r>
    </w:p>
    <w:p w:rsidR="00351836" w:rsidRPr="00695910" w:rsidRDefault="00351836" w:rsidP="007573DF">
      <w:pPr>
        <w:rPr>
          <w:b/>
          <w:bCs/>
          <w:sz w:val="36"/>
          <w:szCs w:val="36"/>
          <w:u w:val="single"/>
          <w:rtl/>
        </w:rPr>
      </w:pPr>
      <w:r>
        <w:rPr>
          <w:rFonts w:hint="cs"/>
          <w:b/>
          <w:bCs/>
          <w:sz w:val="36"/>
          <w:szCs w:val="36"/>
          <w:u w:val="single"/>
          <w:rtl/>
          <w:lang w:bidi="ar-SA"/>
        </w:rPr>
        <w:t xml:space="preserve">3/ </w:t>
      </w:r>
      <w:r>
        <w:rPr>
          <w:b/>
          <w:bCs/>
          <w:sz w:val="36"/>
          <w:szCs w:val="36"/>
          <w:u w:val="single"/>
          <w:rtl/>
          <w:lang w:bidi="ar-SA"/>
        </w:rPr>
        <w:t>كتابة الأنا</w:t>
      </w:r>
      <w:r w:rsidRPr="00010598">
        <w:rPr>
          <w:b/>
          <w:bCs/>
          <w:sz w:val="36"/>
          <w:szCs w:val="36"/>
          <w:u w:val="single"/>
          <w:rtl/>
          <w:cs/>
        </w:rPr>
        <w:t>:</w:t>
      </w:r>
      <w:r>
        <w:rPr>
          <w:rFonts w:hint="cs"/>
          <w:b/>
          <w:bCs/>
          <w:sz w:val="36"/>
          <w:szCs w:val="36"/>
          <w:u w:val="single"/>
          <w:rtl/>
        </w:rPr>
        <w:t xml:space="preserve"> </w:t>
      </w:r>
      <w:r w:rsidRPr="00010598">
        <w:rPr>
          <w:b/>
          <w:bCs/>
          <w:sz w:val="36"/>
          <w:szCs w:val="36"/>
          <w:u w:val="single"/>
          <w:rtl/>
          <w:cs/>
          <w:lang w:bidi="ar-SA"/>
        </w:rPr>
        <w:t>أنواع وأشكال</w:t>
      </w:r>
    </w:p>
    <w:p w:rsidR="00351836" w:rsidRPr="00010598" w:rsidRDefault="00351836" w:rsidP="007573DF">
      <w:pPr>
        <w:ind w:firstLine="565"/>
        <w:rPr>
          <w:b/>
          <w:bCs/>
          <w:sz w:val="36"/>
          <w:szCs w:val="36"/>
          <w:rtl/>
          <w:cs/>
        </w:rPr>
      </w:pPr>
      <w:r w:rsidRPr="00010598">
        <w:rPr>
          <w:sz w:val="36"/>
          <w:szCs w:val="36"/>
          <w:rtl/>
          <w:lang w:bidi="ar-SA"/>
        </w:rPr>
        <w:t xml:space="preserve">يشير مصطلح </w:t>
      </w:r>
      <w:r w:rsidRPr="00010598">
        <w:rPr>
          <w:sz w:val="36"/>
          <w:szCs w:val="36"/>
          <w:rtl/>
          <w:cs/>
        </w:rPr>
        <w:t xml:space="preserve">" </w:t>
      </w:r>
      <w:r w:rsidRPr="00010598">
        <w:rPr>
          <w:sz w:val="36"/>
          <w:szCs w:val="36"/>
          <w:rtl/>
          <w:cs/>
          <w:lang w:bidi="ar-SA"/>
        </w:rPr>
        <w:t xml:space="preserve">كتابة الأنا </w:t>
      </w:r>
      <w:r w:rsidRPr="00010598">
        <w:rPr>
          <w:sz w:val="36"/>
          <w:szCs w:val="36"/>
          <w:rtl/>
          <w:cs/>
        </w:rPr>
        <w:t>"</w:t>
      </w:r>
      <w:r w:rsidRPr="00010598">
        <w:rPr>
          <w:sz w:val="36"/>
          <w:szCs w:val="36"/>
          <w:rtl/>
          <w:cs/>
          <w:lang w:bidi="ar-SA"/>
        </w:rPr>
        <w:t xml:space="preserve">أو </w:t>
      </w:r>
      <w:r w:rsidRPr="00010598">
        <w:rPr>
          <w:sz w:val="36"/>
          <w:szCs w:val="36"/>
          <w:rtl/>
          <w:cs/>
        </w:rPr>
        <w:t>"</w:t>
      </w:r>
      <w:r w:rsidRPr="00010598">
        <w:rPr>
          <w:sz w:val="36"/>
          <w:szCs w:val="36"/>
          <w:rtl/>
          <w:cs/>
          <w:lang w:bidi="ar-SA"/>
        </w:rPr>
        <w:t>سرد الذات</w:t>
      </w:r>
      <w:r w:rsidRPr="00010598">
        <w:rPr>
          <w:sz w:val="36"/>
          <w:szCs w:val="36"/>
          <w:rtl/>
          <w:cs/>
        </w:rPr>
        <w:t xml:space="preserve">" </w:t>
      </w:r>
      <w:r w:rsidRPr="00010598">
        <w:rPr>
          <w:sz w:val="36"/>
          <w:szCs w:val="36"/>
          <w:rtl/>
          <w:cs/>
          <w:lang w:bidi="ar-SA"/>
        </w:rPr>
        <w:t>إلى جنس جامع لضروب من الكتابة السر</w:t>
      </w:r>
      <w:r>
        <w:rPr>
          <w:sz w:val="36"/>
          <w:szCs w:val="36"/>
          <w:rtl/>
          <w:cs/>
          <w:lang w:bidi="ar-SA"/>
        </w:rPr>
        <w:t>دية تتخذ ذات المؤلف مدارا لها و</w:t>
      </w:r>
      <w:r w:rsidRPr="00010598">
        <w:rPr>
          <w:sz w:val="36"/>
          <w:szCs w:val="36"/>
          <w:rtl/>
          <w:cs/>
          <w:lang w:bidi="ar-SA"/>
        </w:rPr>
        <w:t xml:space="preserve">تقوم على التطابق الصريح بين أعوان السرد الثلاثة </w:t>
      </w:r>
      <w:r w:rsidRPr="00010598">
        <w:rPr>
          <w:sz w:val="36"/>
          <w:szCs w:val="36"/>
          <w:rtl/>
          <w:cs/>
        </w:rPr>
        <w:t xml:space="preserve">: </w:t>
      </w:r>
      <w:r>
        <w:rPr>
          <w:sz w:val="36"/>
          <w:szCs w:val="36"/>
          <w:rtl/>
          <w:cs/>
          <w:lang w:bidi="ar-SA"/>
        </w:rPr>
        <w:t>المؤلف و</w:t>
      </w:r>
      <w:r w:rsidRPr="00010598">
        <w:rPr>
          <w:sz w:val="36"/>
          <w:szCs w:val="36"/>
          <w:rtl/>
          <w:cs/>
          <w:lang w:bidi="ar-SA"/>
        </w:rPr>
        <w:t>الراوي و</w:t>
      </w:r>
      <w:r>
        <w:rPr>
          <w:sz w:val="36"/>
          <w:szCs w:val="36"/>
          <w:rtl/>
          <w:lang w:bidi="ar-SA"/>
        </w:rPr>
        <w:t>الشخصية</w:t>
      </w:r>
      <w:r w:rsidRPr="00010598">
        <w:rPr>
          <w:sz w:val="36"/>
          <w:szCs w:val="36"/>
          <w:rtl/>
          <w:cs/>
        </w:rPr>
        <w:t xml:space="preserve">. </w:t>
      </w:r>
      <w:r>
        <w:rPr>
          <w:sz w:val="36"/>
          <w:szCs w:val="36"/>
          <w:rtl/>
          <w:cs/>
          <w:lang w:bidi="ar-SA"/>
        </w:rPr>
        <w:t>و</w:t>
      </w:r>
      <w:r w:rsidRPr="00010598">
        <w:rPr>
          <w:sz w:val="36"/>
          <w:szCs w:val="36"/>
          <w:rtl/>
          <w:cs/>
          <w:lang w:bidi="ar-SA"/>
        </w:rPr>
        <w:t>تعد الس</w:t>
      </w:r>
      <w:r>
        <w:rPr>
          <w:sz w:val="36"/>
          <w:szCs w:val="36"/>
          <w:rtl/>
          <w:cs/>
          <w:lang w:bidi="ar-SA"/>
        </w:rPr>
        <w:t>يرة الذاتية واليوميات الخاصة والاعترافات والرسم الذاتي و</w:t>
      </w:r>
      <w:r w:rsidRPr="00010598">
        <w:rPr>
          <w:sz w:val="36"/>
          <w:szCs w:val="36"/>
          <w:rtl/>
          <w:cs/>
          <w:lang w:bidi="ar-SA"/>
        </w:rPr>
        <w:t xml:space="preserve">المذكرات من أشهر </w:t>
      </w:r>
      <w:r>
        <w:rPr>
          <w:sz w:val="36"/>
          <w:szCs w:val="36"/>
          <w:rtl/>
          <w:cs/>
          <w:lang w:bidi="ar-SA"/>
        </w:rPr>
        <w:t>كتابات الأنا،</w:t>
      </w:r>
      <w:r w:rsidRPr="00010598">
        <w:rPr>
          <w:sz w:val="36"/>
          <w:szCs w:val="36"/>
          <w:rtl/>
          <w:cs/>
        </w:rPr>
        <w:t xml:space="preserve"> </w:t>
      </w:r>
      <w:r>
        <w:rPr>
          <w:sz w:val="36"/>
          <w:szCs w:val="36"/>
          <w:rtl/>
          <w:lang w:bidi="ar-SA"/>
        </w:rPr>
        <w:t>فهذه الأشكال من الكتابة و</w:t>
      </w:r>
      <w:r w:rsidRPr="00010598">
        <w:rPr>
          <w:sz w:val="36"/>
          <w:szCs w:val="36"/>
          <w:rtl/>
          <w:lang w:bidi="ar-SA"/>
        </w:rPr>
        <w:t xml:space="preserve">إن اختلفت فيما بينها و تنوع توظيفها تقنيات السرد </w:t>
      </w:r>
      <w:r w:rsidRPr="00010598">
        <w:rPr>
          <w:sz w:val="36"/>
          <w:szCs w:val="36"/>
          <w:rtl/>
          <w:cs/>
        </w:rPr>
        <w:t xml:space="preserve">‘ </w:t>
      </w:r>
      <w:r w:rsidRPr="00010598">
        <w:rPr>
          <w:sz w:val="36"/>
          <w:szCs w:val="36"/>
          <w:rtl/>
          <w:cs/>
          <w:lang w:bidi="ar-SA"/>
        </w:rPr>
        <w:t>فإ</w:t>
      </w:r>
      <w:r w:rsidRPr="00010598">
        <w:rPr>
          <w:rFonts w:eastAsia="MingLiU_HKSCS"/>
          <w:sz w:val="36"/>
          <w:szCs w:val="36"/>
          <w:rtl/>
          <w:lang w:bidi="ar-SA"/>
        </w:rPr>
        <w:t>نها</w:t>
      </w:r>
      <w:r w:rsidRPr="00010598">
        <w:rPr>
          <w:sz w:val="36"/>
          <w:szCs w:val="36"/>
          <w:rtl/>
          <w:lang w:bidi="ar-SA"/>
        </w:rPr>
        <w:t xml:space="preserve"> تلتقي في اعتماد حياة المؤلف مصدرا للكتابة و مادة لها و موضوعا </w:t>
      </w:r>
      <w:r w:rsidRPr="00010598">
        <w:rPr>
          <w:sz w:val="36"/>
          <w:szCs w:val="36"/>
          <w:rtl/>
          <w:cs/>
        </w:rPr>
        <w:t xml:space="preserve">. </w:t>
      </w:r>
      <w:r w:rsidRPr="00010598">
        <w:rPr>
          <w:sz w:val="36"/>
          <w:szCs w:val="36"/>
          <w:rtl/>
          <w:cs/>
          <w:lang w:bidi="ar-SA"/>
        </w:rPr>
        <w:t xml:space="preserve">و ذلك بقص سيرته أو تسجيل ما يجري له من وقائع يوما بيوم ، أو عرض ملامحه النفسية و الجسدية أو استحضار ذكرياته عن الناس و العصر </w:t>
      </w:r>
      <w:r w:rsidRPr="00010598">
        <w:rPr>
          <w:sz w:val="36"/>
          <w:szCs w:val="36"/>
          <w:rtl/>
          <w:cs/>
        </w:rPr>
        <w:t>"</w:t>
      </w:r>
      <w:r w:rsidRPr="00010598">
        <w:rPr>
          <w:rStyle w:val="Appelnotedebasdep"/>
          <w:sz w:val="36"/>
          <w:szCs w:val="36"/>
          <w:rtl/>
        </w:rPr>
        <w:footnoteReference w:id="325"/>
      </w:r>
    </w:p>
    <w:p w:rsidR="00351836" w:rsidRPr="00010598" w:rsidRDefault="00351836" w:rsidP="007573DF">
      <w:pPr>
        <w:ind w:firstLine="565"/>
        <w:rPr>
          <w:sz w:val="36"/>
          <w:szCs w:val="36"/>
          <w:rtl/>
        </w:rPr>
      </w:pPr>
      <w:r w:rsidRPr="00010598">
        <w:rPr>
          <w:sz w:val="36"/>
          <w:szCs w:val="36"/>
          <w:rtl/>
          <w:lang w:bidi="ar-SA"/>
        </w:rPr>
        <w:t xml:space="preserve">ولقد </w:t>
      </w:r>
      <w:r>
        <w:rPr>
          <w:sz w:val="36"/>
          <w:szCs w:val="36"/>
          <w:rtl/>
        </w:rPr>
        <w:t>أعرب العديد من الكتاب</w:t>
      </w:r>
      <w:r>
        <w:rPr>
          <w:rFonts w:hint="cs"/>
          <w:sz w:val="36"/>
          <w:szCs w:val="36"/>
          <w:rtl/>
        </w:rPr>
        <w:t xml:space="preserve"> </w:t>
      </w:r>
      <w:r w:rsidRPr="00010598">
        <w:rPr>
          <w:sz w:val="36"/>
          <w:szCs w:val="36"/>
          <w:rtl/>
        </w:rPr>
        <w:t xml:space="preserve">منذ القرن التاسع عشر على وجه الخصوص ، صراحةً عن رغبتهم في تجاوز الأنواع ، </w:t>
      </w:r>
      <w:r>
        <w:rPr>
          <w:rFonts w:hint="cs"/>
          <w:sz w:val="36"/>
          <w:szCs w:val="36"/>
          <w:rtl/>
        </w:rPr>
        <w:t>ف</w:t>
      </w:r>
      <w:r>
        <w:rPr>
          <w:sz w:val="36"/>
          <w:szCs w:val="36"/>
          <w:rtl/>
        </w:rPr>
        <w:t>بودلير بحثً</w:t>
      </w:r>
      <w:r w:rsidRPr="00010598">
        <w:rPr>
          <w:sz w:val="36"/>
          <w:szCs w:val="36"/>
          <w:rtl/>
        </w:rPr>
        <w:t xml:space="preserve"> عن نثر شاعري ، </w:t>
      </w:r>
      <w:r>
        <w:rPr>
          <w:rFonts w:hint="cs"/>
          <w:sz w:val="36"/>
          <w:szCs w:val="36"/>
          <w:rtl/>
        </w:rPr>
        <w:t xml:space="preserve">وبحث </w:t>
      </w:r>
      <w:r w:rsidRPr="00010598">
        <w:rPr>
          <w:sz w:val="36"/>
          <w:szCs w:val="36"/>
          <w:rtl/>
        </w:rPr>
        <w:t>مالار</w:t>
      </w:r>
      <w:r>
        <w:rPr>
          <w:sz w:val="36"/>
          <w:szCs w:val="36"/>
          <w:rtl/>
        </w:rPr>
        <w:t xml:space="preserve">ميه عن قصيدة تُقرأ بوصفها </w:t>
      </w:r>
      <w:r>
        <w:rPr>
          <w:sz w:val="36"/>
          <w:szCs w:val="36"/>
          <w:rtl/>
        </w:rPr>
        <w:lastRenderedPageBreak/>
        <w:t>رواية، ورواية كقصيدة</w:t>
      </w:r>
      <w:r w:rsidRPr="00010598">
        <w:rPr>
          <w:sz w:val="36"/>
          <w:szCs w:val="36"/>
          <w:rtl/>
        </w:rPr>
        <w:t>،</w:t>
      </w:r>
      <w:r>
        <w:rPr>
          <w:rFonts w:hint="cs"/>
          <w:sz w:val="36"/>
          <w:szCs w:val="36"/>
          <w:rtl/>
        </w:rPr>
        <w:t xml:space="preserve"> </w:t>
      </w:r>
      <w:r w:rsidRPr="00010598">
        <w:rPr>
          <w:sz w:val="36"/>
          <w:szCs w:val="36"/>
          <w:rtl/>
        </w:rPr>
        <w:t xml:space="preserve">وكتب بارت مقالا نقديا على شكل سيرة ذاتية </w:t>
      </w:r>
      <w:r>
        <w:rPr>
          <w:sz w:val="36"/>
          <w:szCs w:val="36"/>
          <w:rtl/>
        </w:rPr>
        <w:t>، وألف بلانشو قصة هي أيضًا مقال، ومع ذلك</w:t>
      </w:r>
      <w:r w:rsidRPr="00010598">
        <w:rPr>
          <w:sz w:val="36"/>
          <w:szCs w:val="36"/>
          <w:rtl/>
        </w:rPr>
        <w:t xml:space="preserve"> يشير لوران جيني </w:t>
      </w:r>
      <w:r w:rsidRPr="005416DE">
        <w:rPr>
          <w:rFonts w:asciiTheme="majorBidi" w:hAnsiTheme="majorBidi" w:cstheme="majorBidi"/>
          <w:sz w:val="24"/>
          <w:szCs w:val="24"/>
        </w:rPr>
        <w:t>Laurent Jenny</w:t>
      </w:r>
      <w:r w:rsidRPr="005416DE">
        <w:rPr>
          <w:rFonts w:asciiTheme="majorBidi" w:hAnsiTheme="majorBidi" w:cstheme="majorBidi"/>
          <w:sz w:val="24"/>
          <w:szCs w:val="24"/>
          <w:rtl/>
        </w:rPr>
        <w:t xml:space="preserve"> </w:t>
      </w:r>
      <w:r w:rsidRPr="00010598">
        <w:rPr>
          <w:sz w:val="36"/>
          <w:szCs w:val="36"/>
          <w:rtl/>
        </w:rPr>
        <w:t>، إلى أنه "لكي يتم إدراك طبيعة الأنواع وفهمها ، فإن هذا الانتهاك المنهجي للأنواع التي تريدها الحداثة لا يزال قائمًا على تحديد الأنواع التقليدية. بدون هذا التحديد المسبق ، لن يتم حتى رصد الانتهاك وسن</w:t>
      </w:r>
      <w:r>
        <w:rPr>
          <w:sz w:val="36"/>
          <w:szCs w:val="36"/>
          <w:rtl/>
        </w:rPr>
        <w:t>كون نتعامل فقط مع نص غير متمايز</w:t>
      </w:r>
      <w:r>
        <w:rPr>
          <w:rFonts w:hint="cs"/>
          <w:sz w:val="36"/>
          <w:szCs w:val="36"/>
          <w:rtl/>
        </w:rPr>
        <w:t>،</w:t>
      </w:r>
      <w:r w:rsidRPr="00010598">
        <w:rPr>
          <w:sz w:val="36"/>
          <w:szCs w:val="36"/>
          <w:rtl/>
        </w:rPr>
        <w:t xml:space="preserve"> لذلك تظل الأنواع الأدبية هي مقياس كل الابتكارات الأدبية. »</w:t>
      </w:r>
      <w:r w:rsidRPr="00010598">
        <w:rPr>
          <w:rStyle w:val="Appelnotedebasdep"/>
          <w:rFonts w:eastAsia="Times New Roman"/>
          <w:sz w:val="36"/>
          <w:szCs w:val="36"/>
          <w:rtl/>
        </w:rPr>
        <w:footnoteReference w:id="326"/>
      </w:r>
    </w:p>
    <w:p w:rsidR="00351836" w:rsidRPr="00010598" w:rsidRDefault="00351836" w:rsidP="00B20537">
      <w:pPr>
        <w:ind w:firstLine="565"/>
        <w:rPr>
          <w:sz w:val="36"/>
          <w:szCs w:val="36"/>
          <w:rtl/>
        </w:rPr>
      </w:pPr>
      <w:r w:rsidRPr="00010598">
        <w:rPr>
          <w:sz w:val="36"/>
          <w:szCs w:val="36"/>
          <w:rtl/>
        </w:rPr>
        <w:t>وهذا كلام يعد أحسن رد على الذين نادوا بتجاوز الحدود القائمة بين الأنواع؛</w:t>
      </w:r>
      <w:r>
        <w:rPr>
          <w:rFonts w:hint="cs"/>
          <w:sz w:val="36"/>
          <w:szCs w:val="36"/>
          <w:rtl/>
        </w:rPr>
        <w:t xml:space="preserve"> </w:t>
      </w:r>
      <w:r w:rsidRPr="00010598">
        <w:rPr>
          <w:sz w:val="36"/>
          <w:szCs w:val="36"/>
          <w:rtl/>
        </w:rPr>
        <w:t>لأن أي تجديد أو تجاوز يفترض معرفة القديم أو السابق؛</w:t>
      </w:r>
      <w:r>
        <w:rPr>
          <w:rFonts w:hint="cs"/>
          <w:sz w:val="36"/>
          <w:szCs w:val="36"/>
          <w:rtl/>
        </w:rPr>
        <w:t xml:space="preserve"> </w:t>
      </w:r>
      <w:r w:rsidRPr="00010598">
        <w:rPr>
          <w:sz w:val="36"/>
          <w:szCs w:val="36"/>
          <w:rtl/>
        </w:rPr>
        <w:t xml:space="preserve">وفي السياق ذاته يذهب </w:t>
      </w:r>
      <w:r w:rsidRPr="00010598">
        <w:rPr>
          <w:rFonts w:eastAsia="Times New Roman"/>
          <w:sz w:val="36"/>
          <w:szCs w:val="36"/>
          <w:rtl/>
          <w:lang w:bidi="ar-SA"/>
        </w:rPr>
        <w:t>عبد الفتاح ك</w:t>
      </w:r>
      <w:r>
        <w:rPr>
          <w:rFonts w:eastAsia="Times New Roman" w:hint="cs"/>
          <w:sz w:val="36"/>
          <w:szCs w:val="36"/>
          <w:rtl/>
          <w:lang w:bidi="ar-SA"/>
        </w:rPr>
        <w:t>ي</w:t>
      </w:r>
      <w:r w:rsidRPr="00010598">
        <w:rPr>
          <w:rFonts w:eastAsia="Times New Roman"/>
          <w:sz w:val="36"/>
          <w:szCs w:val="36"/>
          <w:rtl/>
          <w:lang w:bidi="ar-SA"/>
        </w:rPr>
        <w:t xml:space="preserve">ليطو </w:t>
      </w:r>
      <w:r>
        <w:rPr>
          <w:rFonts w:eastAsia="Times New Roman"/>
          <w:sz w:val="36"/>
          <w:szCs w:val="36"/>
          <w:rtl/>
        </w:rPr>
        <w:t xml:space="preserve">إلى </w:t>
      </w:r>
      <w:r w:rsidR="007573DF">
        <w:rPr>
          <w:rFonts w:eastAsia="Times New Roman" w:hint="cs"/>
          <w:sz w:val="36"/>
          <w:szCs w:val="36"/>
          <w:rtl/>
        </w:rPr>
        <w:br/>
      </w:r>
      <w:r>
        <w:rPr>
          <w:rFonts w:eastAsia="Times New Roman"/>
          <w:sz w:val="36"/>
          <w:szCs w:val="36"/>
          <w:rtl/>
        </w:rPr>
        <w:t>أن</w:t>
      </w:r>
      <w:r>
        <w:rPr>
          <w:rFonts w:eastAsia="Times New Roman" w:hint="cs"/>
          <w:sz w:val="36"/>
          <w:szCs w:val="36"/>
          <w:rtl/>
        </w:rPr>
        <w:t>ه</w:t>
      </w:r>
      <w:r w:rsidRPr="00010598">
        <w:rPr>
          <w:rFonts w:eastAsia="Times New Roman"/>
          <w:sz w:val="36"/>
          <w:szCs w:val="36"/>
          <w:rtl/>
          <w:cs/>
        </w:rPr>
        <w:t>:</w:t>
      </w:r>
      <w:r>
        <w:rPr>
          <w:rFonts w:eastAsia="Times New Roman" w:hint="cs"/>
          <w:sz w:val="36"/>
          <w:szCs w:val="36"/>
          <w:rtl/>
        </w:rPr>
        <w:t xml:space="preserve"> </w:t>
      </w:r>
      <w:r>
        <w:rPr>
          <w:rFonts w:eastAsia="Times New Roman"/>
          <w:sz w:val="36"/>
          <w:szCs w:val="36"/>
          <w:rtl/>
          <w:cs/>
        </w:rPr>
        <w:t>"</w:t>
      </w:r>
      <w:r w:rsidRPr="00010598">
        <w:rPr>
          <w:rFonts w:eastAsia="Times New Roman"/>
          <w:sz w:val="36"/>
          <w:szCs w:val="36"/>
          <w:rtl/>
          <w:cs/>
          <w:lang w:bidi="ar-SA"/>
        </w:rPr>
        <w:t>عندما</w:t>
      </w:r>
      <w:r w:rsidRPr="00010598">
        <w:rPr>
          <w:rFonts w:eastAsia="Times New Roman"/>
          <w:sz w:val="36"/>
          <w:szCs w:val="36"/>
          <w:rtl/>
        </w:rPr>
        <w:t xml:space="preserve"> </w:t>
      </w:r>
      <w:r w:rsidRPr="00010598">
        <w:rPr>
          <w:rFonts w:eastAsia="Times New Roman"/>
          <w:sz w:val="36"/>
          <w:szCs w:val="36"/>
          <w:rtl/>
          <w:lang w:bidi="ar-SA"/>
        </w:rPr>
        <w:t>نتحدث عن نوع من الأنواع، فإن</w:t>
      </w:r>
      <w:r w:rsidRPr="00010598">
        <w:rPr>
          <w:rFonts w:eastAsia="Times New Roman"/>
          <w:sz w:val="36"/>
          <w:szCs w:val="36"/>
          <w:rtl/>
        </w:rPr>
        <w:t xml:space="preserve">نا </w:t>
      </w:r>
      <w:r w:rsidRPr="00010598">
        <w:rPr>
          <w:rFonts w:eastAsia="Times New Roman"/>
          <w:sz w:val="36"/>
          <w:szCs w:val="36"/>
          <w:rtl/>
          <w:lang w:bidi="ar-SA"/>
        </w:rPr>
        <w:t>لا</w:t>
      </w:r>
      <w:r>
        <w:rPr>
          <w:rFonts w:eastAsia="Times New Roman" w:hint="cs"/>
          <w:sz w:val="36"/>
          <w:szCs w:val="36"/>
          <w:rtl/>
          <w:lang w:bidi="ar-SA"/>
        </w:rPr>
        <w:t xml:space="preserve"> </w:t>
      </w:r>
      <w:r w:rsidRPr="00010598">
        <w:rPr>
          <w:rFonts w:eastAsia="Times New Roman"/>
          <w:sz w:val="36"/>
          <w:szCs w:val="36"/>
          <w:rtl/>
          <w:lang w:bidi="ar-SA"/>
        </w:rPr>
        <w:t xml:space="preserve">محالة </w:t>
      </w:r>
      <w:r w:rsidRPr="00010598">
        <w:rPr>
          <w:rFonts w:eastAsia="Times New Roman"/>
          <w:sz w:val="36"/>
          <w:szCs w:val="36"/>
          <w:rtl/>
        </w:rPr>
        <w:t>ن</w:t>
      </w:r>
      <w:r w:rsidRPr="00010598">
        <w:rPr>
          <w:rFonts w:eastAsia="Times New Roman"/>
          <w:sz w:val="36"/>
          <w:szCs w:val="36"/>
          <w:rtl/>
          <w:lang w:bidi="ar-SA"/>
        </w:rPr>
        <w:t>ستند أثناء حديث</w:t>
      </w:r>
      <w:r w:rsidRPr="00010598">
        <w:rPr>
          <w:rFonts w:eastAsia="Times New Roman"/>
          <w:sz w:val="36"/>
          <w:szCs w:val="36"/>
          <w:rtl/>
        </w:rPr>
        <w:t>نا،</w:t>
      </w:r>
      <w:r w:rsidRPr="00010598">
        <w:rPr>
          <w:rFonts w:eastAsia="Times New Roman"/>
          <w:sz w:val="36"/>
          <w:szCs w:val="36"/>
          <w:rtl/>
          <w:lang w:bidi="ar-SA"/>
        </w:rPr>
        <w:t xml:space="preserve"> بصفة صريحة أو ضمنية، إلى نظرية في الأنواع</w:t>
      </w:r>
      <w:r w:rsidRPr="00010598">
        <w:rPr>
          <w:rFonts w:eastAsia="Times New Roman"/>
          <w:sz w:val="36"/>
          <w:szCs w:val="36"/>
          <w:rtl/>
          <w:cs/>
        </w:rPr>
        <w:t xml:space="preserve">. </w:t>
      </w:r>
      <w:r w:rsidRPr="00010598">
        <w:rPr>
          <w:rFonts w:eastAsia="Times New Roman"/>
          <w:sz w:val="36"/>
          <w:szCs w:val="36"/>
          <w:rtl/>
          <w:cs/>
          <w:lang w:bidi="ar-SA"/>
        </w:rPr>
        <w:t>خصائص نوع لا تبرز إلا بتعارضها مع خصائص أنواع أخرى</w:t>
      </w:r>
      <w:r w:rsidRPr="00010598">
        <w:rPr>
          <w:rFonts w:eastAsia="Times New Roman"/>
          <w:sz w:val="36"/>
          <w:szCs w:val="36"/>
          <w:rtl/>
        </w:rPr>
        <w:t>،</w:t>
      </w:r>
      <w:r w:rsidRPr="00010598">
        <w:rPr>
          <w:rFonts w:eastAsia="Times New Roman"/>
          <w:sz w:val="36"/>
          <w:szCs w:val="36"/>
          <w:rtl/>
          <w:cs/>
        </w:rPr>
        <w:t xml:space="preserve"> </w:t>
      </w:r>
      <w:r w:rsidRPr="00010598">
        <w:rPr>
          <w:rFonts w:eastAsia="Times New Roman"/>
          <w:sz w:val="36"/>
          <w:szCs w:val="36"/>
          <w:rtl/>
        </w:rPr>
        <w:t>و</w:t>
      </w:r>
      <w:r w:rsidRPr="00010598">
        <w:rPr>
          <w:rFonts w:eastAsia="Times New Roman"/>
          <w:sz w:val="36"/>
          <w:szCs w:val="36"/>
          <w:rtl/>
          <w:lang w:bidi="ar-SA"/>
        </w:rPr>
        <w:t>تعريف النوع يقترب من تعريف العلامة اللغوية عند دوسوسير</w:t>
      </w:r>
      <w:r w:rsidRPr="00010598">
        <w:rPr>
          <w:rFonts w:eastAsia="Times New Roman"/>
          <w:sz w:val="36"/>
          <w:szCs w:val="36"/>
          <w:rtl/>
          <w:cs/>
        </w:rPr>
        <w:t xml:space="preserve">: </w:t>
      </w:r>
      <w:r w:rsidRPr="00010598">
        <w:rPr>
          <w:rFonts w:eastAsia="Times New Roman"/>
          <w:sz w:val="36"/>
          <w:szCs w:val="36"/>
          <w:rtl/>
          <w:cs/>
          <w:lang w:bidi="ar-SA"/>
        </w:rPr>
        <w:t>النوع يتحدد قبل كل شيء بما ليس وار</w:t>
      </w:r>
      <w:r w:rsidRPr="00010598">
        <w:rPr>
          <w:rFonts w:eastAsia="Times New Roman"/>
          <w:sz w:val="36"/>
          <w:szCs w:val="36"/>
          <w:rtl/>
          <w:lang w:bidi="ar-SA"/>
        </w:rPr>
        <w:t>دا في الأنواع الأخرى</w:t>
      </w:r>
      <w:r>
        <w:rPr>
          <w:rFonts w:eastAsia="Times New Roman" w:hint="cs"/>
          <w:sz w:val="36"/>
          <w:szCs w:val="36"/>
          <w:rtl/>
        </w:rPr>
        <w:t>، فإذا</w:t>
      </w:r>
      <w:r w:rsidRPr="00010598">
        <w:rPr>
          <w:rFonts w:eastAsia="Times New Roman"/>
          <w:sz w:val="36"/>
          <w:szCs w:val="36"/>
          <w:rtl/>
          <w:cs/>
          <w:lang w:bidi="ar-SA"/>
        </w:rPr>
        <w:t xml:space="preserve"> تأملت نوعين</w:t>
      </w:r>
      <w:r>
        <w:rPr>
          <w:rFonts w:eastAsia="Times New Roman" w:hint="cs"/>
          <w:sz w:val="36"/>
          <w:szCs w:val="36"/>
          <w:rtl/>
          <w:cs/>
          <w:lang w:bidi="ar-SA"/>
        </w:rPr>
        <w:t xml:space="preserve"> </w:t>
      </w:r>
      <w:r w:rsidRPr="00010598">
        <w:rPr>
          <w:rFonts w:eastAsia="Times New Roman"/>
          <w:sz w:val="36"/>
          <w:szCs w:val="36"/>
          <w:rtl/>
          <w:cs/>
        </w:rPr>
        <w:t>(</w:t>
      </w:r>
      <w:r w:rsidRPr="00010598">
        <w:rPr>
          <w:rFonts w:eastAsia="Times New Roman"/>
          <w:sz w:val="36"/>
          <w:szCs w:val="36"/>
          <w:rtl/>
          <w:cs/>
          <w:lang w:bidi="ar-SA"/>
        </w:rPr>
        <w:t>المدح والهجاء مثلا</w:t>
      </w:r>
      <w:r w:rsidRPr="00010598">
        <w:rPr>
          <w:rFonts w:eastAsia="Times New Roman"/>
          <w:sz w:val="36"/>
          <w:szCs w:val="36"/>
          <w:rtl/>
          <w:cs/>
        </w:rPr>
        <w:t>)</w:t>
      </w:r>
      <w:r w:rsidRPr="00010598">
        <w:rPr>
          <w:rFonts w:eastAsia="Times New Roman"/>
          <w:sz w:val="36"/>
          <w:szCs w:val="36"/>
          <w:rtl/>
          <w:cs/>
          <w:lang w:bidi="ar-SA"/>
        </w:rPr>
        <w:t>،</w:t>
      </w:r>
      <w:r w:rsidRPr="00010598">
        <w:rPr>
          <w:rFonts w:eastAsia="Times New Roman"/>
          <w:sz w:val="36"/>
          <w:szCs w:val="36"/>
          <w:rtl/>
          <w:lang w:bidi="ar-SA"/>
        </w:rPr>
        <w:t xml:space="preserve"> فإنك ستلاحظ خصائص متعارضة ومتبادلة الارتباط؛</w:t>
      </w:r>
      <w:r>
        <w:rPr>
          <w:rFonts w:eastAsia="Times New Roman" w:hint="cs"/>
          <w:sz w:val="36"/>
          <w:szCs w:val="36"/>
          <w:rtl/>
          <w:lang w:bidi="ar-SA"/>
        </w:rPr>
        <w:t xml:space="preserve"> </w:t>
      </w:r>
      <w:r w:rsidRPr="00010598">
        <w:rPr>
          <w:rFonts w:eastAsia="Times New Roman"/>
          <w:sz w:val="36"/>
          <w:szCs w:val="36"/>
          <w:rtl/>
          <w:lang w:bidi="ar-SA"/>
        </w:rPr>
        <w:t>تحديد النوع يقتضي منك أن تعتبر الترادف في مجموعة من النصوص والتعارض بين النوع وأنواع أخرى</w:t>
      </w:r>
      <w:r w:rsidRPr="00010598">
        <w:rPr>
          <w:rFonts w:eastAsia="Times New Roman"/>
          <w:sz w:val="36"/>
          <w:szCs w:val="36"/>
          <w:rtl/>
          <w:cs/>
        </w:rPr>
        <w:t xml:space="preserve">. </w:t>
      </w:r>
      <w:r w:rsidRPr="00010598">
        <w:rPr>
          <w:rFonts w:eastAsia="Times New Roman"/>
          <w:sz w:val="36"/>
          <w:szCs w:val="36"/>
          <w:rtl/>
          <w:cs/>
          <w:lang w:bidi="ar-SA"/>
        </w:rPr>
        <w:t>لهذا، فإن دراسة نوع تكون في الوقت نفسه دراسة للأنواع المجاورة</w:t>
      </w:r>
      <w:r w:rsidRPr="00010598">
        <w:rPr>
          <w:rFonts w:eastAsia="Times New Roman"/>
          <w:sz w:val="36"/>
          <w:szCs w:val="36"/>
          <w:rtl/>
          <w:cs/>
        </w:rPr>
        <w:t>."</w:t>
      </w:r>
      <w:r w:rsidRPr="00010598">
        <w:rPr>
          <w:rStyle w:val="Appelnotedebasdep"/>
          <w:sz w:val="36"/>
          <w:szCs w:val="36"/>
          <w:rtl/>
        </w:rPr>
        <w:footnoteReference w:id="327"/>
      </w:r>
    </w:p>
    <w:p w:rsidR="00351836" w:rsidRPr="00010598" w:rsidRDefault="00351836" w:rsidP="00351836">
      <w:pPr>
        <w:spacing w:line="276" w:lineRule="auto"/>
        <w:ind w:firstLine="565"/>
        <w:rPr>
          <w:sz w:val="36"/>
          <w:szCs w:val="36"/>
          <w:rtl/>
        </w:rPr>
      </w:pPr>
      <w:r w:rsidRPr="00010598">
        <w:rPr>
          <w:sz w:val="36"/>
          <w:szCs w:val="36"/>
          <w:rtl/>
        </w:rPr>
        <w:t>ومنه لا يمكن الحديث عن السيرة الذاتية إلا بمقابلتها بأنواع قريبة أو بعيدة،</w:t>
      </w:r>
      <w:r>
        <w:rPr>
          <w:rFonts w:hint="cs"/>
          <w:sz w:val="36"/>
          <w:szCs w:val="36"/>
          <w:rtl/>
        </w:rPr>
        <w:t xml:space="preserve"> </w:t>
      </w:r>
      <w:r>
        <w:rPr>
          <w:sz w:val="36"/>
          <w:szCs w:val="36"/>
          <w:rtl/>
        </w:rPr>
        <w:t>و</w:t>
      </w:r>
      <w:r w:rsidRPr="00010598">
        <w:rPr>
          <w:sz w:val="36"/>
          <w:szCs w:val="36"/>
          <w:rtl/>
        </w:rPr>
        <w:t>قبل التعرض لتعريفها يجب البحث في تاريخ الأنواع والتعرف إلى الأنواع السابقة مثل الرواية والمذكرات على اعتبار أن السيرة متأخرة نوعا ما.</w:t>
      </w:r>
    </w:p>
    <w:p w:rsidR="00351836" w:rsidRPr="00B06039" w:rsidRDefault="00351836" w:rsidP="00351836">
      <w:pPr>
        <w:ind w:firstLine="565"/>
        <w:rPr>
          <w:b/>
          <w:bCs/>
          <w:sz w:val="36"/>
          <w:szCs w:val="36"/>
          <w:u w:val="single"/>
          <w:rtl/>
        </w:rPr>
      </w:pPr>
      <w:r>
        <w:rPr>
          <w:rFonts w:hint="cs"/>
          <w:b/>
          <w:bCs/>
          <w:sz w:val="36"/>
          <w:szCs w:val="36"/>
          <w:u w:val="single"/>
          <w:rtl/>
        </w:rPr>
        <w:t xml:space="preserve">3-1/ </w:t>
      </w:r>
      <w:r w:rsidRPr="00B06039">
        <w:rPr>
          <w:b/>
          <w:bCs/>
          <w:sz w:val="36"/>
          <w:szCs w:val="36"/>
          <w:u w:val="single"/>
          <w:rtl/>
        </w:rPr>
        <w:t>إشكالية التجنيس:</w:t>
      </w:r>
    </w:p>
    <w:p w:rsidR="00351836" w:rsidRPr="00010598" w:rsidRDefault="00351836" w:rsidP="00B20537">
      <w:pPr>
        <w:spacing w:line="276" w:lineRule="auto"/>
        <w:ind w:firstLine="565"/>
        <w:rPr>
          <w:sz w:val="36"/>
          <w:szCs w:val="36"/>
        </w:rPr>
      </w:pPr>
      <w:r w:rsidRPr="00010598">
        <w:rPr>
          <w:sz w:val="36"/>
          <w:szCs w:val="36"/>
          <w:rtl/>
          <w:lang w:bidi="ar-SA"/>
        </w:rPr>
        <w:lastRenderedPageBreak/>
        <w:t xml:space="preserve"> لطالما كانت الكتابة الذاتية موضوعًا للجدل في </w:t>
      </w:r>
      <w:r>
        <w:rPr>
          <w:sz w:val="36"/>
          <w:szCs w:val="36"/>
          <w:rtl/>
          <w:lang w:bidi="ar-SA"/>
        </w:rPr>
        <w:t>النقد الأدبي</w:t>
      </w:r>
      <w:r w:rsidRPr="00010598">
        <w:rPr>
          <w:sz w:val="36"/>
          <w:szCs w:val="36"/>
          <w:rtl/>
          <w:lang w:bidi="ar-SA"/>
        </w:rPr>
        <w:t>، سواء من حيث أصولها التاريخية أو تعريفاتها</w:t>
      </w:r>
      <w:r w:rsidRPr="00010598">
        <w:rPr>
          <w:sz w:val="36"/>
          <w:szCs w:val="36"/>
          <w:rtl/>
          <w:cs/>
        </w:rPr>
        <w:t xml:space="preserve">. </w:t>
      </w:r>
      <w:r w:rsidRPr="00010598">
        <w:rPr>
          <w:sz w:val="36"/>
          <w:szCs w:val="36"/>
          <w:rtl/>
          <w:lang w:bidi="ar-SA"/>
        </w:rPr>
        <w:t xml:space="preserve">في الغرب </w:t>
      </w:r>
      <w:r>
        <w:rPr>
          <w:sz w:val="36"/>
          <w:szCs w:val="36"/>
          <w:rtl/>
          <w:lang w:bidi="ar-SA"/>
        </w:rPr>
        <w:t xml:space="preserve">كما في الشرق، مما أدى إلى جدل </w:t>
      </w:r>
      <w:r>
        <w:rPr>
          <w:rFonts w:hint="cs"/>
          <w:sz w:val="36"/>
          <w:szCs w:val="36"/>
          <w:rtl/>
          <w:lang w:bidi="ar-SA"/>
        </w:rPr>
        <w:t>كبير</w:t>
      </w:r>
      <w:r w:rsidRPr="00010598">
        <w:rPr>
          <w:sz w:val="36"/>
          <w:szCs w:val="36"/>
          <w:rtl/>
          <w:lang w:bidi="ar-SA"/>
        </w:rPr>
        <w:t xml:space="preserve"> بين فيليب لوجون وجورج جوسدورف</w:t>
      </w:r>
      <w:r>
        <w:rPr>
          <w:rFonts w:hint="cs"/>
          <w:sz w:val="36"/>
          <w:szCs w:val="36"/>
          <w:rtl/>
          <w:lang w:bidi="ar-SA"/>
        </w:rPr>
        <w:t>،</w:t>
      </w:r>
      <w:r>
        <w:rPr>
          <w:sz w:val="36"/>
          <w:szCs w:val="36"/>
          <w:rtl/>
          <w:lang w:bidi="ar-SA"/>
        </w:rPr>
        <w:t xml:space="preserve"> </w:t>
      </w:r>
      <w:r w:rsidRPr="00010598">
        <w:rPr>
          <w:sz w:val="36"/>
          <w:szCs w:val="36"/>
          <w:rtl/>
          <w:lang w:bidi="ar-SA"/>
        </w:rPr>
        <w:t>وظهر تيار</w:t>
      </w:r>
      <w:r w:rsidR="00B20537">
        <w:rPr>
          <w:rFonts w:hint="cs"/>
          <w:sz w:val="36"/>
          <w:szCs w:val="36"/>
          <w:rtl/>
          <w:lang w:bidi="ar-SA"/>
        </w:rPr>
        <w:t>ا</w:t>
      </w:r>
      <w:r w:rsidRPr="00010598">
        <w:rPr>
          <w:sz w:val="36"/>
          <w:szCs w:val="36"/>
          <w:rtl/>
          <w:lang w:bidi="ar-SA"/>
        </w:rPr>
        <w:t>ن رئيسي</w:t>
      </w:r>
      <w:r w:rsidR="00B20537">
        <w:rPr>
          <w:rFonts w:hint="cs"/>
          <w:sz w:val="36"/>
          <w:szCs w:val="36"/>
          <w:rtl/>
          <w:lang w:bidi="ar-SA"/>
        </w:rPr>
        <w:t>ا</w:t>
      </w:r>
      <w:r w:rsidRPr="00010598">
        <w:rPr>
          <w:sz w:val="36"/>
          <w:szCs w:val="36"/>
          <w:rtl/>
          <w:lang w:bidi="ar-SA"/>
        </w:rPr>
        <w:t>ن في النقد لا يزالان يعتمدان على دراسات أدبية حول كتابات الأنا ، وخصوصًا حول النوع الاجتماعي</w:t>
      </w:r>
      <w:r w:rsidRPr="00010598">
        <w:rPr>
          <w:sz w:val="36"/>
          <w:szCs w:val="36"/>
          <w:rtl/>
          <w:cs/>
        </w:rPr>
        <w:t xml:space="preserve">. </w:t>
      </w:r>
      <w:r w:rsidRPr="00010598">
        <w:rPr>
          <w:sz w:val="36"/>
          <w:szCs w:val="36"/>
          <w:rtl/>
          <w:lang w:bidi="ar-SA"/>
        </w:rPr>
        <w:t>فإذا كان فيليب لوجون لا يركز على عصور ما قبل التاريخ للنوع الأدبي فلا يدرس جميع النصوص</w:t>
      </w:r>
      <w:r>
        <w:rPr>
          <w:sz w:val="36"/>
          <w:szCs w:val="36"/>
          <w:rtl/>
          <w:lang w:bidi="ar-SA"/>
        </w:rPr>
        <w:t xml:space="preserve"> السابقة لاعترافات جان جاك روسو</w:t>
      </w:r>
      <w:r w:rsidRPr="00010598">
        <w:rPr>
          <w:sz w:val="36"/>
          <w:szCs w:val="36"/>
          <w:rtl/>
          <w:lang w:bidi="ar-SA"/>
        </w:rPr>
        <w:t>،</w:t>
      </w:r>
      <w:r>
        <w:rPr>
          <w:rFonts w:hint="cs"/>
          <w:sz w:val="36"/>
          <w:szCs w:val="36"/>
          <w:rtl/>
          <w:lang w:bidi="ar-SA"/>
        </w:rPr>
        <w:t xml:space="preserve"> </w:t>
      </w:r>
      <w:r w:rsidRPr="00010598">
        <w:rPr>
          <w:sz w:val="36"/>
          <w:szCs w:val="36"/>
          <w:rtl/>
          <w:lang w:bidi="ar-SA"/>
        </w:rPr>
        <w:t>فإن جورج جوسدورف</w:t>
      </w:r>
      <w:r w:rsidRPr="00010598">
        <w:rPr>
          <w:sz w:val="36"/>
          <w:szCs w:val="36"/>
          <w:rtl/>
          <w:cs/>
        </w:rPr>
        <w:t xml:space="preserve"> </w:t>
      </w:r>
      <w:r w:rsidRPr="00010598">
        <w:rPr>
          <w:sz w:val="36"/>
          <w:szCs w:val="36"/>
          <w:rtl/>
          <w:lang w:bidi="ar-SA"/>
        </w:rPr>
        <w:t>يدرس السيرة الذاتية في ضوء المجتمع والتاريخ دون وضع أو تحديد</w:t>
      </w:r>
      <w:r>
        <w:rPr>
          <w:sz w:val="36"/>
          <w:szCs w:val="36"/>
          <w:rtl/>
          <w:lang w:bidi="ar-SA"/>
        </w:rPr>
        <w:t xml:space="preserve"> حد صارم لظهور هذا النوع الأدبي</w:t>
      </w:r>
      <w:r w:rsidRPr="00010598">
        <w:rPr>
          <w:sz w:val="36"/>
          <w:szCs w:val="36"/>
          <w:rtl/>
          <w:lang w:bidi="ar-SA"/>
        </w:rPr>
        <w:t xml:space="preserve">، إن الجدل الناشئ عن التعارض بين </w:t>
      </w:r>
      <w:r w:rsidRPr="00010598">
        <w:rPr>
          <w:sz w:val="36"/>
          <w:szCs w:val="36"/>
          <w:rtl/>
          <w:cs/>
        </w:rPr>
        <w:t>(</w:t>
      </w:r>
      <w:r w:rsidRPr="00010598">
        <w:rPr>
          <w:sz w:val="36"/>
          <w:szCs w:val="36"/>
          <w:rtl/>
          <w:lang w:bidi="ar-SA"/>
        </w:rPr>
        <w:t>الأصالة</w:t>
      </w:r>
      <w:r w:rsidRPr="00010598">
        <w:rPr>
          <w:sz w:val="36"/>
          <w:szCs w:val="36"/>
          <w:rtl/>
          <w:cs/>
        </w:rPr>
        <w:t>)</w:t>
      </w:r>
      <w:r>
        <w:rPr>
          <w:rFonts w:hint="cs"/>
          <w:sz w:val="36"/>
          <w:szCs w:val="36"/>
          <w:rtl/>
        </w:rPr>
        <w:t xml:space="preserve"> </w:t>
      </w:r>
      <w:r>
        <w:rPr>
          <w:sz w:val="36"/>
          <w:szCs w:val="36"/>
          <w:rtl/>
          <w:lang w:bidi="ar-SA"/>
        </w:rPr>
        <w:t>و</w:t>
      </w:r>
      <w:r w:rsidRPr="00010598">
        <w:rPr>
          <w:sz w:val="36"/>
          <w:szCs w:val="36"/>
          <w:rtl/>
          <w:cs/>
        </w:rPr>
        <w:t xml:space="preserve">( </w:t>
      </w:r>
      <w:r w:rsidRPr="00010598">
        <w:rPr>
          <w:sz w:val="36"/>
          <w:szCs w:val="36"/>
          <w:rtl/>
          <w:lang w:bidi="ar-SA"/>
        </w:rPr>
        <w:t>الحداثة</w:t>
      </w:r>
      <w:r w:rsidRPr="00010598">
        <w:rPr>
          <w:sz w:val="36"/>
          <w:szCs w:val="36"/>
          <w:rtl/>
          <w:cs/>
        </w:rPr>
        <w:t xml:space="preserve">) </w:t>
      </w:r>
      <w:r w:rsidRPr="00010598">
        <w:rPr>
          <w:sz w:val="36"/>
          <w:szCs w:val="36"/>
          <w:rtl/>
          <w:lang w:bidi="ar-SA"/>
        </w:rPr>
        <w:t>أدى أيضًا إلى ظهور تيارين نظريين متميزين للغاية</w:t>
      </w:r>
      <w:r w:rsidRPr="00010598">
        <w:rPr>
          <w:sz w:val="36"/>
          <w:szCs w:val="36"/>
          <w:rtl/>
          <w:cs/>
        </w:rPr>
        <w:t xml:space="preserve">: </w:t>
      </w:r>
      <w:r w:rsidRPr="00010598">
        <w:rPr>
          <w:sz w:val="36"/>
          <w:szCs w:val="36"/>
          <w:rtl/>
          <w:lang w:bidi="ar-SA"/>
        </w:rPr>
        <w:t>أحدهما يدعي تقليدًا للسيرة الذاتية يعود إلى العصور الوسطى عندما ازدهر النثر الأدبي ضمن تصورات أخرى لممارسة أدبية خارجية والآخر يربط نشأة السيرة الذاتية بالعصور المتأخرة مع ظهور الرومانسية وصعود الذات لتحتل مركز الاهتمام</w:t>
      </w:r>
      <w:r w:rsidRPr="00010598">
        <w:rPr>
          <w:sz w:val="36"/>
          <w:szCs w:val="36"/>
          <w:rtl/>
          <w:cs/>
        </w:rPr>
        <w:t>.</w:t>
      </w:r>
    </w:p>
    <w:p w:rsidR="00351836" w:rsidRPr="00010598" w:rsidRDefault="00351836" w:rsidP="00B20537">
      <w:pPr>
        <w:spacing w:line="276" w:lineRule="auto"/>
        <w:ind w:firstLine="565"/>
        <w:rPr>
          <w:sz w:val="36"/>
          <w:szCs w:val="36"/>
          <w:rtl/>
        </w:rPr>
      </w:pPr>
      <w:r w:rsidRPr="00010598">
        <w:rPr>
          <w:sz w:val="36"/>
          <w:szCs w:val="36"/>
          <w:rtl/>
          <w:lang w:bidi="ar-SA"/>
        </w:rPr>
        <w:t>وقد انعكس هذا الجدل على النقد العربي إذ انقسم الدارسون بين من يدعي أن هذا الجنس كان معروفا عند العرب وإن اتخذ مسميات مختلفة كالتراجم والأخبار،وآخرون يؤكدون على أن السيرة الذاتية الفنية لم تظهر إلا مع كتاب الأيام</w:t>
      </w:r>
      <w:r>
        <w:rPr>
          <w:rFonts w:hint="cs"/>
          <w:sz w:val="36"/>
          <w:szCs w:val="36"/>
          <w:rtl/>
          <w:lang w:bidi="ar-SA"/>
        </w:rPr>
        <w:t>"</w:t>
      </w:r>
      <w:r w:rsidRPr="00010598">
        <w:rPr>
          <w:sz w:val="36"/>
          <w:szCs w:val="36"/>
          <w:rtl/>
          <w:lang w:bidi="ar-SA"/>
        </w:rPr>
        <w:t xml:space="preserve"> لطه حسين</w:t>
      </w:r>
      <w:r w:rsidRPr="00010598">
        <w:rPr>
          <w:sz w:val="36"/>
          <w:szCs w:val="36"/>
          <w:rtl/>
          <w:cs/>
        </w:rPr>
        <w:t>.</w:t>
      </w:r>
    </w:p>
    <w:p w:rsidR="00351836" w:rsidRPr="00324943" w:rsidRDefault="00351836" w:rsidP="00351836">
      <w:pPr>
        <w:ind w:firstLine="565"/>
        <w:rPr>
          <w:sz w:val="36"/>
          <w:szCs w:val="36"/>
        </w:rPr>
      </w:pPr>
      <w:r>
        <w:rPr>
          <w:rFonts w:hint="cs"/>
          <w:b/>
          <w:bCs/>
          <w:sz w:val="36"/>
          <w:szCs w:val="36"/>
          <w:u w:val="single"/>
          <w:rtl/>
        </w:rPr>
        <w:t xml:space="preserve">3-2/ </w:t>
      </w:r>
      <w:r w:rsidRPr="00324943">
        <w:rPr>
          <w:b/>
          <w:bCs/>
          <w:sz w:val="36"/>
          <w:szCs w:val="36"/>
          <w:u w:val="single"/>
          <w:rtl/>
        </w:rPr>
        <w:t xml:space="preserve">السيرة </w:t>
      </w:r>
      <w:r>
        <w:rPr>
          <w:rFonts w:hint="cs"/>
          <w:b/>
          <w:bCs/>
          <w:sz w:val="36"/>
          <w:szCs w:val="36"/>
          <w:u w:val="single"/>
          <w:rtl/>
        </w:rPr>
        <w:t>الذاتية</w:t>
      </w:r>
      <w:r w:rsidRPr="00324943">
        <w:rPr>
          <w:b/>
          <w:bCs/>
          <w:sz w:val="36"/>
          <w:szCs w:val="36"/>
          <w:u w:val="single"/>
          <w:rtl/>
        </w:rPr>
        <w:t xml:space="preserve"> </w:t>
      </w:r>
      <w:r>
        <w:rPr>
          <w:rFonts w:hint="cs"/>
          <w:b/>
          <w:bCs/>
          <w:sz w:val="36"/>
          <w:szCs w:val="36"/>
          <w:u w:val="single"/>
          <w:rtl/>
        </w:rPr>
        <w:t>و</w:t>
      </w:r>
      <w:r w:rsidRPr="00324943">
        <w:rPr>
          <w:b/>
          <w:bCs/>
          <w:sz w:val="36"/>
          <w:szCs w:val="36"/>
          <w:u w:val="single"/>
          <w:rtl/>
        </w:rPr>
        <w:t>الأنواع</w:t>
      </w:r>
      <w:r>
        <w:rPr>
          <w:rFonts w:hint="cs"/>
          <w:b/>
          <w:bCs/>
          <w:sz w:val="36"/>
          <w:szCs w:val="36"/>
          <w:u w:val="single"/>
          <w:rtl/>
        </w:rPr>
        <w:t xml:space="preserve"> الحافة</w:t>
      </w:r>
    </w:p>
    <w:p w:rsidR="00351836" w:rsidRPr="00010598" w:rsidRDefault="00351836" w:rsidP="00351836">
      <w:pPr>
        <w:spacing w:line="276" w:lineRule="auto"/>
        <w:ind w:firstLine="565"/>
        <w:rPr>
          <w:sz w:val="36"/>
          <w:szCs w:val="36"/>
        </w:rPr>
      </w:pPr>
      <w:r w:rsidRPr="00010598">
        <w:rPr>
          <w:sz w:val="36"/>
          <w:szCs w:val="36"/>
          <w:rtl/>
        </w:rPr>
        <w:t xml:space="preserve">إن إغفال جنس العمل في كتاب وطار "أراه" </w:t>
      </w:r>
      <w:r>
        <w:rPr>
          <w:rFonts w:hint="cs"/>
          <w:sz w:val="36"/>
          <w:szCs w:val="36"/>
          <w:rtl/>
        </w:rPr>
        <w:t>ي</w:t>
      </w:r>
      <w:r w:rsidRPr="00010598">
        <w:rPr>
          <w:sz w:val="36"/>
          <w:szCs w:val="36"/>
          <w:rtl/>
        </w:rPr>
        <w:t>حتم على الدارس البحث في الأنواع</w:t>
      </w:r>
      <w:r>
        <w:rPr>
          <w:sz w:val="36"/>
          <w:szCs w:val="36"/>
          <w:rtl/>
        </w:rPr>
        <w:t xml:space="preserve"> القريبة التي يكون مدارها الذات</w:t>
      </w:r>
      <w:r w:rsidRPr="00010598">
        <w:rPr>
          <w:sz w:val="36"/>
          <w:szCs w:val="36"/>
          <w:rtl/>
        </w:rPr>
        <w:t>؛</w:t>
      </w:r>
      <w:r>
        <w:rPr>
          <w:rFonts w:hint="cs"/>
          <w:sz w:val="36"/>
          <w:szCs w:val="36"/>
          <w:rtl/>
        </w:rPr>
        <w:t xml:space="preserve"> </w:t>
      </w:r>
      <w:r w:rsidRPr="00010598">
        <w:rPr>
          <w:sz w:val="36"/>
          <w:szCs w:val="36"/>
          <w:rtl/>
        </w:rPr>
        <w:t xml:space="preserve">وذلك كي نحدد جنس العمل وخصائصه المرجعية والجمالية مع التأكيد أن الكاتب في حواراته يسميها مذكرات. </w:t>
      </w:r>
    </w:p>
    <w:p w:rsidR="00351836" w:rsidRPr="00010598" w:rsidRDefault="00351836" w:rsidP="00351836">
      <w:pPr>
        <w:spacing w:line="276" w:lineRule="auto"/>
        <w:ind w:firstLine="565"/>
        <w:rPr>
          <w:sz w:val="36"/>
          <w:szCs w:val="36"/>
          <w:rtl/>
        </w:rPr>
      </w:pPr>
      <w:r w:rsidRPr="00010598">
        <w:rPr>
          <w:b/>
          <w:bCs/>
          <w:sz w:val="36"/>
          <w:szCs w:val="36"/>
          <w:u w:val="single"/>
          <w:rtl/>
          <w:lang w:bidi="ar-SA"/>
        </w:rPr>
        <w:t>أ</w:t>
      </w:r>
      <w:r>
        <w:rPr>
          <w:rFonts w:hint="cs"/>
          <w:b/>
          <w:bCs/>
          <w:sz w:val="36"/>
          <w:szCs w:val="36"/>
          <w:u w:val="single"/>
          <w:rtl/>
        </w:rPr>
        <w:t xml:space="preserve">/ </w:t>
      </w:r>
      <w:r w:rsidRPr="00010598">
        <w:rPr>
          <w:b/>
          <w:bCs/>
          <w:sz w:val="36"/>
          <w:szCs w:val="36"/>
          <w:u w:val="single"/>
          <w:rtl/>
          <w:cs/>
          <w:lang w:bidi="ar-SA"/>
        </w:rPr>
        <w:t>الاعترافات</w:t>
      </w:r>
      <w:r w:rsidRPr="00010598">
        <w:rPr>
          <w:b/>
          <w:bCs/>
          <w:sz w:val="36"/>
          <w:szCs w:val="36"/>
          <w:u w:val="single"/>
          <w:rtl/>
          <w:cs/>
        </w:rPr>
        <w:t>:</w:t>
      </w:r>
    </w:p>
    <w:p w:rsidR="00351836" w:rsidRPr="00010598" w:rsidRDefault="00351836" w:rsidP="00B213FA">
      <w:pPr>
        <w:spacing w:line="276" w:lineRule="auto"/>
        <w:ind w:firstLine="565"/>
        <w:rPr>
          <w:sz w:val="36"/>
          <w:szCs w:val="36"/>
          <w:rtl/>
          <w:cs/>
        </w:rPr>
      </w:pPr>
      <w:r w:rsidRPr="00010598">
        <w:rPr>
          <w:sz w:val="36"/>
          <w:szCs w:val="36"/>
          <w:rtl/>
          <w:lang w:bidi="ar-SA"/>
        </w:rPr>
        <w:t xml:space="preserve"> تعتبر الاعترافات قسم من أقسام الترجمة الذاتية التي شاعت في القرن الثامن عشر تقريبا في أوروبا</w:t>
      </w:r>
      <w:r w:rsidRPr="00010598">
        <w:rPr>
          <w:sz w:val="36"/>
          <w:szCs w:val="36"/>
          <w:rtl/>
          <w:cs/>
        </w:rPr>
        <w:t xml:space="preserve">. </w:t>
      </w:r>
      <w:r w:rsidRPr="00010598">
        <w:rPr>
          <w:sz w:val="36"/>
          <w:szCs w:val="36"/>
          <w:rtl/>
          <w:cs/>
          <w:lang w:bidi="ar-SA"/>
        </w:rPr>
        <w:t>فقد كانت الاعترافات الدينية في العصور الوسطى تعنى عناية شديدة بتصور تجربة الكشف الصوفي</w:t>
      </w:r>
      <w:r w:rsidRPr="00010598">
        <w:rPr>
          <w:sz w:val="36"/>
          <w:szCs w:val="36"/>
          <w:rtl/>
          <w:cs/>
        </w:rPr>
        <w:t xml:space="preserve">. </w:t>
      </w:r>
      <w:r w:rsidRPr="00010598">
        <w:rPr>
          <w:sz w:val="36"/>
          <w:szCs w:val="36"/>
          <w:rtl/>
          <w:cs/>
          <w:lang w:bidi="ar-SA"/>
        </w:rPr>
        <w:t>وخير مثال على ذلك هو اعترافات القديس أوغسطين التي تعتبر قمة الاعترافات ا</w:t>
      </w:r>
      <w:r w:rsidRPr="00010598">
        <w:rPr>
          <w:sz w:val="36"/>
          <w:szCs w:val="36"/>
          <w:rtl/>
          <w:lang w:bidi="ar-SA"/>
        </w:rPr>
        <w:t>لدينية،</w:t>
      </w:r>
      <w:r>
        <w:rPr>
          <w:rFonts w:hint="cs"/>
          <w:sz w:val="36"/>
          <w:szCs w:val="36"/>
          <w:rtl/>
          <w:lang w:bidi="ar-SA"/>
        </w:rPr>
        <w:t xml:space="preserve"> </w:t>
      </w:r>
      <w:r w:rsidRPr="00010598">
        <w:rPr>
          <w:sz w:val="36"/>
          <w:szCs w:val="36"/>
          <w:rtl/>
          <w:lang w:bidi="ar-SA"/>
        </w:rPr>
        <w:lastRenderedPageBreak/>
        <w:t xml:space="preserve">فهل يمكن أن ندرج هذا العمل ضمن أدب الاعترافات </w:t>
      </w:r>
      <w:r w:rsidR="00B213FA">
        <w:rPr>
          <w:rFonts w:hint="cs"/>
          <w:sz w:val="36"/>
          <w:szCs w:val="36"/>
          <w:rtl/>
          <w:lang w:bidi="ar-SA"/>
        </w:rPr>
        <w:t>؟</w:t>
      </w:r>
      <w:r w:rsidRPr="00010598">
        <w:rPr>
          <w:sz w:val="36"/>
          <w:szCs w:val="36"/>
          <w:rtl/>
          <w:lang w:bidi="ar-SA"/>
        </w:rPr>
        <w:t>مع  العلم أن من النقاد من يعترض على هذا الحكم</w:t>
      </w:r>
      <w:r>
        <w:rPr>
          <w:rFonts w:hint="cs"/>
          <w:sz w:val="36"/>
          <w:szCs w:val="36"/>
          <w:rtl/>
          <w:lang w:bidi="ar-SA"/>
        </w:rPr>
        <w:t>،</w:t>
      </w:r>
      <w:r w:rsidRPr="00010598">
        <w:rPr>
          <w:sz w:val="36"/>
          <w:szCs w:val="36"/>
          <w:rtl/>
          <w:lang w:bidi="ar-SA"/>
        </w:rPr>
        <w:t xml:space="preserve"> بحجة أن الكاتب وهو يكتب يقدم صورة أجمل من صورته في الواقع وهذا ما أكدته نتالي ساروت</w:t>
      </w:r>
      <w:r w:rsidRPr="00010598">
        <w:rPr>
          <w:sz w:val="36"/>
          <w:szCs w:val="36"/>
          <w:rtl/>
          <w:cs/>
        </w:rPr>
        <w:t>.</w:t>
      </w:r>
    </w:p>
    <w:p w:rsidR="00351836" w:rsidRPr="00010598" w:rsidRDefault="00351836" w:rsidP="00986C5A">
      <w:pPr>
        <w:ind w:firstLine="567"/>
        <w:rPr>
          <w:sz w:val="36"/>
          <w:szCs w:val="36"/>
          <w:rtl/>
          <w:cs/>
        </w:rPr>
      </w:pPr>
      <w:r w:rsidRPr="00010598">
        <w:rPr>
          <w:sz w:val="36"/>
          <w:szCs w:val="36"/>
          <w:rtl/>
          <w:lang w:bidi="ar-SA"/>
        </w:rPr>
        <w:t>ومع أن وطار مال إلى استخدام أسلوب المتصوفة في بعض أعماله والاحتفال بالولي والمقام إلا أن النقاد كثيرا ما يربطون بين كتابات المتصوفة وأدب الاعترافات؛</w:t>
      </w:r>
      <w:r>
        <w:rPr>
          <w:rFonts w:hint="cs"/>
          <w:sz w:val="36"/>
          <w:szCs w:val="36"/>
          <w:rtl/>
          <w:lang w:bidi="ar-SA"/>
        </w:rPr>
        <w:t xml:space="preserve"> </w:t>
      </w:r>
      <w:r>
        <w:rPr>
          <w:sz w:val="36"/>
          <w:szCs w:val="36"/>
          <w:rtl/>
          <w:lang w:bidi="ar-SA"/>
        </w:rPr>
        <w:t xml:space="preserve">إذ </w:t>
      </w:r>
      <w:r w:rsidRPr="00010598">
        <w:rPr>
          <w:sz w:val="36"/>
          <w:szCs w:val="36"/>
          <w:rtl/>
          <w:lang w:bidi="ar-SA"/>
        </w:rPr>
        <w:t>يؤكد يحي عبد الدايم في كتابه الترجمة في الأدب العربي الحديث</w:t>
      </w:r>
      <w:r w:rsidRPr="00010598">
        <w:rPr>
          <w:sz w:val="36"/>
          <w:szCs w:val="36"/>
          <w:rtl/>
          <w:cs/>
        </w:rPr>
        <w:t xml:space="preserve">: " </w:t>
      </w:r>
      <w:r w:rsidRPr="00010598">
        <w:rPr>
          <w:sz w:val="36"/>
          <w:szCs w:val="36"/>
          <w:rtl/>
          <w:cs/>
          <w:lang w:bidi="ar-SA"/>
        </w:rPr>
        <w:t>أن الصوفي ينقل لنا تجربة ذاتية تتصل بعالم غير مألوف لنا، في لحظات فورية فجائية، يخرج فيها عن شعوره الواعي، محلقاً</w:t>
      </w:r>
      <w:r w:rsidRPr="00010598">
        <w:rPr>
          <w:sz w:val="36"/>
          <w:szCs w:val="36"/>
          <w:rtl/>
          <w:lang w:bidi="ar-SA"/>
        </w:rPr>
        <w:t xml:space="preserve"> بعيداً عن عالمنا الأرضي إلى عالم سماوي، ثم لا يلبث وعيه أن يعود إليه، فيصور مواجيده، وما شهده في تجربته الكثيفة تصويرا صادقا</w:t>
      </w:r>
      <w:r>
        <w:rPr>
          <w:rFonts w:hint="cs"/>
          <w:sz w:val="36"/>
          <w:szCs w:val="36"/>
          <w:rtl/>
          <w:lang w:bidi="ar-SA"/>
        </w:rPr>
        <w:t>."</w:t>
      </w:r>
      <w:r w:rsidRPr="00010598">
        <w:rPr>
          <w:rStyle w:val="Appelnotedebasdep"/>
          <w:sz w:val="36"/>
          <w:szCs w:val="36"/>
          <w:rtl/>
        </w:rPr>
        <w:footnoteReference w:id="328"/>
      </w:r>
      <w:r w:rsidRPr="00010598">
        <w:rPr>
          <w:rStyle w:val="Appelnotedebasdep"/>
          <w:sz w:val="36"/>
          <w:szCs w:val="36"/>
          <w:rtl/>
          <w:cs/>
        </w:rPr>
        <w:t xml:space="preserve"> </w:t>
      </w:r>
    </w:p>
    <w:p w:rsidR="00351836" w:rsidRPr="00010598" w:rsidRDefault="00351836" w:rsidP="00986C5A">
      <w:pPr>
        <w:ind w:firstLine="567"/>
        <w:rPr>
          <w:sz w:val="36"/>
          <w:szCs w:val="36"/>
          <w:rtl/>
          <w:cs/>
        </w:rPr>
      </w:pPr>
      <w:r w:rsidRPr="00010598">
        <w:rPr>
          <w:sz w:val="36"/>
          <w:szCs w:val="36"/>
          <w:rtl/>
          <w:lang w:bidi="ar-SA"/>
        </w:rPr>
        <w:t xml:space="preserve">وفي الأدب العربي نظائر وأشباه لها في كلام المتصوفة، منها </w:t>
      </w:r>
      <w:r w:rsidRPr="00010598">
        <w:rPr>
          <w:sz w:val="36"/>
          <w:szCs w:val="36"/>
          <w:rtl/>
          <w:cs/>
        </w:rPr>
        <w:t>"</w:t>
      </w:r>
      <w:r w:rsidRPr="00010598">
        <w:rPr>
          <w:sz w:val="36"/>
          <w:szCs w:val="36"/>
          <w:rtl/>
          <w:cs/>
          <w:lang w:bidi="ar-SA"/>
        </w:rPr>
        <w:t>كتاب النصائح الدينية</w:t>
      </w:r>
      <w:r w:rsidRPr="00010598">
        <w:rPr>
          <w:sz w:val="36"/>
          <w:szCs w:val="36"/>
          <w:rtl/>
          <w:cs/>
        </w:rPr>
        <w:t xml:space="preserve">" </w:t>
      </w:r>
      <w:r w:rsidRPr="00010598">
        <w:rPr>
          <w:sz w:val="36"/>
          <w:szCs w:val="36"/>
          <w:rtl/>
          <w:cs/>
          <w:lang w:bidi="ar-SA"/>
        </w:rPr>
        <w:t xml:space="preserve">للمحاسبي والمنقذ من الضلال </w:t>
      </w:r>
      <w:r w:rsidRPr="00010598">
        <w:rPr>
          <w:sz w:val="36"/>
          <w:szCs w:val="36"/>
          <w:rtl/>
          <w:cs/>
        </w:rPr>
        <w:t>"</w:t>
      </w:r>
      <w:r w:rsidRPr="00010598">
        <w:rPr>
          <w:sz w:val="36"/>
          <w:szCs w:val="36"/>
          <w:rtl/>
          <w:cs/>
          <w:lang w:bidi="ar-SA"/>
        </w:rPr>
        <w:t>للغزالي</w:t>
      </w:r>
      <w:r w:rsidRPr="00010598">
        <w:rPr>
          <w:sz w:val="36"/>
          <w:szCs w:val="36"/>
          <w:rtl/>
          <w:cs/>
        </w:rPr>
        <w:t xml:space="preserve">" </w:t>
      </w:r>
      <w:r w:rsidRPr="00010598">
        <w:rPr>
          <w:sz w:val="36"/>
          <w:szCs w:val="36"/>
          <w:rtl/>
          <w:cs/>
          <w:lang w:bidi="ar-SA"/>
        </w:rPr>
        <w:t xml:space="preserve">و </w:t>
      </w:r>
      <w:r w:rsidRPr="00010598">
        <w:rPr>
          <w:sz w:val="36"/>
          <w:szCs w:val="36"/>
          <w:rtl/>
          <w:cs/>
        </w:rPr>
        <w:t>"</w:t>
      </w:r>
      <w:r w:rsidRPr="00010598">
        <w:rPr>
          <w:sz w:val="36"/>
          <w:szCs w:val="36"/>
          <w:rtl/>
          <w:cs/>
          <w:lang w:bidi="ar-SA"/>
        </w:rPr>
        <w:t>والطواليس</w:t>
      </w:r>
      <w:r w:rsidRPr="00010598">
        <w:rPr>
          <w:sz w:val="36"/>
          <w:szCs w:val="36"/>
          <w:rtl/>
          <w:cs/>
        </w:rPr>
        <w:t xml:space="preserve">" </w:t>
      </w:r>
      <w:r w:rsidRPr="00010598">
        <w:rPr>
          <w:sz w:val="36"/>
          <w:szCs w:val="36"/>
          <w:rtl/>
          <w:cs/>
          <w:lang w:bidi="ar-SA"/>
        </w:rPr>
        <w:t xml:space="preserve">للحاج و </w:t>
      </w:r>
      <w:r w:rsidRPr="00010598">
        <w:rPr>
          <w:sz w:val="36"/>
          <w:szCs w:val="36"/>
          <w:rtl/>
          <w:cs/>
        </w:rPr>
        <w:t>"</w:t>
      </w:r>
      <w:r w:rsidRPr="00010598">
        <w:rPr>
          <w:sz w:val="36"/>
          <w:szCs w:val="36"/>
          <w:rtl/>
          <w:cs/>
          <w:lang w:bidi="ar-SA"/>
        </w:rPr>
        <w:t>الغربة الغربية</w:t>
      </w:r>
      <w:r w:rsidRPr="00010598">
        <w:rPr>
          <w:sz w:val="36"/>
          <w:szCs w:val="36"/>
          <w:rtl/>
          <w:cs/>
        </w:rPr>
        <w:t xml:space="preserve">" </w:t>
      </w:r>
      <w:r w:rsidRPr="00010598">
        <w:rPr>
          <w:sz w:val="36"/>
          <w:szCs w:val="36"/>
          <w:rtl/>
          <w:cs/>
          <w:lang w:bidi="ar-SA"/>
        </w:rPr>
        <w:t xml:space="preserve">للسهروردي وبعضها يصور تجربة الكشف الصوفي وما أفاض الله على صاحبها من فيوضات، والبعض الآخر يفصح عن </w:t>
      </w:r>
      <w:r>
        <w:rPr>
          <w:rFonts w:hint="cs"/>
          <w:sz w:val="36"/>
          <w:szCs w:val="36"/>
          <w:rtl/>
          <w:cs/>
          <w:lang w:bidi="ar-SA"/>
        </w:rPr>
        <w:t>ال</w:t>
      </w:r>
      <w:r w:rsidRPr="00010598">
        <w:rPr>
          <w:sz w:val="36"/>
          <w:szCs w:val="36"/>
          <w:rtl/>
          <w:cs/>
          <w:lang w:bidi="ar-SA"/>
        </w:rPr>
        <w:t xml:space="preserve">طريق الوعر، الذي خاضه أصحابه في لجج الشك والحيرة، وعن ألوان من التجارة عانوها في المجاهدات الروحانية، حتى بلغوا مقام تلك </w:t>
      </w:r>
      <w:r w:rsidRPr="00010598">
        <w:rPr>
          <w:sz w:val="36"/>
          <w:szCs w:val="36"/>
          <w:rtl/>
          <w:lang w:bidi="ar-SA"/>
        </w:rPr>
        <w:t>التجربة الذاتية</w:t>
      </w:r>
      <w:r w:rsidRPr="00010598">
        <w:rPr>
          <w:sz w:val="36"/>
          <w:szCs w:val="36"/>
          <w:rtl/>
          <w:cs/>
        </w:rPr>
        <w:t>.</w:t>
      </w:r>
      <w:r w:rsidRPr="00010598">
        <w:rPr>
          <w:rStyle w:val="Appelnotedebasdep"/>
          <w:sz w:val="36"/>
          <w:szCs w:val="36"/>
          <w:rtl/>
          <w:cs/>
        </w:rPr>
        <w:t xml:space="preserve"> </w:t>
      </w:r>
      <w:r w:rsidRPr="00010598">
        <w:rPr>
          <w:rStyle w:val="Appelnotedebasdep"/>
          <w:sz w:val="36"/>
          <w:szCs w:val="36"/>
          <w:rtl/>
        </w:rPr>
        <w:footnoteReference w:id="329"/>
      </w:r>
    </w:p>
    <w:p w:rsidR="00351836" w:rsidRPr="00010598" w:rsidRDefault="00351836" w:rsidP="00986C5A">
      <w:pPr>
        <w:ind w:firstLine="567"/>
        <w:rPr>
          <w:sz w:val="36"/>
          <w:szCs w:val="36"/>
        </w:rPr>
      </w:pPr>
      <w:r w:rsidRPr="00010598">
        <w:rPr>
          <w:sz w:val="36"/>
          <w:szCs w:val="36"/>
          <w:rtl/>
          <w:lang w:bidi="ar-SA"/>
        </w:rPr>
        <w:t xml:space="preserve">ومنه فالصوفي يصور لنا تجربته الذاتية، بطريقة تكون متصلة بعالم غير اعتيادي، يخرج فيه عن وعيه،وإذا سلمنا أن وطار حاول استخدام بعض هذه الأساليب في كتاباته الأخيرة إلا أن هذا لا يجعل  </w:t>
      </w:r>
      <w:r>
        <w:rPr>
          <w:rFonts w:hint="cs"/>
          <w:sz w:val="36"/>
          <w:szCs w:val="36"/>
          <w:rtl/>
          <w:lang w:bidi="ar-SA"/>
        </w:rPr>
        <w:t>"</w:t>
      </w:r>
      <w:r w:rsidRPr="00010598">
        <w:rPr>
          <w:sz w:val="36"/>
          <w:szCs w:val="36"/>
          <w:rtl/>
          <w:lang w:bidi="ar-SA"/>
        </w:rPr>
        <w:t>أراه</w:t>
      </w:r>
      <w:r>
        <w:rPr>
          <w:rFonts w:hint="cs"/>
          <w:sz w:val="36"/>
          <w:szCs w:val="36"/>
          <w:rtl/>
          <w:lang w:bidi="ar-SA"/>
        </w:rPr>
        <w:t>"</w:t>
      </w:r>
      <w:r w:rsidRPr="00010598">
        <w:rPr>
          <w:sz w:val="36"/>
          <w:szCs w:val="36"/>
          <w:rtl/>
          <w:lang w:bidi="ar-SA"/>
        </w:rPr>
        <w:t>،</w:t>
      </w:r>
      <w:r>
        <w:rPr>
          <w:rFonts w:hint="cs"/>
          <w:sz w:val="36"/>
          <w:szCs w:val="36"/>
          <w:rtl/>
          <w:lang w:bidi="ar-SA"/>
        </w:rPr>
        <w:t xml:space="preserve"> </w:t>
      </w:r>
      <w:r w:rsidRPr="00010598">
        <w:rPr>
          <w:sz w:val="36"/>
          <w:szCs w:val="36"/>
          <w:rtl/>
          <w:lang w:bidi="ar-SA"/>
        </w:rPr>
        <w:t>رغم التباس العنوان</w:t>
      </w:r>
      <w:r>
        <w:rPr>
          <w:rFonts w:hint="cs"/>
          <w:sz w:val="36"/>
          <w:szCs w:val="36"/>
          <w:rtl/>
          <w:lang w:bidi="ar-SA"/>
        </w:rPr>
        <w:t xml:space="preserve"> </w:t>
      </w:r>
      <w:r w:rsidRPr="00010598">
        <w:rPr>
          <w:sz w:val="36"/>
          <w:szCs w:val="36"/>
          <w:rtl/>
          <w:cs/>
        </w:rPr>
        <w:t>(</w:t>
      </w:r>
      <w:r w:rsidRPr="00010598">
        <w:rPr>
          <w:sz w:val="36"/>
          <w:szCs w:val="36"/>
          <w:rtl/>
          <w:cs/>
          <w:lang w:bidi="ar-SA"/>
        </w:rPr>
        <w:t>أراه</w:t>
      </w:r>
      <w:r>
        <w:rPr>
          <w:rFonts w:hint="cs"/>
          <w:sz w:val="36"/>
          <w:szCs w:val="36"/>
          <w:rtl/>
        </w:rPr>
        <w:t xml:space="preserve">/ </w:t>
      </w:r>
      <w:r w:rsidRPr="00010598">
        <w:rPr>
          <w:sz w:val="36"/>
          <w:szCs w:val="36"/>
          <w:rtl/>
          <w:cs/>
          <w:lang w:bidi="ar-SA"/>
        </w:rPr>
        <w:t>رؤيا</w:t>
      </w:r>
      <w:r w:rsidRPr="00010598">
        <w:rPr>
          <w:sz w:val="36"/>
          <w:szCs w:val="36"/>
          <w:rtl/>
          <w:cs/>
        </w:rPr>
        <w:t>)</w:t>
      </w:r>
      <w:r w:rsidRPr="00010598">
        <w:rPr>
          <w:sz w:val="36"/>
          <w:szCs w:val="36"/>
          <w:rtl/>
          <w:cs/>
          <w:lang w:bidi="ar-SA"/>
        </w:rPr>
        <w:t>،</w:t>
      </w:r>
      <w:r w:rsidRPr="00010598">
        <w:rPr>
          <w:sz w:val="36"/>
          <w:szCs w:val="36"/>
          <w:rtl/>
          <w:lang w:bidi="ar-SA"/>
        </w:rPr>
        <w:t xml:space="preserve"> عملا اعترافيا لوجود موانع وضوابط منعت وطار من البوح بكل شيء</w:t>
      </w:r>
      <w:r w:rsidRPr="00010598">
        <w:rPr>
          <w:sz w:val="36"/>
          <w:szCs w:val="36"/>
          <w:rtl/>
          <w:cs/>
        </w:rPr>
        <w:t>.</w:t>
      </w:r>
    </w:p>
    <w:p w:rsidR="00351836" w:rsidRPr="00010598" w:rsidRDefault="00B213FA" w:rsidP="00986C5A">
      <w:pPr>
        <w:ind w:firstLine="567"/>
        <w:rPr>
          <w:sz w:val="36"/>
          <w:szCs w:val="36"/>
          <w:rtl/>
          <w:cs/>
        </w:rPr>
      </w:pPr>
      <w:r>
        <w:rPr>
          <w:rFonts w:hint="cs"/>
          <w:sz w:val="36"/>
          <w:szCs w:val="36"/>
          <w:rtl/>
          <w:lang w:bidi="ar-SA"/>
        </w:rPr>
        <w:lastRenderedPageBreak/>
        <w:t>و</w:t>
      </w:r>
      <w:r w:rsidR="00351836" w:rsidRPr="00010598">
        <w:rPr>
          <w:sz w:val="36"/>
          <w:szCs w:val="36"/>
          <w:rtl/>
          <w:lang w:bidi="ar-SA"/>
        </w:rPr>
        <w:t>يذهب  عبد العزيز شرف إلى</w:t>
      </w:r>
      <w:r w:rsidR="00351836" w:rsidRPr="00010598">
        <w:rPr>
          <w:sz w:val="36"/>
          <w:szCs w:val="36"/>
          <w:rtl/>
          <w:cs/>
        </w:rPr>
        <w:t xml:space="preserve">" </w:t>
      </w:r>
      <w:r w:rsidR="00351836" w:rsidRPr="00010598">
        <w:rPr>
          <w:sz w:val="36"/>
          <w:szCs w:val="36"/>
          <w:rtl/>
          <w:lang w:bidi="ar-SA"/>
        </w:rPr>
        <w:t>أن اعترافات القديس أوغسطين تستحق لقب أقدم سيرة ذاتية</w:t>
      </w:r>
      <w:r w:rsidR="00351836" w:rsidRPr="00010598">
        <w:rPr>
          <w:sz w:val="36"/>
          <w:szCs w:val="36"/>
          <w:rtl/>
          <w:cs/>
        </w:rPr>
        <w:t>"</w:t>
      </w:r>
      <w:r w:rsidR="00351836" w:rsidRPr="00010598">
        <w:rPr>
          <w:rStyle w:val="Appelnotedebasdep"/>
          <w:sz w:val="36"/>
          <w:szCs w:val="36"/>
          <w:rtl/>
        </w:rPr>
        <w:footnoteReference w:id="330"/>
      </w:r>
      <w:r w:rsidR="00351836" w:rsidRPr="00010598">
        <w:rPr>
          <w:sz w:val="36"/>
          <w:szCs w:val="36"/>
          <w:rtl/>
          <w:lang w:bidi="ar-SA"/>
        </w:rPr>
        <w:t>،كما سمى روسو سيرته اعترافات؛لذلك  يدرج أدب الاعتراف ضمن جنس السيرة الذاتية وهو كشف ما هو مستور</w:t>
      </w:r>
      <w:r w:rsidR="00351836">
        <w:rPr>
          <w:rFonts w:hint="cs"/>
          <w:sz w:val="36"/>
          <w:szCs w:val="36"/>
          <w:rtl/>
          <w:lang w:bidi="ar-SA"/>
        </w:rPr>
        <w:t>،</w:t>
      </w:r>
      <w:r w:rsidR="00351836" w:rsidRPr="00010598">
        <w:rPr>
          <w:sz w:val="36"/>
          <w:szCs w:val="36"/>
          <w:rtl/>
          <w:lang w:bidi="ar-SA"/>
        </w:rPr>
        <w:t xml:space="preserve"> و</w:t>
      </w:r>
      <w:r w:rsidR="00351836" w:rsidRPr="00010598">
        <w:rPr>
          <w:sz w:val="36"/>
          <w:szCs w:val="36"/>
          <w:rtl/>
          <w:cs/>
        </w:rPr>
        <w:t>"</w:t>
      </w:r>
      <w:r w:rsidR="00351836" w:rsidRPr="00010598">
        <w:rPr>
          <w:sz w:val="36"/>
          <w:szCs w:val="36"/>
          <w:rtl/>
          <w:lang w:bidi="ar-SA"/>
        </w:rPr>
        <w:t xml:space="preserve">يوافق السرد الاعترافي السرد الذاتي في الآليات والتقانات والطرائق ذاتها التي يستخدمها السرد الذاتي </w:t>
      </w:r>
      <w:r w:rsidR="00351836" w:rsidRPr="00010598">
        <w:rPr>
          <w:sz w:val="36"/>
          <w:szCs w:val="36"/>
          <w:rtl/>
          <w:cs/>
        </w:rPr>
        <w:t xml:space="preserve">... </w:t>
      </w:r>
      <w:r w:rsidR="00351836" w:rsidRPr="00010598">
        <w:rPr>
          <w:sz w:val="36"/>
          <w:szCs w:val="36"/>
          <w:rtl/>
          <w:cs/>
          <w:lang w:bidi="ar-SA"/>
        </w:rPr>
        <w:t>والسرد</w:t>
      </w:r>
      <w:r w:rsidR="00351836" w:rsidRPr="00010598">
        <w:rPr>
          <w:sz w:val="36"/>
          <w:szCs w:val="36"/>
          <w:rtl/>
          <w:lang w:bidi="ar-SA"/>
        </w:rPr>
        <w:t xml:space="preserve"> السير الذاتي في آلية التطابق بين الراوي والمؤلف والشخصية وبهذا يمكن القول إن السرد الاعترافي هو السرد الذاتي بقصد الإثارة والنقد</w:t>
      </w:r>
      <w:r w:rsidR="00351836" w:rsidRPr="00010598">
        <w:rPr>
          <w:sz w:val="36"/>
          <w:szCs w:val="36"/>
          <w:rtl/>
          <w:cs/>
        </w:rPr>
        <w:t>"</w:t>
      </w:r>
      <w:r w:rsidR="00351836" w:rsidRPr="00010598">
        <w:rPr>
          <w:rStyle w:val="Appelnotedebasdep"/>
          <w:sz w:val="36"/>
          <w:szCs w:val="36"/>
          <w:rtl/>
        </w:rPr>
        <w:footnoteReference w:id="331"/>
      </w:r>
    </w:p>
    <w:p w:rsidR="00351836" w:rsidRPr="00BF73C1" w:rsidRDefault="00351836" w:rsidP="00B213FA">
      <w:pPr>
        <w:spacing w:line="276" w:lineRule="auto"/>
        <w:ind w:firstLine="565"/>
        <w:rPr>
          <w:rFonts w:ascii="Andalus" w:eastAsia="Simplified Arabic" w:hAnsi="Andalus" w:cs="Andalus"/>
          <w:sz w:val="32"/>
          <w:szCs w:val="32"/>
          <w:rtl/>
          <w:cs/>
        </w:rPr>
      </w:pPr>
      <w:r>
        <w:rPr>
          <w:rFonts w:hint="cs"/>
          <w:sz w:val="36"/>
          <w:szCs w:val="36"/>
          <w:rtl/>
          <w:lang w:bidi="ar-SA"/>
        </w:rPr>
        <w:t xml:space="preserve">كما </w:t>
      </w:r>
      <w:r w:rsidRPr="00010598">
        <w:rPr>
          <w:sz w:val="36"/>
          <w:szCs w:val="36"/>
          <w:rtl/>
          <w:lang w:bidi="ar-SA"/>
        </w:rPr>
        <w:t xml:space="preserve">ترتبط الاعترافات بهتك الحجب وكشف الأسرار </w:t>
      </w:r>
      <w:r w:rsidRPr="00010598">
        <w:rPr>
          <w:sz w:val="36"/>
          <w:szCs w:val="36"/>
          <w:rtl/>
          <w:cs/>
        </w:rPr>
        <w:t>"</w:t>
      </w:r>
      <w:r>
        <w:rPr>
          <w:rFonts w:hint="cs"/>
          <w:sz w:val="36"/>
          <w:szCs w:val="36"/>
          <w:rtl/>
        </w:rPr>
        <w:t>فهي</w:t>
      </w:r>
      <w:r w:rsidRPr="00010598">
        <w:rPr>
          <w:sz w:val="36"/>
          <w:szCs w:val="36"/>
          <w:rtl/>
          <w:lang w:bidi="ar-SA"/>
        </w:rPr>
        <w:t xml:space="preserve"> فن من الفنون الأدبية النثرية تندرج ضمن جنس السيرة الذاتية</w:t>
      </w:r>
      <w:r>
        <w:rPr>
          <w:rFonts w:hint="cs"/>
          <w:sz w:val="36"/>
          <w:szCs w:val="36"/>
          <w:rtl/>
          <w:lang w:bidi="ar-SA"/>
        </w:rPr>
        <w:t>،</w:t>
      </w:r>
      <w:r w:rsidRPr="00010598">
        <w:rPr>
          <w:sz w:val="36"/>
          <w:szCs w:val="36"/>
          <w:rtl/>
          <w:lang w:bidi="ar-SA"/>
        </w:rPr>
        <w:t xml:space="preserve"> إذ يلجأ فيها الراوي الذاتي إلى منطقة مثيرة وحساسة وخطيرة في </w:t>
      </w:r>
      <w:r w:rsidR="00986C5A">
        <w:rPr>
          <w:rFonts w:hint="cs"/>
          <w:sz w:val="36"/>
          <w:szCs w:val="36"/>
          <w:rtl/>
          <w:lang w:bidi="ar-SA"/>
        </w:rPr>
        <w:br/>
      </w:r>
      <w:r w:rsidRPr="00010598">
        <w:rPr>
          <w:sz w:val="36"/>
          <w:szCs w:val="36"/>
          <w:rtl/>
          <w:lang w:bidi="ar-SA"/>
        </w:rPr>
        <w:t>سيرته الذاتية ويروي فيها شخصيته وأخطاءها وسلبياتها بأسلوب اعترافي صريح دون أي مبالاة للمواصفات الاجتماعية والقيم الأخلاقية</w:t>
      </w:r>
      <w:r w:rsidRPr="00010598">
        <w:rPr>
          <w:sz w:val="36"/>
          <w:szCs w:val="36"/>
          <w:rtl/>
          <w:cs/>
        </w:rPr>
        <w:t>"</w:t>
      </w:r>
      <w:r w:rsidRPr="00010598">
        <w:rPr>
          <w:rStyle w:val="Appelnotedebasdep"/>
          <w:sz w:val="36"/>
          <w:szCs w:val="36"/>
          <w:rtl/>
        </w:rPr>
        <w:footnoteReference w:id="332"/>
      </w:r>
      <w:r w:rsidRPr="00010598">
        <w:rPr>
          <w:sz w:val="36"/>
          <w:szCs w:val="36"/>
          <w:rtl/>
          <w:lang w:bidi="ar-SA"/>
        </w:rPr>
        <w:t>،إلا أن ما وصلنا من كتابات عربية لم يصل إلى هذه الدرجة من التعري والكشف،</w:t>
      </w:r>
      <w:r>
        <w:rPr>
          <w:rFonts w:hint="cs"/>
          <w:sz w:val="36"/>
          <w:szCs w:val="36"/>
          <w:rtl/>
          <w:lang w:bidi="ar-SA"/>
        </w:rPr>
        <w:t xml:space="preserve"> </w:t>
      </w:r>
      <w:r w:rsidRPr="00010598">
        <w:rPr>
          <w:sz w:val="36"/>
          <w:szCs w:val="36"/>
          <w:rtl/>
          <w:lang w:bidi="ar-SA"/>
        </w:rPr>
        <w:t xml:space="preserve">وما ورد في عمل وطار لم يكن اعترافا بأخطاء الكاتب بقدر ما كان </w:t>
      </w:r>
      <w:r w:rsidR="00CD021C">
        <w:rPr>
          <w:rFonts w:hint="cs"/>
          <w:sz w:val="36"/>
          <w:szCs w:val="36"/>
          <w:rtl/>
          <w:lang w:bidi="ar-SA"/>
        </w:rPr>
        <w:br/>
      </w:r>
      <w:r w:rsidRPr="00010598">
        <w:rPr>
          <w:sz w:val="36"/>
          <w:szCs w:val="36"/>
          <w:rtl/>
          <w:lang w:bidi="ar-SA"/>
        </w:rPr>
        <w:t>كشفا لكمية الجهل والفساد داخل دواليب الحكم</w:t>
      </w:r>
      <w:r w:rsidRPr="00010598">
        <w:rPr>
          <w:sz w:val="36"/>
          <w:szCs w:val="36"/>
          <w:rtl/>
          <w:cs/>
        </w:rPr>
        <w:t>.</w:t>
      </w:r>
      <w:r w:rsidR="00B213FA">
        <w:rPr>
          <w:sz w:val="36"/>
          <w:szCs w:val="36"/>
          <w:rtl/>
          <w:lang w:bidi="ar-SA"/>
        </w:rPr>
        <w:t xml:space="preserve"> ومع أن عمل وطار ل</w:t>
      </w:r>
      <w:r w:rsidR="00B213FA">
        <w:rPr>
          <w:rFonts w:hint="cs"/>
          <w:sz w:val="36"/>
          <w:szCs w:val="36"/>
          <w:rtl/>
          <w:lang w:bidi="ar-SA"/>
        </w:rPr>
        <w:t>ا</w:t>
      </w:r>
      <w:r w:rsidRPr="00010598">
        <w:rPr>
          <w:sz w:val="36"/>
          <w:szCs w:val="36"/>
          <w:rtl/>
          <w:lang w:bidi="ar-SA"/>
        </w:rPr>
        <w:t xml:space="preserve"> يرق</w:t>
      </w:r>
      <w:r w:rsidR="00B213FA">
        <w:rPr>
          <w:rFonts w:hint="cs"/>
          <w:sz w:val="36"/>
          <w:szCs w:val="36"/>
          <w:rtl/>
          <w:lang w:bidi="ar-SA"/>
        </w:rPr>
        <w:t>ى</w:t>
      </w:r>
      <w:r w:rsidRPr="00010598">
        <w:rPr>
          <w:sz w:val="36"/>
          <w:szCs w:val="36"/>
          <w:rtl/>
          <w:lang w:bidi="ar-SA"/>
        </w:rPr>
        <w:t xml:space="preserve"> لأن يكون اعترافا بهذا المع</w:t>
      </w:r>
      <w:r>
        <w:rPr>
          <w:sz w:val="36"/>
          <w:szCs w:val="36"/>
          <w:rtl/>
          <w:lang w:bidi="ar-SA"/>
        </w:rPr>
        <w:t xml:space="preserve">نى لأن الكاتب لا يصرح بأنه كان </w:t>
      </w:r>
      <w:r w:rsidRPr="00010598">
        <w:rPr>
          <w:sz w:val="36"/>
          <w:szCs w:val="36"/>
          <w:rtl/>
          <w:lang w:bidi="ar-SA"/>
        </w:rPr>
        <w:t>مسؤولا عن اختياراته أو</w:t>
      </w:r>
      <w:r>
        <w:rPr>
          <w:rFonts w:hint="cs"/>
          <w:sz w:val="36"/>
          <w:szCs w:val="36"/>
          <w:rtl/>
          <w:lang w:bidi="ar-SA"/>
        </w:rPr>
        <w:t xml:space="preserve"> </w:t>
      </w:r>
      <w:r w:rsidRPr="00010598">
        <w:rPr>
          <w:sz w:val="36"/>
          <w:szCs w:val="36"/>
          <w:rtl/>
          <w:lang w:bidi="ar-SA"/>
        </w:rPr>
        <w:t>أحداث معينة في حياته، فنهجه مختلف؛</w:t>
      </w:r>
      <w:r>
        <w:rPr>
          <w:rFonts w:hint="cs"/>
          <w:sz w:val="36"/>
          <w:szCs w:val="36"/>
          <w:rtl/>
          <w:lang w:bidi="ar-SA"/>
        </w:rPr>
        <w:t xml:space="preserve"> </w:t>
      </w:r>
      <w:r w:rsidRPr="00010598">
        <w:rPr>
          <w:sz w:val="36"/>
          <w:szCs w:val="36"/>
          <w:rtl/>
          <w:lang w:bidi="ar-SA"/>
        </w:rPr>
        <w:t>إذ يعلن أن قصته ستكون حقيقية وصادقة، غير</w:t>
      </w:r>
      <w:r>
        <w:rPr>
          <w:rFonts w:hint="cs"/>
          <w:sz w:val="36"/>
          <w:szCs w:val="36"/>
          <w:rtl/>
          <w:lang w:bidi="ar-SA"/>
        </w:rPr>
        <w:t xml:space="preserve"> </w:t>
      </w:r>
      <w:r w:rsidRPr="00010598">
        <w:rPr>
          <w:sz w:val="36"/>
          <w:szCs w:val="36"/>
          <w:rtl/>
          <w:lang w:bidi="ar-SA"/>
        </w:rPr>
        <w:t>أنها لن تكون بالضرورة كاملة</w:t>
      </w:r>
      <w:r w:rsidRPr="00010598">
        <w:rPr>
          <w:sz w:val="36"/>
          <w:szCs w:val="36"/>
          <w:rtl/>
          <w:cs/>
        </w:rPr>
        <w:t xml:space="preserve">. </w:t>
      </w:r>
      <w:r w:rsidRPr="00010598">
        <w:rPr>
          <w:sz w:val="36"/>
          <w:szCs w:val="36"/>
          <w:rtl/>
          <w:lang w:bidi="ar-SA"/>
        </w:rPr>
        <w:t>يمكنه فقط أن يروي قصة حياته ضمن حدود معينة، فقط فيما يتعلق بمن لا ينوي إحراجهم بأي شكل من الأشكال</w:t>
      </w:r>
      <w:r>
        <w:rPr>
          <w:rFonts w:hint="cs"/>
          <w:sz w:val="36"/>
          <w:szCs w:val="36"/>
          <w:rtl/>
        </w:rPr>
        <w:t xml:space="preserve">؛ </w:t>
      </w:r>
      <w:r w:rsidRPr="00010598">
        <w:rPr>
          <w:sz w:val="36"/>
          <w:szCs w:val="36"/>
          <w:rtl/>
        </w:rPr>
        <w:t>لذلك يلوذ</w:t>
      </w:r>
      <w:r w:rsidRPr="00010598">
        <w:rPr>
          <w:sz w:val="36"/>
          <w:szCs w:val="36"/>
          <w:rtl/>
          <w:lang w:bidi="ar-SA"/>
        </w:rPr>
        <w:t xml:space="preserve"> بالصمت وعدم الترتيب أو إخفاء عدة ظروف في حياته</w:t>
      </w:r>
      <w:r w:rsidRPr="00010598">
        <w:rPr>
          <w:sz w:val="36"/>
          <w:szCs w:val="36"/>
          <w:rtl/>
          <w:cs/>
        </w:rPr>
        <w:t xml:space="preserve">. </w:t>
      </w:r>
      <w:r w:rsidRPr="00010598">
        <w:rPr>
          <w:sz w:val="36"/>
          <w:szCs w:val="36"/>
          <w:rtl/>
          <w:lang w:bidi="ar-SA"/>
        </w:rPr>
        <w:t>إنه يكشف فقط ما يراه مناسبًا،</w:t>
      </w:r>
      <w:r>
        <w:rPr>
          <w:rFonts w:hint="cs"/>
          <w:sz w:val="36"/>
          <w:szCs w:val="36"/>
          <w:rtl/>
          <w:lang w:bidi="ar-SA"/>
        </w:rPr>
        <w:t xml:space="preserve"> </w:t>
      </w:r>
      <w:r w:rsidRPr="00010598">
        <w:rPr>
          <w:sz w:val="36"/>
          <w:szCs w:val="36"/>
          <w:rtl/>
          <w:lang w:bidi="ar-SA"/>
        </w:rPr>
        <w:t>وما</w:t>
      </w:r>
      <w:r>
        <w:rPr>
          <w:rFonts w:hint="cs"/>
          <w:sz w:val="36"/>
          <w:szCs w:val="36"/>
          <w:rtl/>
          <w:lang w:bidi="ar-SA"/>
        </w:rPr>
        <w:t xml:space="preserve"> </w:t>
      </w:r>
      <w:r w:rsidRPr="00010598">
        <w:rPr>
          <w:sz w:val="36"/>
          <w:szCs w:val="36"/>
          <w:rtl/>
          <w:lang w:bidi="ar-SA"/>
        </w:rPr>
        <w:t>يفيد القارئ</w:t>
      </w:r>
      <w:r w:rsidRPr="00010598">
        <w:rPr>
          <w:sz w:val="36"/>
          <w:szCs w:val="36"/>
          <w:rtl/>
          <w:cs/>
        </w:rPr>
        <w:t xml:space="preserve"> </w:t>
      </w:r>
      <w:r w:rsidRPr="00010598">
        <w:rPr>
          <w:sz w:val="36"/>
          <w:szCs w:val="36"/>
          <w:rtl/>
          <w:lang w:bidi="ar-SA"/>
        </w:rPr>
        <w:t>؛</w:t>
      </w:r>
      <w:r>
        <w:rPr>
          <w:rFonts w:hint="cs"/>
          <w:sz w:val="36"/>
          <w:szCs w:val="36"/>
          <w:rtl/>
          <w:lang w:bidi="ar-SA"/>
        </w:rPr>
        <w:t xml:space="preserve"> </w:t>
      </w:r>
      <w:r w:rsidRPr="00010598">
        <w:rPr>
          <w:sz w:val="36"/>
          <w:szCs w:val="36"/>
          <w:rtl/>
          <w:lang w:bidi="ar-SA"/>
        </w:rPr>
        <w:t>يقول الراوي</w:t>
      </w:r>
      <w:r w:rsidRPr="00010598">
        <w:rPr>
          <w:sz w:val="36"/>
          <w:szCs w:val="36"/>
          <w:rtl/>
          <w:cs/>
        </w:rPr>
        <w:t>:</w:t>
      </w:r>
      <w:r>
        <w:rPr>
          <w:rFonts w:hint="cs"/>
          <w:sz w:val="36"/>
          <w:szCs w:val="36"/>
          <w:rtl/>
        </w:rPr>
        <w:t xml:space="preserve"> </w:t>
      </w:r>
      <w:r w:rsidRPr="00BF73C1">
        <w:rPr>
          <w:rFonts w:ascii="Andalus" w:hAnsi="Andalus" w:cs="Andalus"/>
          <w:sz w:val="32"/>
          <w:szCs w:val="32"/>
          <w:rtl/>
        </w:rPr>
        <w:t>"</w:t>
      </w:r>
      <w:r>
        <w:rPr>
          <w:rFonts w:ascii="Andalus" w:hAnsi="Andalus" w:cs="Andalus" w:hint="cs"/>
          <w:sz w:val="32"/>
          <w:szCs w:val="32"/>
          <w:rtl/>
        </w:rPr>
        <w:t xml:space="preserve"> </w:t>
      </w:r>
      <w:r w:rsidRPr="00BF73C1">
        <w:rPr>
          <w:rFonts w:ascii="Andalus" w:hAnsi="Andalus" w:cs="Andalus"/>
          <w:sz w:val="32"/>
          <w:szCs w:val="32"/>
          <w:rtl/>
          <w:lang w:bidi="ar-SA"/>
        </w:rPr>
        <w:t>لا</w:t>
      </w:r>
      <w:r w:rsidRPr="00BF73C1">
        <w:rPr>
          <w:rFonts w:ascii="Andalus" w:eastAsia="Simplified Arabic" w:hAnsi="Andalus" w:cs="Andalus"/>
          <w:sz w:val="32"/>
          <w:szCs w:val="32"/>
          <w:rtl/>
          <w:cs/>
        </w:rPr>
        <w:t xml:space="preserve"> ﺃﻭﻤﻥ ﺒﺎﷲ</w:t>
      </w:r>
      <w:r w:rsidRPr="00BF73C1">
        <w:rPr>
          <w:rFonts w:ascii="Andalus" w:eastAsia="Simplified Arabic" w:hAnsi="Andalus" w:cs="Andalus"/>
          <w:sz w:val="32"/>
          <w:szCs w:val="32"/>
          <w:rtl/>
          <w:lang w:bidi="ar-SA"/>
        </w:rPr>
        <w:t xml:space="preserve">، </w:t>
      </w:r>
      <w:r w:rsidRPr="00BF73C1">
        <w:rPr>
          <w:rFonts w:ascii="Andalus" w:eastAsia="Simplified Arabic" w:hAnsi="Andalus" w:cs="Andalus"/>
          <w:sz w:val="32"/>
          <w:szCs w:val="32"/>
          <w:rtl/>
          <w:cs/>
        </w:rPr>
        <w:t>ﻜﻤﺎ ﺒﺴﻁﺘﻪ ﺍﻟﺩﻴﺎﻨﺎﺕ</w:t>
      </w:r>
      <w:r w:rsidRPr="00BF73C1">
        <w:rPr>
          <w:rFonts w:ascii="Andalus" w:eastAsia="Simplified Arabic" w:hAnsi="Andalus" w:cs="Andalus"/>
          <w:sz w:val="32"/>
          <w:szCs w:val="32"/>
          <w:rtl/>
          <w:lang w:bidi="ar-SA"/>
        </w:rPr>
        <w:t xml:space="preserve">، </w:t>
      </w:r>
      <w:r w:rsidRPr="00BF73C1">
        <w:rPr>
          <w:rFonts w:ascii="Andalus" w:eastAsia="Simplified Arabic" w:hAnsi="Andalus" w:cs="Andalus"/>
          <w:sz w:val="32"/>
          <w:szCs w:val="32"/>
          <w:rtl/>
          <w:cs/>
        </w:rPr>
        <w:t>ﻭﻜﺎﻥ ﺫﻟﻙ ﻤﻨﺫ ﺯﻤﻥ ﺒﻌﻴﺩ</w:t>
      </w:r>
      <w:r w:rsidRPr="00BF73C1">
        <w:rPr>
          <w:rFonts w:ascii="Andalus" w:eastAsia="Simplified Arabic" w:hAnsi="Andalus" w:cs="Andalus"/>
          <w:sz w:val="32"/>
          <w:szCs w:val="32"/>
          <w:rtl/>
          <w:lang w:bidi="ar-SA"/>
        </w:rPr>
        <w:t xml:space="preserve">، </w:t>
      </w:r>
      <w:r w:rsidRPr="00BF73C1">
        <w:rPr>
          <w:rFonts w:ascii="Andalus" w:eastAsia="Simplified Arabic" w:hAnsi="Andalus" w:cs="Andalus"/>
          <w:sz w:val="32"/>
          <w:szCs w:val="32"/>
          <w:rtl/>
          <w:cs/>
        </w:rPr>
        <w:t>ﺤﻴﺙ ﻜﻨﺕ.. (ﻭﺃﻨﺎ ﺒﻘﺴﻨﻁﻴﻨﺔ</w:t>
      </w:r>
      <w:r w:rsidRPr="00BF73C1">
        <w:rPr>
          <w:rFonts w:ascii="Andalus" w:eastAsia="Simplified Arabic" w:hAnsi="Andalus" w:cs="Andalus"/>
          <w:sz w:val="32"/>
          <w:szCs w:val="32"/>
          <w:rtl/>
          <w:lang w:bidi="ar-SA"/>
        </w:rPr>
        <w:t xml:space="preserve">، </w:t>
      </w:r>
      <w:r w:rsidRPr="00BF73C1">
        <w:rPr>
          <w:rFonts w:ascii="Andalus" w:eastAsia="Simplified Arabic" w:hAnsi="Andalus" w:cs="Andalus"/>
          <w:sz w:val="32"/>
          <w:szCs w:val="32"/>
          <w:rtl/>
          <w:cs/>
        </w:rPr>
        <w:t>ﻁﺎﻟﺒﺎ ﻤﺘﺩﻴﻨﺎ ﻤﻥ ﻁﻠﺒﺔ ﻤﻌﻬﺩ ﺍﻹﻤﺎﻡ ﻋﺒﺩ ﺍﻟﺤﻤﻴﺩ ﺒﻥ ﺒﺎﺩﻴﺱ</w:t>
      </w:r>
      <w:r w:rsidRPr="00BF73C1">
        <w:rPr>
          <w:rFonts w:ascii="Andalus" w:eastAsia="Simplified Arabic" w:hAnsi="Andalus" w:cs="Andalus"/>
          <w:sz w:val="32"/>
          <w:szCs w:val="32"/>
          <w:rtl/>
          <w:lang w:bidi="ar-SA"/>
        </w:rPr>
        <w:t xml:space="preserve">، </w:t>
      </w:r>
      <w:r w:rsidRPr="00BF73C1">
        <w:rPr>
          <w:rFonts w:ascii="Andalus" w:eastAsia="Simplified Arabic" w:hAnsi="Andalus" w:cs="Andalus"/>
          <w:sz w:val="32"/>
          <w:szCs w:val="32"/>
          <w:rtl/>
          <w:cs/>
        </w:rPr>
        <w:t>ﻴﻨﺘﻅﺭﻨﻲ ﺃﺒﻲ ﻭﺃﻫﻠﻲ ﻭﻨﺎﺱ ﻗﺭﻴﺔ ﻤﺩﺍﻭﺭﻭﺵ</w:t>
      </w:r>
      <w:r w:rsidRPr="00BF73C1">
        <w:rPr>
          <w:rFonts w:ascii="Andalus" w:eastAsia="Simplified Arabic" w:hAnsi="Andalus" w:cs="Andalus"/>
          <w:sz w:val="32"/>
          <w:szCs w:val="32"/>
          <w:rtl/>
          <w:lang w:bidi="ar-SA"/>
        </w:rPr>
        <w:t xml:space="preserve">، </w:t>
      </w:r>
      <w:r w:rsidRPr="00BF73C1">
        <w:rPr>
          <w:rFonts w:ascii="Andalus" w:eastAsia="Simplified Arabic" w:hAnsi="Andalus" w:cs="Andalus"/>
          <w:sz w:val="32"/>
          <w:szCs w:val="32"/>
          <w:rtl/>
          <w:cs/>
        </w:rPr>
        <w:t>ﻷﻜﻭﻥ ﺇﻤﺎﻤﻬﻡ</w:t>
      </w:r>
      <w:r w:rsidRPr="00BF73C1">
        <w:rPr>
          <w:rFonts w:ascii="Andalus" w:eastAsia="Simplified Arabic" w:hAnsi="Andalus" w:cs="Andalus"/>
          <w:sz w:val="32"/>
          <w:szCs w:val="32"/>
          <w:rtl/>
          <w:lang w:bidi="ar-SA"/>
        </w:rPr>
        <w:t xml:space="preserve">، </w:t>
      </w:r>
      <w:r w:rsidRPr="00BF73C1">
        <w:rPr>
          <w:rFonts w:ascii="Andalus" w:eastAsia="Simplified Arabic" w:hAnsi="Andalus" w:cs="Andalus"/>
          <w:sz w:val="32"/>
          <w:szCs w:val="32"/>
          <w:rtl/>
          <w:cs/>
        </w:rPr>
        <w:t>ﻭﻤﻔﺘﻲ ﺸﺅﻭﻨﻬﻡ</w:t>
      </w:r>
      <w:r w:rsidRPr="00BF73C1">
        <w:rPr>
          <w:rFonts w:ascii="Andalus" w:eastAsia="Simplified Arabic" w:hAnsi="Andalus" w:cs="Andalus"/>
          <w:sz w:val="32"/>
          <w:szCs w:val="32"/>
          <w:rtl/>
          <w:lang w:bidi="ar-SA"/>
        </w:rPr>
        <w:t xml:space="preserve">، </w:t>
      </w:r>
      <w:r>
        <w:rPr>
          <w:rFonts w:ascii="Andalus" w:eastAsia="Simplified Arabic" w:hAnsi="Andalus" w:cs="Andalus"/>
          <w:sz w:val="32"/>
          <w:szCs w:val="32"/>
          <w:rtl/>
          <w:cs/>
        </w:rPr>
        <w:t>ﺍﻟﺘﻘﻲ ﺍﻟﻭﺭﻉ</w:t>
      </w:r>
      <w:r>
        <w:rPr>
          <w:rFonts w:ascii="Andalus" w:eastAsia="Simplified Arabic" w:hAnsi="Andalus" w:cs="Andalus" w:hint="cs"/>
          <w:sz w:val="32"/>
          <w:szCs w:val="32"/>
          <w:rtl/>
        </w:rPr>
        <w:t xml:space="preserve">" </w:t>
      </w:r>
    </w:p>
    <w:p w:rsidR="00351836" w:rsidRPr="00BF73C1" w:rsidRDefault="00351836" w:rsidP="00351836">
      <w:pPr>
        <w:spacing w:line="276" w:lineRule="auto"/>
        <w:ind w:left="40" w:firstLine="565"/>
        <w:rPr>
          <w:rFonts w:ascii="Andalus" w:hAnsi="Andalus" w:cs="Andalus"/>
          <w:sz w:val="36"/>
          <w:szCs w:val="36"/>
        </w:rPr>
      </w:pPr>
      <w:r>
        <w:rPr>
          <w:rFonts w:eastAsia="Simplified Arabic" w:hint="cs"/>
          <w:sz w:val="36"/>
          <w:szCs w:val="36"/>
          <w:rtl/>
        </w:rPr>
        <w:lastRenderedPageBreak/>
        <w:t xml:space="preserve">ويقول أيضا: </w:t>
      </w:r>
      <w:r w:rsidRPr="0049610E">
        <w:rPr>
          <w:rFonts w:ascii="Andalus" w:eastAsia="Simplified Arabic" w:hAnsi="Andalus" w:cs="Andalus"/>
          <w:sz w:val="32"/>
          <w:szCs w:val="32"/>
          <w:rtl/>
        </w:rPr>
        <w:t>"</w:t>
      </w:r>
      <w:r w:rsidRPr="0049610E">
        <w:rPr>
          <w:rFonts w:ascii="Andalus" w:eastAsia="Simplified Arabic" w:hAnsi="Andalus" w:cs="Andalus"/>
          <w:sz w:val="32"/>
          <w:szCs w:val="32"/>
          <w:rtl/>
          <w:cs/>
        </w:rPr>
        <w:t>ﺃﻗﻭﻝ ﺍﻟﺼﺢ</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ﺃﺒﻭﺡ ﺒﺴﺭ ﻤﻥ ﺃﺴﺭﺍﺭﻱ ﺍﻟﺨﻁﻴﺭﺓ</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ﺇﻨﻨﻲ</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ﻭﺃﻨﺎ ﺃﺩﺨﻝ ﺍﻟﻔﺭﺍﺵ ﻷﻨﺎﻡ</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ﺃﺒﺩﺃ ﺒﺯﻴﺎﺭﺓ ﻗﻤﻤﻲ ﺍﻟﺤﺯﻴﻨﺔ</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ﺘﻴﻘﻴﻼﻟﻴﻥ ﺴﻴﺩﻱ ﺍﺭﻏﻴﺱ</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ﻓﺘﺎﺭﻗﺎﻟﺕ</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ﻭﺫﺍﺕ ﻟﻴﻠﺔ</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ﺤﻤﻠﻨﻲ ﺴﻴﺩﻱ ﺍﺭﻏﻴﺱ ﻋﻠﻰ ﺜﺎﻜﺒﻭﺴﺕ ﻨﻐﺭﻴﻭ ﻭﻏﻁﺱ ﺒﻲ ﻓﻲ ﺃﻋﻤﺎﻕ ﺍﻷﺭﺽ</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ﻤﺘﺠﻬﺎ ﻨﺤﻭ ﺍﻟﺸﺭﻕ</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ﻭﻫﻨﺎﻙ ﻭﺠﺩﺕ ﺠﻤﺎﻋﺔ ﺸﺒﻪ ﻤﺤﻨﻁﺔ</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ﻗﻴﻝ ﻟﻲ</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ﻫﺅﻻﺀ ﺠﺩﻭﺩﻙ ﺍﻟﺨﻤﺴﺔ: ﺃﻭﻨﻴﺱ</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ﺜﻡ ﺃﺒﻭﻩ ﻋﻠﻰ</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ﺜﻡ ﻓﺭﺤﺎﺕ</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ﺜﻡ ﺒﻠﻘﺎﺴﻡ</w:t>
      </w:r>
      <w:r w:rsidRPr="0049610E">
        <w:rPr>
          <w:rFonts w:ascii="Andalus" w:eastAsia="Simplified Arabic" w:hAnsi="Andalus" w:cs="Andalus"/>
          <w:sz w:val="32"/>
          <w:szCs w:val="32"/>
          <w:rtl/>
          <w:lang w:bidi="ar-SA"/>
        </w:rPr>
        <w:t xml:space="preserve">، </w:t>
      </w:r>
      <w:r w:rsidRPr="0049610E">
        <w:rPr>
          <w:rFonts w:ascii="Andalus" w:eastAsia="Simplified Arabic" w:hAnsi="Andalus" w:cs="Andalus"/>
          <w:sz w:val="32"/>
          <w:szCs w:val="32"/>
          <w:rtl/>
          <w:cs/>
        </w:rPr>
        <w:t>ﺜﻡ ﻋﻠﻲ</w:t>
      </w:r>
      <w:r w:rsidRPr="00BF73C1">
        <w:rPr>
          <w:rFonts w:ascii="Andalus" w:eastAsia="Simplified Arabic" w:hAnsi="Andalus" w:cs="Andalus"/>
          <w:sz w:val="36"/>
          <w:szCs w:val="36"/>
          <w:rtl/>
          <w:cs/>
        </w:rPr>
        <w:t>.</w:t>
      </w:r>
      <w:r>
        <w:rPr>
          <w:rFonts w:ascii="Andalus" w:eastAsia="Simplified Arabic" w:hAnsi="Andalus" w:cs="Andalus" w:hint="cs"/>
          <w:sz w:val="36"/>
          <w:szCs w:val="36"/>
          <w:rtl/>
        </w:rPr>
        <w:t>"</w:t>
      </w:r>
      <w:r>
        <w:rPr>
          <w:rStyle w:val="Appelnotedebasdep"/>
          <w:rFonts w:ascii="Andalus" w:eastAsia="Simplified Arabic" w:hAnsi="Andalus" w:cs="Andalus"/>
          <w:sz w:val="36"/>
          <w:szCs w:val="36"/>
          <w:rtl/>
        </w:rPr>
        <w:footnoteReference w:id="333"/>
      </w:r>
    </w:p>
    <w:p w:rsidR="00351836" w:rsidRDefault="00351836" w:rsidP="00351836">
      <w:pPr>
        <w:spacing w:line="276" w:lineRule="auto"/>
        <w:ind w:left="260" w:firstLine="565"/>
        <w:rPr>
          <w:rFonts w:ascii="Andalus" w:eastAsia="Simplified Arabic" w:hAnsi="Andalus" w:cs="Andalus"/>
          <w:sz w:val="32"/>
          <w:szCs w:val="32"/>
          <w:rtl/>
        </w:rPr>
      </w:pPr>
      <w:r>
        <w:rPr>
          <w:rFonts w:eastAsia="Simplified Arabic" w:hint="cs"/>
          <w:sz w:val="36"/>
          <w:szCs w:val="36"/>
          <w:rtl/>
        </w:rPr>
        <w:t xml:space="preserve">ويقول أيضا: </w:t>
      </w:r>
      <w:r w:rsidRPr="00BF73C1">
        <w:rPr>
          <w:rFonts w:ascii="Andalus" w:eastAsia="Simplified Arabic" w:hAnsi="Andalus" w:cs="Andalus"/>
          <w:sz w:val="36"/>
          <w:szCs w:val="36"/>
          <w:rtl/>
        </w:rPr>
        <w:t>"</w:t>
      </w:r>
      <w:r w:rsidRPr="00B10181">
        <w:rPr>
          <w:rFonts w:ascii="Andalus" w:eastAsia="Simplified Arabic" w:hAnsi="Andalus" w:cs="Andalus"/>
          <w:sz w:val="32"/>
          <w:szCs w:val="32"/>
          <w:rtl/>
          <w:cs/>
        </w:rPr>
        <w:t>ﻭﺃﻓﺘﺢ ﻗﻭﺴﺎ ﻫﻨﺎ ﻷﻗﻭﻝ ﺒﺄﻥ ﺠﻤﻴﻊ</w:t>
      </w:r>
      <w:r w:rsidRPr="00B10181">
        <w:rPr>
          <w:rFonts w:ascii="Andalus" w:eastAsia="Simplified Arabic" w:hAnsi="Andalus" w:cs="Andalus"/>
          <w:sz w:val="32"/>
          <w:szCs w:val="32"/>
          <w:rtl/>
        </w:rPr>
        <w:t xml:space="preserve">  النسا </w:t>
      </w:r>
      <w:r w:rsidRPr="00B10181">
        <w:rPr>
          <w:rFonts w:ascii="Andalus" w:eastAsia="Simplified Arabic" w:hAnsi="Andalus" w:cs="Andalus"/>
          <w:sz w:val="32"/>
          <w:szCs w:val="32"/>
          <w:rtl/>
          <w:cs/>
        </w:rPr>
        <w:t>ﺀ ﻓﻲ ﺒﻴﺘﻨﺎ ﻴﺘﻨﺎﻭﻟﻥ "ﺍﻟﻨﻔﺔ"ﺍﻟﻨﺸﻭﻕ</w:t>
      </w:r>
      <w:r w:rsidRPr="00B10181">
        <w:rPr>
          <w:rFonts w:ascii="Andalus" w:eastAsia="Simplified Arabic" w:hAnsi="Andalus" w:cs="Andalus"/>
          <w:sz w:val="32"/>
          <w:szCs w:val="32"/>
          <w:rtl/>
          <w:lang w:bidi="ar-SA"/>
        </w:rPr>
        <w:t xml:space="preserve">، </w:t>
      </w:r>
      <w:r w:rsidRPr="00B10181">
        <w:rPr>
          <w:rFonts w:ascii="Andalus" w:eastAsia="Simplified Arabic" w:hAnsi="Andalus" w:cs="Andalus"/>
          <w:sz w:val="32"/>
          <w:szCs w:val="32"/>
          <w:rtl/>
          <w:cs/>
        </w:rPr>
        <w:t>ﻭﺃﻥ ﻋﻤﻠﻴﺔ ﺇﻋﺩﺍﺩﻩ</w:t>
      </w:r>
      <w:r w:rsidRPr="00B10181">
        <w:rPr>
          <w:rFonts w:ascii="Andalus" w:eastAsia="Simplified Arabic" w:hAnsi="Andalus" w:cs="Andalus"/>
          <w:sz w:val="32"/>
          <w:szCs w:val="32"/>
          <w:rtl/>
          <w:lang w:bidi="ar-SA"/>
        </w:rPr>
        <w:t xml:space="preserve">، </w:t>
      </w:r>
      <w:r w:rsidRPr="00B10181">
        <w:rPr>
          <w:rFonts w:ascii="Andalus" w:eastAsia="Simplified Arabic" w:hAnsi="Andalus" w:cs="Andalus"/>
          <w:sz w:val="32"/>
          <w:szCs w:val="32"/>
          <w:rtl/>
          <w:cs/>
        </w:rPr>
        <w:t xml:space="preserve">ﻻ ﺘﻘﻝ ﻋﻥ ﻋﻤﻠﻴﺎﺕ ﺇﻋﺩﺍﺩ ﺍﻟﻤﺅﻭﻨﺔ </w:t>
      </w:r>
      <w:bookmarkStart w:id="22" w:name="page55"/>
      <w:bookmarkEnd w:id="22"/>
      <w:r w:rsidRPr="00B10181">
        <w:rPr>
          <w:rFonts w:ascii="Andalus" w:eastAsia="Simplified Arabic" w:hAnsi="Andalus" w:cs="Andalus"/>
          <w:sz w:val="32"/>
          <w:szCs w:val="32"/>
          <w:rtl/>
          <w:cs/>
        </w:rPr>
        <w:t>ﻟﻠﺸﺘﺎﺀ</w:t>
      </w:r>
      <w:r w:rsidRPr="00B10181">
        <w:rPr>
          <w:rFonts w:ascii="Andalus" w:eastAsia="Simplified Arabic" w:hAnsi="Andalus" w:cs="Andalus"/>
          <w:sz w:val="32"/>
          <w:szCs w:val="32"/>
          <w:rtl/>
          <w:lang w:bidi="ar-SA"/>
        </w:rPr>
        <w:t xml:space="preserve">، </w:t>
      </w:r>
      <w:r w:rsidRPr="00B10181">
        <w:rPr>
          <w:rFonts w:ascii="Andalus" w:eastAsia="Simplified Arabic" w:hAnsi="Andalus" w:cs="Andalus"/>
          <w:sz w:val="32"/>
          <w:szCs w:val="32"/>
          <w:rtl/>
          <w:cs/>
        </w:rPr>
        <w:t>ﻓﺘﺠﻠﺏ ﺭﺯﻡ ﻤﻥ ﺍﻟﺘﺒﻎ</w:t>
      </w:r>
      <w:r w:rsidRPr="00B10181">
        <w:rPr>
          <w:rFonts w:ascii="Andalus" w:eastAsia="Simplified Arabic" w:hAnsi="Andalus" w:cs="Andalus"/>
          <w:sz w:val="32"/>
          <w:szCs w:val="32"/>
          <w:rtl/>
          <w:lang w:bidi="ar-SA"/>
        </w:rPr>
        <w:t xml:space="preserve">، </w:t>
      </w:r>
      <w:r w:rsidRPr="00B10181">
        <w:rPr>
          <w:rFonts w:ascii="Andalus" w:eastAsia="Simplified Arabic" w:hAnsi="Andalus" w:cs="Andalus"/>
          <w:sz w:val="32"/>
          <w:szCs w:val="32"/>
          <w:rtl/>
          <w:cs/>
        </w:rPr>
        <w:t>ﺘﻐﺴﻝ ﻭﺘﺠﻔﻑ</w:t>
      </w:r>
      <w:r w:rsidRPr="00B10181">
        <w:rPr>
          <w:rFonts w:ascii="Andalus" w:eastAsia="Simplified Arabic" w:hAnsi="Andalus" w:cs="Andalus"/>
          <w:sz w:val="32"/>
          <w:szCs w:val="32"/>
          <w:rtl/>
          <w:lang w:bidi="ar-SA"/>
        </w:rPr>
        <w:t xml:space="preserve">، </w:t>
      </w:r>
      <w:r w:rsidRPr="00B10181">
        <w:rPr>
          <w:rFonts w:ascii="Andalus" w:eastAsia="Simplified Arabic" w:hAnsi="Andalus" w:cs="Andalus"/>
          <w:sz w:val="32"/>
          <w:szCs w:val="32"/>
          <w:rtl/>
          <w:cs/>
        </w:rPr>
        <w:t>ﻭﺘﻭﻀﻊ ﻓﻲ ﻤﻬﺭﺍﺱ ﺨﺸﺒﻲ</w:t>
      </w:r>
      <w:r w:rsidRPr="00B10181">
        <w:rPr>
          <w:rFonts w:ascii="Andalus" w:eastAsia="Simplified Arabic" w:hAnsi="Andalus" w:cs="Andalus"/>
          <w:sz w:val="32"/>
          <w:szCs w:val="32"/>
          <w:rtl/>
          <w:lang w:bidi="ar-SA"/>
        </w:rPr>
        <w:t xml:space="preserve">، </w:t>
      </w:r>
      <w:r w:rsidRPr="00B10181">
        <w:rPr>
          <w:rFonts w:ascii="Andalus" w:eastAsia="Simplified Arabic" w:hAnsi="Andalus" w:cs="Andalus"/>
          <w:sz w:val="32"/>
          <w:szCs w:val="32"/>
          <w:rtl/>
          <w:cs/>
        </w:rPr>
        <w:t>ﻭﺘﺩﻕ ﺒﻌﺩ ﺃﻥ ﺘﺨﻠﻁ ﺒﻤﺎﺩﺓ ﺘﺴﻤﻰ ﺍﻟﺘﺭﻭﻨﻴﺔ</w:t>
      </w:r>
      <w:r w:rsidRPr="00B10181">
        <w:rPr>
          <w:rFonts w:ascii="Andalus" w:eastAsia="Simplified Arabic" w:hAnsi="Andalus" w:cs="Andalus"/>
          <w:sz w:val="32"/>
          <w:szCs w:val="32"/>
          <w:rtl/>
          <w:lang w:bidi="ar-SA"/>
        </w:rPr>
        <w:t xml:space="preserve">، </w:t>
      </w:r>
      <w:r w:rsidRPr="00B10181">
        <w:rPr>
          <w:rFonts w:ascii="Andalus" w:eastAsia="Simplified Arabic" w:hAnsi="Andalus" w:cs="Andalus"/>
          <w:sz w:val="32"/>
          <w:szCs w:val="32"/>
          <w:rtl/>
          <w:cs/>
        </w:rPr>
        <w:t>ﻴﺴﺘﻭﺭﺩﻫﺎ ﺍﻟﺸﻴﺎﺩﺓ ﻋﺎﺩﺓ ﻤﻥ ﻟﻴﺒﻴﺎ ﻭﻤﻥ ﻓﺯﺍﻥ ﺒﺎﻟﺫﺍﺕ.. ﻭﻟﻜﻝ ﻭﺍﺤﺩﺓ ﻨﺼﻴﺒﻬﺎ.</w:t>
      </w:r>
      <w:r w:rsidRPr="00B10181">
        <w:rPr>
          <w:rFonts w:ascii="Andalus" w:eastAsia="Simplified Arabic" w:hAnsi="Andalus" w:cs="Andalus"/>
          <w:sz w:val="32"/>
          <w:szCs w:val="32"/>
          <w:rtl/>
        </w:rPr>
        <w:t>"</w:t>
      </w:r>
      <w:r>
        <w:rPr>
          <w:rStyle w:val="Appelnotedebasdep"/>
          <w:rFonts w:ascii="Andalus" w:eastAsia="Simplified Arabic" w:hAnsi="Andalus" w:cs="Andalus"/>
          <w:sz w:val="32"/>
          <w:szCs w:val="32"/>
          <w:rtl/>
        </w:rPr>
        <w:footnoteReference w:id="334"/>
      </w:r>
    </w:p>
    <w:p w:rsidR="00CD021C" w:rsidRPr="00772623" w:rsidRDefault="00CD021C" w:rsidP="00351836">
      <w:pPr>
        <w:spacing w:line="276" w:lineRule="auto"/>
        <w:ind w:left="260" w:firstLine="565"/>
        <w:rPr>
          <w:rFonts w:eastAsia="Simplified Arabic"/>
          <w:sz w:val="36"/>
          <w:szCs w:val="36"/>
          <w:rtl/>
        </w:rPr>
      </w:pPr>
    </w:p>
    <w:p w:rsidR="00351836" w:rsidRPr="00010598" w:rsidRDefault="00351836" w:rsidP="00351836">
      <w:pPr>
        <w:spacing w:line="276" w:lineRule="auto"/>
        <w:ind w:firstLine="565"/>
        <w:rPr>
          <w:sz w:val="36"/>
          <w:szCs w:val="36"/>
          <w:rtl/>
        </w:rPr>
      </w:pPr>
      <w:r w:rsidRPr="00833B28">
        <w:rPr>
          <w:b/>
          <w:bCs/>
          <w:sz w:val="36"/>
          <w:szCs w:val="36"/>
          <w:u w:val="single"/>
          <w:rtl/>
          <w:lang w:bidi="ar-SA"/>
        </w:rPr>
        <w:t>ب</w:t>
      </w:r>
      <w:r w:rsidRPr="00833B28">
        <w:rPr>
          <w:rFonts w:hint="cs"/>
          <w:b/>
          <w:bCs/>
          <w:sz w:val="36"/>
          <w:szCs w:val="36"/>
          <w:u w:val="single"/>
          <w:rtl/>
        </w:rPr>
        <w:t>/</w:t>
      </w:r>
      <w:r w:rsidRPr="00833B28">
        <w:rPr>
          <w:b/>
          <w:bCs/>
          <w:sz w:val="36"/>
          <w:szCs w:val="36"/>
          <w:u w:val="single"/>
          <w:rtl/>
          <w:cs/>
        </w:rPr>
        <w:t xml:space="preserve"> </w:t>
      </w:r>
      <w:r w:rsidRPr="00833B28">
        <w:rPr>
          <w:b/>
          <w:bCs/>
          <w:sz w:val="36"/>
          <w:szCs w:val="36"/>
          <w:u w:val="single"/>
          <w:rtl/>
          <w:cs/>
          <w:lang w:bidi="ar-SA"/>
        </w:rPr>
        <w:t>أدب</w:t>
      </w:r>
      <w:r w:rsidRPr="00010598">
        <w:rPr>
          <w:b/>
          <w:bCs/>
          <w:sz w:val="36"/>
          <w:szCs w:val="36"/>
          <w:u w:val="single"/>
          <w:rtl/>
          <w:cs/>
          <w:lang w:bidi="ar-SA"/>
        </w:rPr>
        <w:t xml:space="preserve"> الرحلة</w:t>
      </w:r>
      <w:r w:rsidRPr="00010598">
        <w:rPr>
          <w:b/>
          <w:bCs/>
          <w:sz w:val="36"/>
          <w:szCs w:val="36"/>
          <w:u w:val="single"/>
          <w:rtl/>
          <w:cs/>
        </w:rPr>
        <w:t>:</w:t>
      </w:r>
    </w:p>
    <w:p w:rsidR="00351836" w:rsidRPr="00010598" w:rsidRDefault="00351836" w:rsidP="00CD021C">
      <w:pPr>
        <w:ind w:firstLine="567"/>
        <w:rPr>
          <w:sz w:val="36"/>
          <w:szCs w:val="36"/>
          <w:rtl/>
          <w:cs/>
        </w:rPr>
      </w:pPr>
      <w:r w:rsidRPr="00010598">
        <w:rPr>
          <w:sz w:val="36"/>
          <w:szCs w:val="36"/>
          <w:rtl/>
          <w:lang w:bidi="ar-SA"/>
        </w:rPr>
        <w:t>يحاول الراوي المرتحل وصف وتصوير المشاهد التي عاشها أثناء رحلته</w:t>
      </w:r>
      <w:r>
        <w:rPr>
          <w:rFonts w:hint="cs"/>
          <w:sz w:val="36"/>
          <w:szCs w:val="36"/>
          <w:rtl/>
          <w:lang w:bidi="ar-SA"/>
        </w:rPr>
        <w:t>،</w:t>
      </w:r>
      <w:r w:rsidRPr="00010598">
        <w:rPr>
          <w:sz w:val="36"/>
          <w:szCs w:val="36"/>
          <w:rtl/>
          <w:lang w:bidi="ar-SA"/>
        </w:rPr>
        <w:t xml:space="preserve"> وتنقله من مكان إلى آخر</w:t>
      </w:r>
      <w:r>
        <w:rPr>
          <w:rFonts w:hint="cs"/>
          <w:sz w:val="36"/>
          <w:szCs w:val="36"/>
          <w:rtl/>
          <w:lang w:bidi="ar-SA"/>
        </w:rPr>
        <w:t>،</w:t>
      </w:r>
      <w:r w:rsidRPr="00010598">
        <w:rPr>
          <w:sz w:val="36"/>
          <w:szCs w:val="36"/>
          <w:rtl/>
          <w:lang w:bidi="ar-SA"/>
        </w:rPr>
        <w:t xml:space="preserve"> ويكون </w:t>
      </w:r>
      <w:r w:rsidRPr="00010598">
        <w:rPr>
          <w:sz w:val="36"/>
          <w:szCs w:val="36"/>
          <w:rtl/>
        </w:rPr>
        <w:t xml:space="preserve">هدف </w:t>
      </w:r>
      <w:r w:rsidRPr="00010598">
        <w:rPr>
          <w:sz w:val="36"/>
          <w:szCs w:val="36"/>
          <w:rtl/>
          <w:lang w:bidi="ar-SA"/>
        </w:rPr>
        <w:t>التصوير</w:t>
      </w:r>
      <w:r>
        <w:rPr>
          <w:rFonts w:hint="cs"/>
          <w:sz w:val="36"/>
          <w:szCs w:val="36"/>
          <w:rtl/>
          <w:lang w:bidi="ar-SA"/>
        </w:rPr>
        <w:t xml:space="preserve"> عادة</w:t>
      </w:r>
      <w:r w:rsidRPr="00010598">
        <w:rPr>
          <w:sz w:val="36"/>
          <w:szCs w:val="36"/>
          <w:rtl/>
          <w:lang w:bidi="ar-SA"/>
        </w:rPr>
        <w:t xml:space="preserve"> إيصال صورة مصغرة للقارئ؛</w:t>
      </w:r>
      <w:r>
        <w:rPr>
          <w:rFonts w:hint="cs"/>
          <w:sz w:val="36"/>
          <w:szCs w:val="36"/>
          <w:rtl/>
          <w:lang w:bidi="ar-SA"/>
        </w:rPr>
        <w:t xml:space="preserve"> </w:t>
      </w:r>
      <w:r w:rsidRPr="00010598">
        <w:rPr>
          <w:sz w:val="36"/>
          <w:szCs w:val="36"/>
          <w:rtl/>
          <w:lang w:bidi="ar-SA"/>
        </w:rPr>
        <w:t xml:space="preserve">إذ أنه </w:t>
      </w:r>
      <w:r w:rsidRPr="00010598">
        <w:rPr>
          <w:sz w:val="36"/>
          <w:szCs w:val="36"/>
          <w:rtl/>
          <w:cs/>
        </w:rPr>
        <w:t>"</w:t>
      </w:r>
      <w:r w:rsidRPr="00010598">
        <w:rPr>
          <w:sz w:val="36"/>
          <w:szCs w:val="36"/>
          <w:rtl/>
          <w:lang w:bidi="ar-SA"/>
        </w:rPr>
        <w:t>يعتمد على آلية الوصف المشهدي ويقوم الراوي المرتحل الذي ينتقل بين المدن والأماكن، بوصف مشاهداته، وهو يسخر حواسه كافة، ويشحذ إمكانياته لتعمل بأقصى طاقتها في الملاحظة والتصوير والسماع، والمشاهدة والتحسس والتذوق ليعكس نتائج ذلك في مدونات أدبية تصف وتصور المشهد الاجتماعي الإنساني والحضاري في حدود الزمانية</w:t>
      </w:r>
      <w:r>
        <w:rPr>
          <w:rFonts w:hint="cs"/>
          <w:sz w:val="36"/>
          <w:szCs w:val="36"/>
          <w:rtl/>
          <w:lang w:bidi="ar-SA"/>
        </w:rPr>
        <w:t>.</w:t>
      </w:r>
      <w:r w:rsidRPr="00010598">
        <w:rPr>
          <w:sz w:val="36"/>
          <w:szCs w:val="36"/>
          <w:rtl/>
          <w:lang w:bidi="ar-SA"/>
        </w:rPr>
        <w:t xml:space="preserve"> </w:t>
      </w:r>
      <w:r w:rsidRPr="00010598">
        <w:rPr>
          <w:sz w:val="36"/>
          <w:szCs w:val="36"/>
          <w:rtl/>
          <w:cs/>
        </w:rPr>
        <w:t>"</w:t>
      </w:r>
      <w:r w:rsidRPr="00010598">
        <w:rPr>
          <w:rStyle w:val="FootnoteAnchor"/>
          <w:sz w:val="36"/>
          <w:szCs w:val="36"/>
          <w:rtl/>
          <w:cs/>
        </w:rPr>
        <w:footnoteReference w:id="335"/>
      </w:r>
    </w:p>
    <w:p w:rsidR="00351836" w:rsidRPr="00010598" w:rsidRDefault="00351836" w:rsidP="00CD021C">
      <w:pPr>
        <w:ind w:firstLine="567"/>
        <w:rPr>
          <w:sz w:val="36"/>
          <w:szCs w:val="36"/>
        </w:rPr>
      </w:pPr>
      <w:r w:rsidRPr="00010598">
        <w:rPr>
          <w:sz w:val="36"/>
          <w:szCs w:val="36"/>
          <w:rtl/>
          <w:lang w:bidi="ar-SA"/>
        </w:rPr>
        <w:lastRenderedPageBreak/>
        <w:t>فال</w:t>
      </w:r>
      <w:r w:rsidRPr="00010598">
        <w:rPr>
          <w:sz w:val="36"/>
          <w:szCs w:val="36"/>
          <w:rtl/>
        </w:rPr>
        <w:t>مروي</w:t>
      </w:r>
      <w:r w:rsidRPr="00010598">
        <w:rPr>
          <w:sz w:val="36"/>
          <w:szCs w:val="36"/>
          <w:rtl/>
          <w:lang w:bidi="ar-SA"/>
        </w:rPr>
        <w:t xml:space="preserve"> في أدب الرحلات يمتاز بأسلوب قصصي شائق وبمحدودية في الفضاء الزماني، وتعلق الحوادث والمشاهدات الموصوفة والمسجلة زمنيا بزمن الرحلة وظروفها</w:t>
      </w:r>
      <w:r>
        <w:rPr>
          <w:rFonts w:hint="cs"/>
          <w:sz w:val="36"/>
          <w:szCs w:val="36"/>
          <w:rtl/>
          <w:lang w:bidi="ar-SA"/>
        </w:rPr>
        <w:t>.</w:t>
      </w:r>
      <w:r w:rsidRPr="00010598">
        <w:rPr>
          <w:rStyle w:val="FootnoteAnchor"/>
          <w:sz w:val="36"/>
          <w:szCs w:val="36"/>
          <w:rtl/>
          <w:cs/>
        </w:rPr>
        <w:footnoteReference w:id="336"/>
      </w:r>
    </w:p>
    <w:p w:rsidR="00351836" w:rsidRPr="00010598" w:rsidRDefault="00351836" w:rsidP="00CD021C">
      <w:pPr>
        <w:ind w:firstLine="567"/>
        <w:rPr>
          <w:sz w:val="36"/>
          <w:szCs w:val="36"/>
        </w:rPr>
      </w:pPr>
      <w:r w:rsidRPr="00010598">
        <w:rPr>
          <w:sz w:val="36"/>
          <w:szCs w:val="36"/>
          <w:rtl/>
          <w:lang w:bidi="ar-SA"/>
        </w:rPr>
        <w:t>وبناء على هذا فأدب الرحلة لابد أن يتمتع بأسلوب قصصي شيق، وللزمان والمكان فيه دور كبير في تصوير الحوادث الموصوفة</w:t>
      </w:r>
      <w:r>
        <w:rPr>
          <w:rFonts w:hint="cs"/>
          <w:sz w:val="36"/>
          <w:szCs w:val="36"/>
          <w:rtl/>
          <w:lang w:bidi="ar-SA"/>
        </w:rPr>
        <w:t>،</w:t>
      </w:r>
      <w:r w:rsidRPr="00010598">
        <w:rPr>
          <w:sz w:val="36"/>
          <w:szCs w:val="36"/>
          <w:rtl/>
          <w:lang w:bidi="ar-SA"/>
        </w:rPr>
        <w:t xml:space="preserve"> كما أن أدب الرحلة يصنف ضمن أدب السيرة ا</w:t>
      </w:r>
      <w:r>
        <w:rPr>
          <w:sz w:val="36"/>
          <w:szCs w:val="36"/>
          <w:rtl/>
          <w:lang w:bidi="ar-SA"/>
        </w:rPr>
        <w:t>لذاتية من باب علاقة الجزء بالكل</w:t>
      </w:r>
      <w:r w:rsidRPr="00010598">
        <w:rPr>
          <w:sz w:val="36"/>
          <w:szCs w:val="36"/>
          <w:rtl/>
          <w:lang w:bidi="ar-SA"/>
        </w:rPr>
        <w:t>،</w:t>
      </w:r>
      <w:r>
        <w:rPr>
          <w:rFonts w:hint="cs"/>
          <w:sz w:val="36"/>
          <w:szCs w:val="36"/>
          <w:rtl/>
          <w:lang w:bidi="ar-SA"/>
        </w:rPr>
        <w:t xml:space="preserve"> </w:t>
      </w:r>
      <w:r w:rsidRPr="00010598">
        <w:rPr>
          <w:sz w:val="36"/>
          <w:szCs w:val="36"/>
          <w:rtl/>
          <w:lang w:bidi="ar-SA"/>
        </w:rPr>
        <w:t xml:space="preserve">إلا أن الاختلاف بينهما </w:t>
      </w:r>
      <w:r>
        <w:rPr>
          <w:rFonts w:hint="cs"/>
          <w:sz w:val="36"/>
          <w:szCs w:val="36"/>
          <w:rtl/>
          <w:lang w:bidi="ar-SA"/>
        </w:rPr>
        <w:t xml:space="preserve">يكمن في </w:t>
      </w:r>
      <w:r w:rsidRPr="00010598">
        <w:rPr>
          <w:sz w:val="36"/>
          <w:szCs w:val="36"/>
          <w:rtl/>
          <w:lang w:bidi="ar-SA"/>
        </w:rPr>
        <w:t>أن السيرة الذاتية تركز على الذات في حين يركز أدب الرحلة على المكان ونقل صورة الآخر،</w:t>
      </w:r>
      <w:r w:rsidRPr="00010598">
        <w:rPr>
          <w:sz w:val="36"/>
          <w:szCs w:val="36"/>
          <w:rtl/>
        </w:rPr>
        <w:t xml:space="preserve"> دون أن ننسى أن السيرة الذاتية في أح</w:t>
      </w:r>
      <w:r>
        <w:rPr>
          <w:sz w:val="36"/>
          <w:szCs w:val="36"/>
          <w:rtl/>
        </w:rPr>
        <w:t>سن الحالات</w:t>
      </w:r>
      <w:r w:rsidRPr="00010598">
        <w:rPr>
          <w:sz w:val="36"/>
          <w:szCs w:val="36"/>
          <w:rtl/>
        </w:rPr>
        <w:t>،</w:t>
      </w:r>
      <w:r>
        <w:rPr>
          <w:rFonts w:hint="cs"/>
          <w:sz w:val="36"/>
          <w:szCs w:val="36"/>
          <w:rtl/>
        </w:rPr>
        <w:t xml:space="preserve"> </w:t>
      </w:r>
      <w:r w:rsidRPr="00010598">
        <w:rPr>
          <w:sz w:val="36"/>
          <w:szCs w:val="36"/>
          <w:rtl/>
        </w:rPr>
        <w:t>قادرة على امتصاص أشد المواد تنوعا وهضمها وتمثلها وتحويلها سيرة ذاتية.</w:t>
      </w:r>
      <w:r w:rsidRPr="00010598">
        <w:rPr>
          <w:rStyle w:val="FootnoteAnchor"/>
          <w:sz w:val="36"/>
          <w:szCs w:val="36"/>
          <w:rtl/>
        </w:rPr>
        <w:footnoteReference w:id="337"/>
      </w:r>
    </w:p>
    <w:p w:rsidR="00351836" w:rsidRPr="00010598" w:rsidRDefault="00351836" w:rsidP="00CD021C">
      <w:pPr>
        <w:ind w:firstLine="567"/>
        <w:rPr>
          <w:sz w:val="36"/>
          <w:szCs w:val="36"/>
        </w:rPr>
      </w:pPr>
      <w:r w:rsidRPr="00010598">
        <w:rPr>
          <w:sz w:val="36"/>
          <w:szCs w:val="36"/>
          <w:rtl/>
          <w:lang w:bidi="ar-SA"/>
        </w:rPr>
        <w:t>وإذا كان رهان الرحلة يك</w:t>
      </w:r>
      <w:r>
        <w:rPr>
          <w:sz w:val="36"/>
          <w:szCs w:val="36"/>
          <w:rtl/>
          <w:lang w:bidi="ar-SA"/>
        </w:rPr>
        <w:t>من في العودة فقد حفل أدب وطار ب</w:t>
      </w:r>
      <w:r>
        <w:rPr>
          <w:rFonts w:hint="cs"/>
          <w:sz w:val="36"/>
          <w:szCs w:val="36"/>
          <w:rtl/>
          <w:lang w:bidi="ar-SA"/>
        </w:rPr>
        <w:t>ت</w:t>
      </w:r>
      <w:r w:rsidRPr="00010598">
        <w:rPr>
          <w:sz w:val="36"/>
          <w:szCs w:val="36"/>
          <w:rtl/>
          <w:lang w:bidi="ar-SA"/>
        </w:rPr>
        <w:t>يمة العودة فالشهداء يعودون هذا الأسبوع، واللاز يعود بعد غياب مصحوب بغيبوبة، والشيخ بوالأرواح يعود إلى قسنطينة لتصبح عودته مدار الحكاية ،كما</w:t>
      </w:r>
      <w:r>
        <w:rPr>
          <w:sz w:val="36"/>
          <w:szCs w:val="36"/>
          <w:rtl/>
          <w:lang w:bidi="ar-SA"/>
        </w:rPr>
        <w:t xml:space="preserve"> أن للحاج كيان غيبته في عرس بغل</w:t>
      </w:r>
      <w:r w:rsidRPr="00010598">
        <w:rPr>
          <w:sz w:val="36"/>
          <w:szCs w:val="36"/>
          <w:rtl/>
          <w:lang w:bidi="ar-SA"/>
        </w:rPr>
        <w:t>،</w:t>
      </w:r>
      <w:r>
        <w:rPr>
          <w:rFonts w:hint="cs"/>
          <w:sz w:val="36"/>
          <w:szCs w:val="36"/>
          <w:rtl/>
          <w:lang w:bidi="ar-SA"/>
        </w:rPr>
        <w:t xml:space="preserve"> </w:t>
      </w:r>
      <w:r w:rsidRPr="00010598">
        <w:rPr>
          <w:sz w:val="36"/>
          <w:szCs w:val="36"/>
          <w:rtl/>
          <w:lang w:bidi="ar-SA"/>
        </w:rPr>
        <w:t>والولي الطاهر يعود إلى المقام،</w:t>
      </w:r>
      <w:r>
        <w:rPr>
          <w:rFonts w:hint="cs"/>
          <w:sz w:val="36"/>
          <w:szCs w:val="36"/>
          <w:rtl/>
          <w:lang w:bidi="ar-SA"/>
        </w:rPr>
        <w:t xml:space="preserve"> </w:t>
      </w:r>
      <w:r w:rsidRPr="00010598">
        <w:rPr>
          <w:sz w:val="36"/>
          <w:szCs w:val="36"/>
          <w:rtl/>
          <w:lang w:bidi="ar-SA"/>
        </w:rPr>
        <w:t>كما يعود وطار إلى بيت جده</w:t>
      </w:r>
      <w:r>
        <w:rPr>
          <w:rFonts w:hint="cs"/>
          <w:sz w:val="36"/>
          <w:szCs w:val="36"/>
          <w:rtl/>
          <w:lang w:bidi="ar-SA"/>
        </w:rPr>
        <w:t>،</w:t>
      </w:r>
      <w:r w:rsidRPr="00010598">
        <w:rPr>
          <w:sz w:val="36"/>
          <w:szCs w:val="36"/>
          <w:rtl/>
          <w:lang w:bidi="ar-SA"/>
        </w:rPr>
        <w:t xml:space="preserve"> وكأن هذه العودة إيذانا بالرجوع إلى النبع</w:t>
      </w:r>
      <w:r w:rsidRPr="00010598">
        <w:rPr>
          <w:sz w:val="36"/>
          <w:szCs w:val="36"/>
          <w:rtl/>
          <w:cs/>
        </w:rPr>
        <w:t>.</w:t>
      </w:r>
    </w:p>
    <w:p w:rsidR="00351836" w:rsidRPr="00010598" w:rsidRDefault="00351836" w:rsidP="00351836">
      <w:pPr>
        <w:spacing w:line="276" w:lineRule="auto"/>
        <w:ind w:firstLine="565"/>
        <w:rPr>
          <w:sz w:val="36"/>
          <w:szCs w:val="36"/>
          <w:rtl/>
        </w:rPr>
      </w:pPr>
      <w:r w:rsidRPr="00010598">
        <w:rPr>
          <w:sz w:val="36"/>
          <w:szCs w:val="36"/>
          <w:rtl/>
          <w:lang w:bidi="ar-SA"/>
        </w:rPr>
        <w:t>وإذا سلمنا بأن حياة الإنسان رحلة فإن سيرة وطار رحلة</w:t>
      </w:r>
      <w:r>
        <w:rPr>
          <w:rFonts w:hint="cs"/>
          <w:sz w:val="36"/>
          <w:szCs w:val="36"/>
          <w:rtl/>
          <w:lang w:bidi="ar-SA"/>
        </w:rPr>
        <w:t>،</w:t>
      </w:r>
      <w:r w:rsidRPr="00010598">
        <w:rPr>
          <w:sz w:val="36"/>
          <w:szCs w:val="36"/>
          <w:rtl/>
          <w:lang w:bidi="ar-SA"/>
        </w:rPr>
        <w:t xml:space="preserve"> وقد وظف وطار بعض تقنيات أدب الرحلة مثل غلبة الوصف عل</w:t>
      </w:r>
      <w:r>
        <w:rPr>
          <w:sz w:val="36"/>
          <w:szCs w:val="36"/>
          <w:rtl/>
          <w:lang w:bidi="ar-SA"/>
        </w:rPr>
        <w:t>ى السرد</w:t>
      </w:r>
      <w:r w:rsidRPr="00010598">
        <w:rPr>
          <w:sz w:val="36"/>
          <w:szCs w:val="36"/>
          <w:rtl/>
          <w:lang w:bidi="ar-SA"/>
        </w:rPr>
        <w:t>؛</w:t>
      </w:r>
      <w:r>
        <w:rPr>
          <w:rFonts w:hint="cs"/>
          <w:sz w:val="36"/>
          <w:szCs w:val="36"/>
          <w:rtl/>
          <w:lang w:bidi="ar-SA"/>
        </w:rPr>
        <w:t xml:space="preserve"> </w:t>
      </w:r>
      <w:r w:rsidRPr="00010598">
        <w:rPr>
          <w:sz w:val="36"/>
          <w:szCs w:val="36"/>
          <w:rtl/>
          <w:lang w:bidi="ar-SA"/>
        </w:rPr>
        <w:t xml:space="preserve">فإذا كانت الرواية تؤثث عالمها السردي بالوصف </w:t>
      </w:r>
      <w:r>
        <w:rPr>
          <w:sz w:val="36"/>
          <w:szCs w:val="36"/>
          <w:rtl/>
          <w:lang w:bidi="ar-SA"/>
        </w:rPr>
        <w:t>فإن هذا الأخير يكون خادما للسرد</w:t>
      </w:r>
      <w:r w:rsidRPr="00010598">
        <w:rPr>
          <w:sz w:val="36"/>
          <w:szCs w:val="36"/>
          <w:rtl/>
          <w:lang w:bidi="ar-SA"/>
        </w:rPr>
        <w:t>،</w:t>
      </w:r>
      <w:r>
        <w:rPr>
          <w:rFonts w:hint="cs"/>
          <w:sz w:val="36"/>
          <w:szCs w:val="36"/>
          <w:rtl/>
          <w:lang w:bidi="ar-SA"/>
        </w:rPr>
        <w:t xml:space="preserve"> </w:t>
      </w:r>
      <w:r w:rsidRPr="00010598">
        <w:rPr>
          <w:sz w:val="36"/>
          <w:szCs w:val="36"/>
          <w:rtl/>
          <w:lang w:bidi="ar-SA"/>
        </w:rPr>
        <w:t>أما الرحلة فتجعل السرد خادما للوصف، وهو ما لجأ إليه وطار في بقية العمل إلا أنه صهرها حتى تتناسب وطبيعة السيرة الذاتية؛</w:t>
      </w:r>
      <w:r>
        <w:rPr>
          <w:rFonts w:hint="cs"/>
          <w:sz w:val="36"/>
          <w:szCs w:val="36"/>
          <w:rtl/>
          <w:lang w:bidi="ar-SA"/>
        </w:rPr>
        <w:t xml:space="preserve"> </w:t>
      </w:r>
      <w:r w:rsidRPr="00010598">
        <w:rPr>
          <w:sz w:val="36"/>
          <w:szCs w:val="36"/>
          <w:rtl/>
          <w:lang w:bidi="ar-SA"/>
        </w:rPr>
        <w:t xml:space="preserve">لأن هذه الأخيرة </w:t>
      </w:r>
      <w:r w:rsidRPr="00010598">
        <w:rPr>
          <w:sz w:val="36"/>
          <w:szCs w:val="36"/>
          <w:rtl/>
        </w:rPr>
        <w:t>لما كانت تمارس مع هذه الأجناس سياسة استعمارية واضحة،</w:t>
      </w:r>
      <w:r>
        <w:rPr>
          <w:rFonts w:hint="cs"/>
          <w:sz w:val="36"/>
          <w:szCs w:val="36"/>
          <w:rtl/>
        </w:rPr>
        <w:t xml:space="preserve"> </w:t>
      </w:r>
      <w:r w:rsidRPr="00010598">
        <w:rPr>
          <w:sz w:val="36"/>
          <w:szCs w:val="36"/>
          <w:rtl/>
        </w:rPr>
        <w:t>فإنها لم تقتصر على الاستيلاء على طرائقها بل دأبت على صهرها فيها .</w:t>
      </w:r>
      <w:r w:rsidRPr="00010598">
        <w:rPr>
          <w:rStyle w:val="FootnoteAnchor"/>
          <w:sz w:val="36"/>
          <w:szCs w:val="36"/>
          <w:rtl/>
        </w:rPr>
        <w:footnoteReference w:id="338"/>
      </w:r>
    </w:p>
    <w:p w:rsidR="00351836" w:rsidRPr="00010598" w:rsidRDefault="00351836" w:rsidP="00351836">
      <w:pPr>
        <w:spacing w:line="276" w:lineRule="auto"/>
        <w:ind w:firstLine="565"/>
        <w:rPr>
          <w:sz w:val="36"/>
          <w:szCs w:val="36"/>
          <w:rtl/>
          <w:cs/>
        </w:rPr>
      </w:pPr>
      <w:r w:rsidRPr="00010598">
        <w:rPr>
          <w:sz w:val="36"/>
          <w:szCs w:val="36"/>
          <w:rtl/>
          <w:lang w:bidi="ar-SA"/>
        </w:rPr>
        <w:t>يدرج أدب الرحلة ضمن أدب السيرة سواء أكانت سيرة ذاتية أم سيرة غيرية لذا نجد بعض مواصفات أدب الرحلة في رواية الزلزال</w:t>
      </w:r>
      <w:r w:rsidRPr="00010598">
        <w:rPr>
          <w:sz w:val="36"/>
          <w:szCs w:val="36"/>
          <w:rtl/>
          <w:cs/>
        </w:rPr>
        <w:t xml:space="preserve">: </w:t>
      </w:r>
      <w:r w:rsidRPr="00010598">
        <w:rPr>
          <w:sz w:val="36"/>
          <w:szCs w:val="36"/>
          <w:rtl/>
          <w:cs/>
          <w:lang w:bidi="ar-SA"/>
        </w:rPr>
        <w:t xml:space="preserve">يحاول الراوي المرتحل وصف وتصوير المشاهد التي عاشها </w:t>
      </w:r>
      <w:r w:rsidRPr="00010598">
        <w:rPr>
          <w:sz w:val="36"/>
          <w:szCs w:val="36"/>
          <w:rtl/>
          <w:cs/>
          <w:lang w:bidi="ar-SA"/>
        </w:rPr>
        <w:lastRenderedPageBreak/>
        <w:t>أثناء رحلته وتنقله من مكان إلى آخر</w:t>
      </w:r>
      <w:r>
        <w:rPr>
          <w:rFonts w:hint="cs"/>
          <w:sz w:val="36"/>
          <w:szCs w:val="36"/>
          <w:rtl/>
          <w:cs/>
          <w:lang w:bidi="ar-SA"/>
        </w:rPr>
        <w:t>،</w:t>
      </w:r>
      <w:r w:rsidRPr="00010598">
        <w:rPr>
          <w:sz w:val="36"/>
          <w:szCs w:val="36"/>
          <w:rtl/>
          <w:cs/>
          <w:lang w:bidi="ar-SA"/>
        </w:rPr>
        <w:t xml:space="preserve"> ويكون </w:t>
      </w:r>
      <w:r w:rsidRPr="00010598">
        <w:rPr>
          <w:sz w:val="36"/>
          <w:szCs w:val="36"/>
          <w:rtl/>
        </w:rPr>
        <w:t xml:space="preserve">هدف </w:t>
      </w:r>
      <w:r w:rsidRPr="00010598">
        <w:rPr>
          <w:sz w:val="36"/>
          <w:szCs w:val="36"/>
          <w:rtl/>
          <w:lang w:bidi="ar-SA"/>
        </w:rPr>
        <w:t>التصوير  إيصال صورة مصغرة للقارئ؛</w:t>
      </w:r>
      <w:r>
        <w:rPr>
          <w:rFonts w:hint="cs"/>
          <w:sz w:val="36"/>
          <w:szCs w:val="36"/>
          <w:rtl/>
          <w:lang w:bidi="ar-SA"/>
        </w:rPr>
        <w:t xml:space="preserve"> </w:t>
      </w:r>
      <w:r w:rsidRPr="00010598">
        <w:rPr>
          <w:sz w:val="36"/>
          <w:szCs w:val="36"/>
          <w:rtl/>
          <w:lang w:bidi="ar-SA"/>
        </w:rPr>
        <w:t xml:space="preserve">إذ أنه </w:t>
      </w:r>
      <w:r>
        <w:rPr>
          <w:sz w:val="36"/>
          <w:szCs w:val="36"/>
          <w:rtl/>
          <w:cs/>
        </w:rPr>
        <w:t>"</w:t>
      </w:r>
      <w:r>
        <w:rPr>
          <w:rFonts w:hint="cs"/>
          <w:sz w:val="36"/>
          <w:szCs w:val="36"/>
          <w:rtl/>
        </w:rPr>
        <w:t>يعتم</w:t>
      </w:r>
      <w:r w:rsidRPr="00010598">
        <w:rPr>
          <w:sz w:val="36"/>
          <w:szCs w:val="36"/>
          <w:rtl/>
          <w:lang w:bidi="ar-SA"/>
        </w:rPr>
        <w:t xml:space="preserve">د على آلية الوصف المشهدي ويقوم الراوي المرتحل الذي ينتقل بين المدن والأماكن، بوصف مشاهداته، وهو يسخر حواسه كافة، ويشحذ إمكانياته لتعمل بأقصى طاقتها في الملاحظة والتصوير والسماع، والمشاهدة والتحسس والتذوق ليعكس نتائج ذلك في مدونات أدبية تصف وتصور المشهد الاجتماعي الإنساني والحضاري في حدود الزمانية </w:t>
      </w:r>
      <w:r w:rsidRPr="00010598">
        <w:rPr>
          <w:sz w:val="36"/>
          <w:szCs w:val="36"/>
          <w:rtl/>
          <w:cs/>
        </w:rPr>
        <w:t>"</w:t>
      </w:r>
      <w:r w:rsidRPr="00010598">
        <w:rPr>
          <w:rStyle w:val="Appelnotedebasdep"/>
          <w:sz w:val="36"/>
          <w:szCs w:val="36"/>
          <w:rtl/>
        </w:rPr>
        <w:footnoteReference w:id="339"/>
      </w:r>
    </w:p>
    <w:p w:rsidR="00351836" w:rsidRDefault="00351836" w:rsidP="00351836">
      <w:pPr>
        <w:spacing w:line="276" w:lineRule="auto"/>
        <w:ind w:firstLine="565"/>
        <w:rPr>
          <w:sz w:val="36"/>
          <w:szCs w:val="36"/>
        </w:rPr>
      </w:pPr>
      <w:r w:rsidRPr="00010598">
        <w:rPr>
          <w:sz w:val="36"/>
          <w:szCs w:val="36"/>
          <w:rtl/>
          <w:lang w:bidi="ar-SA"/>
        </w:rPr>
        <w:t>ومع أن</w:t>
      </w:r>
      <w:r>
        <w:rPr>
          <w:rFonts w:hint="cs"/>
          <w:sz w:val="36"/>
          <w:szCs w:val="36"/>
          <w:rtl/>
          <w:lang w:bidi="ar-SA"/>
        </w:rPr>
        <w:t xml:space="preserve"> رواية</w:t>
      </w:r>
      <w:r w:rsidRPr="00010598">
        <w:rPr>
          <w:sz w:val="36"/>
          <w:szCs w:val="36"/>
          <w:rtl/>
          <w:lang w:bidi="ar-SA"/>
        </w:rPr>
        <w:t xml:space="preserve"> </w:t>
      </w:r>
      <w:r>
        <w:rPr>
          <w:rFonts w:hint="cs"/>
          <w:sz w:val="36"/>
          <w:szCs w:val="36"/>
          <w:rtl/>
          <w:lang w:bidi="ar-SA"/>
        </w:rPr>
        <w:t>"</w:t>
      </w:r>
      <w:r w:rsidRPr="00010598">
        <w:rPr>
          <w:sz w:val="36"/>
          <w:szCs w:val="36"/>
          <w:rtl/>
          <w:lang w:bidi="ar-SA"/>
        </w:rPr>
        <w:t>الزلزال</w:t>
      </w:r>
      <w:r>
        <w:rPr>
          <w:rFonts w:hint="cs"/>
          <w:sz w:val="36"/>
          <w:szCs w:val="36"/>
          <w:rtl/>
          <w:lang w:bidi="ar-SA"/>
        </w:rPr>
        <w:t>"</w:t>
      </w:r>
      <w:r>
        <w:rPr>
          <w:sz w:val="36"/>
          <w:szCs w:val="36"/>
          <w:rtl/>
          <w:lang w:bidi="ar-SA"/>
        </w:rPr>
        <w:t xml:space="preserve"> تحتفي </w:t>
      </w:r>
      <w:r>
        <w:rPr>
          <w:rFonts w:hint="cs"/>
          <w:sz w:val="36"/>
          <w:szCs w:val="36"/>
          <w:rtl/>
          <w:lang w:bidi="ar-SA"/>
        </w:rPr>
        <w:t>بت</w:t>
      </w:r>
      <w:r>
        <w:rPr>
          <w:sz w:val="36"/>
          <w:szCs w:val="36"/>
          <w:rtl/>
          <w:lang w:bidi="ar-SA"/>
        </w:rPr>
        <w:t xml:space="preserve">يمة العودة وهي </w:t>
      </w:r>
      <w:r>
        <w:rPr>
          <w:rFonts w:hint="cs"/>
          <w:sz w:val="36"/>
          <w:szCs w:val="36"/>
          <w:rtl/>
          <w:lang w:bidi="ar-SA"/>
        </w:rPr>
        <w:t>ت</w:t>
      </w:r>
      <w:r w:rsidRPr="00010598">
        <w:rPr>
          <w:sz w:val="36"/>
          <w:szCs w:val="36"/>
          <w:rtl/>
          <w:lang w:bidi="ar-SA"/>
        </w:rPr>
        <w:t>يمة لازمت وطار في أكثر من عمل</w:t>
      </w:r>
      <w:r>
        <w:rPr>
          <w:rFonts w:hint="cs"/>
          <w:sz w:val="36"/>
          <w:szCs w:val="36"/>
          <w:rtl/>
          <w:lang w:bidi="ar-SA"/>
        </w:rPr>
        <w:t xml:space="preserve"> حيث نصادفها في رواية</w:t>
      </w:r>
      <w:r w:rsidRPr="00010598">
        <w:rPr>
          <w:sz w:val="36"/>
          <w:szCs w:val="36"/>
          <w:rtl/>
          <w:lang w:bidi="ar-SA"/>
        </w:rPr>
        <w:t xml:space="preserve"> </w:t>
      </w:r>
      <w:r w:rsidRPr="00010598">
        <w:rPr>
          <w:sz w:val="36"/>
          <w:szCs w:val="36"/>
          <w:rtl/>
          <w:cs/>
        </w:rPr>
        <w:t>"</w:t>
      </w:r>
      <w:r w:rsidRPr="00010598">
        <w:rPr>
          <w:sz w:val="36"/>
          <w:szCs w:val="36"/>
          <w:rtl/>
          <w:cs/>
          <w:lang w:bidi="ar-SA"/>
        </w:rPr>
        <w:t>الشهداء يعودون هذا الأسبوع</w:t>
      </w:r>
      <w:r w:rsidRPr="00010598">
        <w:rPr>
          <w:sz w:val="36"/>
          <w:szCs w:val="36"/>
          <w:rtl/>
          <w:cs/>
        </w:rPr>
        <w:t xml:space="preserve">" </w:t>
      </w:r>
      <w:r w:rsidRPr="00010598">
        <w:rPr>
          <w:sz w:val="36"/>
          <w:szCs w:val="36"/>
          <w:rtl/>
          <w:cs/>
          <w:lang w:bidi="ar-SA"/>
        </w:rPr>
        <w:t>و</w:t>
      </w:r>
      <w:r>
        <w:rPr>
          <w:rFonts w:hint="cs"/>
          <w:sz w:val="36"/>
          <w:szCs w:val="36"/>
          <w:rtl/>
          <w:cs/>
          <w:lang w:bidi="ar-SA"/>
        </w:rPr>
        <w:t xml:space="preserve">في رواية </w:t>
      </w:r>
      <w:r w:rsidRPr="00010598">
        <w:rPr>
          <w:sz w:val="36"/>
          <w:szCs w:val="36"/>
          <w:rtl/>
          <w:cs/>
        </w:rPr>
        <w:t>"</w:t>
      </w:r>
      <w:r w:rsidRPr="00010598">
        <w:rPr>
          <w:sz w:val="36"/>
          <w:szCs w:val="36"/>
          <w:rtl/>
          <w:cs/>
          <w:lang w:bidi="ar-SA"/>
        </w:rPr>
        <w:t>الولي الطاهر يعود إلى مقامه الزكي</w:t>
      </w:r>
      <w:r w:rsidRPr="00010598">
        <w:rPr>
          <w:sz w:val="36"/>
          <w:szCs w:val="36"/>
          <w:rtl/>
          <w:cs/>
        </w:rPr>
        <w:t xml:space="preserve">" </w:t>
      </w:r>
      <w:r>
        <w:rPr>
          <w:sz w:val="36"/>
          <w:szCs w:val="36"/>
          <w:rtl/>
          <w:cs/>
          <w:lang w:bidi="ar-SA"/>
        </w:rPr>
        <w:t xml:space="preserve">وفي </w:t>
      </w:r>
      <w:r>
        <w:rPr>
          <w:rFonts w:hint="cs"/>
          <w:sz w:val="36"/>
          <w:szCs w:val="36"/>
          <w:rtl/>
          <w:cs/>
          <w:lang w:bidi="ar-SA"/>
        </w:rPr>
        <w:t>نجده في "أراه"</w:t>
      </w:r>
      <w:r w:rsidRPr="00010598">
        <w:rPr>
          <w:sz w:val="36"/>
          <w:szCs w:val="36"/>
          <w:rtl/>
          <w:cs/>
          <w:lang w:bidi="ar-SA"/>
        </w:rPr>
        <w:t xml:space="preserve"> يعود إلى النبع ويستحضر ذكريات الطفولة</w:t>
      </w:r>
      <w:r w:rsidRPr="00010598">
        <w:rPr>
          <w:sz w:val="36"/>
          <w:szCs w:val="36"/>
          <w:rtl/>
          <w:lang w:bidi="ar-SA"/>
        </w:rPr>
        <w:t>،</w:t>
      </w:r>
      <w:r>
        <w:rPr>
          <w:rFonts w:hint="cs"/>
          <w:sz w:val="36"/>
          <w:szCs w:val="36"/>
          <w:rtl/>
          <w:lang w:bidi="ar-SA"/>
        </w:rPr>
        <w:t xml:space="preserve"> </w:t>
      </w:r>
      <w:r>
        <w:rPr>
          <w:sz w:val="36"/>
          <w:szCs w:val="36"/>
          <w:rtl/>
          <w:lang w:bidi="ar-SA"/>
        </w:rPr>
        <w:t>ويحتفل بالمكان</w:t>
      </w:r>
      <w:r w:rsidRPr="00010598">
        <w:rPr>
          <w:sz w:val="36"/>
          <w:szCs w:val="36"/>
          <w:rtl/>
          <w:lang w:bidi="ar-SA"/>
        </w:rPr>
        <w:t>،</w:t>
      </w:r>
      <w:r>
        <w:rPr>
          <w:rFonts w:hint="cs"/>
          <w:sz w:val="36"/>
          <w:szCs w:val="36"/>
          <w:rtl/>
          <w:lang w:bidi="ar-SA"/>
        </w:rPr>
        <w:t xml:space="preserve"> و</w:t>
      </w:r>
      <w:r w:rsidRPr="00010598">
        <w:rPr>
          <w:sz w:val="36"/>
          <w:szCs w:val="36"/>
          <w:rtl/>
          <w:lang w:bidi="ar-SA"/>
        </w:rPr>
        <w:t>بالبيت والجبال ويق</w:t>
      </w:r>
      <w:r>
        <w:rPr>
          <w:sz w:val="36"/>
          <w:szCs w:val="36"/>
          <w:rtl/>
          <w:lang w:bidi="ar-SA"/>
        </w:rPr>
        <w:t>دم وصفا دقيقا اختلط بأحاسيس</w:t>
      </w:r>
      <w:r>
        <w:rPr>
          <w:rFonts w:hint="cs"/>
          <w:sz w:val="36"/>
          <w:szCs w:val="36"/>
          <w:rtl/>
          <w:lang w:bidi="ar-SA"/>
        </w:rPr>
        <w:t>ه</w:t>
      </w:r>
      <w:r>
        <w:rPr>
          <w:sz w:val="36"/>
          <w:szCs w:val="36"/>
          <w:rtl/>
          <w:lang w:bidi="ar-SA"/>
        </w:rPr>
        <w:t xml:space="preserve"> إلا أن هذا العمل لا يعد رحلة</w:t>
      </w:r>
      <w:r w:rsidRPr="00010598">
        <w:rPr>
          <w:sz w:val="36"/>
          <w:szCs w:val="36"/>
          <w:rtl/>
          <w:cs/>
        </w:rPr>
        <w:t>.</w:t>
      </w:r>
    </w:p>
    <w:p w:rsidR="00351836" w:rsidRPr="004138D4" w:rsidRDefault="00351836" w:rsidP="00351836">
      <w:pPr>
        <w:spacing w:line="276" w:lineRule="auto"/>
        <w:ind w:firstLine="565"/>
        <w:rPr>
          <w:sz w:val="36"/>
          <w:szCs w:val="36"/>
          <w:u w:val="single"/>
          <w:rtl/>
        </w:rPr>
      </w:pPr>
      <w:r w:rsidRPr="004138D4">
        <w:rPr>
          <w:b/>
          <w:bCs/>
          <w:sz w:val="36"/>
          <w:szCs w:val="36"/>
          <w:u w:val="single"/>
          <w:rtl/>
          <w:lang w:bidi="ar-SA"/>
        </w:rPr>
        <w:t>ج</w:t>
      </w:r>
      <w:r>
        <w:rPr>
          <w:rFonts w:hint="cs"/>
          <w:b/>
          <w:bCs/>
          <w:sz w:val="36"/>
          <w:szCs w:val="36"/>
          <w:u w:val="single"/>
          <w:rtl/>
          <w:lang w:bidi="ar-SA"/>
        </w:rPr>
        <w:t>ـ</w:t>
      </w:r>
      <w:r w:rsidRPr="004138D4">
        <w:rPr>
          <w:rFonts w:hint="cs"/>
          <w:b/>
          <w:bCs/>
          <w:sz w:val="36"/>
          <w:szCs w:val="36"/>
          <w:u w:val="single"/>
          <w:rtl/>
        </w:rPr>
        <w:t>/</w:t>
      </w:r>
      <w:r w:rsidRPr="004138D4">
        <w:rPr>
          <w:b/>
          <w:bCs/>
          <w:sz w:val="36"/>
          <w:szCs w:val="36"/>
          <w:u w:val="single"/>
          <w:rtl/>
          <w:cs/>
        </w:rPr>
        <w:t xml:space="preserve"> </w:t>
      </w:r>
      <w:r w:rsidRPr="004138D4">
        <w:rPr>
          <w:b/>
          <w:bCs/>
          <w:sz w:val="36"/>
          <w:szCs w:val="36"/>
          <w:u w:val="single"/>
          <w:rtl/>
          <w:lang w:bidi="ar-SA"/>
        </w:rPr>
        <w:t>اليوميات</w:t>
      </w:r>
      <w:r w:rsidRPr="004138D4">
        <w:rPr>
          <w:b/>
          <w:bCs/>
          <w:sz w:val="36"/>
          <w:szCs w:val="36"/>
          <w:u w:val="single"/>
          <w:rtl/>
          <w:cs/>
        </w:rPr>
        <w:t>:</w:t>
      </w:r>
      <w:r w:rsidRPr="004138D4">
        <w:rPr>
          <w:sz w:val="36"/>
          <w:szCs w:val="36"/>
          <w:u w:val="single"/>
          <w:rtl/>
          <w:cs/>
        </w:rPr>
        <w:t xml:space="preserve"> </w:t>
      </w:r>
    </w:p>
    <w:p w:rsidR="00351836" w:rsidRPr="00010598" w:rsidRDefault="00351836" w:rsidP="00351836">
      <w:pPr>
        <w:spacing w:line="276" w:lineRule="auto"/>
        <w:ind w:firstLine="565"/>
        <w:rPr>
          <w:sz w:val="36"/>
          <w:szCs w:val="36"/>
          <w:rtl/>
        </w:rPr>
      </w:pPr>
      <w:r w:rsidRPr="00010598">
        <w:rPr>
          <w:sz w:val="36"/>
          <w:szCs w:val="36"/>
          <w:rtl/>
          <w:lang w:bidi="ar-SA"/>
        </w:rPr>
        <w:t>تندرج اليوميات ضمن فن الس</w:t>
      </w:r>
      <w:r>
        <w:rPr>
          <w:sz w:val="36"/>
          <w:szCs w:val="36"/>
          <w:rtl/>
          <w:lang w:bidi="ar-SA"/>
        </w:rPr>
        <w:t>يرة الذاتية، وغالبا ما يميل الك</w:t>
      </w:r>
      <w:r w:rsidRPr="00010598">
        <w:rPr>
          <w:sz w:val="36"/>
          <w:szCs w:val="36"/>
          <w:rtl/>
          <w:lang w:bidi="ar-SA"/>
        </w:rPr>
        <w:t>ت</w:t>
      </w:r>
      <w:r>
        <w:rPr>
          <w:rFonts w:hint="cs"/>
          <w:sz w:val="36"/>
          <w:szCs w:val="36"/>
          <w:rtl/>
          <w:lang w:bidi="ar-SA"/>
        </w:rPr>
        <w:t>ا</w:t>
      </w:r>
      <w:r w:rsidRPr="00010598">
        <w:rPr>
          <w:sz w:val="36"/>
          <w:szCs w:val="36"/>
          <w:rtl/>
          <w:lang w:bidi="ar-SA"/>
        </w:rPr>
        <w:t>ب إلى كتابة يومياتهم، وتلك اليوميات هي مرآة عاكسة لحياة الفرد؛</w:t>
      </w:r>
      <w:r>
        <w:rPr>
          <w:rFonts w:hint="cs"/>
          <w:sz w:val="36"/>
          <w:szCs w:val="36"/>
          <w:rtl/>
          <w:lang w:bidi="ar-SA"/>
        </w:rPr>
        <w:t xml:space="preserve"> </w:t>
      </w:r>
      <w:r w:rsidRPr="00010598">
        <w:rPr>
          <w:sz w:val="36"/>
          <w:szCs w:val="36"/>
          <w:rtl/>
          <w:lang w:bidi="ar-SA"/>
        </w:rPr>
        <w:t xml:space="preserve">إذ تمثل اليوميات </w:t>
      </w:r>
      <w:r>
        <w:rPr>
          <w:sz w:val="36"/>
          <w:szCs w:val="36"/>
          <w:rtl/>
          <w:cs/>
        </w:rPr>
        <w:t>"</w:t>
      </w:r>
      <w:r>
        <w:rPr>
          <w:sz w:val="36"/>
          <w:szCs w:val="36"/>
          <w:rtl/>
          <w:cs/>
          <w:lang w:bidi="ar-SA"/>
        </w:rPr>
        <w:t>سرد سيري يخضع خضوعا كا</w:t>
      </w:r>
      <w:r>
        <w:rPr>
          <w:rFonts w:hint="cs"/>
          <w:sz w:val="36"/>
          <w:szCs w:val="36"/>
          <w:rtl/>
          <w:cs/>
          <w:lang w:bidi="ar-SA"/>
        </w:rPr>
        <w:t xml:space="preserve">ملا </w:t>
      </w:r>
      <w:r w:rsidRPr="00010598">
        <w:rPr>
          <w:sz w:val="36"/>
          <w:szCs w:val="36"/>
          <w:rtl/>
          <w:lang w:bidi="ar-SA"/>
        </w:rPr>
        <w:t xml:space="preserve">لسلطة الزمن اليومي، وتتقيد كتابيا بظروف الزمكانية والنفسية والاجتماعية لكيفية اليوم الذي نسجل فيه كل يومية، كما يستند شكل اليومية </w:t>
      </w:r>
      <w:r w:rsidRPr="00010598">
        <w:rPr>
          <w:sz w:val="36"/>
          <w:szCs w:val="36"/>
          <w:rtl/>
          <w:cs/>
        </w:rPr>
        <w:t xml:space="preserve">– </w:t>
      </w:r>
      <w:r w:rsidRPr="00010598">
        <w:rPr>
          <w:sz w:val="36"/>
          <w:szCs w:val="36"/>
          <w:rtl/>
          <w:cs/>
          <w:lang w:bidi="ar-SA"/>
        </w:rPr>
        <w:t xml:space="preserve">لغة وتشكيلا </w:t>
      </w:r>
      <w:r w:rsidRPr="00010598">
        <w:rPr>
          <w:sz w:val="36"/>
          <w:szCs w:val="36"/>
          <w:rtl/>
          <w:cs/>
        </w:rPr>
        <w:t xml:space="preserve">– </w:t>
      </w:r>
      <w:r w:rsidRPr="00010598">
        <w:rPr>
          <w:sz w:val="36"/>
          <w:szCs w:val="36"/>
          <w:rtl/>
          <w:cs/>
          <w:lang w:bidi="ar-SA"/>
        </w:rPr>
        <w:t>إلى طبيعة الأحداث الشخصية، فتكون قصيرة أو متوسطة الطول، أو طويلة وتكون قائم</w:t>
      </w:r>
      <w:r>
        <w:rPr>
          <w:sz w:val="36"/>
          <w:szCs w:val="36"/>
          <w:rtl/>
          <w:cs/>
          <w:lang w:bidi="ar-SA"/>
        </w:rPr>
        <w:t>ة على حدث واحد ومجموعة أحداث و</w:t>
      </w:r>
      <w:r>
        <w:rPr>
          <w:rFonts w:hint="cs"/>
          <w:sz w:val="36"/>
          <w:szCs w:val="36"/>
          <w:rtl/>
          <w:cs/>
          <w:lang w:bidi="ar-SA"/>
        </w:rPr>
        <w:t>تكو</w:t>
      </w:r>
      <w:r w:rsidRPr="00010598">
        <w:rPr>
          <w:sz w:val="36"/>
          <w:szCs w:val="36"/>
          <w:rtl/>
          <w:lang w:bidi="ar-SA"/>
        </w:rPr>
        <w:t>ن ذات حيوية، وحرارة وإثارة وتنوع أو أقل حيوية، وإثارة وتنوع، وتظهر حماس الراوي أو قلة حماسه، وتكون ذات طابع حكائي أو وصفي</w:t>
      </w:r>
      <w:r>
        <w:rPr>
          <w:rFonts w:hint="cs"/>
          <w:sz w:val="36"/>
          <w:szCs w:val="36"/>
          <w:rtl/>
          <w:lang w:bidi="ar-SA"/>
        </w:rPr>
        <w:t>."</w:t>
      </w:r>
      <w:r w:rsidRPr="00010598">
        <w:rPr>
          <w:rStyle w:val="Appelnotedebasdep"/>
          <w:sz w:val="36"/>
          <w:szCs w:val="36"/>
          <w:rtl/>
        </w:rPr>
        <w:footnoteReference w:id="340"/>
      </w:r>
    </w:p>
    <w:p w:rsidR="00351836" w:rsidRPr="00010598" w:rsidRDefault="00351836" w:rsidP="00351836">
      <w:pPr>
        <w:spacing w:line="276" w:lineRule="auto"/>
        <w:ind w:firstLine="565"/>
        <w:rPr>
          <w:sz w:val="36"/>
          <w:szCs w:val="36"/>
          <w:rtl/>
          <w:cs/>
        </w:rPr>
      </w:pPr>
      <w:r w:rsidRPr="00010598">
        <w:rPr>
          <w:sz w:val="36"/>
          <w:szCs w:val="36"/>
          <w:rtl/>
          <w:lang w:bidi="ar-SA"/>
        </w:rPr>
        <w:lastRenderedPageBreak/>
        <w:t>وهذا يعني أن اليوميات متحررة من كل القيود والحواجز وهي تخضع لسلطة الزمان والمكان ضف إلى ذلك التقيد بالظروف النفسية والاجتماعية،</w:t>
      </w:r>
      <w:r>
        <w:rPr>
          <w:rFonts w:hint="cs"/>
          <w:sz w:val="36"/>
          <w:szCs w:val="36"/>
          <w:rtl/>
          <w:lang w:bidi="ar-SA"/>
        </w:rPr>
        <w:t xml:space="preserve"> </w:t>
      </w:r>
      <w:r w:rsidRPr="00010598">
        <w:rPr>
          <w:sz w:val="36"/>
          <w:szCs w:val="36"/>
          <w:rtl/>
          <w:lang w:bidi="ar-SA"/>
        </w:rPr>
        <w:t xml:space="preserve">إذ ترتبط اليوميات بشخص معروف يرصد فيها يوميات حياته في علاقاتها مع الآخرين مثل </w:t>
      </w:r>
      <w:r w:rsidRPr="00010598">
        <w:rPr>
          <w:sz w:val="36"/>
          <w:szCs w:val="36"/>
          <w:rtl/>
          <w:cs/>
        </w:rPr>
        <w:t>(</w:t>
      </w:r>
      <w:r w:rsidRPr="00010598">
        <w:rPr>
          <w:sz w:val="36"/>
          <w:szCs w:val="36"/>
          <w:rtl/>
          <w:cs/>
          <w:lang w:bidi="ar-SA"/>
        </w:rPr>
        <w:t>يوميات نائب في الأرياف</w:t>
      </w:r>
      <w:r w:rsidRPr="00010598">
        <w:rPr>
          <w:sz w:val="36"/>
          <w:szCs w:val="36"/>
          <w:rtl/>
          <w:cs/>
        </w:rPr>
        <w:t xml:space="preserve">) </w:t>
      </w:r>
      <w:r w:rsidRPr="00010598">
        <w:rPr>
          <w:sz w:val="36"/>
          <w:szCs w:val="36"/>
          <w:rtl/>
          <w:cs/>
          <w:lang w:bidi="ar-SA"/>
        </w:rPr>
        <w:t>لتوفيق الحكيم</w:t>
      </w:r>
      <w:r w:rsidRPr="00010598">
        <w:rPr>
          <w:rStyle w:val="Appelnotedebasdep"/>
          <w:sz w:val="36"/>
          <w:szCs w:val="36"/>
          <w:rtl/>
        </w:rPr>
        <w:footnoteReference w:id="341"/>
      </w:r>
      <w:r w:rsidRPr="00010598">
        <w:rPr>
          <w:sz w:val="36"/>
          <w:szCs w:val="36"/>
          <w:rtl/>
          <w:cs/>
        </w:rPr>
        <w:t>.</w:t>
      </w:r>
    </w:p>
    <w:p w:rsidR="00351836" w:rsidRPr="00010598" w:rsidRDefault="00351836" w:rsidP="00351836">
      <w:pPr>
        <w:spacing w:line="276" w:lineRule="auto"/>
        <w:ind w:firstLine="565"/>
        <w:rPr>
          <w:sz w:val="36"/>
          <w:szCs w:val="36"/>
          <w:rtl/>
          <w:cs/>
        </w:rPr>
      </w:pPr>
      <w:r w:rsidRPr="00010598">
        <w:rPr>
          <w:sz w:val="36"/>
          <w:szCs w:val="36"/>
          <w:rtl/>
          <w:lang w:bidi="ar-SA"/>
        </w:rPr>
        <w:t>ومنه فاليوميات تكون مرتبطة بشخص معروف يسرد فيها يوميات حياته</w:t>
      </w:r>
      <w:r w:rsidRPr="00010598">
        <w:rPr>
          <w:sz w:val="36"/>
          <w:szCs w:val="36"/>
          <w:rtl/>
          <w:cs/>
        </w:rPr>
        <w:t>.</w:t>
      </w:r>
      <w:r w:rsidRPr="00010598">
        <w:rPr>
          <w:sz w:val="36"/>
          <w:szCs w:val="36"/>
          <w:rtl/>
          <w:cs/>
          <w:lang w:bidi="ar-SA"/>
        </w:rPr>
        <w:t xml:space="preserve">غير أن وطار في عمله لم يلزم نفسه بالسرد الدقيق </w:t>
      </w:r>
      <w:r>
        <w:rPr>
          <w:sz w:val="36"/>
          <w:szCs w:val="36"/>
          <w:rtl/>
          <w:cs/>
          <w:lang w:bidi="ar-SA"/>
        </w:rPr>
        <w:t>ليومياته بل نجد شذرات متباعدة ز</w:t>
      </w:r>
      <w:r>
        <w:rPr>
          <w:rFonts w:hint="cs"/>
          <w:sz w:val="36"/>
          <w:szCs w:val="36"/>
          <w:rtl/>
          <w:cs/>
          <w:lang w:bidi="ar-SA"/>
        </w:rPr>
        <w:t>مانيا.</w:t>
      </w:r>
    </w:p>
    <w:p w:rsidR="00351836" w:rsidRPr="00010598" w:rsidRDefault="00351836" w:rsidP="00351836">
      <w:pPr>
        <w:spacing w:line="276" w:lineRule="auto"/>
        <w:ind w:firstLine="565"/>
        <w:rPr>
          <w:sz w:val="36"/>
          <w:szCs w:val="36"/>
          <w:rtl/>
          <w:cs/>
        </w:rPr>
      </w:pPr>
      <w:r w:rsidRPr="00010598">
        <w:rPr>
          <w:sz w:val="36"/>
          <w:szCs w:val="36"/>
          <w:rtl/>
          <w:lang w:bidi="ar-SA"/>
        </w:rPr>
        <w:t xml:space="preserve">وبالمقارنة بين اليوميات والسيرة الذاتية نجد أن هذه الأخيرة </w:t>
      </w:r>
      <w:r w:rsidRPr="00010598">
        <w:rPr>
          <w:sz w:val="36"/>
          <w:szCs w:val="36"/>
          <w:rtl/>
          <w:cs/>
        </w:rPr>
        <w:t xml:space="preserve">" </w:t>
      </w:r>
      <w:r w:rsidRPr="00010598">
        <w:rPr>
          <w:sz w:val="36"/>
          <w:szCs w:val="36"/>
          <w:rtl/>
          <w:cs/>
          <w:lang w:bidi="ar-SA"/>
        </w:rPr>
        <w:t>أعرق من اليوميات وترتبط أحيانا بفترة محدودة بحياة الكاتب في حين تتصل اليوميات الخاصة بالماضي القريب، ولئن سلك الجنسان اتجاهاً زمنيا واحداً ينطلقان من الحاضر إلى الماضي، ومن لحظة الكتابة إلى ل</w:t>
      </w:r>
      <w:r w:rsidRPr="00010598">
        <w:rPr>
          <w:sz w:val="36"/>
          <w:szCs w:val="36"/>
          <w:rtl/>
          <w:lang w:bidi="ar-SA"/>
        </w:rPr>
        <w:t>حظة التجربة، فإن المساحة الزمنية التي تفصل بين زمن الكتابة وزمن التجربة، تكون في السيرة الذاتية أوسع منها في اليوميات</w:t>
      </w:r>
      <w:r>
        <w:rPr>
          <w:rFonts w:hint="cs"/>
          <w:sz w:val="36"/>
          <w:szCs w:val="36"/>
          <w:rtl/>
          <w:lang w:bidi="ar-SA"/>
        </w:rPr>
        <w:t>"</w:t>
      </w:r>
      <w:r w:rsidRPr="00010598">
        <w:rPr>
          <w:rStyle w:val="Appelnotedebasdep"/>
          <w:sz w:val="36"/>
          <w:szCs w:val="36"/>
          <w:rtl/>
        </w:rPr>
        <w:footnoteReference w:id="342"/>
      </w:r>
      <w:r w:rsidRPr="00010598">
        <w:rPr>
          <w:sz w:val="36"/>
          <w:szCs w:val="36"/>
          <w:rtl/>
          <w:cs/>
        </w:rPr>
        <w:t>.</w:t>
      </w:r>
      <w:r w:rsidRPr="00010598">
        <w:rPr>
          <w:sz w:val="36"/>
          <w:szCs w:val="36"/>
          <w:rtl/>
          <w:cs/>
          <w:lang w:bidi="ar-SA"/>
        </w:rPr>
        <w:t>وهذا ما ينسحب على هذا العمل؛</w:t>
      </w:r>
      <w:r>
        <w:rPr>
          <w:rFonts w:hint="cs"/>
          <w:sz w:val="36"/>
          <w:szCs w:val="36"/>
          <w:rtl/>
          <w:cs/>
          <w:lang w:bidi="ar-SA"/>
        </w:rPr>
        <w:t xml:space="preserve"> </w:t>
      </w:r>
      <w:r w:rsidRPr="00010598">
        <w:rPr>
          <w:sz w:val="36"/>
          <w:szCs w:val="36"/>
          <w:rtl/>
          <w:cs/>
          <w:lang w:bidi="ar-SA"/>
        </w:rPr>
        <w:t xml:space="preserve">فهو يغطي فترة زمنية تنتمي </w:t>
      </w:r>
      <w:r>
        <w:rPr>
          <w:sz w:val="36"/>
          <w:szCs w:val="36"/>
          <w:rtl/>
          <w:cs/>
          <w:lang w:bidi="ar-SA"/>
        </w:rPr>
        <w:t>للماضي البعيد وهو زمن النضال</w:t>
      </w:r>
      <w:r w:rsidRPr="00010598">
        <w:rPr>
          <w:sz w:val="36"/>
          <w:szCs w:val="36"/>
          <w:rtl/>
          <w:cs/>
          <w:lang w:bidi="ar-SA"/>
        </w:rPr>
        <w:t>،</w:t>
      </w:r>
      <w:r>
        <w:rPr>
          <w:rFonts w:hint="cs"/>
          <w:sz w:val="36"/>
          <w:szCs w:val="36"/>
          <w:rtl/>
          <w:cs/>
          <w:lang w:bidi="ar-SA"/>
        </w:rPr>
        <w:t xml:space="preserve"> </w:t>
      </w:r>
      <w:r w:rsidRPr="00010598">
        <w:rPr>
          <w:sz w:val="36"/>
          <w:szCs w:val="36"/>
          <w:rtl/>
          <w:cs/>
          <w:lang w:bidi="ar-SA"/>
        </w:rPr>
        <w:t xml:space="preserve">بل نجده يذهب أبعد إذ ينقلنا إلى زمن الطفولة </w:t>
      </w:r>
      <w:r w:rsidRPr="00010598">
        <w:rPr>
          <w:sz w:val="36"/>
          <w:szCs w:val="36"/>
          <w:rtl/>
          <w:cs/>
        </w:rPr>
        <w:t xml:space="preserve">. </w:t>
      </w:r>
    </w:p>
    <w:p w:rsidR="00351836" w:rsidRPr="00010598" w:rsidRDefault="00351836" w:rsidP="00986C5A">
      <w:pPr>
        <w:ind w:firstLine="567"/>
        <w:rPr>
          <w:sz w:val="36"/>
          <w:szCs w:val="36"/>
          <w:rtl/>
          <w:cs/>
        </w:rPr>
      </w:pPr>
      <w:r w:rsidRPr="00010598">
        <w:rPr>
          <w:sz w:val="36"/>
          <w:szCs w:val="36"/>
          <w:rtl/>
          <w:lang w:bidi="ar-SA"/>
        </w:rPr>
        <w:t>وبالتالي فالفرق بين السيرة الذاتية واليوميات مرتبط بالزمن، فالأولى أي السيرة مرتبطة بفترة محدودة من حياة الكاتب، والثانية والتي هي اليوميات مرتبطة بالماضي القريب، فهما ينطلقان من الحاضر إلى الماضي غير أن الفترة المعبر عنها تختلف وهذا ما يجعلنا نرجح كفة السيرة على اليوميات في هذا العمل</w:t>
      </w:r>
      <w:r w:rsidRPr="00010598">
        <w:rPr>
          <w:sz w:val="36"/>
          <w:szCs w:val="36"/>
          <w:rtl/>
          <w:cs/>
        </w:rPr>
        <w:t>.</w:t>
      </w:r>
    </w:p>
    <w:p w:rsidR="00351836" w:rsidRPr="00185F10" w:rsidRDefault="00351836" w:rsidP="00986C5A">
      <w:pPr>
        <w:ind w:firstLine="567"/>
        <w:rPr>
          <w:b/>
          <w:bCs/>
          <w:sz w:val="36"/>
          <w:szCs w:val="36"/>
          <w:u w:val="single"/>
          <w:rtl/>
        </w:rPr>
      </w:pPr>
      <w:r w:rsidRPr="00185F10">
        <w:rPr>
          <w:b/>
          <w:bCs/>
          <w:sz w:val="36"/>
          <w:szCs w:val="36"/>
          <w:u w:val="single"/>
          <w:rtl/>
          <w:lang w:bidi="ar-SA"/>
        </w:rPr>
        <w:t>د</w:t>
      </w:r>
      <w:r w:rsidRPr="00185F10">
        <w:rPr>
          <w:rFonts w:hint="cs"/>
          <w:b/>
          <w:bCs/>
          <w:sz w:val="36"/>
          <w:szCs w:val="36"/>
          <w:u w:val="single"/>
          <w:rtl/>
        </w:rPr>
        <w:t xml:space="preserve">/ </w:t>
      </w:r>
      <w:r w:rsidRPr="00185F10">
        <w:rPr>
          <w:b/>
          <w:bCs/>
          <w:sz w:val="36"/>
          <w:szCs w:val="36"/>
          <w:u w:val="single"/>
          <w:rtl/>
          <w:lang w:bidi="ar-SA"/>
        </w:rPr>
        <w:t>المذكرات</w:t>
      </w:r>
      <w:r w:rsidRPr="00185F10">
        <w:rPr>
          <w:b/>
          <w:bCs/>
          <w:sz w:val="36"/>
          <w:szCs w:val="36"/>
          <w:u w:val="single"/>
          <w:rtl/>
          <w:cs/>
        </w:rPr>
        <w:t>:</w:t>
      </w:r>
    </w:p>
    <w:p w:rsidR="00351836" w:rsidRPr="00010598" w:rsidRDefault="00351836" w:rsidP="00986C5A">
      <w:pPr>
        <w:ind w:firstLine="567"/>
        <w:rPr>
          <w:sz w:val="36"/>
          <w:szCs w:val="36"/>
          <w:rtl/>
          <w:cs/>
        </w:rPr>
      </w:pPr>
      <w:r w:rsidRPr="00010598">
        <w:rPr>
          <w:sz w:val="36"/>
          <w:szCs w:val="36"/>
          <w:rtl/>
          <w:lang w:bidi="ar-SA"/>
        </w:rPr>
        <w:t>يسمي وطار عمله مذكرات وهو كلام فيه ما يقال؛</w:t>
      </w:r>
      <w:r>
        <w:rPr>
          <w:rFonts w:hint="cs"/>
          <w:sz w:val="36"/>
          <w:szCs w:val="36"/>
          <w:rtl/>
          <w:lang w:bidi="ar-SA"/>
        </w:rPr>
        <w:t xml:space="preserve"> </w:t>
      </w:r>
      <w:r w:rsidRPr="00010598">
        <w:rPr>
          <w:sz w:val="36"/>
          <w:szCs w:val="36"/>
          <w:rtl/>
          <w:lang w:bidi="ar-SA"/>
        </w:rPr>
        <w:t>إذ تعد</w:t>
      </w:r>
      <w:r w:rsidRPr="00010598">
        <w:rPr>
          <w:b/>
          <w:bCs/>
          <w:sz w:val="36"/>
          <w:szCs w:val="36"/>
          <w:rtl/>
          <w:cs/>
        </w:rPr>
        <w:t xml:space="preserve"> </w:t>
      </w:r>
      <w:r w:rsidRPr="00010598">
        <w:rPr>
          <w:sz w:val="36"/>
          <w:szCs w:val="36"/>
          <w:rtl/>
          <w:lang w:bidi="ar-SA"/>
        </w:rPr>
        <w:t xml:space="preserve"> المذكرات </w:t>
      </w:r>
      <w:r w:rsidRPr="00010598">
        <w:rPr>
          <w:sz w:val="36"/>
          <w:szCs w:val="36"/>
          <w:rtl/>
          <w:cs/>
        </w:rPr>
        <w:t>"</w:t>
      </w:r>
      <w:r w:rsidRPr="00010598">
        <w:rPr>
          <w:sz w:val="36"/>
          <w:szCs w:val="36"/>
          <w:rtl/>
          <w:cs/>
          <w:lang w:bidi="ar-SA"/>
        </w:rPr>
        <w:t xml:space="preserve">حكي استرجاعي يقوم فيه الراوي المذكراتي بوصفه شاهداً بمراجعة مدونات سبق وأن سطّرها في ظروف معينة، فيعيد كتابتها برؤية متكاملة وراهنة، تتجه إلى التاريخ والأحداث والموضوعات والقضايا أكثر من اتجاهها </w:t>
      </w:r>
      <w:r w:rsidRPr="00010598">
        <w:rPr>
          <w:sz w:val="36"/>
          <w:szCs w:val="36"/>
          <w:rtl/>
          <w:cs/>
          <w:lang w:bidi="ar-SA"/>
        </w:rPr>
        <w:lastRenderedPageBreak/>
        <w:t>إلى البناء الشخصاني للراوي</w:t>
      </w:r>
      <w:r w:rsidRPr="00010598">
        <w:rPr>
          <w:sz w:val="36"/>
          <w:szCs w:val="36"/>
          <w:rtl/>
          <w:cs/>
        </w:rPr>
        <w:t>.</w:t>
      </w:r>
      <w:r w:rsidRPr="00010598">
        <w:rPr>
          <w:rStyle w:val="Appelnotedebasdep"/>
          <w:sz w:val="36"/>
          <w:szCs w:val="36"/>
          <w:rtl/>
          <w:cs/>
        </w:rPr>
        <w:t xml:space="preserve"> </w:t>
      </w:r>
      <w:r w:rsidRPr="00010598">
        <w:rPr>
          <w:rStyle w:val="Appelnotedebasdep"/>
          <w:sz w:val="36"/>
          <w:szCs w:val="36"/>
          <w:rtl/>
        </w:rPr>
        <w:footnoteReference w:id="343"/>
      </w:r>
      <w:r w:rsidRPr="00010598">
        <w:rPr>
          <w:sz w:val="36"/>
          <w:szCs w:val="36"/>
          <w:rtl/>
          <w:lang w:bidi="ar-SA"/>
        </w:rPr>
        <w:t>هذا يعني أن المذكرات تعتمد على لغة الن</w:t>
      </w:r>
      <w:r>
        <w:rPr>
          <w:sz w:val="36"/>
          <w:szCs w:val="36"/>
          <w:rtl/>
          <w:lang w:bidi="ar-SA"/>
        </w:rPr>
        <w:t>ثر يستعيد فيها الراوي مشاهد</w:t>
      </w:r>
      <w:r w:rsidRPr="00010598">
        <w:rPr>
          <w:sz w:val="36"/>
          <w:szCs w:val="36"/>
          <w:rtl/>
          <w:lang w:bidi="ar-SA"/>
        </w:rPr>
        <w:t>ً</w:t>
      </w:r>
      <w:r>
        <w:rPr>
          <w:rFonts w:hint="cs"/>
          <w:sz w:val="36"/>
          <w:szCs w:val="36"/>
          <w:rtl/>
          <w:lang w:bidi="ar-SA"/>
        </w:rPr>
        <w:t>ات،</w:t>
      </w:r>
      <w:r>
        <w:rPr>
          <w:sz w:val="36"/>
          <w:szCs w:val="36"/>
          <w:rtl/>
          <w:lang w:bidi="ar-SA"/>
        </w:rPr>
        <w:t xml:space="preserve">  ووصفها وذلك بالعودة إلى </w:t>
      </w:r>
      <w:r>
        <w:rPr>
          <w:rFonts w:hint="cs"/>
          <w:sz w:val="36"/>
          <w:szCs w:val="36"/>
          <w:rtl/>
          <w:lang w:bidi="ar-SA"/>
        </w:rPr>
        <w:t>كتابات</w:t>
      </w:r>
      <w:r>
        <w:rPr>
          <w:sz w:val="36"/>
          <w:szCs w:val="36"/>
          <w:rtl/>
          <w:lang w:bidi="ar-SA"/>
        </w:rPr>
        <w:t xml:space="preserve"> سبق وان </w:t>
      </w:r>
      <w:r>
        <w:rPr>
          <w:rFonts w:hint="cs"/>
          <w:sz w:val="36"/>
          <w:szCs w:val="36"/>
          <w:rtl/>
          <w:lang w:bidi="ar-SA"/>
        </w:rPr>
        <w:t>وضعها</w:t>
      </w:r>
      <w:r w:rsidRPr="00010598">
        <w:rPr>
          <w:sz w:val="36"/>
          <w:szCs w:val="36"/>
          <w:rtl/>
          <w:lang w:bidi="ar-SA"/>
        </w:rPr>
        <w:t xml:space="preserve"> في ظروف معينة</w:t>
      </w:r>
      <w:r>
        <w:rPr>
          <w:rFonts w:hint="cs"/>
          <w:sz w:val="36"/>
          <w:szCs w:val="36"/>
          <w:rtl/>
        </w:rPr>
        <w:t xml:space="preserve">، </w:t>
      </w:r>
      <w:r w:rsidRPr="00010598">
        <w:rPr>
          <w:sz w:val="36"/>
          <w:szCs w:val="36"/>
          <w:rtl/>
          <w:lang w:bidi="ar-SA"/>
        </w:rPr>
        <w:t>ويتمتع راوي المذكرات بالحرية في السرد</w:t>
      </w:r>
      <w:r>
        <w:rPr>
          <w:rFonts w:hint="cs"/>
          <w:sz w:val="36"/>
          <w:szCs w:val="36"/>
          <w:rtl/>
          <w:lang w:bidi="ar-SA"/>
        </w:rPr>
        <w:t>،</w:t>
      </w:r>
      <w:r w:rsidRPr="00010598">
        <w:rPr>
          <w:sz w:val="36"/>
          <w:szCs w:val="36"/>
          <w:rtl/>
          <w:lang w:bidi="ar-SA"/>
        </w:rPr>
        <w:t xml:space="preserve"> إذ يعد </w:t>
      </w:r>
      <w:r>
        <w:rPr>
          <w:sz w:val="36"/>
          <w:szCs w:val="36"/>
          <w:rtl/>
          <w:cs/>
        </w:rPr>
        <w:t>"</w:t>
      </w:r>
      <w:r w:rsidRPr="00010598">
        <w:rPr>
          <w:sz w:val="36"/>
          <w:szCs w:val="36"/>
          <w:rtl/>
          <w:cs/>
          <w:lang w:bidi="ar-SA"/>
        </w:rPr>
        <w:t>بناء الأحداث وصياغتها صياغة يكون فيها أكثر حرية في سرد مرويات معينة وإغفال أخرى</w:t>
      </w:r>
      <w:r>
        <w:rPr>
          <w:rFonts w:hint="cs"/>
          <w:sz w:val="36"/>
          <w:szCs w:val="36"/>
          <w:rtl/>
          <w:cs/>
          <w:lang w:bidi="ar-SA"/>
        </w:rPr>
        <w:t>.</w:t>
      </w:r>
      <w:r w:rsidRPr="00010598">
        <w:rPr>
          <w:sz w:val="36"/>
          <w:szCs w:val="36"/>
          <w:rtl/>
          <w:cs/>
        </w:rPr>
        <w:t xml:space="preserve">" </w:t>
      </w:r>
      <w:r w:rsidRPr="00010598">
        <w:rPr>
          <w:rStyle w:val="Appelnotedebasdep"/>
          <w:sz w:val="36"/>
          <w:szCs w:val="36"/>
          <w:rtl/>
        </w:rPr>
        <w:footnoteReference w:id="344"/>
      </w:r>
    </w:p>
    <w:p w:rsidR="00351836" w:rsidRPr="00010598" w:rsidRDefault="00351836" w:rsidP="00986C5A">
      <w:pPr>
        <w:ind w:firstLine="567"/>
        <w:rPr>
          <w:sz w:val="36"/>
          <w:szCs w:val="36"/>
          <w:rtl/>
          <w:cs/>
        </w:rPr>
      </w:pPr>
      <w:r w:rsidRPr="00010598">
        <w:rPr>
          <w:sz w:val="36"/>
          <w:szCs w:val="36"/>
          <w:rtl/>
          <w:lang w:bidi="ar-SA"/>
        </w:rPr>
        <w:t>فالسيرة الذاتية تعتمد على الذاكرة فقط وقد تسقط بعض الأشياء والأمور، وتغفل عن بعضها الآخر، إذن ثبت بها بأن التاريخ يعتمد على الوقائع العلمية والشهادات الموثوقة</w:t>
      </w:r>
      <w:r>
        <w:rPr>
          <w:rFonts w:hint="cs"/>
          <w:sz w:val="36"/>
          <w:szCs w:val="36"/>
          <w:rtl/>
          <w:lang w:bidi="ar-SA"/>
        </w:rPr>
        <w:t>؛</w:t>
      </w:r>
      <w:r w:rsidRPr="00010598">
        <w:rPr>
          <w:rStyle w:val="Appelnotedebasdep"/>
          <w:sz w:val="36"/>
          <w:szCs w:val="36"/>
          <w:rtl/>
        </w:rPr>
        <w:footnoteReference w:id="345"/>
      </w:r>
      <w:r w:rsidRPr="00010598">
        <w:rPr>
          <w:sz w:val="36"/>
          <w:szCs w:val="36"/>
          <w:rtl/>
          <w:lang w:bidi="ar-SA"/>
        </w:rPr>
        <w:t xml:space="preserve"> فالنقطة الفاصلة بين السيرة الذاتية، والمذكرات </w:t>
      </w:r>
      <w:r>
        <w:rPr>
          <w:rFonts w:hint="cs"/>
          <w:sz w:val="36"/>
          <w:szCs w:val="36"/>
          <w:rtl/>
          <w:lang w:bidi="ar-SA"/>
        </w:rPr>
        <w:t xml:space="preserve">تتمثل في </w:t>
      </w:r>
      <w:r>
        <w:rPr>
          <w:sz w:val="36"/>
          <w:szCs w:val="36"/>
          <w:rtl/>
          <w:lang w:bidi="ar-SA"/>
        </w:rPr>
        <w:t xml:space="preserve">أن الأولى تركز </w:t>
      </w:r>
      <w:r>
        <w:rPr>
          <w:rFonts w:hint="cs"/>
          <w:sz w:val="36"/>
          <w:szCs w:val="36"/>
          <w:rtl/>
          <w:lang w:bidi="ar-SA"/>
        </w:rPr>
        <w:t>أساسا</w:t>
      </w:r>
      <w:r w:rsidRPr="00010598">
        <w:rPr>
          <w:sz w:val="36"/>
          <w:szCs w:val="36"/>
          <w:rtl/>
          <w:lang w:bidi="ar-SA"/>
        </w:rPr>
        <w:t xml:space="preserve"> على الذاكرة في حين نجد المذكرات تبني أساسا على التاريخ والشهادات الموثوقة</w:t>
      </w:r>
      <w:r w:rsidRPr="00010598">
        <w:rPr>
          <w:sz w:val="36"/>
          <w:szCs w:val="36"/>
          <w:rtl/>
          <w:cs/>
        </w:rPr>
        <w:t>.</w:t>
      </w:r>
    </w:p>
    <w:p w:rsidR="00351836" w:rsidRDefault="00351836" w:rsidP="00986C5A">
      <w:pPr>
        <w:ind w:firstLine="567"/>
        <w:rPr>
          <w:sz w:val="36"/>
          <w:szCs w:val="36"/>
          <w:rtl/>
          <w:cs/>
        </w:rPr>
      </w:pPr>
      <w:r w:rsidRPr="00010598">
        <w:rPr>
          <w:sz w:val="36"/>
          <w:szCs w:val="36"/>
          <w:rtl/>
          <w:lang w:bidi="ar-SA"/>
        </w:rPr>
        <w:t>كما أن المذكرات من حيث المادة التي تحتويها أوسع مدى من السيرة الذاتية</w:t>
      </w:r>
      <w:r>
        <w:rPr>
          <w:rFonts w:hint="cs"/>
          <w:sz w:val="36"/>
          <w:szCs w:val="36"/>
          <w:rtl/>
          <w:lang w:bidi="ar-SA"/>
        </w:rPr>
        <w:t>،</w:t>
      </w:r>
      <w:r w:rsidRPr="00010598">
        <w:rPr>
          <w:sz w:val="36"/>
          <w:szCs w:val="36"/>
          <w:rtl/>
          <w:lang w:bidi="ar-SA"/>
        </w:rPr>
        <w:t xml:space="preserve"> فهي تستطيع أن تستوعب الأحداث الخاصة التي يهتم بها كاتب السيرة الذاتي</w:t>
      </w:r>
      <w:r>
        <w:rPr>
          <w:rFonts w:hint="cs"/>
          <w:sz w:val="36"/>
          <w:szCs w:val="36"/>
          <w:rtl/>
          <w:lang w:bidi="ar-SA"/>
        </w:rPr>
        <w:t>ة</w:t>
      </w:r>
      <w:r>
        <w:rPr>
          <w:rFonts w:hint="cs"/>
          <w:sz w:val="36"/>
          <w:szCs w:val="36"/>
          <w:rtl/>
          <w:cs/>
          <w:lang w:bidi="ar-SA"/>
        </w:rPr>
        <w:t>،</w:t>
      </w:r>
      <w:r w:rsidRPr="00010598">
        <w:rPr>
          <w:sz w:val="36"/>
          <w:szCs w:val="36"/>
          <w:rtl/>
          <w:cs/>
        </w:rPr>
        <w:t xml:space="preserve"> </w:t>
      </w:r>
      <w:r w:rsidRPr="00010598">
        <w:rPr>
          <w:sz w:val="36"/>
          <w:szCs w:val="36"/>
          <w:rtl/>
          <w:cs/>
          <w:lang w:bidi="ar-SA"/>
        </w:rPr>
        <w:t>كما أنها تهتم برصد الأحداث التاريخية وتسجيلها</w:t>
      </w:r>
      <w:r w:rsidRPr="00010598">
        <w:rPr>
          <w:rStyle w:val="Appelnotedebasdep"/>
          <w:sz w:val="36"/>
          <w:szCs w:val="36"/>
          <w:rtl/>
        </w:rPr>
        <w:footnoteReference w:id="346"/>
      </w:r>
      <w:r w:rsidRPr="00010598">
        <w:rPr>
          <w:sz w:val="36"/>
          <w:szCs w:val="36"/>
          <w:rtl/>
          <w:cs/>
        </w:rPr>
        <w:t>.</w:t>
      </w:r>
    </w:p>
    <w:p w:rsidR="00CD021C" w:rsidRDefault="00CD021C" w:rsidP="00986C5A">
      <w:pPr>
        <w:ind w:firstLine="567"/>
        <w:rPr>
          <w:sz w:val="36"/>
          <w:szCs w:val="36"/>
          <w:rtl/>
          <w:cs/>
        </w:rPr>
      </w:pPr>
    </w:p>
    <w:p w:rsidR="00CD021C" w:rsidRPr="00010598" w:rsidRDefault="00CD021C" w:rsidP="00986C5A">
      <w:pPr>
        <w:ind w:firstLine="567"/>
        <w:rPr>
          <w:sz w:val="36"/>
          <w:szCs w:val="36"/>
          <w:rtl/>
          <w:cs/>
        </w:rPr>
      </w:pPr>
    </w:p>
    <w:p w:rsidR="00351836" w:rsidRPr="00010598" w:rsidRDefault="00351836" w:rsidP="00986C5A">
      <w:pPr>
        <w:ind w:firstLine="567"/>
        <w:rPr>
          <w:sz w:val="36"/>
          <w:szCs w:val="36"/>
          <w:rtl/>
          <w:cs/>
        </w:rPr>
      </w:pPr>
      <w:r w:rsidRPr="00010598">
        <w:rPr>
          <w:sz w:val="36"/>
          <w:szCs w:val="36"/>
          <w:rtl/>
          <w:lang w:bidi="ar-SA"/>
        </w:rPr>
        <w:t>ومنه فالسيرة الذاتية تعكس ما في الذات، أما المذكرات فهي أقرب إلى التاريخ حيث أنها وثيقة تنقل لنا ما قام به صاحبها كصانع للتاريخ أو شاهد عليه</w:t>
      </w:r>
      <w:r w:rsidRPr="00010598">
        <w:rPr>
          <w:sz w:val="36"/>
          <w:szCs w:val="36"/>
          <w:rtl/>
          <w:cs/>
        </w:rPr>
        <w:t>.</w:t>
      </w:r>
    </w:p>
    <w:p w:rsidR="00351836" w:rsidRPr="00010598" w:rsidRDefault="00351836" w:rsidP="00B213FA">
      <w:pPr>
        <w:ind w:firstLine="567"/>
        <w:rPr>
          <w:sz w:val="36"/>
          <w:szCs w:val="36"/>
          <w:rtl/>
          <w:cs/>
        </w:rPr>
      </w:pPr>
      <w:r w:rsidRPr="00010598">
        <w:rPr>
          <w:sz w:val="36"/>
          <w:szCs w:val="36"/>
          <w:rtl/>
          <w:lang w:bidi="ar-SA"/>
        </w:rPr>
        <w:t>وإذا أمعنا النظر نجد أن وطار قد أطلق على عمله مصطلح مذكرات في حواراته، و</w:t>
      </w:r>
      <w:r w:rsidR="00B213FA">
        <w:rPr>
          <w:rFonts w:hint="cs"/>
          <w:sz w:val="36"/>
          <w:szCs w:val="36"/>
          <w:rtl/>
          <w:lang w:bidi="ar-SA"/>
        </w:rPr>
        <w:t xml:space="preserve">قد </w:t>
      </w:r>
      <w:r w:rsidR="00B213FA" w:rsidRPr="00010598">
        <w:rPr>
          <w:sz w:val="36"/>
          <w:szCs w:val="36"/>
          <w:rtl/>
          <w:lang w:bidi="ar-SA"/>
        </w:rPr>
        <w:t xml:space="preserve">سلك </w:t>
      </w:r>
      <w:r w:rsidRPr="00010598">
        <w:rPr>
          <w:sz w:val="36"/>
          <w:szCs w:val="36"/>
          <w:rtl/>
          <w:lang w:bidi="ar-SA"/>
        </w:rPr>
        <w:t xml:space="preserve"> وطار في </w:t>
      </w:r>
      <w:r w:rsidR="00B213FA">
        <w:rPr>
          <w:rFonts w:hint="cs"/>
          <w:sz w:val="36"/>
          <w:szCs w:val="36"/>
          <w:rtl/>
          <w:lang w:bidi="ar-SA"/>
        </w:rPr>
        <w:t>ال</w:t>
      </w:r>
      <w:r w:rsidRPr="00010598">
        <w:rPr>
          <w:sz w:val="36"/>
          <w:szCs w:val="36"/>
          <w:rtl/>
          <w:lang w:bidi="ar-SA"/>
        </w:rPr>
        <w:t xml:space="preserve">شطر الأول </w:t>
      </w:r>
      <w:r w:rsidR="00B213FA">
        <w:rPr>
          <w:rFonts w:hint="cs"/>
          <w:sz w:val="36"/>
          <w:szCs w:val="36"/>
          <w:rtl/>
          <w:lang w:bidi="ar-SA"/>
        </w:rPr>
        <w:t>من عمل</w:t>
      </w:r>
      <w:r w:rsidRPr="00010598">
        <w:rPr>
          <w:sz w:val="36"/>
          <w:szCs w:val="36"/>
          <w:rtl/>
          <w:lang w:bidi="ar-SA"/>
        </w:rPr>
        <w:t>ه</w:t>
      </w:r>
      <w:r w:rsidR="00B213FA">
        <w:rPr>
          <w:rFonts w:hint="cs"/>
          <w:sz w:val="36"/>
          <w:szCs w:val="36"/>
          <w:rtl/>
          <w:lang w:bidi="ar-SA"/>
        </w:rPr>
        <w:t xml:space="preserve"> "أراه" </w:t>
      </w:r>
      <w:r w:rsidRPr="00010598">
        <w:rPr>
          <w:sz w:val="36"/>
          <w:szCs w:val="36"/>
          <w:rtl/>
          <w:lang w:bidi="ar-SA"/>
        </w:rPr>
        <w:t>مسلك</w:t>
      </w:r>
      <w:r w:rsidR="00B213FA">
        <w:rPr>
          <w:rFonts w:hint="cs"/>
          <w:sz w:val="36"/>
          <w:szCs w:val="36"/>
          <w:rtl/>
          <w:lang w:bidi="ar-SA"/>
        </w:rPr>
        <w:t xml:space="preserve"> كتاب المذكرات</w:t>
      </w:r>
      <w:r w:rsidRPr="00010598">
        <w:rPr>
          <w:sz w:val="36"/>
          <w:szCs w:val="36"/>
          <w:rtl/>
          <w:lang w:bidi="ar-SA"/>
        </w:rPr>
        <w:t xml:space="preserve"> إذ بي</w:t>
      </w:r>
      <w:r w:rsidR="00B213FA">
        <w:rPr>
          <w:rFonts w:hint="cs"/>
          <w:sz w:val="36"/>
          <w:szCs w:val="36"/>
          <w:rtl/>
          <w:lang w:bidi="ar-SA"/>
        </w:rPr>
        <w:t>ّ</w:t>
      </w:r>
      <w:r w:rsidRPr="00010598">
        <w:rPr>
          <w:sz w:val="36"/>
          <w:szCs w:val="36"/>
          <w:rtl/>
          <w:lang w:bidi="ar-SA"/>
        </w:rPr>
        <w:t>ن فيه علاقته برجال مرموقين مثل مساعدية ويحياوي وبوحارة و</w:t>
      </w:r>
      <w:r w:rsidR="00B213FA">
        <w:rPr>
          <w:rFonts w:hint="cs"/>
          <w:sz w:val="36"/>
          <w:szCs w:val="36"/>
          <w:rtl/>
          <w:lang w:bidi="ar-SA"/>
        </w:rPr>
        <w:t>ا</w:t>
      </w:r>
      <w:r w:rsidRPr="00010598">
        <w:rPr>
          <w:sz w:val="36"/>
          <w:szCs w:val="36"/>
          <w:rtl/>
          <w:lang w:bidi="ar-SA"/>
        </w:rPr>
        <w:t>ستع</w:t>
      </w:r>
      <w:r w:rsidR="00B213FA">
        <w:rPr>
          <w:rFonts w:hint="cs"/>
          <w:sz w:val="36"/>
          <w:szCs w:val="36"/>
          <w:rtl/>
          <w:lang w:bidi="ar-SA"/>
        </w:rPr>
        <w:t>ا</w:t>
      </w:r>
      <w:r w:rsidRPr="00010598">
        <w:rPr>
          <w:sz w:val="36"/>
          <w:szCs w:val="36"/>
          <w:rtl/>
          <w:lang w:bidi="ar-SA"/>
        </w:rPr>
        <w:t xml:space="preserve">ن بتواريخ محددة بل وهمش لمعلوماته في نهاية العمل كشكل من أشكال التوثيق، </w:t>
      </w:r>
      <w:r w:rsidR="00B213FA">
        <w:rPr>
          <w:rFonts w:hint="cs"/>
          <w:sz w:val="36"/>
          <w:szCs w:val="36"/>
          <w:rtl/>
          <w:lang w:bidi="ar-SA"/>
        </w:rPr>
        <w:t>و</w:t>
      </w:r>
      <w:r w:rsidRPr="00010598">
        <w:rPr>
          <w:sz w:val="36"/>
          <w:szCs w:val="36"/>
          <w:rtl/>
          <w:lang w:bidi="ar-SA"/>
        </w:rPr>
        <w:t xml:space="preserve">وقع التركيز على نضاله في صفوف جبهة التحرير ومحاولته إنشاء حزب وحيد الخلية بمعية عمارة مساعدية عندما كان في تونس، وإحالته على التقاعد بعد خسارته لمعركته مع </w:t>
      </w:r>
      <w:r w:rsidRPr="00010598">
        <w:rPr>
          <w:sz w:val="36"/>
          <w:szCs w:val="36"/>
          <w:rtl/>
          <w:lang w:bidi="ar-SA"/>
        </w:rPr>
        <w:lastRenderedPageBreak/>
        <w:t>الرجل القوي في الحزب آنذاك محمد الشريف مساعدية</w:t>
      </w:r>
      <w:r w:rsidRPr="00010598">
        <w:rPr>
          <w:sz w:val="36"/>
          <w:szCs w:val="36"/>
          <w:rtl/>
          <w:cs/>
        </w:rPr>
        <w:t>.</w:t>
      </w:r>
      <w:r w:rsidRPr="00010598">
        <w:rPr>
          <w:sz w:val="36"/>
          <w:szCs w:val="36"/>
          <w:rtl/>
          <w:lang w:bidi="ar-SA"/>
        </w:rPr>
        <w:t xml:space="preserve"> أين اختلط السرد بالتاريخ وحضرت الشهادات التاريخية والوقائع، ووقع التركيز على الأحداث أكثر من تركيزها على الذات مما أبعدها ولو مؤقتا من دائرة السيرة الذاتية؛</w:t>
      </w:r>
      <w:r>
        <w:rPr>
          <w:rFonts w:hint="cs"/>
          <w:sz w:val="36"/>
          <w:szCs w:val="36"/>
          <w:rtl/>
          <w:lang w:bidi="ar-SA"/>
        </w:rPr>
        <w:t xml:space="preserve"> </w:t>
      </w:r>
      <w:r w:rsidRPr="00010598">
        <w:rPr>
          <w:sz w:val="36"/>
          <w:szCs w:val="36"/>
          <w:rtl/>
          <w:lang w:bidi="ar-SA"/>
        </w:rPr>
        <w:t>إلا أن الأمر قد يختلف في الشق الثاني حينما اعتمد على الماضي واستنجد بعالم الطفولة،</w:t>
      </w:r>
      <w:r>
        <w:rPr>
          <w:rFonts w:hint="cs"/>
          <w:sz w:val="36"/>
          <w:szCs w:val="36"/>
          <w:rtl/>
          <w:lang w:bidi="ar-SA"/>
        </w:rPr>
        <w:t xml:space="preserve"> </w:t>
      </w:r>
      <w:r w:rsidRPr="00010598">
        <w:rPr>
          <w:sz w:val="36"/>
          <w:szCs w:val="36"/>
          <w:rtl/>
          <w:lang w:bidi="ar-SA"/>
        </w:rPr>
        <w:t>وقد استغرقت المذكرات ثلث صفحات العمل لتبين أن وطار وإن لم يكن من صناع التاريخ فهو على الأقل شاهد عيان على أحداثه</w:t>
      </w:r>
      <w:r>
        <w:rPr>
          <w:rFonts w:hint="cs"/>
          <w:sz w:val="36"/>
          <w:szCs w:val="36"/>
          <w:rtl/>
        </w:rPr>
        <w:t xml:space="preserve">، </w:t>
      </w:r>
      <w:r w:rsidRPr="00010598">
        <w:rPr>
          <w:sz w:val="36"/>
          <w:szCs w:val="36"/>
          <w:rtl/>
          <w:lang w:bidi="ar-SA"/>
        </w:rPr>
        <w:t>ولكن هل أخطأ وطار في تصنيف عمله؟</w:t>
      </w:r>
    </w:p>
    <w:p w:rsidR="00351836" w:rsidRPr="00010598" w:rsidRDefault="00351836" w:rsidP="00C41330">
      <w:pPr>
        <w:spacing w:line="276" w:lineRule="auto"/>
        <w:ind w:firstLine="565"/>
        <w:rPr>
          <w:sz w:val="36"/>
          <w:szCs w:val="36"/>
          <w:rtl/>
        </w:rPr>
      </w:pPr>
      <w:r w:rsidRPr="00010598">
        <w:rPr>
          <w:sz w:val="36"/>
          <w:szCs w:val="36"/>
          <w:rtl/>
        </w:rPr>
        <w:t>إن مشكلة التصنيف تهم النقد ولا تهم الإبداع،</w:t>
      </w:r>
      <w:r>
        <w:rPr>
          <w:rFonts w:hint="cs"/>
          <w:sz w:val="36"/>
          <w:szCs w:val="36"/>
          <w:rtl/>
        </w:rPr>
        <w:t xml:space="preserve"> </w:t>
      </w:r>
      <w:r w:rsidRPr="00010598">
        <w:rPr>
          <w:sz w:val="36"/>
          <w:szCs w:val="36"/>
          <w:rtl/>
        </w:rPr>
        <w:t>وظهور مصطلح نقدي جديد لا يستدعي بالضرورة ظهور فن أو شكل تعبيري جديد،</w:t>
      </w:r>
      <w:r>
        <w:rPr>
          <w:rFonts w:hint="cs"/>
          <w:sz w:val="36"/>
          <w:szCs w:val="36"/>
          <w:rtl/>
        </w:rPr>
        <w:t xml:space="preserve"> </w:t>
      </w:r>
      <w:r w:rsidRPr="00010598">
        <w:rPr>
          <w:sz w:val="36"/>
          <w:szCs w:val="36"/>
          <w:rtl/>
        </w:rPr>
        <w:t>بل يبدع الفنان عملا ويترك الم</w:t>
      </w:r>
      <w:r>
        <w:rPr>
          <w:sz w:val="36"/>
          <w:szCs w:val="36"/>
          <w:rtl/>
        </w:rPr>
        <w:t>جال للناقد كي يصف ويقارن ويقعد</w:t>
      </w:r>
      <w:r w:rsidRPr="00010598">
        <w:rPr>
          <w:sz w:val="36"/>
          <w:szCs w:val="36"/>
          <w:rtl/>
        </w:rPr>
        <w:t>؛</w:t>
      </w:r>
      <w:r>
        <w:rPr>
          <w:rFonts w:hint="cs"/>
          <w:sz w:val="36"/>
          <w:szCs w:val="36"/>
          <w:rtl/>
        </w:rPr>
        <w:t xml:space="preserve"> </w:t>
      </w:r>
      <w:r w:rsidRPr="00010598">
        <w:rPr>
          <w:sz w:val="36"/>
          <w:szCs w:val="36"/>
          <w:rtl/>
        </w:rPr>
        <w:t>لذا يعود وطار إلى نصه لاحقا ويسميه مذكرات، وهي تسمية، في نظر الدارس، لا تفي الن</w:t>
      </w:r>
      <w:r>
        <w:rPr>
          <w:sz w:val="36"/>
          <w:szCs w:val="36"/>
          <w:rtl/>
        </w:rPr>
        <w:t>ص حقه لأنه خليط من أنواع وأشكال</w:t>
      </w:r>
      <w:r w:rsidRPr="00010598">
        <w:rPr>
          <w:sz w:val="36"/>
          <w:szCs w:val="36"/>
          <w:rtl/>
        </w:rPr>
        <w:t>؛</w:t>
      </w:r>
      <w:r>
        <w:rPr>
          <w:rFonts w:hint="cs"/>
          <w:sz w:val="36"/>
          <w:szCs w:val="36"/>
          <w:rtl/>
        </w:rPr>
        <w:t xml:space="preserve"> </w:t>
      </w:r>
      <w:r w:rsidRPr="00010598">
        <w:rPr>
          <w:sz w:val="36"/>
          <w:szCs w:val="36"/>
          <w:rtl/>
        </w:rPr>
        <w:t xml:space="preserve">إذ يقسم عمله </w:t>
      </w:r>
      <w:r>
        <w:rPr>
          <w:rFonts w:hint="cs"/>
          <w:sz w:val="36"/>
          <w:szCs w:val="36"/>
          <w:rtl/>
        </w:rPr>
        <w:t xml:space="preserve"> </w:t>
      </w:r>
      <w:r w:rsidRPr="00010598">
        <w:rPr>
          <w:sz w:val="36"/>
          <w:szCs w:val="36"/>
          <w:rtl/>
        </w:rPr>
        <w:t>قسمين</w:t>
      </w:r>
      <w:r>
        <w:rPr>
          <w:rFonts w:hint="cs"/>
          <w:sz w:val="36"/>
          <w:szCs w:val="36"/>
          <w:rtl/>
        </w:rPr>
        <w:t>:</w:t>
      </w:r>
      <w:r w:rsidRPr="00010598">
        <w:rPr>
          <w:sz w:val="36"/>
          <w:szCs w:val="36"/>
          <w:rtl/>
        </w:rPr>
        <w:t xml:space="preserve"> قسم سياسي الدافع لكتابته فضح جبهة التحرير وكشف استبداد المسؤولين،</w:t>
      </w:r>
      <w:r>
        <w:rPr>
          <w:rFonts w:hint="cs"/>
          <w:sz w:val="36"/>
          <w:szCs w:val="36"/>
          <w:rtl/>
        </w:rPr>
        <w:t xml:space="preserve"> </w:t>
      </w:r>
      <w:r w:rsidRPr="00010598">
        <w:rPr>
          <w:sz w:val="36"/>
          <w:szCs w:val="36"/>
          <w:rtl/>
        </w:rPr>
        <w:t>وقد سلك فيه سبيل المذكرات وشروطها عندما سلط الضوء على شخصيات كان لها الباع الطويل في تسيير الحزب والدولة.</w:t>
      </w:r>
    </w:p>
    <w:p w:rsidR="00351836" w:rsidRPr="00010598" w:rsidRDefault="00351836" w:rsidP="00C41330">
      <w:pPr>
        <w:ind w:firstLine="567"/>
        <w:rPr>
          <w:sz w:val="36"/>
          <w:szCs w:val="36"/>
          <w:rtl/>
        </w:rPr>
      </w:pPr>
      <w:r w:rsidRPr="00010598">
        <w:rPr>
          <w:sz w:val="36"/>
          <w:szCs w:val="36"/>
          <w:rtl/>
        </w:rPr>
        <w:t>وقسم اجتماعي تاريخي كما يسميه</w:t>
      </w:r>
      <w:r>
        <w:rPr>
          <w:rFonts w:hint="cs"/>
          <w:sz w:val="36"/>
          <w:szCs w:val="36"/>
          <w:rtl/>
        </w:rPr>
        <w:t>،</w:t>
      </w:r>
      <w:r w:rsidRPr="00010598">
        <w:rPr>
          <w:sz w:val="36"/>
          <w:szCs w:val="36"/>
          <w:rtl/>
        </w:rPr>
        <w:t xml:space="preserve"> وصف فيه عادات المنطقة وتقاليد سكانها وركز على تاريخ العائلة</w:t>
      </w:r>
      <w:r>
        <w:rPr>
          <w:rFonts w:hint="cs"/>
          <w:sz w:val="36"/>
          <w:szCs w:val="36"/>
          <w:rtl/>
        </w:rPr>
        <w:t xml:space="preserve">، </w:t>
      </w:r>
      <w:r w:rsidR="00C41330">
        <w:rPr>
          <w:rFonts w:hint="cs"/>
          <w:sz w:val="36"/>
          <w:szCs w:val="36"/>
          <w:rtl/>
        </w:rPr>
        <w:t>ا</w:t>
      </w:r>
      <w:r>
        <w:rPr>
          <w:rFonts w:hint="cs"/>
          <w:sz w:val="36"/>
          <w:szCs w:val="36"/>
          <w:rtl/>
        </w:rPr>
        <w:t>حتفل فيه</w:t>
      </w:r>
      <w:r w:rsidRPr="00010598">
        <w:rPr>
          <w:sz w:val="36"/>
          <w:szCs w:val="36"/>
          <w:rtl/>
        </w:rPr>
        <w:t xml:space="preserve"> بالموروث وتخليد الأثر،</w:t>
      </w:r>
      <w:r>
        <w:rPr>
          <w:rFonts w:hint="cs"/>
          <w:sz w:val="36"/>
          <w:szCs w:val="36"/>
          <w:rtl/>
        </w:rPr>
        <w:t xml:space="preserve"> </w:t>
      </w:r>
      <w:r w:rsidRPr="00010598">
        <w:rPr>
          <w:sz w:val="36"/>
          <w:szCs w:val="36"/>
          <w:rtl/>
        </w:rPr>
        <w:t>وقد سلك فيه</w:t>
      </w:r>
      <w:r>
        <w:rPr>
          <w:sz w:val="36"/>
          <w:szCs w:val="36"/>
          <w:rtl/>
        </w:rPr>
        <w:t xml:space="preserve"> مسلك السيرة الذاتية وإكراهاتها</w:t>
      </w:r>
      <w:r w:rsidRPr="00010598">
        <w:rPr>
          <w:sz w:val="36"/>
          <w:szCs w:val="36"/>
          <w:rtl/>
        </w:rPr>
        <w:t>؛</w:t>
      </w:r>
      <w:r>
        <w:rPr>
          <w:rFonts w:hint="cs"/>
          <w:sz w:val="36"/>
          <w:szCs w:val="36"/>
          <w:rtl/>
        </w:rPr>
        <w:t xml:space="preserve"> </w:t>
      </w:r>
      <w:r w:rsidRPr="00010598">
        <w:rPr>
          <w:sz w:val="36"/>
          <w:szCs w:val="36"/>
          <w:rtl/>
        </w:rPr>
        <w:t>يقول وطار:"مذكراتي سياسية اجتماعية تاريخية أيضا تقوم على شقين الأول هو الوجود في مكان قصد الانتحار بسبب الإحالة على المعاش في سن السابعة والأربعين</w:t>
      </w:r>
      <w:r>
        <w:rPr>
          <w:rFonts w:hint="cs"/>
          <w:sz w:val="36"/>
          <w:szCs w:val="36"/>
          <w:rtl/>
        </w:rPr>
        <w:t>،</w:t>
      </w:r>
      <w:r w:rsidRPr="00010598">
        <w:rPr>
          <w:sz w:val="36"/>
          <w:szCs w:val="36"/>
          <w:rtl/>
        </w:rPr>
        <w:t xml:space="preserve"> في هذه الأثناء تعود الذاكرة </w:t>
      </w:r>
      <w:r w:rsidR="00CA454A">
        <w:rPr>
          <w:rFonts w:hint="cs"/>
          <w:sz w:val="36"/>
          <w:szCs w:val="36"/>
          <w:rtl/>
        </w:rPr>
        <w:br/>
      </w:r>
      <w:r w:rsidR="00CA454A">
        <w:rPr>
          <w:sz w:val="36"/>
          <w:szCs w:val="36"/>
          <w:rtl/>
        </w:rPr>
        <w:br/>
      </w:r>
      <w:r w:rsidRPr="00010598">
        <w:rPr>
          <w:sz w:val="36"/>
          <w:szCs w:val="36"/>
          <w:rtl/>
        </w:rPr>
        <w:t>إلى الطفولة حيث تستعرض ما يقارب من خمس سنوات أو ست</w:t>
      </w:r>
      <w:r>
        <w:rPr>
          <w:rFonts w:hint="cs"/>
          <w:sz w:val="36"/>
          <w:szCs w:val="36"/>
          <w:rtl/>
        </w:rPr>
        <w:t>،</w:t>
      </w:r>
      <w:r w:rsidRPr="00010598">
        <w:rPr>
          <w:sz w:val="36"/>
          <w:szCs w:val="36"/>
          <w:rtl/>
        </w:rPr>
        <w:t xml:space="preserve"> وتن</w:t>
      </w:r>
      <w:r>
        <w:rPr>
          <w:sz w:val="36"/>
          <w:szCs w:val="36"/>
          <w:rtl/>
        </w:rPr>
        <w:t xml:space="preserve">تهي بعد الحرب العالمية الثانية </w:t>
      </w:r>
      <w:r w:rsidRPr="00010598">
        <w:rPr>
          <w:sz w:val="36"/>
          <w:szCs w:val="36"/>
          <w:rtl/>
        </w:rPr>
        <w:t>هي مذكرات سياسية لأني تعرضت لقطيعة</w:t>
      </w:r>
      <w:r>
        <w:rPr>
          <w:rFonts w:hint="cs"/>
          <w:sz w:val="36"/>
          <w:szCs w:val="36"/>
          <w:rtl/>
        </w:rPr>
        <w:t xml:space="preserve"> </w:t>
      </w:r>
      <w:r w:rsidRPr="00010598">
        <w:rPr>
          <w:sz w:val="36"/>
          <w:szCs w:val="36"/>
          <w:rtl/>
        </w:rPr>
        <w:t>"جبهة التحرير الوطني" والأساليب القمعية المستعملة ضدي بت</w:t>
      </w:r>
      <w:r>
        <w:rPr>
          <w:sz w:val="36"/>
          <w:szCs w:val="36"/>
          <w:rtl/>
        </w:rPr>
        <w:t>همة الشيوعية والمضايقات لإبعادي</w:t>
      </w:r>
      <w:r w:rsidRPr="00010598">
        <w:rPr>
          <w:sz w:val="36"/>
          <w:szCs w:val="36"/>
          <w:rtl/>
        </w:rPr>
        <w:t>،</w:t>
      </w:r>
      <w:r>
        <w:rPr>
          <w:rFonts w:hint="cs"/>
          <w:sz w:val="36"/>
          <w:szCs w:val="36"/>
          <w:rtl/>
        </w:rPr>
        <w:t xml:space="preserve"> </w:t>
      </w:r>
      <w:r w:rsidRPr="00010598">
        <w:rPr>
          <w:sz w:val="36"/>
          <w:szCs w:val="36"/>
          <w:rtl/>
        </w:rPr>
        <w:t xml:space="preserve">ولأني صممت على البقاء باعتبار أن </w:t>
      </w:r>
      <w:r w:rsidRPr="00010598">
        <w:rPr>
          <w:sz w:val="36"/>
          <w:szCs w:val="36"/>
          <w:rtl/>
        </w:rPr>
        <w:lastRenderedPageBreak/>
        <w:t xml:space="preserve">"جبهة التحرير الوطني"موروث لكل </w:t>
      </w:r>
      <w:r>
        <w:rPr>
          <w:rFonts w:hint="cs"/>
          <w:sz w:val="36"/>
          <w:szCs w:val="36"/>
          <w:rtl/>
        </w:rPr>
        <w:t>ا</w:t>
      </w:r>
      <w:r w:rsidRPr="00010598">
        <w:rPr>
          <w:sz w:val="36"/>
          <w:szCs w:val="36"/>
          <w:rtl/>
        </w:rPr>
        <w:t>لجزائريين وهو تجمع سياسي وليس حزبا يقوم على ضوابط فكرية وإيديولوجية وبالتالي يمكن العمل داخله ويمكن الاستفادة منه ولو قليلا."</w:t>
      </w:r>
      <w:r w:rsidRPr="00010598">
        <w:rPr>
          <w:rStyle w:val="Appelnotedebasdep"/>
          <w:sz w:val="36"/>
          <w:szCs w:val="36"/>
          <w:rtl/>
        </w:rPr>
        <w:footnoteReference w:id="347"/>
      </w:r>
    </w:p>
    <w:p w:rsidR="00351836" w:rsidRPr="00010598" w:rsidRDefault="00351836" w:rsidP="00986C5A">
      <w:pPr>
        <w:ind w:firstLine="567"/>
        <w:rPr>
          <w:sz w:val="36"/>
          <w:szCs w:val="36"/>
          <w:rtl/>
        </w:rPr>
      </w:pPr>
      <w:r w:rsidRPr="00010598">
        <w:rPr>
          <w:sz w:val="36"/>
          <w:szCs w:val="36"/>
          <w:rtl/>
        </w:rPr>
        <w:t>ثم يضيف :"لقد كانوا يسعون إلى تصفيتي حتى بمحاولات القتل إلى أن وجدت نفسي محالا على المعاش وقد تعر</w:t>
      </w:r>
      <w:r>
        <w:rPr>
          <w:sz w:val="36"/>
          <w:szCs w:val="36"/>
          <w:rtl/>
        </w:rPr>
        <w:t>ضت في المذكرات إلى تفاصيل كثيرة</w:t>
      </w:r>
      <w:r w:rsidRPr="00010598">
        <w:rPr>
          <w:sz w:val="36"/>
          <w:szCs w:val="36"/>
          <w:rtl/>
        </w:rPr>
        <w:t>،</w:t>
      </w:r>
      <w:r>
        <w:rPr>
          <w:rFonts w:hint="cs"/>
          <w:sz w:val="36"/>
          <w:szCs w:val="36"/>
          <w:rtl/>
        </w:rPr>
        <w:t xml:space="preserve"> </w:t>
      </w:r>
      <w:r w:rsidRPr="00010598">
        <w:rPr>
          <w:sz w:val="36"/>
          <w:szCs w:val="36"/>
          <w:rtl/>
        </w:rPr>
        <w:t>والمذكرات تاريخية اجتماعية لأنني صورت بدقة الدار التي ولدت فيها في بادية في سفح جبال الأوراس وهي هضبة تبدأ من مداوروش وتقطع "الحضنة "وتصل إلى منطقة الجلفة وأفلو وتيارت وهي شبه سهل طويل سكانه يتشابهون في العادات والتقاليد ...</w:t>
      </w:r>
      <w:r w:rsidR="00C41330">
        <w:rPr>
          <w:rFonts w:hint="cs"/>
          <w:sz w:val="36"/>
          <w:szCs w:val="36"/>
          <w:rtl/>
        </w:rPr>
        <w:t>"</w:t>
      </w:r>
      <w:r w:rsidR="00C41330">
        <w:rPr>
          <w:rStyle w:val="Appelnotedebasdep"/>
          <w:sz w:val="36"/>
          <w:szCs w:val="36"/>
          <w:rtl/>
        </w:rPr>
        <w:footnoteReference w:id="348"/>
      </w:r>
      <w:r w:rsidRPr="00010598">
        <w:rPr>
          <w:sz w:val="36"/>
          <w:szCs w:val="36"/>
          <w:rtl/>
        </w:rPr>
        <w:t xml:space="preserve"> وموقف وطار من قدرة الكاتب على البوح وقول كل الحقيقة واضح : "لا يمكن قول كل الحقيقة الإنسان كائن اجتماعي ولا يمكن بجرة قلم أن يفصل نفسه عن الناس..."</w:t>
      </w:r>
      <w:r w:rsidRPr="00010598">
        <w:rPr>
          <w:rStyle w:val="Appelnotedebasdep"/>
          <w:sz w:val="36"/>
          <w:szCs w:val="36"/>
          <w:rtl/>
        </w:rPr>
        <w:footnoteReference w:id="349"/>
      </w:r>
    </w:p>
    <w:p w:rsidR="00351836" w:rsidRPr="00010598" w:rsidRDefault="00351836" w:rsidP="00986C5A">
      <w:pPr>
        <w:ind w:firstLine="567"/>
        <w:rPr>
          <w:sz w:val="36"/>
          <w:szCs w:val="36"/>
        </w:rPr>
      </w:pPr>
      <w:r w:rsidRPr="00010598">
        <w:rPr>
          <w:sz w:val="36"/>
          <w:szCs w:val="36"/>
          <w:rtl/>
        </w:rPr>
        <w:t>وهو هنا يذكرنا بموقف فدوى طوقان</w:t>
      </w:r>
      <w:r>
        <w:rPr>
          <w:rFonts w:hint="cs"/>
          <w:sz w:val="36"/>
          <w:szCs w:val="36"/>
          <w:rtl/>
        </w:rPr>
        <w:t xml:space="preserve"> التي تقول</w:t>
      </w:r>
      <w:r w:rsidRPr="00010598">
        <w:rPr>
          <w:sz w:val="36"/>
          <w:szCs w:val="36"/>
          <w:rtl/>
        </w:rPr>
        <w:t>:"لم</w:t>
      </w:r>
      <w:r w:rsidRPr="00010598">
        <w:rPr>
          <w:sz w:val="36"/>
          <w:szCs w:val="36"/>
        </w:rPr>
        <w:t xml:space="preserve"> </w:t>
      </w:r>
      <w:r w:rsidRPr="00010598">
        <w:rPr>
          <w:sz w:val="36"/>
          <w:szCs w:val="36"/>
          <w:rtl/>
        </w:rPr>
        <w:t>أفتح</w:t>
      </w:r>
      <w:r w:rsidRPr="00010598">
        <w:rPr>
          <w:sz w:val="36"/>
          <w:szCs w:val="36"/>
        </w:rPr>
        <w:t xml:space="preserve"> </w:t>
      </w:r>
      <w:r w:rsidRPr="00010598">
        <w:rPr>
          <w:sz w:val="36"/>
          <w:szCs w:val="36"/>
          <w:rtl/>
        </w:rPr>
        <w:t>خزانة</w:t>
      </w:r>
      <w:r w:rsidRPr="00010598">
        <w:rPr>
          <w:sz w:val="36"/>
          <w:szCs w:val="36"/>
        </w:rPr>
        <w:t xml:space="preserve"> </w:t>
      </w:r>
      <w:r w:rsidRPr="00010598">
        <w:rPr>
          <w:sz w:val="36"/>
          <w:szCs w:val="36"/>
          <w:rtl/>
        </w:rPr>
        <w:t>حياتي</w:t>
      </w:r>
      <w:r w:rsidRPr="00010598">
        <w:rPr>
          <w:sz w:val="36"/>
          <w:szCs w:val="36"/>
        </w:rPr>
        <w:t xml:space="preserve"> </w:t>
      </w:r>
      <w:r w:rsidRPr="00010598">
        <w:rPr>
          <w:sz w:val="36"/>
          <w:szCs w:val="36"/>
          <w:rtl/>
        </w:rPr>
        <w:t>كلها</w:t>
      </w:r>
      <w:r w:rsidRPr="00010598">
        <w:rPr>
          <w:sz w:val="36"/>
          <w:szCs w:val="36"/>
        </w:rPr>
        <w:t xml:space="preserve"> </w:t>
      </w:r>
      <w:r w:rsidRPr="00010598">
        <w:rPr>
          <w:sz w:val="36"/>
          <w:szCs w:val="36"/>
          <w:rtl/>
        </w:rPr>
        <w:t>فليس</w:t>
      </w:r>
      <w:r w:rsidRPr="00010598">
        <w:rPr>
          <w:sz w:val="36"/>
          <w:szCs w:val="36"/>
        </w:rPr>
        <w:t xml:space="preserve"> </w:t>
      </w:r>
      <w:r w:rsidRPr="00010598">
        <w:rPr>
          <w:sz w:val="36"/>
          <w:szCs w:val="36"/>
          <w:rtl/>
        </w:rPr>
        <w:t>من</w:t>
      </w:r>
      <w:r w:rsidRPr="00010598">
        <w:rPr>
          <w:sz w:val="36"/>
          <w:szCs w:val="36"/>
        </w:rPr>
        <w:t xml:space="preserve"> </w:t>
      </w:r>
      <w:r w:rsidRPr="00010598">
        <w:rPr>
          <w:sz w:val="36"/>
          <w:szCs w:val="36"/>
          <w:rtl/>
        </w:rPr>
        <w:t>الضروري</w:t>
      </w:r>
      <w:r w:rsidRPr="00010598">
        <w:rPr>
          <w:sz w:val="36"/>
          <w:szCs w:val="36"/>
        </w:rPr>
        <w:t xml:space="preserve"> </w:t>
      </w:r>
      <w:r w:rsidRPr="00010598">
        <w:rPr>
          <w:sz w:val="36"/>
          <w:szCs w:val="36"/>
          <w:rtl/>
        </w:rPr>
        <w:t>أن</w:t>
      </w:r>
      <w:r w:rsidRPr="00010598">
        <w:rPr>
          <w:sz w:val="36"/>
          <w:szCs w:val="36"/>
        </w:rPr>
        <w:t xml:space="preserve"> </w:t>
      </w:r>
      <w:r w:rsidRPr="00010598">
        <w:rPr>
          <w:sz w:val="36"/>
          <w:szCs w:val="36"/>
          <w:rtl/>
        </w:rPr>
        <w:t>ننبش</w:t>
      </w:r>
      <w:r w:rsidRPr="00010598">
        <w:rPr>
          <w:sz w:val="36"/>
          <w:szCs w:val="36"/>
        </w:rPr>
        <w:t xml:space="preserve"> </w:t>
      </w:r>
      <w:r w:rsidRPr="00010598">
        <w:rPr>
          <w:sz w:val="36"/>
          <w:szCs w:val="36"/>
          <w:rtl/>
        </w:rPr>
        <w:t>كل</w:t>
      </w:r>
      <w:r w:rsidRPr="00010598">
        <w:rPr>
          <w:sz w:val="36"/>
          <w:szCs w:val="36"/>
        </w:rPr>
        <w:t xml:space="preserve"> </w:t>
      </w:r>
      <w:r w:rsidRPr="00010598">
        <w:rPr>
          <w:sz w:val="36"/>
          <w:szCs w:val="36"/>
          <w:rtl/>
        </w:rPr>
        <w:t>الخصوصيات</w:t>
      </w:r>
      <w:r w:rsidRPr="00010598">
        <w:rPr>
          <w:sz w:val="36"/>
          <w:szCs w:val="36"/>
        </w:rPr>
        <w:t>.</w:t>
      </w:r>
      <w:r w:rsidRPr="00010598">
        <w:rPr>
          <w:sz w:val="36"/>
          <w:szCs w:val="36"/>
          <w:rtl/>
        </w:rPr>
        <w:t>هناك</w:t>
      </w:r>
      <w:r w:rsidRPr="00010598">
        <w:rPr>
          <w:sz w:val="36"/>
          <w:szCs w:val="36"/>
        </w:rPr>
        <w:t xml:space="preserve"> </w:t>
      </w:r>
      <w:r w:rsidRPr="00010598">
        <w:rPr>
          <w:sz w:val="36"/>
          <w:szCs w:val="36"/>
          <w:rtl/>
        </w:rPr>
        <w:t>أشياء</w:t>
      </w:r>
      <w:r w:rsidRPr="00010598">
        <w:rPr>
          <w:sz w:val="36"/>
          <w:szCs w:val="36"/>
        </w:rPr>
        <w:t xml:space="preserve"> </w:t>
      </w:r>
      <w:r w:rsidRPr="00010598">
        <w:rPr>
          <w:sz w:val="36"/>
          <w:szCs w:val="36"/>
          <w:rtl/>
        </w:rPr>
        <w:t>عزيزة</w:t>
      </w:r>
      <w:r w:rsidRPr="00010598">
        <w:rPr>
          <w:sz w:val="36"/>
          <w:szCs w:val="36"/>
        </w:rPr>
        <w:t xml:space="preserve"> </w:t>
      </w:r>
      <w:r w:rsidRPr="00010598">
        <w:rPr>
          <w:sz w:val="36"/>
          <w:szCs w:val="36"/>
          <w:rtl/>
        </w:rPr>
        <w:t>ونفيسة</w:t>
      </w:r>
      <w:r w:rsidRPr="00010598">
        <w:rPr>
          <w:sz w:val="36"/>
          <w:szCs w:val="36"/>
        </w:rPr>
        <w:t xml:space="preserve"> </w:t>
      </w:r>
      <w:r w:rsidRPr="00010598">
        <w:rPr>
          <w:sz w:val="36"/>
          <w:szCs w:val="36"/>
          <w:rtl/>
        </w:rPr>
        <w:t>نؤثر</w:t>
      </w:r>
      <w:r w:rsidRPr="00010598">
        <w:rPr>
          <w:sz w:val="36"/>
          <w:szCs w:val="36"/>
        </w:rPr>
        <w:t xml:space="preserve"> </w:t>
      </w:r>
      <w:r w:rsidRPr="00010598">
        <w:rPr>
          <w:sz w:val="36"/>
          <w:szCs w:val="36"/>
          <w:rtl/>
        </w:rPr>
        <w:t>أن</w:t>
      </w:r>
      <w:r w:rsidRPr="00010598">
        <w:rPr>
          <w:sz w:val="36"/>
          <w:szCs w:val="36"/>
        </w:rPr>
        <w:t xml:space="preserve"> </w:t>
      </w:r>
      <w:r w:rsidRPr="00010598">
        <w:rPr>
          <w:sz w:val="36"/>
          <w:szCs w:val="36"/>
          <w:rtl/>
        </w:rPr>
        <w:t>نبقيها</w:t>
      </w:r>
      <w:r w:rsidRPr="00010598">
        <w:rPr>
          <w:sz w:val="36"/>
          <w:szCs w:val="36"/>
        </w:rPr>
        <w:t xml:space="preserve"> </w:t>
      </w:r>
      <w:r w:rsidRPr="00010598">
        <w:rPr>
          <w:sz w:val="36"/>
          <w:szCs w:val="36"/>
          <w:rtl/>
        </w:rPr>
        <w:t>كامنة</w:t>
      </w:r>
      <w:r w:rsidRPr="00010598">
        <w:rPr>
          <w:sz w:val="36"/>
          <w:szCs w:val="36"/>
        </w:rPr>
        <w:t xml:space="preserve"> </w:t>
      </w:r>
      <w:r w:rsidRPr="00010598">
        <w:rPr>
          <w:sz w:val="36"/>
          <w:szCs w:val="36"/>
          <w:rtl/>
        </w:rPr>
        <w:t>في</w:t>
      </w:r>
      <w:r w:rsidRPr="00010598">
        <w:rPr>
          <w:sz w:val="36"/>
          <w:szCs w:val="36"/>
        </w:rPr>
        <w:t xml:space="preserve"> </w:t>
      </w:r>
      <w:r w:rsidRPr="00010598">
        <w:rPr>
          <w:sz w:val="36"/>
          <w:szCs w:val="36"/>
          <w:rtl/>
        </w:rPr>
        <w:t>زاوية</w:t>
      </w:r>
      <w:r w:rsidRPr="00010598">
        <w:rPr>
          <w:sz w:val="36"/>
          <w:szCs w:val="36"/>
        </w:rPr>
        <w:t xml:space="preserve"> </w:t>
      </w:r>
      <w:r w:rsidRPr="00010598">
        <w:rPr>
          <w:sz w:val="36"/>
          <w:szCs w:val="36"/>
          <w:rtl/>
        </w:rPr>
        <w:t>من</w:t>
      </w:r>
      <w:r w:rsidRPr="00010598">
        <w:rPr>
          <w:sz w:val="36"/>
          <w:szCs w:val="36"/>
        </w:rPr>
        <w:t xml:space="preserve"> </w:t>
      </w:r>
      <w:r w:rsidRPr="00010598">
        <w:rPr>
          <w:sz w:val="36"/>
          <w:szCs w:val="36"/>
          <w:rtl/>
        </w:rPr>
        <w:t>أرواحنا</w:t>
      </w:r>
      <w:r w:rsidRPr="00010598">
        <w:rPr>
          <w:sz w:val="36"/>
          <w:szCs w:val="36"/>
        </w:rPr>
        <w:t xml:space="preserve"> </w:t>
      </w:r>
      <w:r w:rsidRPr="00010598">
        <w:rPr>
          <w:sz w:val="36"/>
          <w:szCs w:val="36"/>
          <w:rtl/>
        </w:rPr>
        <w:t>بعيدة</w:t>
      </w:r>
      <w:r w:rsidRPr="00010598">
        <w:rPr>
          <w:sz w:val="36"/>
          <w:szCs w:val="36"/>
        </w:rPr>
        <w:t xml:space="preserve"> </w:t>
      </w:r>
      <w:r w:rsidRPr="00010598">
        <w:rPr>
          <w:sz w:val="36"/>
          <w:szCs w:val="36"/>
          <w:rtl/>
        </w:rPr>
        <w:t>عن</w:t>
      </w:r>
      <w:r w:rsidRPr="00010598">
        <w:rPr>
          <w:sz w:val="36"/>
          <w:szCs w:val="36"/>
        </w:rPr>
        <w:t xml:space="preserve"> </w:t>
      </w:r>
      <w:r w:rsidRPr="00010598">
        <w:rPr>
          <w:sz w:val="36"/>
          <w:szCs w:val="36"/>
          <w:rtl/>
        </w:rPr>
        <w:t>العيون</w:t>
      </w:r>
      <w:r w:rsidRPr="00010598">
        <w:rPr>
          <w:sz w:val="36"/>
          <w:szCs w:val="36"/>
        </w:rPr>
        <w:t xml:space="preserve"> </w:t>
      </w:r>
      <w:r w:rsidRPr="00010598">
        <w:rPr>
          <w:sz w:val="36"/>
          <w:szCs w:val="36"/>
          <w:rtl/>
        </w:rPr>
        <w:t>المتطفلة،</w:t>
      </w:r>
      <w:r>
        <w:rPr>
          <w:rFonts w:hint="cs"/>
          <w:sz w:val="36"/>
          <w:szCs w:val="36"/>
          <w:rtl/>
        </w:rPr>
        <w:t xml:space="preserve"> </w:t>
      </w:r>
      <w:r w:rsidRPr="00010598">
        <w:rPr>
          <w:sz w:val="36"/>
          <w:szCs w:val="36"/>
          <w:rtl/>
        </w:rPr>
        <w:t>فلابد</w:t>
      </w:r>
      <w:r w:rsidRPr="00010598">
        <w:rPr>
          <w:sz w:val="36"/>
          <w:szCs w:val="36"/>
        </w:rPr>
        <w:t xml:space="preserve"> </w:t>
      </w:r>
      <w:r w:rsidRPr="00010598">
        <w:rPr>
          <w:sz w:val="36"/>
          <w:szCs w:val="36"/>
          <w:rtl/>
        </w:rPr>
        <w:t>من</w:t>
      </w:r>
      <w:r w:rsidRPr="00010598">
        <w:rPr>
          <w:sz w:val="36"/>
          <w:szCs w:val="36"/>
        </w:rPr>
        <w:t xml:space="preserve"> </w:t>
      </w:r>
      <w:r w:rsidRPr="00010598">
        <w:rPr>
          <w:sz w:val="36"/>
          <w:szCs w:val="36"/>
          <w:rtl/>
        </w:rPr>
        <w:t>إبقاء</w:t>
      </w:r>
      <w:r w:rsidRPr="00010598">
        <w:rPr>
          <w:sz w:val="36"/>
          <w:szCs w:val="36"/>
        </w:rPr>
        <w:t xml:space="preserve"> </w:t>
      </w:r>
      <w:r w:rsidRPr="00010598">
        <w:rPr>
          <w:sz w:val="36"/>
          <w:szCs w:val="36"/>
          <w:rtl/>
        </w:rPr>
        <w:t>الغلالة</w:t>
      </w:r>
      <w:r w:rsidRPr="00010598">
        <w:rPr>
          <w:sz w:val="36"/>
          <w:szCs w:val="36"/>
        </w:rPr>
        <w:t xml:space="preserve"> </w:t>
      </w:r>
      <w:r w:rsidRPr="00010598">
        <w:rPr>
          <w:sz w:val="36"/>
          <w:szCs w:val="36"/>
          <w:rtl/>
        </w:rPr>
        <w:t>مسدلة</w:t>
      </w:r>
      <w:r w:rsidRPr="00010598">
        <w:rPr>
          <w:sz w:val="36"/>
          <w:szCs w:val="36"/>
        </w:rPr>
        <w:t xml:space="preserve"> </w:t>
      </w:r>
      <w:r w:rsidRPr="00010598">
        <w:rPr>
          <w:sz w:val="36"/>
          <w:szCs w:val="36"/>
          <w:rtl/>
        </w:rPr>
        <w:t>على</w:t>
      </w:r>
      <w:r w:rsidRPr="00010598">
        <w:rPr>
          <w:sz w:val="36"/>
          <w:szCs w:val="36"/>
        </w:rPr>
        <w:t xml:space="preserve"> </w:t>
      </w:r>
      <w:r w:rsidRPr="00010598">
        <w:rPr>
          <w:sz w:val="36"/>
          <w:szCs w:val="36"/>
          <w:rtl/>
        </w:rPr>
        <w:t>بعض</w:t>
      </w:r>
      <w:r w:rsidRPr="00010598">
        <w:rPr>
          <w:sz w:val="36"/>
          <w:szCs w:val="36"/>
        </w:rPr>
        <w:t xml:space="preserve"> </w:t>
      </w:r>
      <w:r w:rsidRPr="00010598">
        <w:rPr>
          <w:sz w:val="36"/>
          <w:szCs w:val="36"/>
          <w:rtl/>
        </w:rPr>
        <w:t>جوانب</w:t>
      </w:r>
      <w:r w:rsidRPr="00010598">
        <w:rPr>
          <w:sz w:val="36"/>
          <w:szCs w:val="36"/>
        </w:rPr>
        <w:t xml:space="preserve"> </w:t>
      </w:r>
      <w:r w:rsidRPr="00010598">
        <w:rPr>
          <w:sz w:val="36"/>
          <w:szCs w:val="36"/>
          <w:rtl/>
        </w:rPr>
        <w:t>هذه</w:t>
      </w:r>
      <w:r w:rsidRPr="00010598">
        <w:rPr>
          <w:sz w:val="36"/>
          <w:szCs w:val="36"/>
        </w:rPr>
        <w:t xml:space="preserve"> </w:t>
      </w:r>
      <w:r w:rsidRPr="00010598">
        <w:rPr>
          <w:sz w:val="36"/>
          <w:szCs w:val="36"/>
          <w:rtl/>
        </w:rPr>
        <w:t>الروح</w:t>
      </w:r>
      <w:r w:rsidRPr="00010598">
        <w:rPr>
          <w:sz w:val="36"/>
          <w:szCs w:val="36"/>
        </w:rPr>
        <w:t xml:space="preserve"> </w:t>
      </w:r>
      <w:r w:rsidRPr="00010598">
        <w:rPr>
          <w:sz w:val="36"/>
          <w:szCs w:val="36"/>
          <w:rtl/>
        </w:rPr>
        <w:t>صونا</w:t>
      </w:r>
      <w:r w:rsidRPr="00010598">
        <w:rPr>
          <w:sz w:val="36"/>
          <w:szCs w:val="36"/>
        </w:rPr>
        <w:t xml:space="preserve"> </w:t>
      </w:r>
      <w:r w:rsidRPr="00010598">
        <w:rPr>
          <w:sz w:val="36"/>
          <w:szCs w:val="36"/>
          <w:rtl/>
        </w:rPr>
        <w:t>لها</w:t>
      </w:r>
      <w:r w:rsidRPr="00010598">
        <w:rPr>
          <w:sz w:val="36"/>
          <w:szCs w:val="36"/>
        </w:rPr>
        <w:t xml:space="preserve"> </w:t>
      </w:r>
      <w:r w:rsidRPr="00010598">
        <w:rPr>
          <w:sz w:val="36"/>
          <w:szCs w:val="36"/>
          <w:rtl/>
        </w:rPr>
        <w:t>من</w:t>
      </w:r>
      <w:r w:rsidRPr="00010598">
        <w:rPr>
          <w:sz w:val="36"/>
          <w:szCs w:val="36"/>
        </w:rPr>
        <w:t xml:space="preserve"> </w:t>
      </w:r>
      <w:r w:rsidRPr="00010598">
        <w:rPr>
          <w:sz w:val="36"/>
          <w:szCs w:val="36"/>
          <w:rtl/>
        </w:rPr>
        <w:t>الابتذال</w:t>
      </w:r>
      <w:r>
        <w:rPr>
          <w:rFonts w:hint="cs"/>
          <w:sz w:val="36"/>
          <w:szCs w:val="36"/>
          <w:rtl/>
        </w:rPr>
        <w:t>.</w:t>
      </w:r>
      <w:r w:rsidRPr="00010598">
        <w:rPr>
          <w:sz w:val="36"/>
          <w:szCs w:val="36"/>
          <w:rtl/>
        </w:rPr>
        <w:t>"</w:t>
      </w:r>
      <w:r w:rsidRPr="00010598">
        <w:rPr>
          <w:rStyle w:val="Appelnotedebasdep"/>
          <w:sz w:val="36"/>
          <w:szCs w:val="36"/>
          <w:rtl/>
        </w:rPr>
        <w:footnoteReference w:id="350"/>
      </w:r>
    </w:p>
    <w:p w:rsidR="00351836" w:rsidRPr="00010598" w:rsidRDefault="00351836" w:rsidP="00C41330">
      <w:pPr>
        <w:spacing w:line="276" w:lineRule="auto"/>
        <w:ind w:firstLine="565"/>
        <w:rPr>
          <w:sz w:val="36"/>
          <w:szCs w:val="36"/>
          <w:rtl/>
        </w:rPr>
      </w:pPr>
      <w:r w:rsidRPr="00010598">
        <w:rPr>
          <w:sz w:val="36"/>
          <w:szCs w:val="36"/>
          <w:rtl/>
          <w:lang w:bidi="ar-SA"/>
        </w:rPr>
        <w:t>وهو ما ذهب إليه أحمد أمين</w:t>
      </w:r>
      <w:r>
        <w:rPr>
          <w:rFonts w:hint="cs"/>
          <w:sz w:val="36"/>
          <w:szCs w:val="36"/>
          <w:rtl/>
          <w:lang w:bidi="ar-SA"/>
        </w:rPr>
        <w:t xml:space="preserve"> حيث يقول</w:t>
      </w:r>
      <w:r w:rsidRPr="00010598">
        <w:rPr>
          <w:sz w:val="36"/>
          <w:szCs w:val="36"/>
          <w:rtl/>
          <w:cs/>
        </w:rPr>
        <w:t>:"</w:t>
      </w:r>
      <w:r w:rsidRPr="00010598">
        <w:rPr>
          <w:sz w:val="36"/>
          <w:szCs w:val="36"/>
          <w:rtl/>
          <w:lang w:bidi="ar-SA"/>
        </w:rPr>
        <w:t>وضعت هذا الكتاب ولم أذكر فيه كل الحق،</w:t>
      </w:r>
      <w:r>
        <w:rPr>
          <w:rFonts w:hint="cs"/>
          <w:sz w:val="36"/>
          <w:szCs w:val="36"/>
          <w:rtl/>
          <w:lang w:bidi="ar-SA"/>
        </w:rPr>
        <w:t xml:space="preserve"> </w:t>
      </w:r>
      <w:r w:rsidRPr="00010598">
        <w:rPr>
          <w:sz w:val="36"/>
          <w:szCs w:val="36"/>
          <w:rtl/>
          <w:cs/>
          <w:lang w:bidi="ar-SA"/>
        </w:rPr>
        <w:t xml:space="preserve">ولكني لم أذكر فيه إلا </w:t>
      </w:r>
      <w:r>
        <w:rPr>
          <w:sz w:val="36"/>
          <w:szCs w:val="36"/>
          <w:rtl/>
          <w:lang w:bidi="ar-SA"/>
        </w:rPr>
        <w:t>الحق</w:t>
      </w:r>
      <w:r w:rsidRPr="00010598">
        <w:rPr>
          <w:sz w:val="36"/>
          <w:szCs w:val="36"/>
          <w:rtl/>
          <w:lang w:bidi="ar-SA"/>
        </w:rPr>
        <w:t>،</w:t>
      </w:r>
      <w:r>
        <w:rPr>
          <w:rFonts w:hint="cs"/>
          <w:sz w:val="36"/>
          <w:szCs w:val="36"/>
          <w:rtl/>
          <w:lang w:bidi="ar-SA"/>
        </w:rPr>
        <w:t xml:space="preserve"> </w:t>
      </w:r>
      <w:r w:rsidRPr="00010598">
        <w:rPr>
          <w:sz w:val="36"/>
          <w:szCs w:val="36"/>
          <w:rtl/>
          <w:lang w:bidi="ar-SA"/>
        </w:rPr>
        <w:t>فمن الحق ما يرذل قوله وتنبو الأذن عن سماعه،</w:t>
      </w:r>
      <w:r>
        <w:rPr>
          <w:rFonts w:hint="cs"/>
          <w:sz w:val="36"/>
          <w:szCs w:val="36"/>
          <w:rtl/>
          <w:lang w:bidi="ar-SA"/>
        </w:rPr>
        <w:t xml:space="preserve"> </w:t>
      </w:r>
      <w:r w:rsidRPr="00010598">
        <w:rPr>
          <w:sz w:val="36"/>
          <w:szCs w:val="36"/>
          <w:rtl/>
          <w:lang w:bidi="ar-SA"/>
        </w:rPr>
        <w:t>وإذا كنا لا نستسيغ عري كل الجسم فكيف نستسيغ عري كل النفس؟</w:t>
      </w:r>
      <w:r w:rsidRPr="00010598">
        <w:rPr>
          <w:sz w:val="36"/>
          <w:szCs w:val="36"/>
          <w:rtl/>
          <w:cs/>
        </w:rPr>
        <w:t>"</w:t>
      </w:r>
      <w:r w:rsidRPr="00010598">
        <w:rPr>
          <w:rStyle w:val="FootnoteAnchor"/>
          <w:sz w:val="36"/>
          <w:szCs w:val="36"/>
          <w:rtl/>
        </w:rPr>
        <w:footnoteReference w:id="351"/>
      </w:r>
      <w:r>
        <w:rPr>
          <w:rFonts w:hint="cs"/>
          <w:sz w:val="36"/>
          <w:szCs w:val="36"/>
          <w:rtl/>
        </w:rPr>
        <w:t xml:space="preserve"> </w:t>
      </w:r>
      <w:r w:rsidRPr="00010598">
        <w:rPr>
          <w:sz w:val="36"/>
          <w:szCs w:val="36"/>
          <w:rtl/>
          <w:cs/>
          <w:lang w:bidi="ar-SA"/>
        </w:rPr>
        <w:t>ثم يضيف</w:t>
      </w:r>
      <w:r w:rsidRPr="00010598">
        <w:rPr>
          <w:sz w:val="36"/>
          <w:szCs w:val="36"/>
          <w:rtl/>
          <w:cs/>
        </w:rPr>
        <w:t>"</w:t>
      </w:r>
      <w:r w:rsidRPr="00010598">
        <w:rPr>
          <w:sz w:val="36"/>
          <w:szCs w:val="36"/>
          <w:rtl/>
          <w:lang w:bidi="ar-SA"/>
        </w:rPr>
        <w:t>لم أتهيب شيئا من تأليف ما تهيبت من إخراج هذا الكتاب،</w:t>
      </w:r>
      <w:r>
        <w:rPr>
          <w:rFonts w:hint="cs"/>
          <w:sz w:val="36"/>
          <w:szCs w:val="36"/>
          <w:rtl/>
          <w:lang w:bidi="ar-SA"/>
        </w:rPr>
        <w:t xml:space="preserve"> </w:t>
      </w:r>
      <w:r w:rsidRPr="00010598">
        <w:rPr>
          <w:sz w:val="36"/>
          <w:szCs w:val="36"/>
          <w:rtl/>
          <w:lang w:bidi="ar-SA"/>
        </w:rPr>
        <w:t>فإن كل ما أخرجته كان غيري المعروض وكنت العارض،</w:t>
      </w:r>
      <w:r>
        <w:rPr>
          <w:rFonts w:hint="cs"/>
          <w:sz w:val="36"/>
          <w:szCs w:val="36"/>
          <w:rtl/>
          <w:lang w:bidi="ar-SA"/>
        </w:rPr>
        <w:t xml:space="preserve"> </w:t>
      </w:r>
      <w:r w:rsidRPr="00010598">
        <w:rPr>
          <w:sz w:val="36"/>
          <w:szCs w:val="36"/>
          <w:rtl/>
          <w:lang w:bidi="ar-SA"/>
        </w:rPr>
        <w:t xml:space="preserve">أو غيري </w:t>
      </w:r>
      <w:r w:rsidRPr="00010598">
        <w:rPr>
          <w:sz w:val="36"/>
          <w:szCs w:val="36"/>
          <w:rtl/>
          <w:lang w:bidi="ar-SA"/>
        </w:rPr>
        <w:lastRenderedPageBreak/>
        <w:t>الموصوف وأنا الواصف،</w:t>
      </w:r>
      <w:r>
        <w:rPr>
          <w:rFonts w:hint="cs"/>
          <w:sz w:val="36"/>
          <w:szCs w:val="36"/>
          <w:rtl/>
          <w:lang w:bidi="ar-SA"/>
        </w:rPr>
        <w:t xml:space="preserve"> </w:t>
      </w:r>
      <w:r w:rsidRPr="00010598">
        <w:rPr>
          <w:sz w:val="36"/>
          <w:szCs w:val="36"/>
          <w:rtl/>
          <w:lang w:bidi="ar-SA"/>
        </w:rPr>
        <w:t>وأما هذا الكتاب فأنا العارض والمعروض والواصف والموصوف،والعين لا ترى نفسها إلا بمرآة، والشيء إذا زاد قربه صعبت رؤيته</w:t>
      </w:r>
      <w:r>
        <w:rPr>
          <w:rFonts w:hint="cs"/>
          <w:sz w:val="36"/>
          <w:szCs w:val="36"/>
          <w:rtl/>
          <w:lang w:bidi="ar-SA"/>
        </w:rPr>
        <w:t>.</w:t>
      </w:r>
      <w:r w:rsidRPr="00010598">
        <w:rPr>
          <w:sz w:val="36"/>
          <w:szCs w:val="36"/>
          <w:rtl/>
          <w:cs/>
        </w:rPr>
        <w:t>"</w:t>
      </w:r>
      <w:r w:rsidRPr="00010598">
        <w:rPr>
          <w:rStyle w:val="Appelnotedebasdep"/>
          <w:sz w:val="36"/>
          <w:szCs w:val="36"/>
          <w:rtl/>
          <w:cs/>
        </w:rPr>
        <w:footnoteReference w:id="352"/>
      </w:r>
    </w:p>
    <w:p w:rsidR="00351836" w:rsidRPr="00010598" w:rsidRDefault="00351836" w:rsidP="00351836">
      <w:pPr>
        <w:pStyle w:val="sdfootnote"/>
        <w:bidi/>
        <w:spacing w:line="276" w:lineRule="auto"/>
        <w:ind w:firstLine="565"/>
        <w:jc w:val="both"/>
        <w:rPr>
          <w:rFonts w:ascii="Traditional Arabic" w:hAnsi="Traditional Arabic" w:cs="Traditional Arabic"/>
          <w:color w:val="auto"/>
          <w:sz w:val="36"/>
          <w:szCs w:val="36"/>
          <w:rtl/>
        </w:rPr>
      </w:pPr>
      <w:r w:rsidRPr="00010598">
        <w:rPr>
          <w:rFonts w:ascii="Traditional Arabic" w:hAnsi="Traditional Arabic" w:cs="Traditional Arabic"/>
          <w:color w:val="auto"/>
          <w:sz w:val="36"/>
          <w:szCs w:val="36"/>
          <w:rtl/>
        </w:rPr>
        <w:t>ويبقى السؤال : هل نقرأ سيرة وطار لنفهم أعماله الإبداعية ؟</w:t>
      </w:r>
      <w:r>
        <w:rPr>
          <w:rFonts w:ascii="Traditional Arabic" w:hAnsi="Traditional Arabic" w:cs="Traditional Arabic" w:hint="cs"/>
          <w:color w:val="auto"/>
          <w:sz w:val="36"/>
          <w:szCs w:val="36"/>
          <w:rtl/>
        </w:rPr>
        <w:t xml:space="preserve"> </w:t>
      </w:r>
      <w:r w:rsidRPr="00010598">
        <w:rPr>
          <w:rFonts w:ascii="Traditional Arabic" w:hAnsi="Traditional Arabic" w:cs="Traditional Arabic"/>
          <w:color w:val="auto"/>
          <w:sz w:val="36"/>
          <w:szCs w:val="36"/>
          <w:rtl/>
        </w:rPr>
        <w:t>أم نقرأ رواياته لنفهم سيرته؟</w:t>
      </w:r>
    </w:p>
    <w:p w:rsidR="00351836" w:rsidRPr="00010598" w:rsidRDefault="00351836" w:rsidP="00351836">
      <w:pPr>
        <w:pStyle w:val="sdfootnote"/>
        <w:bidi/>
        <w:spacing w:line="276" w:lineRule="auto"/>
        <w:ind w:firstLine="565"/>
        <w:jc w:val="both"/>
        <w:rPr>
          <w:rFonts w:ascii="Traditional Arabic" w:hAnsi="Traditional Arabic" w:cs="Traditional Arabic"/>
          <w:color w:val="auto"/>
          <w:sz w:val="36"/>
          <w:szCs w:val="36"/>
          <w:rtl/>
          <w:lang w:bidi="ar-DZ"/>
        </w:rPr>
      </w:pPr>
      <w:r w:rsidRPr="00010598">
        <w:rPr>
          <w:rFonts w:ascii="Traditional Arabic" w:hAnsi="Traditional Arabic" w:cs="Traditional Arabic"/>
          <w:color w:val="auto"/>
          <w:sz w:val="36"/>
          <w:szCs w:val="36"/>
          <w:rtl/>
        </w:rPr>
        <w:t>يقول وطار:"</w:t>
      </w:r>
      <w:r w:rsidRPr="00010598">
        <w:rPr>
          <w:rFonts w:ascii="Traditional Arabic" w:hAnsi="Traditional Arabic" w:cs="Traditional Arabic"/>
          <w:color w:val="auto"/>
          <w:sz w:val="36"/>
          <w:szCs w:val="36"/>
          <w:rtl/>
          <w:lang w:bidi="ar-DZ"/>
        </w:rPr>
        <w:t xml:space="preserve"> هناك تفاصيل تقرأ بين السطور ويمكن للقارئ أن يعود إلى الروايات ليقرأ المسكوت عنه... الإنسان الذي ليس له ارتباط نضالي مع الناس</w:t>
      </w:r>
      <w:r>
        <w:rPr>
          <w:rFonts w:ascii="Traditional Arabic" w:hAnsi="Traditional Arabic" w:cs="Traditional Arabic" w:hint="cs"/>
          <w:color w:val="auto"/>
          <w:sz w:val="36"/>
          <w:szCs w:val="36"/>
          <w:rtl/>
          <w:lang w:bidi="ar-DZ"/>
        </w:rPr>
        <w:t>،</w:t>
      </w:r>
      <w:r w:rsidRPr="00010598">
        <w:rPr>
          <w:rFonts w:ascii="Traditional Arabic" w:hAnsi="Traditional Arabic" w:cs="Traditional Arabic"/>
          <w:color w:val="auto"/>
          <w:sz w:val="36"/>
          <w:szCs w:val="36"/>
          <w:rtl/>
          <w:lang w:bidi="ar-DZ"/>
        </w:rPr>
        <w:t xml:space="preserve"> ارتباط صادق يضحي من أجلهم ويدعوهم إلى التضحية</w:t>
      </w:r>
      <w:r>
        <w:rPr>
          <w:rFonts w:ascii="Traditional Arabic" w:hAnsi="Traditional Arabic" w:cs="Traditional Arabic" w:hint="cs"/>
          <w:color w:val="auto"/>
          <w:sz w:val="36"/>
          <w:szCs w:val="36"/>
          <w:rtl/>
          <w:lang w:bidi="ar-DZ"/>
        </w:rPr>
        <w:t>،</w:t>
      </w:r>
      <w:r w:rsidRPr="00010598">
        <w:rPr>
          <w:rFonts w:ascii="Traditional Arabic" w:hAnsi="Traditional Arabic" w:cs="Traditional Arabic"/>
          <w:color w:val="auto"/>
          <w:sz w:val="36"/>
          <w:szCs w:val="36"/>
          <w:rtl/>
          <w:lang w:bidi="ar-DZ"/>
        </w:rPr>
        <w:t xml:space="preserve"> هو الوحيد الذي يستطيع كسر النموذج وأنا طيلة حياتي نموذج للمناضل الصادق المستعد في أي لحظة لدفع حياته من أجل ما يؤمن به من الصعب كسر هذا النموذج وأنت تؤمن بالمستقبل إن ما أكتبه هو دعوة للآخرين من أجل استنهاضهم.</w:t>
      </w:r>
      <w:r w:rsidRPr="00010598">
        <w:rPr>
          <w:rStyle w:val="Appelnotedebasdep"/>
          <w:rFonts w:ascii="Traditional Arabic" w:hAnsi="Traditional Arabic" w:cs="Traditional Arabic"/>
          <w:color w:val="auto"/>
          <w:sz w:val="36"/>
          <w:szCs w:val="36"/>
          <w:rtl/>
          <w:lang w:bidi="ar-DZ"/>
        </w:rPr>
        <w:footnoteReference w:id="353"/>
      </w:r>
    </w:p>
    <w:p w:rsidR="00351836" w:rsidRPr="00010598" w:rsidRDefault="00351836" w:rsidP="00C41330">
      <w:pPr>
        <w:pStyle w:val="sdfootnote"/>
        <w:bidi/>
        <w:spacing w:line="276" w:lineRule="auto"/>
        <w:ind w:firstLine="565"/>
        <w:jc w:val="both"/>
        <w:rPr>
          <w:rFonts w:ascii="Traditional Arabic" w:hAnsi="Traditional Arabic" w:cs="Traditional Arabic"/>
          <w:color w:val="auto"/>
          <w:sz w:val="36"/>
          <w:szCs w:val="36"/>
          <w:rtl/>
          <w:lang w:bidi="ar-DZ"/>
        </w:rPr>
      </w:pPr>
      <w:r w:rsidRPr="00010598">
        <w:rPr>
          <w:rFonts w:ascii="Traditional Arabic" w:hAnsi="Traditional Arabic" w:cs="Traditional Arabic"/>
          <w:color w:val="auto"/>
          <w:sz w:val="36"/>
          <w:szCs w:val="36"/>
          <w:rtl/>
          <w:lang w:bidi="ar-DZ"/>
        </w:rPr>
        <w:t xml:space="preserve">ثم </w:t>
      </w:r>
      <w:r w:rsidR="00C41330">
        <w:rPr>
          <w:rFonts w:ascii="Traditional Arabic" w:hAnsi="Traditional Arabic" w:cs="Traditional Arabic" w:hint="cs"/>
          <w:color w:val="auto"/>
          <w:sz w:val="36"/>
          <w:szCs w:val="36"/>
          <w:rtl/>
          <w:lang w:bidi="ar-DZ"/>
        </w:rPr>
        <w:t>ي</w:t>
      </w:r>
      <w:r w:rsidRPr="00010598">
        <w:rPr>
          <w:rFonts w:ascii="Traditional Arabic" w:hAnsi="Traditional Arabic" w:cs="Traditional Arabic"/>
          <w:color w:val="auto"/>
          <w:sz w:val="36"/>
          <w:szCs w:val="36"/>
          <w:rtl/>
          <w:lang w:bidi="ar-DZ"/>
        </w:rPr>
        <w:t>ض</w:t>
      </w:r>
      <w:r w:rsidR="00C41330">
        <w:rPr>
          <w:rFonts w:ascii="Traditional Arabic" w:hAnsi="Traditional Arabic" w:cs="Traditional Arabic" w:hint="cs"/>
          <w:color w:val="auto"/>
          <w:sz w:val="36"/>
          <w:szCs w:val="36"/>
          <w:rtl/>
          <w:lang w:bidi="ar-DZ"/>
        </w:rPr>
        <w:t>ب</w:t>
      </w:r>
      <w:r w:rsidRPr="00010598">
        <w:rPr>
          <w:rFonts w:ascii="Traditional Arabic" w:hAnsi="Traditional Arabic" w:cs="Traditional Arabic"/>
          <w:color w:val="auto"/>
          <w:sz w:val="36"/>
          <w:szCs w:val="36"/>
          <w:rtl/>
          <w:lang w:bidi="ar-DZ"/>
        </w:rPr>
        <w:t>ف:"لست متلهفا على نشر مذكر</w:t>
      </w:r>
      <w:r>
        <w:rPr>
          <w:rFonts w:ascii="Traditional Arabic" w:hAnsi="Traditional Arabic" w:cs="Traditional Arabic"/>
          <w:color w:val="auto"/>
          <w:sz w:val="36"/>
          <w:szCs w:val="36"/>
          <w:rtl/>
          <w:lang w:bidi="ar-DZ"/>
        </w:rPr>
        <w:t>اتي</w:t>
      </w:r>
      <w:r w:rsidRPr="00010598">
        <w:rPr>
          <w:rFonts w:ascii="Traditional Arabic" w:hAnsi="Traditional Arabic" w:cs="Traditional Arabic"/>
          <w:color w:val="auto"/>
          <w:sz w:val="36"/>
          <w:szCs w:val="36"/>
          <w:rtl/>
          <w:lang w:bidi="ar-DZ"/>
        </w:rPr>
        <w:t>،</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أنا موجود في النهاية من خلال إبداعاتي"</w:t>
      </w:r>
    </w:p>
    <w:p w:rsidR="00C41330" w:rsidRDefault="00351836" w:rsidP="00351836">
      <w:pPr>
        <w:pStyle w:val="sdfootnote"/>
        <w:bidi/>
        <w:spacing w:line="276" w:lineRule="auto"/>
        <w:ind w:firstLine="565"/>
        <w:jc w:val="both"/>
        <w:rPr>
          <w:rFonts w:ascii="Traditional Arabic" w:hAnsi="Traditional Arabic" w:cs="Traditional Arabic"/>
          <w:color w:val="auto"/>
          <w:sz w:val="36"/>
          <w:szCs w:val="36"/>
          <w:rtl/>
          <w:lang w:bidi="ar-DZ"/>
        </w:rPr>
      </w:pPr>
      <w:r w:rsidRPr="00010598">
        <w:rPr>
          <w:rFonts w:ascii="Traditional Arabic" w:hAnsi="Traditional Arabic" w:cs="Traditional Arabic"/>
          <w:color w:val="auto"/>
          <w:sz w:val="36"/>
          <w:szCs w:val="36"/>
          <w:rtl/>
          <w:lang w:bidi="ar-DZ"/>
        </w:rPr>
        <w:t>وعندما سئل هل المذكرات من شأنها أن تقلق بعض الأشخاص؟</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أجاب:" بالتأكيد لقد حزنت وبكيت وأنا أستحضر بعض المراحل".</w:t>
      </w:r>
      <w:r w:rsidRPr="00010598">
        <w:rPr>
          <w:rStyle w:val="Appelnotedebasdep"/>
          <w:rFonts w:ascii="Traditional Arabic" w:hAnsi="Traditional Arabic" w:cs="Traditional Arabic"/>
          <w:color w:val="auto"/>
          <w:sz w:val="36"/>
          <w:szCs w:val="36"/>
          <w:rtl/>
          <w:lang w:bidi="ar-DZ"/>
        </w:rPr>
        <w:footnoteReference w:id="354"/>
      </w:r>
    </w:p>
    <w:p w:rsidR="000A1A35" w:rsidRDefault="000A1A35" w:rsidP="00351836">
      <w:pPr>
        <w:spacing w:line="276" w:lineRule="auto"/>
        <w:rPr>
          <w:rFonts w:eastAsia="Times New Roman"/>
          <w:b/>
          <w:bCs/>
          <w:sz w:val="36"/>
          <w:szCs w:val="36"/>
          <w:rtl/>
        </w:rPr>
      </w:pPr>
    </w:p>
    <w:p w:rsidR="00351836" w:rsidRPr="00E24783" w:rsidRDefault="00351836" w:rsidP="00351836">
      <w:pPr>
        <w:spacing w:line="276" w:lineRule="auto"/>
        <w:rPr>
          <w:b/>
          <w:bCs/>
          <w:sz w:val="36"/>
          <w:szCs w:val="36"/>
          <w:u w:val="single"/>
          <w:rtl/>
        </w:rPr>
      </w:pPr>
      <w:r w:rsidRPr="007C1C58">
        <w:rPr>
          <w:rFonts w:eastAsia="Times New Roman" w:hint="cs"/>
          <w:b/>
          <w:bCs/>
          <w:sz w:val="36"/>
          <w:szCs w:val="36"/>
          <w:rtl/>
        </w:rPr>
        <w:t>4</w:t>
      </w:r>
      <w:r w:rsidRPr="007C1C58">
        <w:rPr>
          <w:rFonts w:hint="cs"/>
          <w:b/>
          <w:bCs/>
          <w:sz w:val="36"/>
          <w:szCs w:val="36"/>
          <w:u w:val="single"/>
          <w:rtl/>
        </w:rPr>
        <w:t xml:space="preserve">/ </w:t>
      </w:r>
      <w:r w:rsidRPr="00E24783">
        <w:rPr>
          <w:b/>
          <w:bCs/>
          <w:sz w:val="36"/>
          <w:szCs w:val="36"/>
          <w:u w:val="single"/>
          <w:rtl/>
        </w:rPr>
        <w:t>السيرة الذاتية</w:t>
      </w:r>
    </w:p>
    <w:p w:rsidR="00351836" w:rsidRPr="00E24783" w:rsidRDefault="00351836" w:rsidP="00351836">
      <w:pPr>
        <w:ind w:firstLine="565"/>
        <w:rPr>
          <w:b/>
          <w:bCs/>
          <w:sz w:val="36"/>
          <w:szCs w:val="36"/>
          <w:u w:val="single"/>
          <w:rtl/>
        </w:rPr>
      </w:pPr>
      <w:r>
        <w:rPr>
          <w:rFonts w:hint="cs"/>
          <w:b/>
          <w:bCs/>
          <w:sz w:val="36"/>
          <w:szCs w:val="36"/>
          <w:u w:val="single"/>
          <w:rtl/>
        </w:rPr>
        <w:t>4-1/</w:t>
      </w:r>
      <w:r w:rsidRPr="00E24783">
        <w:rPr>
          <w:b/>
          <w:bCs/>
          <w:sz w:val="36"/>
          <w:szCs w:val="36"/>
          <w:u w:val="single"/>
          <w:rtl/>
        </w:rPr>
        <w:t>صعوبة التحديد:من البحث في تاريخ الجنس إلى تحديد الماهية:</w:t>
      </w:r>
    </w:p>
    <w:p w:rsidR="00351836" w:rsidRPr="00010598" w:rsidRDefault="00351836" w:rsidP="00C41330">
      <w:pPr>
        <w:ind w:firstLine="567"/>
        <w:rPr>
          <w:sz w:val="36"/>
          <w:szCs w:val="36"/>
        </w:rPr>
      </w:pPr>
      <w:r>
        <w:rPr>
          <w:sz w:val="36"/>
          <w:szCs w:val="36"/>
          <w:rtl/>
          <w:lang w:bidi="ar-SA"/>
        </w:rPr>
        <w:t xml:space="preserve">اجتهد </w:t>
      </w:r>
      <w:r>
        <w:rPr>
          <w:rFonts w:hint="cs"/>
          <w:sz w:val="36"/>
          <w:szCs w:val="36"/>
          <w:rtl/>
          <w:lang w:bidi="ar-SA"/>
        </w:rPr>
        <w:t>الدارسون</w:t>
      </w:r>
      <w:r w:rsidRPr="00010598">
        <w:rPr>
          <w:sz w:val="36"/>
          <w:szCs w:val="36"/>
          <w:rtl/>
          <w:lang w:bidi="ar-SA"/>
        </w:rPr>
        <w:t xml:space="preserve"> ف</w:t>
      </w:r>
      <w:r>
        <w:rPr>
          <w:sz w:val="36"/>
          <w:szCs w:val="36"/>
          <w:rtl/>
          <w:lang w:bidi="ar-SA"/>
        </w:rPr>
        <w:t>ي التعريف بالسيرة الذاتية، و</w:t>
      </w:r>
      <w:r w:rsidRPr="00010598">
        <w:rPr>
          <w:sz w:val="36"/>
          <w:szCs w:val="36"/>
          <w:rtl/>
          <w:lang w:bidi="ar-SA"/>
        </w:rPr>
        <w:t>نذكر منهم على سبيل المثال جورج ماي</w:t>
      </w:r>
      <w:r>
        <w:rPr>
          <w:rFonts w:hint="cs"/>
          <w:sz w:val="36"/>
          <w:szCs w:val="36"/>
          <w:rtl/>
          <w:lang w:bidi="ar-SA"/>
        </w:rPr>
        <w:t xml:space="preserve"> الذي</w:t>
      </w:r>
      <w:r w:rsidRPr="00010598">
        <w:rPr>
          <w:sz w:val="36"/>
          <w:szCs w:val="36"/>
          <w:rtl/>
          <w:lang w:bidi="ar-SA"/>
        </w:rPr>
        <w:t xml:space="preserve"> يقول</w:t>
      </w:r>
      <w:r>
        <w:rPr>
          <w:sz w:val="36"/>
          <w:szCs w:val="36"/>
          <w:rtl/>
          <w:cs/>
        </w:rPr>
        <w:t>:</w:t>
      </w:r>
      <w:r>
        <w:rPr>
          <w:rFonts w:hint="cs"/>
          <w:sz w:val="36"/>
          <w:szCs w:val="36"/>
          <w:rtl/>
        </w:rPr>
        <w:t xml:space="preserve"> </w:t>
      </w:r>
      <w:r>
        <w:rPr>
          <w:sz w:val="36"/>
          <w:szCs w:val="36"/>
          <w:rtl/>
          <w:cs/>
        </w:rPr>
        <w:t>"</w:t>
      </w:r>
      <w:r w:rsidRPr="00010598">
        <w:rPr>
          <w:sz w:val="36"/>
          <w:szCs w:val="36"/>
          <w:rtl/>
          <w:lang w:bidi="ar-SA"/>
        </w:rPr>
        <w:t>من المشاكل التي تطرحها السيرة الذاتية في النظرية النقدية الحديثة، الاهتمام التاريخي</w:t>
      </w:r>
      <w:r w:rsidR="00C41330">
        <w:rPr>
          <w:rFonts w:hint="cs"/>
          <w:sz w:val="36"/>
          <w:szCs w:val="36"/>
          <w:rtl/>
          <w:lang w:bidi="ar-SA"/>
        </w:rPr>
        <w:t xml:space="preserve"> </w:t>
      </w:r>
      <w:r w:rsidRPr="00010598">
        <w:rPr>
          <w:sz w:val="36"/>
          <w:szCs w:val="36"/>
          <w:rtl/>
          <w:lang w:bidi="ar-SA"/>
        </w:rPr>
        <w:t xml:space="preserve">بماهية السيرة الذاتية وبدايات ظهورها كفن في الآداب العربية والغربية، وإيجاد مقومات الجنس </w:t>
      </w:r>
      <w:r w:rsidRPr="00010598">
        <w:rPr>
          <w:sz w:val="36"/>
          <w:szCs w:val="36"/>
          <w:rtl/>
          <w:lang w:bidi="ar-SA"/>
        </w:rPr>
        <w:lastRenderedPageBreak/>
        <w:t>الأدبي بين الأجناس الأدبية،</w:t>
      </w:r>
      <w:r>
        <w:rPr>
          <w:rFonts w:hint="cs"/>
          <w:sz w:val="36"/>
          <w:szCs w:val="36"/>
          <w:rtl/>
          <w:lang w:bidi="ar-SA"/>
        </w:rPr>
        <w:t xml:space="preserve"> </w:t>
      </w:r>
      <w:r w:rsidRPr="00010598">
        <w:rPr>
          <w:sz w:val="36"/>
          <w:szCs w:val="36"/>
          <w:rtl/>
          <w:lang w:bidi="ar-SA"/>
        </w:rPr>
        <w:t>ومحاولة إيجاد تعريف يتناسب مع الحدود المبدئية لتصنيف السير الذاتية كجنس له هويته، إذ تنوعت التعريفات والمصطلحات للدلالة على مفهوم السيرة الذاتية بمترادفاتها المتعددة</w:t>
      </w:r>
      <w:r w:rsidRPr="00010598">
        <w:rPr>
          <w:sz w:val="36"/>
          <w:szCs w:val="36"/>
          <w:rtl/>
          <w:cs/>
        </w:rPr>
        <w:t>".</w:t>
      </w:r>
      <w:r w:rsidRPr="00010598">
        <w:rPr>
          <w:rStyle w:val="FootnoteAnchor"/>
          <w:sz w:val="36"/>
          <w:szCs w:val="36"/>
          <w:rtl/>
        </w:rPr>
        <w:footnoteReference w:id="355"/>
      </w:r>
    </w:p>
    <w:p w:rsidR="00351836" w:rsidRPr="00010598" w:rsidRDefault="00351836" w:rsidP="00C41330">
      <w:pPr>
        <w:ind w:firstLine="567"/>
        <w:rPr>
          <w:sz w:val="36"/>
          <w:szCs w:val="36"/>
          <w:rtl/>
          <w:cs/>
        </w:rPr>
      </w:pPr>
      <w:r w:rsidRPr="00010598">
        <w:rPr>
          <w:sz w:val="36"/>
          <w:szCs w:val="36"/>
          <w:rtl/>
          <w:cs/>
        </w:rPr>
        <w:t xml:space="preserve"> </w:t>
      </w:r>
      <w:r w:rsidRPr="00010598">
        <w:rPr>
          <w:sz w:val="36"/>
          <w:szCs w:val="36"/>
          <w:rtl/>
        </w:rPr>
        <w:tab/>
      </w:r>
      <w:r w:rsidR="00C41330">
        <w:rPr>
          <w:rFonts w:hint="cs"/>
          <w:sz w:val="36"/>
          <w:szCs w:val="36"/>
          <w:rtl/>
        </w:rPr>
        <w:t>و</w:t>
      </w:r>
      <w:r w:rsidR="00C41330" w:rsidRPr="00C41330">
        <w:rPr>
          <w:sz w:val="36"/>
          <w:szCs w:val="36"/>
          <w:rtl/>
          <w:lang w:bidi="ar-SA"/>
        </w:rPr>
        <w:t xml:space="preserve"> </w:t>
      </w:r>
      <w:r w:rsidR="00C41330" w:rsidRPr="00010598">
        <w:rPr>
          <w:sz w:val="36"/>
          <w:szCs w:val="36"/>
          <w:rtl/>
          <w:lang w:bidi="ar-SA"/>
        </w:rPr>
        <w:t xml:space="preserve">السيرة الذاتية </w:t>
      </w:r>
      <w:r w:rsidR="00C41330">
        <w:rPr>
          <w:rFonts w:hint="cs"/>
          <w:sz w:val="36"/>
          <w:szCs w:val="36"/>
          <w:rtl/>
          <w:lang w:bidi="ar-SA"/>
        </w:rPr>
        <w:t xml:space="preserve">هي </w:t>
      </w:r>
      <w:r w:rsidRPr="00010598">
        <w:rPr>
          <w:sz w:val="36"/>
          <w:szCs w:val="36"/>
          <w:rtl/>
          <w:lang w:bidi="ar-SA"/>
        </w:rPr>
        <w:t>كل نص يبدو أن كاتبه يكتب عن حياته أو مشاعره مهما كان الميلان من جهة الكاتب، وهذا ا</w:t>
      </w:r>
      <w:r>
        <w:rPr>
          <w:sz w:val="36"/>
          <w:szCs w:val="36"/>
          <w:rtl/>
          <w:lang w:bidi="ar-SA"/>
        </w:rPr>
        <w:t>لمعنى هو الذي قصده فابيروا في</w:t>
      </w:r>
      <w:r w:rsidRPr="00010598">
        <w:rPr>
          <w:sz w:val="36"/>
          <w:szCs w:val="36"/>
          <w:rtl/>
          <w:lang w:bidi="ar-SA"/>
        </w:rPr>
        <w:t xml:space="preserve"> المعجم الكوني للأدب </w:t>
      </w:r>
      <w:r w:rsidRPr="00010598">
        <w:rPr>
          <w:sz w:val="36"/>
          <w:szCs w:val="36"/>
        </w:rPr>
        <w:t>1876</w:t>
      </w:r>
      <w:r>
        <w:rPr>
          <w:sz w:val="36"/>
          <w:szCs w:val="36"/>
          <w:rtl/>
          <w:lang w:bidi="ar-SA"/>
        </w:rPr>
        <w:t>م، حي</w:t>
      </w:r>
      <w:r>
        <w:rPr>
          <w:rFonts w:hint="cs"/>
          <w:sz w:val="36"/>
          <w:szCs w:val="36"/>
          <w:rtl/>
          <w:lang w:bidi="ar-SA"/>
        </w:rPr>
        <w:t>ث يرى أن</w:t>
      </w:r>
      <w:r>
        <w:rPr>
          <w:rFonts w:hint="cs"/>
          <w:sz w:val="36"/>
          <w:szCs w:val="36"/>
          <w:rtl/>
        </w:rPr>
        <w:t xml:space="preserve"> </w:t>
      </w:r>
      <w:r w:rsidRPr="00010598">
        <w:rPr>
          <w:sz w:val="36"/>
          <w:szCs w:val="36"/>
          <w:rtl/>
          <w:lang w:bidi="ar-SA"/>
        </w:rPr>
        <w:t>السيرة الذاتية عمل أدبي، رواية، سواء كان قصيدة أم مقالة فلسفية قصد المؤلف فيها بشكل ضمني، أو بشكل صريح رواية ح</w:t>
      </w:r>
      <w:r>
        <w:rPr>
          <w:sz w:val="36"/>
          <w:szCs w:val="36"/>
          <w:rtl/>
          <w:lang w:bidi="ar-SA"/>
        </w:rPr>
        <w:t>ياته وعرض أفكاره أو رسم حياته</w:t>
      </w:r>
      <w:r>
        <w:rPr>
          <w:rFonts w:hint="cs"/>
          <w:sz w:val="36"/>
          <w:szCs w:val="36"/>
          <w:rtl/>
          <w:lang w:bidi="ar-SA"/>
        </w:rPr>
        <w:t>،</w:t>
      </w:r>
      <w:r>
        <w:rPr>
          <w:sz w:val="36"/>
          <w:szCs w:val="36"/>
          <w:rtl/>
          <w:lang w:bidi="ar-SA"/>
        </w:rPr>
        <w:t xml:space="preserve"> </w:t>
      </w:r>
      <w:r>
        <w:rPr>
          <w:rFonts w:hint="cs"/>
          <w:sz w:val="36"/>
          <w:szCs w:val="36"/>
          <w:rtl/>
          <w:lang w:bidi="ar-SA"/>
        </w:rPr>
        <w:t xml:space="preserve">أما </w:t>
      </w:r>
      <w:r>
        <w:rPr>
          <w:sz w:val="36"/>
          <w:szCs w:val="36"/>
          <w:rtl/>
          <w:lang w:bidi="ar-SA"/>
        </w:rPr>
        <w:t xml:space="preserve">لوجون </w:t>
      </w:r>
      <w:r>
        <w:rPr>
          <w:rFonts w:hint="cs"/>
          <w:sz w:val="36"/>
          <w:szCs w:val="36"/>
          <w:rtl/>
          <w:lang w:bidi="ar-SA"/>
        </w:rPr>
        <w:t>فيذهب إلى أن</w:t>
      </w:r>
      <w:r w:rsidRPr="00010598">
        <w:rPr>
          <w:sz w:val="36"/>
          <w:szCs w:val="36"/>
          <w:rtl/>
          <w:lang w:bidi="ar-SA"/>
        </w:rPr>
        <w:t xml:space="preserve"> السيرة الذاتية هي كل عمل يجمع في الوقت نفسه الشروط اللغوية والموضوعية</w:t>
      </w:r>
      <w:r>
        <w:rPr>
          <w:rFonts w:hint="cs"/>
          <w:sz w:val="36"/>
          <w:szCs w:val="36"/>
          <w:rtl/>
          <w:lang w:bidi="ar-SA"/>
        </w:rPr>
        <w:t>،</w:t>
      </w:r>
      <w:r w:rsidRPr="00010598">
        <w:rPr>
          <w:sz w:val="36"/>
          <w:szCs w:val="36"/>
          <w:rtl/>
          <w:lang w:bidi="ar-SA"/>
        </w:rPr>
        <w:t xml:space="preserve"> وما يتعلق بالراوي في حين لا تجمع الأنواع المشاة للسيرة الذاتية</w:t>
      </w:r>
      <w:r w:rsidRPr="00010598">
        <w:rPr>
          <w:sz w:val="36"/>
          <w:szCs w:val="36"/>
          <w:rtl/>
          <w:cs/>
        </w:rPr>
        <w:t>.</w:t>
      </w:r>
      <w:r w:rsidRPr="00010598">
        <w:rPr>
          <w:rStyle w:val="FootnoteAnchor"/>
          <w:sz w:val="36"/>
          <w:szCs w:val="36"/>
          <w:rtl/>
        </w:rPr>
        <w:footnoteReference w:id="356"/>
      </w:r>
    </w:p>
    <w:p w:rsidR="00351836" w:rsidRPr="00010598" w:rsidRDefault="00351836" w:rsidP="00986C5A">
      <w:pPr>
        <w:ind w:firstLine="567"/>
        <w:rPr>
          <w:sz w:val="36"/>
          <w:szCs w:val="36"/>
          <w:rtl/>
        </w:rPr>
      </w:pPr>
      <w:r w:rsidRPr="00010598">
        <w:rPr>
          <w:sz w:val="36"/>
          <w:szCs w:val="36"/>
          <w:rtl/>
        </w:rPr>
        <w:t xml:space="preserve">لا </w:t>
      </w:r>
      <w:r>
        <w:rPr>
          <w:sz w:val="36"/>
          <w:szCs w:val="36"/>
          <w:rtl/>
        </w:rPr>
        <w:t xml:space="preserve">تتعلق </w:t>
      </w:r>
      <w:r w:rsidRPr="00010598">
        <w:rPr>
          <w:sz w:val="36"/>
          <w:szCs w:val="36"/>
          <w:rtl/>
        </w:rPr>
        <w:t xml:space="preserve">عبارة محكي الحياة التي أصبحت شائعة في الوقت الراهن </w:t>
      </w:r>
      <w:r>
        <w:rPr>
          <w:sz w:val="36"/>
          <w:szCs w:val="36"/>
          <w:rtl/>
        </w:rPr>
        <w:t xml:space="preserve">فقط بظهور </w:t>
      </w:r>
      <w:r w:rsidRPr="00010598">
        <w:rPr>
          <w:sz w:val="36"/>
          <w:szCs w:val="36"/>
          <w:rtl/>
        </w:rPr>
        <w:t>موضوع جديد في العلوم الإنسانية بل تشير إلى غموض العبارة ذاتها الذي يبيح إقامة علاقة بين الموضوع الجديد بالموضوعات القديمة</w:t>
      </w:r>
      <w:r>
        <w:rPr>
          <w:rFonts w:hint="cs"/>
          <w:sz w:val="36"/>
          <w:szCs w:val="36"/>
          <w:rtl/>
        </w:rPr>
        <w:t>،</w:t>
      </w:r>
      <w:r w:rsidRPr="00010598">
        <w:rPr>
          <w:sz w:val="36"/>
          <w:szCs w:val="36"/>
          <w:rtl/>
        </w:rPr>
        <w:t xml:space="preserve"> السيرة والسيرة الذاتية أوبإنتاجات أخرى ظهرت في الحقول المجاورة كالكتب المتضمنة للحوارات والمحكيات المختارة.</w:t>
      </w:r>
      <w:r w:rsidRPr="00010598">
        <w:rPr>
          <w:rStyle w:val="Appelnotedebasdep"/>
          <w:sz w:val="36"/>
          <w:szCs w:val="36"/>
          <w:rtl/>
        </w:rPr>
        <w:footnoteReference w:id="357"/>
      </w:r>
      <w:r w:rsidRPr="00010598">
        <w:rPr>
          <w:sz w:val="36"/>
          <w:szCs w:val="36"/>
          <w:rtl/>
        </w:rPr>
        <w:t xml:space="preserve">    </w:t>
      </w:r>
    </w:p>
    <w:p w:rsidR="00351836" w:rsidRDefault="00351836" w:rsidP="00351836">
      <w:pPr>
        <w:spacing w:line="276" w:lineRule="auto"/>
        <w:ind w:firstLine="565"/>
        <w:rPr>
          <w:sz w:val="36"/>
          <w:szCs w:val="36"/>
          <w:rtl/>
        </w:rPr>
      </w:pPr>
      <w:r w:rsidRPr="00010598">
        <w:rPr>
          <w:sz w:val="36"/>
          <w:szCs w:val="36"/>
          <w:rtl/>
        </w:rPr>
        <w:t xml:space="preserve">   وتعني لفظة سيرة اليوم حسب الاستعمال:</w:t>
      </w:r>
    </w:p>
    <w:p w:rsidR="00986C5A" w:rsidRPr="00010598" w:rsidRDefault="00986C5A" w:rsidP="00351836">
      <w:pPr>
        <w:spacing w:line="276" w:lineRule="auto"/>
        <w:ind w:firstLine="565"/>
        <w:rPr>
          <w:sz w:val="36"/>
          <w:szCs w:val="36"/>
          <w:rtl/>
        </w:rPr>
      </w:pPr>
    </w:p>
    <w:p w:rsidR="00351836" w:rsidRPr="00010598" w:rsidRDefault="00351836" w:rsidP="00986C5A">
      <w:pPr>
        <w:ind w:firstLine="567"/>
        <w:rPr>
          <w:sz w:val="36"/>
          <w:szCs w:val="36"/>
          <w:rtl/>
        </w:rPr>
      </w:pPr>
      <w:r w:rsidRPr="00010598">
        <w:rPr>
          <w:sz w:val="36"/>
          <w:szCs w:val="36"/>
          <w:rtl/>
        </w:rPr>
        <w:t>أ-تاريخ إنسان مشهور عموما مروي من طرف شخص أخر (وهو المعنى القديم و الأكثر شيوعا)</w:t>
      </w:r>
    </w:p>
    <w:p w:rsidR="00351836" w:rsidRPr="00010598" w:rsidRDefault="00351836" w:rsidP="00C41330">
      <w:pPr>
        <w:ind w:firstLine="567"/>
        <w:rPr>
          <w:sz w:val="36"/>
          <w:szCs w:val="36"/>
          <w:rtl/>
        </w:rPr>
      </w:pPr>
      <w:r w:rsidRPr="00010598">
        <w:rPr>
          <w:sz w:val="36"/>
          <w:szCs w:val="36"/>
          <w:rtl/>
        </w:rPr>
        <w:t>ب- تاريخ إنسان (غامضا عموما) مروي شفويا من طرفه لشخص أخر أثار هذا التاريخ من أجل دراسته (منهج السيرة في العلوم الاجتماعية)</w:t>
      </w:r>
    </w:p>
    <w:p w:rsidR="00351836" w:rsidRPr="00010598" w:rsidRDefault="00351836" w:rsidP="00986C5A">
      <w:pPr>
        <w:ind w:firstLine="567"/>
        <w:rPr>
          <w:sz w:val="36"/>
          <w:szCs w:val="36"/>
          <w:rtl/>
        </w:rPr>
      </w:pPr>
      <w:r w:rsidRPr="00010598">
        <w:rPr>
          <w:sz w:val="36"/>
          <w:szCs w:val="36"/>
          <w:rtl/>
        </w:rPr>
        <w:lastRenderedPageBreak/>
        <w:t>ج- تاريخ إنسان مروي من طرفه لشخص أو أشخاص يساعدونه عن طريق سماعهم على التوجه في حياته( السيرة في تشكلها).</w:t>
      </w:r>
      <w:r w:rsidRPr="00010598">
        <w:rPr>
          <w:rStyle w:val="Appelnotedebasdep"/>
          <w:sz w:val="36"/>
          <w:szCs w:val="36"/>
          <w:rtl/>
        </w:rPr>
        <w:footnoteReference w:id="358"/>
      </w:r>
      <w:r w:rsidRPr="00010598">
        <w:rPr>
          <w:sz w:val="36"/>
          <w:szCs w:val="36"/>
          <w:rtl/>
        </w:rPr>
        <w:t xml:space="preserve">    </w:t>
      </w:r>
    </w:p>
    <w:p w:rsidR="00351836" w:rsidRPr="00010598" w:rsidRDefault="00351836" w:rsidP="00986C5A">
      <w:pPr>
        <w:ind w:firstLine="567"/>
        <w:rPr>
          <w:sz w:val="36"/>
          <w:szCs w:val="36"/>
          <w:rtl/>
        </w:rPr>
      </w:pPr>
      <w:r w:rsidRPr="00010598">
        <w:rPr>
          <w:sz w:val="36"/>
          <w:szCs w:val="36"/>
          <w:rtl/>
        </w:rPr>
        <w:t xml:space="preserve"> </w:t>
      </w:r>
      <w:r w:rsidRPr="00010598">
        <w:rPr>
          <w:sz w:val="36"/>
          <w:szCs w:val="36"/>
          <w:rtl/>
        </w:rPr>
        <w:tab/>
        <w:t xml:space="preserve">المعنى الأول </w:t>
      </w:r>
      <w:r>
        <w:rPr>
          <w:rFonts w:hint="cs"/>
          <w:sz w:val="36"/>
          <w:szCs w:val="36"/>
          <w:rtl/>
        </w:rPr>
        <w:t>ا</w:t>
      </w:r>
      <w:r>
        <w:rPr>
          <w:sz w:val="36"/>
          <w:szCs w:val="36"/>
          <w:rtl/>
        </w:rPr>
        <w:t>قترحه لاروس سنة 1866</w:t>
      </w:r>
      <w:r>
        <w:rPr>
          <w:rFonts w:hint="cs"/>
          <w:sz w:val="36"/>
          <w:szCs w:val="36"/>
          <w:rtl/>
        </w:rPr>
        <w:t>، والسيرة عنده تتعلق ب</w:t>
      </w:r>
      <w:r w:rsidRPr="00010598">
        <w:rPr>
          <w:sz w:val="36"/>
          <w:szCs w:val="36"/>
          <w:rtl/>
        </w:rPr>
        <w:t>حياة فرد ما</w:t>
      </w:r>
      <w:r>
        <w:rPr>
          <w:rFonts w:hint="cs"/>
          <w:sz w:val="36"/>
          <w:szCs w:val="36"/>
          <w:rtl/>
        </w:rPr>
        <w:t>،</w:t>
      </w:r>
      <w:r w:rsidRPr="00010598">
        <w:rPr>
          <w:sz w:val="36"/>
          <w:szCs w:val="36"/>
          <w:rtl/>
        </w:rPr>
        <w:t xml:space="preserve"> </w:t>
      </w:r>
      <w:r>
        <w:rPr>
          <w:rFonts w:hint="cs"/>
          <w:sz w:val="36"/>
          <w:szCs w:val="36"/>
          <w:rtl/>
        </w:rPr>
        <w:t>يكتبها بنفسه. و</w:t>
      </w:r>
      <w:r>
        <w:rPr>
          <w:sz w:val="36"/>
          <w:szCs w:val="36"/>
          <w:rtl/>
        </w:rPr>
        <w:t xml:space="preserve">التي </w:t>
      </w:r>
      <w:r>
        <w:rPr>
          <w:rFonts w:hint="cs"/>
          <w:sz w:val="36"/>
          <w:szCs w:val="36"/>
          <w:rtl/>
        </w:rPr>
        <w:t>تعد</w:t>
      </w:r>
      <w:r w:rsidRPr="00010598">
        <w:rPr>
          <w:sz w:val="36"/>
          <w:szCs w:val="36"/>
          <w:rtl/>
        </w:rPr>
        <w:t xml:space="preserve"> نوع</w:t>
      </w:r>
      <w:r>
        <w:rPr>
          <w:rFonts w:hint="cs"/>
          <w:sz w:val="36"/>
          <w:szCs w:val="36"/>
          <w:rtl/>
        </w:rPr>
        <w:t>ا</w:t>
      </w:r>
      <w:r w:rsidRPr="00010598">
        <w:rPr>
          <w:sz w:val="36"/>
          <w:szCs w:val="36"/>
          <w:rtl/>
        </w:rPr>
        <w:t xml:space="preserve"> من الاعتراف</w:t>
      </w:r>
      <w:r>
        <w:rPr>
          <w:rFonts w:hint="cs"/>
          <w:sz w:val="36"/>
          <w:szCs w:val="36"/>
          <w:rtl/>
        </w:rPr>
        <w:t>، ك</w:t>
      </w:r>
      <w:r w:rsidRPr="00010598">
        <w:rPr>
          <w:sz w:val="36"/>
          <w:szCs w:val="36"/>
          <w:rtl/>
        </w:rPr>
        <w:t>المذكرات التي تروي أحداثا يمكن أن تكون غريبة عن السارد.</w:t>
      </w:r>
    </w:p>
    <w:p w:rsidR="00351836" w:rsidRPr="00010598" w:rsidRDefault="00351836" w:rsidP="00986C5A">
      <w:pPr>
        <w:ind w:firstLine="567"/>
        <w:rPr>
          <w:sz w:val="36"/>
          <w:szCs w:val="36"/>
          <w:rtl/>
        </w:rPr>
      </w:pPr>
      <w:r w:rsidRPr="00010598">
        <w:rPr>
          <w:sz w:val="36"/>
          <w:szCs w:val="36"/>
          <w:rtl/>
        </w:rPr>
        <w:t>المعنى الثاني وهو أكثر عمومية من الأول والذي يحدد السيرة الذاتية</w:t>
      </w:r>
      <w:r>
        <w:rPr>
          <w:rFonts w:hint="cs"/>
          <w:sz w:val="36"/>
          <w:szCs w:val="36"/>
          <w:rtl/>
        </w:rPr>
        <w:t>،</w:t>
      </w:r>
      <w:r w:rsidRPr="00010598">
        <w:rPr>
          <w:sz w:val="36"/>
          <w:szCs w:val="36"/>
          <w:rtl/>
        </w:rPr>
        <w:t xml:space="preserve"> باعتبارها كل نص يبدو أن مؤلفه  يعبر فيه عن حياته وإحساساته مهما كانت طبيعة العقد المقترح من طرف المؤلف.</w:t>
      </w:r>
      <w:r w:rsidRPr="00010598">
        <w:rPr>
          <w:rStyle w:val="Appelnotedebasdep"/>
          <w:sz w:val="36"/>
          <w:szCs w:val="36"/>
          <w:rtl/>
        </w:rPr>
        <w:footnoteReference w:id="359"/>
      </w:r>
      <w:r w:rsidRPr="00010598">
        <w:rPr>
          <w:sz w:val="36"/>
          <w:szCs w:val="36"/>
          <w:rtl/>
        </w:rPr>
        <w:t xml:space="preserve"> </w:t>
      </w:r>
    </w:p>
    <w:p w:rsidR="00351836" w:rsidRPr="00010598" w:rsidRDefault="00C41330" w:rsidP="00986C5A">
      <w:pPr>
        <w:ind w:firstLine="567"/>
        <w:rPr>
          <w:sz w:val="36"/>
          <w:szCs w:val="36"/>
          <w:rtl/>
        </w:rPr>
      </w:pPr>
      <w:r>
        <w:rPr>
          <w:rFonts w:hint="cs"/>
          <w:sz w:val="36"/>
          <w:szCs w:val="36"/>
          <w:rtl/>
        </w:rPr>
        <w:t>و</w:t>
      </w:r>
      <w:r w:rsidR="00351836" w:rsidRPr="00010598">
        <w:rPr>
          <w:sz w:val="36"/>
          <w:szCs w:val="36"/>
          <w:rtl/>
        </w:rPr>
        <w:t xml:space="preserve">السيرة الذاتية عمل أدبي رواية سواء كان قصيدة أم مقالة فلسفية </w:t>
      </w:r>
      <w:r w:rsidR="00351836" w:rsidRPr="00010598">
        <w:rPr>
          <w:rFonts w:hint="cs"/>
          <w:sz w:val="36"/>
          <w:szCs w:val="36"/>
          <w:rtl/>
        </w:rPr>
        <w:t>الخ.</w:t>
      </w:r>
      <w:r w:rsidR="00351836" w:rsidRPr="00010598">
        <w:rPr>
          <w:sz w:val="36"/>
          <w:szCs w:val="36"/>
          <w:rtl/>
        </w:rPr>
        <w:t>...قصد المؤلف فيها بشكل ضمني أو صريح  إلى رواية حي</w:t>
      </w:r>
      <w:r w:rsidR="00351836">
        <w:rPr>
          <w:sz w:val="36"/>
          <w:szCs w:val="36"/>
          <w:rtl/>
        </w:rPr>
        <w:t>اته وعرض أفكاره أو رسم إحساساته</w:t>
      </w:r>
      <w:r w:rsidR="00351836" w:rsidRPr="00010598">
        <w:rPr>
          <w:sz w:val="36"/>
          <w:szCs w:val="36"/>
          <w:rtl/>
        </w:rPr>
        <w:t xml:space="preserve"> وسيقرر القارئ بالطبع ما إذا كانت مقصدية المؤلف ضمنية أم لا  </w:t>
      </w:r>
      <w:r w:rsidR="00351836">
        <w:rPr>
          <w:rFonts w:hint="cs"/>
          <w:sz w:val="36"/>
          <w:szCs w:val="36"/>
          <w:rtl/>
        </w:rPr>
        <w:t xml:space="preserve">كما </w:t>
      </w:r>
      <w:r w:rsidR="00351836">
        <w:rPr>
          <w:sz w:val="36"/>
          <w:szCs w:val="36"/>
          <w:rtl/>
        </w:rPr>
        <w:t>ي</w:t>
      </w:r>
      <w:r w:rsidR="00351836">
        <w:rPr>
          <w:rFonts w:hint="cs"/>
          <w:sz w:val="36"/>
          <w:szCs w:val="36"/>
          <w:rtl/>
        </w:rPr>
        <w:t>ؤكد</w:t>
      </w:r>
      <w:r w:rsidR="00351836" w:rsidRPr="00010598">
        <w:rPr>
          <w:sz w:val="36"/>
          <w:szCs w:val="36"/>
          <w:rtl/>
        </w:rPr>
        <w:t xml:space="preserve"> فابيرو في المعجم الكوني للأدب.</w:t>
      </w:r>
      <w:r w:rsidR="00351836" w:rsidRPr="00010598">
        <w:rPr>
          <w:rStyle w:val="Appelnotedebasdep"/>
          <w:sz w:val="36"/>
          <w:szCs w:val="36"/>
          <w:rtl/>
        </w:rPr>
        <w:footnoteReference w:id="360"/>
      </w:r>
      <w:r w:rsidR="00351836" w:rsidRPr="00010598">
        <w:rPr>
          <w:sz w:val="36"/>
          <w:szCs w:val="36"/>
          <w:rtl/>
        </w:rPr>
        <w:t xml:space="preserve"> </w:t>
      </w:r>
    </w:p>
    <w:p w:rsidR="00351836" w:rsidRPr="00010598" w:rsidRDefault="00351836" w:rsidP="00351836">
      <w:pPr>
        <w:spacing w:line="276" w:lineRule="auto"/>
        <w:ind w:firstLine="565"/>
        <w:rPr>
          <w:sz w:val="36"/>
          <w:szCs w:val="36"/>
          <w:rtl/>
        </w:rPr>
      </w:pPr>
      <w:r w:rsidRPr="00010598">
        <w:rPr>
          <w:sz w:val="36"/>
          <w:szCs w:val="36"/>
          <w:rtl/>
        </w:rPr>
        <w:t>ويضيف لوجون تترك السيرة الذاتية مكانا واسعا للاستيهام</w:t>
      </w:r>
      <w:r>
        <w:rPr>
          <w:rFonts w:hint="cs"/>
          <w:sz w:val="36"/>
          <w:szCs w:val="36"/>
          <w:rtl/>
        </w:rPr>
        <w:t>،</w:t>
      </w:r>
      <w:r>
        <w:rPr>
          <w:sz w:val="36"/>
          <w:szCs w:val="36"/>
          <w:rtl/>
        </w:rPr>
        <w:t xml:space="preserve"> </w:t>
      </w:r>
      <w:r w:rsidRPr="00010598">
        <w:rPr>
          <w:sz w:val="36"/>
          <w:szCs w:val="36"/>
          <w:rtl/>
        </w:rPr>
        <w:t>ومن يكتبها</w:t>
      </w:r>
      <w:r>
        <w:rPr>
          <w:sz w:val="36"/>
          <w:szCs w:val="36"/>
          <w:rtl/>
        </w:rPr>
        <w:t xml:space="preserve"> ليس ملزما البتة أن يكون دقيقا </w:t>
      </w:r>
      <w:r w:rsidRPr="00010598">
        <w:rPr>
          <w:sz w:val="36"/>
          <w:szCs w:val="36"/>
          <w:rtl/>
        </w:rPr>
        <w:t>حول الأحداث كما هو الشأن في المذكرات أو بأن يقول الحقيقة المطلقة  كما هو الشأن في الاعترافات</w:t>
      </w:r>
      <w:r>
        <w:rPr>
          <w:rFonts w:hint="cs"/>
          <w:sz w:val="36"/>
          <w:szCs w:val="36"/>
          <w:rtl/>
        </w:rPr>
        <w:t xml:space="preserve">، </w:t>
      </w:r>
      <w:r w:rsidRPr="00010598">
        <w:rPr>
          <w:sz w:val="36"/>
          <w:szCs w:val="36"/>
          <w:rtl/>
        </w:rPr>
        <w:t>لقد كان من الضروري انطلاقا من هذه الحالات الاستثنائية فصل مشكل الضمير عن مشكل التطابق لأن هذا الفصل يسمح بالأخذ بعين الاعتبار تعقيد نماذج السيرة الذاتية الموجودة أو الممكنة كما أنه من شأنه أن يزحزح اليقينيات حول إمكانية إعطاء قاعدة نصية للسيرة الذاتية.</w:t>
      </w:r>
      <w:r w:rsidRPr="00010598">
        <w:rPr>
          <w:rStyle w:val="Appelnotedebasdep"/>
          <w:sz w:val="36"/>
          <w:szCs w:val="36"/>
          <w:rtl/>
        </w:rPr>
        <w:footnoteReference w:id="361"/>
      </w:r>
    </w:p>
    <w:p w:rsidR="00351836" w:rsidRPr="00010598" w:rsidRDefault="00C41330" w:rsidP="00986C5A">
      <w:pPr>
        <w:spacing w:line="20" w:lineRule="atLeast"/>
        <w:ind w:firstLine="565"/>
        <w:rPr>
          <w:sz w:val="36"/>
          <w:szCs w:val="36"/>
          <w:rtl/>
        </w:rPr>
      </w:pPr>
      <w:r>
        <w:rPr>
          <w:rFonts w:hint="cs"/>
          <w:sz w:val="36"/>
          <w:szCs w:val="36"/>
          <w:rtl/>
        </w:rPr>
        <w:t xml:space="preserve">لكن </w:t>
      </w:r>
      <w:r w:rsidR="00351836" w:rsidRPr="00010598">
        <w:rPr>
          <w:sz w:val="36"/>
          <w:szCs w:val="36"/>
          <w:rtl/>
        </w:rPr>
        <w:t>كيف يتمظهر تطابق المؤلف والسارد؟ فمن الطبيعي بالنسبة لصاحب السيرة الذاتية أن يتساءل:من أكون؟ لكن ما دمت قارئا من الطبيعي أيضا أن أطرح أولا السؤال بشكل مغاير:من هو ضمير المتكلم؟ أي من يقول من أكون؟</w:t>
      </w:r>
      <w:r w:rsidR="00351836" w:rsidRPr="00010598">
        <w:rPr>
          <w:rStyle w:val="Appelnotedebasdep"/>
          <w:sz w:val="36"/>
          <w:szCs w:val="36"/>
          <w:rtl/>
        </w:rPr>
        <w:footnoteReference w:id="362"/>
      </w:r>
    </w:p>
    <w:p w:rsidR="00351836" w:rsidRPr="00010598" w:rsidRDefault="00351836" w:rsidP="00986C5A">
      <w:pPr>
        <w:spacing w:line="20" w:lineRule="atLeast"/>
        <w:ind w:firstLine="565"/>
        <w:rPr>
          <w:sz w:val="36"/>
          <w:szCs w:val="36"/>
        </w:rPr>
      </w:pPr>
      <w:r w:rsidRPr="00010598">
        <w:rPr>
          <w:sz w:val="36"/>
          <w:szCs w:val="36"/>
          <w:rtl/>
          <w:lang w:bidi="ar-SA"/>
        </w:rPr>
        <w:lastRenderedPageBreak/>
        <w:t>ومن هنا نرى أن فيليب لوجون استبعد الشعر على اعتبار وجوب أن تكون لغة السيرة نثرية، كما أنه استبعد كل سيرة تتحدث عن الحياة العامة، لأن السيرة من وجهة نظره حياة شخصية، كما أنه استبعد السير التي تتحدث بصيغة الغائب، بناءً على وجوب تطابق المؤلف مع الشخصية الرئيس</w:t>
      </w:r>
      <w:r>
        <w:rPr>
          <w:sz w:val="36"/>
          <w:szCs w:val="36"/>
          <w:rtl/>
          <w:lang w:bidi="ar-SA"/>
        </w:rPr>
        <w:t>ية، ويرى عبد العزيز شرف في كتاب</w:t>
      </w:r>
      <w:r>
        <w:rPr>
          <w:rFonts w:hint="cs"/>
          <w:sz w:val="36"/>
          <w:szCs w:val="36"/>
          <w:rtl/>
          <w:lang w:bidi="ar-SA"/>
        </w:rPr>
        <w:t>ه</w:t>
      </w:r>
      <w:r w:rsidRPr="00010598">
        <w:rPr>
          <w:sz w:val="36"/>
          <w:szCs w:val="36"/>
          <w:rtl/>
          <w:lang w:bidi="ar-SA"/>
        </w:rPr>
        <w:t xml:space="preserve"> </w:t>
      </w:r>
      <w:r w:rsidRPr="00010598">
        <w:rPr>
          <w:sz w:val="36"/>
          <w:szCs w:val="36"/>
          <w:rtl/>
          <w:cs/>
        </w:rPr>
        <w:t>"</w:t>
      </w:r>
      <w:r w:rsidRPr="00010598">
        <w:rPr>
          <w:sz w:val="36"/>
          <w:szCs w:val="36"/>
          <w:rtl/>
          <w:lang w:bidi="ar-SA"/>
        </w:rPr>
        <w:t>أدب السيرة الذاتية</w:t>
      </w:r>
      <w:r w:rsidRPr="00010598">
        <w:rPr>
          <w:sz w:val="36"/>
          <w:szCs w:val="36"/>
          <w:rtl/>
          <w:cs/>
        </w:rPr>
        <w:t>""</w:t>
      </w:r>
      <w:r w:rsidRPr="00010598">
        <w:rPr>
          <w:sz w:val="36"/>
          <w:szCs w:val="36"/>
          <w:rtl/>
          <w:lang w:bidi="ar-SA"/>
        </w:rPr>
        <w:t>أن السيرة الذاتية تعبير عن أهم مظاهر الحياة لكتابتها، وهي حياة لا ينفصل فيها الداخل عن الخارج ذلك أنها في صميمها، ترك</w:t>
      </w:r>
      <w:r>
        <w:rPr>
          <w:rFonts w:hint="cs"/>
          <w:sz w:val="36"/>
          <w:szCs w:val="36"/>
          <w:rtl/>
          <w:lang w:bidi="ar-SA"/>
        </w:rPr>
        <w:t>ي</w:t>
      </w:r>
      <w:r w:rsidRPr="00010598">
        <w:rPr>
          <w:sz w:val="36"/>
          <w:szCs w:val="36"/>
          <w:rtl/>
          <w:lang w:bidi="ar-SA"/>
        </w:rPr>
        <w:t>ز وإشعاع، انفصال واتصال انطواء على الذات وافتراق عن الذات</w:t>
      </w:r>
      <w:r>
        <w:rPr>
          <w:rFonts w:hint="cs"/>
          <w:sz w:val="36"/>
          <w:szCs w:val="36"/>
          <w:rtl/>
          <w:lang w:bidi="ar-SA"/>
        </w:rPr>
        <w:t>.</w:t>
      </w:r>
      <w:r w:rsidRPr="00010598">
        <w:rPr>
          <w:rStyle w:val="FootnoteAnchor"/>
          <w:sz w:val="36"/>
          <w:szCs w:val="36"/>
          <w:rtl/>
        </w:rPr>
        <w:footnoteReference w:id="363"/>
      </w:r>
    </w:p>
    <w:p w:rsidR="00351836" w:rsidRPr="00010598" w:rsidRDefault="00C41330" w:rsidP="00986C5A">
      <w:pPr>
        <w:spacing w:line="20" w:lineRule="atLeast"/>
        <w:ind w:firstLine="565"/>
        <w:rPr>
          <w:sz w:val="36"/>
          <w:szCs w:val="36"/>
          <w:rtl/>
        </w:rPr>
      </w:pPr>
      <w:r>
        <w:rPr>
          <w:rFonts w:hint="cs"/>
          <w:sz w:val="36"/>
          <w:szCs w:val="36"/>
          <w:rtl/>
        </w:rPr>
        <w:t>و</w:t>
      </w:r>
      <w:r w:rsidR="00351836" w:rsidRPr="00010598">
        <w:rPr>
          <w:sz w:val="36"/>
          <w:szCs w:val="36"/>
          <w:rtl/>
        </w:rPr>
        <w:t>يظهر هذا التعريف عناصر تنتمي لأربعة أنماط مختلفة:</w:t>
      </w:r>
    </w:p>
    <w:p w:rsidR="00351836" w:rsidRPr="00F55CA9" w:rsidRDefault="00351836" w:rsidP="00986C5A">
      <w:pPr>
        <w:spacing w:line="20" w:lineRule="atLeast"/>
        <w:rPr>
          <w:sz w:val="36"/>
          <w:szCs w:val="36"/>
        </w:rPr>
      </w:pPr>
      <w:r>
        <w:rPr>
          <w:rFonts w:hint="cs"/>
          <w:sz w:val="36"/>
          <w:szCs w:val="36"/>
          <w:rtl/>
        </w:rPr>
        <w:t>1-</w:t>
      </w:r>
      <w:r w:rsidRPr="00F55CA9">
        <w:rPr>
          <w:sz w:val="36"/>
          <w:szCs w:val="36"/>
          <w:rtl/>
        </w:rPr>
        <w:t>شكل الكلام:</w:t>
      </w:r>
    </w:p>
    <w:p w:rsidR="00351836" w:rsidRPr="00010598" w:rsidRDefault="00351836" w:rsidP="00986C5A">
      <w:pPr>
        <w:spacing w:line="20" w:lineRule="atLeast"/>
        <w:ind w:firstLine="565"/>
        <w:rPr>
          <w:sz w:val="36"/>
          <w:szCs w:val="36"/>
          <w:rtl/>
        </w:rPr>
      </w:pPr>
      <w:r w:rsidRPr="00010598">
        <w:rPr>
          <w:sz w:val="36"/>
          <w:szCs w:val="36"/>
          <w:rtl/>
        </w:rPr>
        <w:t xml:space="preserve">                أ – حكاية</w:t>
      </w:r>
    </w:p>
    <w:p w:rsidR="00351836" w:rsidRPr="00010598" w:rsidRDefault="00351836" w:rsidP="00986C5A">
      <w:pPr>
        <w:spacing w:line="20" w:lineRule="atLeast"/>
        <w:ind w:firstLine="565"/>
        <w:rPr>
          <w:sz w:val="36"/>
          <w:szCs w:val="36"/>
          <w:rtl/>
        </w:rPr>
      </w:pPr>
      <w:r w:rsidRPr="00010598">
        <w:rPr>
          <w:sz w:val="36"/>
          <w:szCs w:val="36"/>
          <w:rtl/>
        </w:rPr>
        <w:t xml:space="preserve">               ب – نثرية</w:t>
      </w:r>
    </w:p>
    <w:p w:rsidR="00351836" w:rsidRPr="00F55CA9" w:rsidRDefault="00351836" w:rsidP="00986C5A">
      <w:pPr>
        <w:spacing w:line="20" w:lineRule="atLeast"/>
        <w:rPr>
          <w:sz w:val="36"/>
          <w:szCs w:val="36"/>
        </w:rPr>
      </w:pPr>
      <w:r>
        <w:rPr>
          <w:rFonts w:hint="cs"/>
          <w:sz w:val="36"/>
          <w:szCs w:val="36"/>
          <w:rtl/>
        </w:rPr>
        <w:t>2-</w:t>
      </w:r>
      <w:r w:rsidRPr="00F55CA9">
        <w:rPr>
          <w:sz w:val="36"/>
          <w:szCs w:val="36"/>
          <w:rtl/>
        </w:rPr>
        <w:t>الموضوع المستهدف:الحياة الشخصية،حكاية شخصية</w:t>
      </w:r>
    </w:p>
    <w:p w:rsidR="00351836" w:rsidRPr="00F55CA9" w:rsidRDefault="00351836" w:rsidP="00986C5A">
      <w:pPr>
        <w:spacing w:line="20" w:lineRule="atLeast"/>
        <w:rPr>
          <w:sz w:val="36"/>
          <w:szCs w:val="36"/>
        </w:rPr>
      </w:pPr>
      <w:r>
        <w:rPr>
          <w:rFonts w:hint="cs"/>
          <w:sz w:val="36"/>
          <w:szCs w:val="36"/>
          <w:rtl/>
        </w:rPr>
        <w:t>3-</w:t>
      </w:r>
      <w:r w:rsidRPr="00F55CA9">
        <w:rPr>
          <w:sz w:val="36"/>
          <w:szCs w:val="36"/>
          <w:rtl/>
        </w:rPr>
        <w:t>وضعية الكاتب:هوية المؤلف (أين يحيل الاسم على شخص حقيقي ) والراوي.</w:t>
      </w:r>
    </w:p>
    <w:p w:rsidR="00351836" w:rsidRPr="00F55CA9" w:rsidRDefault="00351836" w:rsidP="00986C5A">
      <w:pPr>
        <w:spacing w:line="20" w:lineRule="atLeast"/>
        <w:rPr>
          <w:sz w:val="36"/>
          <w:szCs w:val="36"/>
        </w:rPr>
      </w:pPr>
      <w:r>
        <w:rPr>
          <w:rFonts w:hint="cs"/>
          <w:sz w:val="36"/>
          <w:szCs w:val="36"/>
          <w:rtl/>
        </w:rPr>
        <w:t>4-</w:t>
      </w:r>
      <w:r w:rsidRPr="00F55CA9">
        <w:rPr>
          <w:sz w:val="36"/>
          <w:szCs w:val="36"/>
          <w:rtl/>
        </w:rPr>
        <w:t>وضعية الراوي:</w:t>
      </w:r>
    </w:p>
    <w:p w:rsidR="00351836" w:rsidRPr="00010598" w:rsidRDefault="00351836" w:rsidP="00986C5A">
      <w:pPr>
        <w:spacing w:line="20" w:lineRule="atLeast"/>
        <w:ind w:firstLine="565"/>
        <w:rPr>
          <w:sz w:val="36"/>
          <w:szCs w:val="36"/>
          <w:rtl/>
        </w:rPr>
      </w:pPr>
      <w:r w:rsidRPr="00010598">
        <w:rPr>
          <w:sz w:val="36"/>
          <w:szCs w:val="36"/>
          <w:rtl/>
        </w:rPr>
        <w:t xml:space="preserve">               أ – هوية الراوي والشخصية الرئيس</w:t>
      </w:r>
      <w:r>
        <w:rPr>
          <w:rFonts w:hint="cs"/>
          <w:sz w:val="36"/>
          <w:szCs w:val="36"/>
          <w:rtl/>
        </w:rPr>
        <w:t>ي</w:t>
      </w:r>
      <w:r w:rsidRPr="00010598">
        <w:rPr>
          <w:sz w:val="36"/>
          <w:szCs w:val="36"/>
          <w:rtl/>
        </w:rPr>
        <w:t>ة</w:t>
      </w:r>
    </w:p>
    <w:p w:rsidR="00351836" w:rsidRPr="00010598" w:rsidRDefault="00351836" w:rsidP="00986C5A">
      <w:pPr>
        <w:spacing w:line="20" w:lineRule="atLeast"/>
        <w:ind w:firstLine="565"/>
        <w:rPr>
          <w:sz w:val="36"/>
          <w:szCs w:val="36"/>
          <w:rtl/>
        </w:rPr>
      </w:pPr>
      <w:r w:rsidRPr="00010598">
        <w:rPr>
          <w:sz w:val="36"/>
          <w:szCs w:val="36"/>
          <w:rtl/>
        </w:rPr>
        <w:t xml:space="preserve">              ب – منظور استعادي للسرد</w:t>
      </w:r>
    </w:p>
    <w:p w:rsidR="00351836" w:rsidRPr="00010598" w:rsidRDefault="00351836" w:rsidP="008F41AA">
      <w:pPr>
        <w:spacing w:line="20" w:lineRule="atLeast"/>
        <w:ind w:firstLine="565"/>
        <w:rPr>
          <w:sz w:val="36"/>
          <w:szCs w:val="36"/>
          <w:rtl/>
        </w:rPr>
      </w:pPr>
      <w:r>
        <w:rPr>
          <w:sz w:val="36"/>
          <w:szCs w:val="36"/>
          <w:rtl/>
        </w:rPr>
        <w:t>و</w:t>
      </w:r>
      <w:r>
        <w:rPr>
          <w:rFonts w:hint="cs"/>
          <w:sz w:val="36"/>
          <w:szCs w:val="36"/>
          <w:rtl/>
        </w:rPr>
        <w:t>ي</w:t>
      </w:r>
      <w:r>
        <w:rPr>
          <w:sz w:val="36"/>
          <w:szCs w:val="36"/>
          <w:rtl/>
        </w:rPr>
        <w:t xml:space="preserve">كون كل عمل يلبي </w:t>
      </w:r>
      <w:r>
        <w:rPr>
          <w:rFonts w:hint="cs"/>
          <w:sz w:val="36"/>
          <w:szCs w:val="36"/>
          <w:rtl/>
        </w:rPr>
        <w:t>جملة</w:t>
      </w:r>
      <w:r>
        <w:rPr>
          <w:sz w:val="36"/>
          <w:szCs w:val="36"/>
          <w:rtl/>
        </w:rPr>
        <w:t xml:space="preserve"> الشروط المذكورة</w:t>
      </w:r>
      <w:r w:rsidR="008F41AA">
        <w:rPr>
          <w:rFonts w:hint="cs"/>
          <w:sz w:val="36"/>
          <w:szCs w:val="36"/>
          <w:rtl/>
        </w:rPr>
        <w:t xml:space="preserve"> </w:t>
      </w:r>
      <w:r w:rsidR="008F41AA">
        <w:rPr>
          <w:sz w:val="36"/>
          <w:szCs w:val="36"/>
          <w:rtl/>
        </w:rPr>
        <w:t xml:space="preserve">سيرة ذاتية </w:t>
      </w:r>
      <w:r w:rsidRPr="00010598">
        <w:rPr>
          <w:sz w:val="36"/>
          <w:szCs w:val="36"/>
          <w:rtl/>
        </w:rPr>
        <w:t>،</w:t>
      </w:r>
      <w:r>
        <w:rPr>
          <w:rFonts w:hint="cs"/>
          <w:sz w:val="36"/>
          <w:szCs w:val="36"/>
          <w:rtl/>
        </w:rPr>
        <w:t xml:space="preserve"> </w:t>
      </w:r>
      <w:r w:rsidRPr="00010598">
        <w:rPr>
          <w:sz w:val="36"/>
          <w:szCs w:val="36"/>
          <w:rtl/>
        </w:rPr>
        <w:t>أما الأنواع القريبة فلا تلبي كل الشروط،</w:t>
      </w:r>
      <w:r>
        <w:rPr>
          <w:rFonts w:hint="cs"/>
          <w:sz w:val="36"/>
          <w:szCs w:val="36"/>
          <w:rtl/>
        </w:rPr>
        <w:t xml:space="preserve"> </w:t>
      </w:r>
      <w:r w:rsidRPr="00010598">
        <w:rPr>
          <w:sz w:val="36"/>
          <w:szCs w:val="36"/>
          <w:rtl/>
        </w:rPr>
        <w:t>وهذه قائمة بالشروط التي قد يخرقها أي نوع:</w:t>
      </w:r>
    </w:p>
    <w:p w:rsidR="00351836" w:rsidRDefault="00351836" w:rsidP="00351836">
      <w:pPr>
        <w:spacing w:line="276" w:lineRule="auto"/>
        <w:ind w:firstLine="565"/>
        <w:rPr>
          <w:sz w:val="36"/>
          <w:szCs w:val="36"/>
          <w:rtl/>
        </w:rPr>
      </w:pPr>
      <w:r>
        <w:rPr>
          <w:rFonts w:hint="cs"/>
          <w:sz w:val="36"/>
          <w:szCs w:val="36"/>
          <w:rtl/>
        </w:rPr>
        <w:t>-</w:t>
      </w:r>
      <w:r>
        <w:rPr>
          <w:sz w:val="36"/>
          <w:szCs w:val="36"/>
          <w:rtl/>
        </w:rPr>
        <w:t>المذكرات</w:t>
      </w:r>
      <w:r w:rsidRPr="00010598">
        <w:rPr>
          <w:sz w:val="36"/>
          <w:szCs w:val="36"/>
          <w:rtl/>
        </w:rPr>
        <w:t>:</w:t>
      </w:r>
      <w:r>
        <w:rPr>
          <w:rFonts w:hint="cs"/>
          <w:sz w:val="36"/>
          <w:szCs w:val="36"/>
          <w:rtl/>
        </w:rPr>
        <w:t xml:space="preserve"> </w:t>
      </w:r>
      <w:r w:rsidRPr="00010598">
        <w:rPr>
          <w:sz w:val="36"/>
          <w:szCs w:val="36"/>
          <w:rtl/>
        </w:rPr>
        <w:t>لا تلبي الشرط الثاني؛</w:t>
      </w:r>
      <w:r>
        <w:rPr>
          <w:rFonts w:hint="cs"/>
          <w:sz w:val="36"/>
          <w:szCs w:val="36"/>
          <w:rtl/>
        </w:rPr>
        <w:t xml:space="preserve"> </w:t>
      </w:r>
      <w:r w:rsidRPr="00010598">
        <w:rPr>
          <w:sz w:val="36"/>
          <w:szCs w:val="36"/>
          <w:rtl/>
        </w:rPr>
        <w:t>أي لا تستهدف الحياة الشخصية.</w:t>
      </w:r>
    </w:p>
    <w:p w:rsidR="00351836" w:rsidRPr="00010598" w:rsidRDefault="00351836" w:rsidP="00351836">
      <w:pPr>
        <w:spacing w:line="276" w:lineRule="auto"/>
        <w:ind w:firstLine="565"/>
        <w:rPr>
          <w:sz w:val="36"/>
          <w:szCs w:val="36"/>
          <w:rtl/>
        </w:rPr>
      </w:pPr>
      <w:r>
        <w:rPr>
          <w:rFonts w:hint="cs"/>
          <w:sz w:val="36"/>
          <w:szCs w:val="36"/>
          <w:rtl/>
        </w:rPr>
        <w:t>-</w:t>
      </w:r>
      <w:r>
        <w:rPr>
          <w:sz w:val="36"/>
          <w:szCs w:val="36"/>
          <w:rtl/>
        </w:rPr>
        <w:t>السيرة</w:t>
      </w:r>
      <w:r w:rsidRPr="00010598">
        <w:rPr>
          <w:sz w:val="36"/>
          <w:szCs w:val="36"/>
          <w:rtl/>
        </w:rPr>
        <w:t>:</w:t>
      </w:r>
      <w:r>
        <w:rPr>
          <w:rFonts w:hint="cs"/>
          <w:sz w:val="36"/>
          <w:szCs w:val="36"/>
          <w:rtl/>
        </w:rPr>
        <w:t xml:space="preserve"> </w:t>
      </w:r>
      <w:r w:rsidRPr="00010598">
        <w:rPr>
          <w:sz w:val="36"/>
          <w:szCs w:val="36"/>
          <w:rtl/>
        </w:rPr>
        <w:t>الشرط الرابع أ ؛</w:t>
      </w:r>
      <w:r>
        <w:rPr>
          <w:rFonts w:hint="cs"/>
          <w:sz w:val="36"/>
          <w:szCs w:val="36"/>
          <w:rtl/>
        </w:rPr>
        <w:t xml:space="preserve"> </w:t>
      </w:r>
      <w:r w:rsidRPr="00010598">
        <w:rPr>
          <w:sz w:val="36"/>
          <w:szCs w:val="36"/>
          <w:rtl/>
        </w:rPr>
        <w:t>أي لا يوجد تطابق بين المؤلف والراوي.</w:t>
      </w:r>
    </w:p>
    <w:p w:rsidR="00351836" w:rsidRPr="00010598" w:rsidRDefault="00351836" w:rsidP="00986C5A">
      <w:pPr>
        <w:ind w:firstLine="565"/>
        <w:rPr>
          <w:sz w:val="36"/>
          <w:szCs w:val="36"/>
          <w:rtl/>
        </w:rPr>
      </w:pPr>
      <w:r>
        <w:rPr>
          <w:rFonts w:hint="cs"/>
          <w:sz w:val="36"/>
          <w:szCs w:val="36"/>
          <w:rtl/>
        </w:rPr>
        <w:t>-</w:t>
      </w:r>
      <w:r w:rsidR="008F41AA">
        <w:rPr>
          <w:rFonts w:hint="cs"/>
          <w:sz w:val="36"/>
          <w:szCs w:val="36"/>
          <w:rtl/>
        </w:rPr>
        <w:t>ال</w:t>
      </w:r>
      <w:r w:rsidRPr="00010598">
        <w:rPr>
          <w:sz w:val="36"/>
          <w:szCs w:val="36"/>
          <w:rtl/>
        </w:rPr>
        <w:t xml:space="preserve">رواية </w:t>
      </w:r>
      <w:r w:rsidR="008F41AA">
        <w:rPr>
          <w:rFonts w:hint="cs"/>
          <w:sz w:val="36"/>
          <w:szCs w:val="36"/>
          <w:rtl/>
        </w:rPr>
        <w:t>ال</w:t>
      </w:r>
      <w:r w:rsidRPr="00010598">
        <w:rPr>
          <w:sz w:val="36"/>
          <w:szCs w:val="36"/>
          <w:rtl/>
        </w:rPr>
        <w:t>ذاتية:لا تحقق الشرط الثالث بمعنى تحيل على شخصية خيالية.</w:t>
      </w:r>
    </w:p>
    <w:p w:rsidR="00351836" w:rsidRPr="00010598" w:rsidRDefault="00351836" w:rsidP="00986C5A">
      <w:pPr>
        <w:ind w:firstLine="565"/>
        <w:rPr>
          <w:sz w:val="36"/>
          <w:szCs w:val="36"/>
          <w:rtl/>
        </w:rPr>
      </w:pPr>
      <w:r>
        <w:rPr>
          <w:rFonts w:hint="cs"/>
          <w:sz w:val="36"/>
          <w:szCs w:val="36"/>
          <w:rtl/>
        </w:rPr>
        <w:t>-</w:t>
      </w:r>
      <w:r w:rsidRPr="00010598">
        <w:rPr>
          <w:sz w:val="36"/>
          <w:szCs w:val="36"/>
          <w:rtl/>
        </w:rPr>
        <w:t>القصيدة السير ذاتية:</w:t>
      </w:r>
      <w:r>
        <w:rPr>
          <w:rFonts w:hint="cs"/>
          <w:sz w:val="36"/>
          <w:szCs w:val="36"/>
          <w:rtl/>
        </w:rPr>
        <w:t xml:space="preserve"> </w:t>
      </w:r>
      <w:r w:rsidRPr="00010598">
        <w:rPr>
          <w:sz w:val="36"/>
          <w:szCs w:val="36"/>
          <w:rtl/>
        </w:rPr>
        <w:t>تخرق الشرط الأول ب ؛</w:t>
      </w:r>
      <w:r>
        <w:rPr>
          <w:rFonts w:hint="cs"/>
          <w:sz w:val="36"/>
          <w:szCs w:val="36"/>
          <w:rtl/>
        </w:rPr>
        <w:t xml:space="preserve"> </w:t>
      </w:r>
      <w:r w:rsidRPr="00010598">
        <w:rPr>
          <w:sz w:val="36"/>
          <w:szCs w:val="36"/>
          <w:rtl/>
        </w:rPr>
        <w:t>ليست نثرية.</w:t>
      </w:r>
    </w:p>
    <w:p w:rsidR="00351836" w:rsidRPr="00010598" w:rsidRDefault="00351836" w:rsidP="00986C5A">
      <w:pPr>
        <w:ind w:firstLine="565"/>
        <w:rPr>
          <w:sz w:val="36"/>
          <w:szCs w:val="36"/>
          <w:rtl/>
        </w:rPr>
      </w:pPr>
      <w:r>
        <w:rPr>
          <w:rFonts w:hint="cs"/>
          <w:sz w:val="36"/>
          <w:szCs w:val="36"/>
          <w:rtl/>
        </w:rPr>
        <w:t>-</w:t>
      </w:r>
      <w:r w:rsidRPr="00010598">
        <w:rPr>
          <w:sz w:val="36"/>
          <w:szCs w:val="36"/>
          <w:rtl/>
        </w:rPr>
        <w:t>اليوميات الحميمية :</w:t>
      </w:r>
      <w:r>
        <w:rPr>
          <w:rFonts w:hint="cs"/>
          <w:sz w:val="36"/>
          <w:szCs w:val="36"/>
          <w:rtl/>
        </w:rPr>
        <w:t xml:space="preserve"> تخرق الشرط ال</w:t>
      </w:r>
      <w:r w:rsidRPr="00010598">
        <w:rPr>
          <w:sz w:val="36"/>
          <w:szCs w:val="36"/>
          <w:rtl/>
        </w:rPr>
        <w:t>رابع ب؛ لا يوجد سرد استعادي.</w:t>
      </w:r>
    </w:p>
    <w:p w:rsidR="00351836" w:rsidRPr="00010598" w:rsidRDefault="00351836" w:rsidP="00986C5A">
      <w:pPr>
        <w:ind w:firstLine="565"/>
        <w:rPr>
          <w:sz w:val="36"/>
          <w:szCs w:val="36"/>
          <w:rtl/>
        </w:rPr>
      </w:pPr>
      <w:r>
        <w:rPr>
          <w:rFonts w:hint="cs"/>
          <w:sz w:val="36"/>
          <w:szCs w:val="36"/>
          <w:rtl/>
        </w:rPr>
        <w:lastRenderedPageBreak/>
        <w:t>-</w:t>
      </w:r>
      <w:r w:rsidRPr="00010598">
        <w:rPr>
          <w:sz w:val="36"/>
          <w:szCs w:val="36"/>
          <w:rtl/>
        </w:rPr>
        <w:t>التصوير الذاتي: الأول أ و الرابع ب أين تغيب الحكاية والمنظور الاستعادي</w:t>
      </w:r>
    </w:p>
    <w:p w:rsidR="00351836" w:rsidRDefault="00351836" w:rsidP="008F41AA">
      <w:pPr>
        <w:rPr>
          <w:sz w:val="36"/>
          <w:szCs w:val="36"/>
          <w:rtl/>
        </w:rPr>
      </w:pPr>
      <w:r>
        <w:rPr>
          <w:rFonts w:hint="cs"/>
          <w:sz w:val="36"/>
          <w:szCs w:val="36"/>
          <w:rtl/>
        </w:rPr>
        <w:t>و</w:t>
      </w:r>
      <w:r w:rsidR="008F41AA">
        <w:rPr>
          <w:sz w:val="36"/>
          <w:szCs w:val="36"/>
          <w:rtl/>
          <w:lang w:bidi="ar-SA"/>
        </w:rPr>
        <w:t xml:space="preserve">تعتقد </w:t>
      </w:r>
      <w:r w:rsidRPr="00010598">
        <w:rPr>
          <w:sz w:val="36"/>
          <w:szCs w:val="36"/>
          <w:rtl/>
          <w:lang w:bidi="ar-SA"/>
        </w:rPr>
        <w:t>تهاني عبد</w:t>
      </w:r>
      <w:r>
        <w:rPr>
          <w:rFonts w:hint="cs"/>
          <w:sz w:val="36"/>
          <w:szCs w:val="36"/>
          <w:rtl/>
          <w:lang w:bidi="ar-SA"/>
        </w:rPr>
        <w:t xml:space="preserve"> </w:t>
      </w:r>
      <w:r w:rsidRPr="00010598">
        <w:rPr>
          <w:sz w:val="36"/>
          <w:szCs w:val="36"/>
          <w:rtl/>
          <w:lang w:bidi="ar-SA"/>
        </w:rPr>
        <w:t>الفتاح شــاكر أن فيليب لوجون قد يكون من أك</w:t>
      </w:r>
      <w:r>
        <w:rPr>
          <w:sz w:val="36"/>
          <w:szCs w:val="36"/>
          <w:rtl/>
          <w:lang w:bidi="ar-SA"/>
        </w:rPr>
        <w:t>ثر الباحثين تحريا للدق</w:t>
      </w:r>
      <w:r w:rsidR="008F41AA">
        <w:rPr>
          <w:rFonts w:hint="cs"/>
          <w:sz w:val="36"/>
          <w:szCs w:val="36"/>
          <w:rtl/>
          <w:lang w:bidi="ar-SA"/>
        </w:rPr>
        <w:t>ة</w:t>
      </w:r>
      <w:r>
        <w:rPr>
          <w:sz w:val="36"/>
          <w:szCs w:val="36"/>
          <w:rtl/>
          <w:lang w:bidi="ar-SA"/>
        </w:rPr>
        <w:t xml:space="preserve"> في صياغ</w:t>
      </w:r>
      <w:r>
        <w:rPr>
          <w:rFonts w:hint="cs"/>
          <w:sz w:val="36"/>
          <w:szCs w:val="36"/>
          <w:rtl/>
          <w:lang w:bidi="ar-SA"/>
        </w:rPr>
        <w:t>ة</w:t>
      </w:r>
      <w:r>
        <w:rPr>
          <w:sz w:val="36"/>
          <w:szCs w:val="36"/>
          <w:rtl/>
          <w:lang w:bidi="ar-SA"/>
        </w:rPr>
        <w:t xml:space="preserve"> تعريفه للســير</w:t>
      </w:r>
      <w:r>
        <w:rPr>
          <w:rFonts w:hint="cs"/>
          <w:sz w:val="36"/>
          <w:szCs w:val="36"/>
          <w:rtl/>
          <w:lang w:bidi="ar-SA"/>
        </w:rPr>
        <w:t>ة</w:t>
      </w:r>
      <w:r>
        <w:rPr>
          <w:sz w:val="36"/>
          <w:szCs w:val="36"/>
          <w:rtl/>
          <w:lang w:bidi="ar-SA"/>
        </w:rPr>
        <w:t xml:space="preserve"> الذاتية، إذ ي</w:t>
      </w:r>
      <w:r>
        <w:rPr>
          <w:rFonts w:hint="cs"/>
          <w:sz w:val="36"/>
          <w:szCs w:val="36"/>
          <w:rtl/>
          <w:lang w:bidi="ar-SA"/>
        </w:rPr>
        <w:t>ؤكد على</w:t>
      </w:r>
      <w:r w:rsidRPr="00010598">
        <w:rPr>
          <w:sz w:val="36"/>
          <w:szCs w:val="36"/>
          <w:rtl/>
          <w:lang w:bidi="ar-SA"/>
        </w:rPr>
        <w:t xml:space="preserve"> ثلاث نقاط</w:t>
      </w:r>
      <w:r w:rsidRPr="00010598">
        <w:rPr>
          <w:sz w:val="36"/>
          <w:szCs w:val="36"/>
          <w:rtl/>
          <w:cs/>
        </w:rPr>
        <w:t>:</w:t>
      </w:r>
    </w:p>
    <w:p w:rsidR="00351836" w:rsidRDefault="00351836" w:rsidP="00986C5A">
      <w:pPr>
        <w:rPr>
          <w:sz w:val="36"/>
          <w:szCs w:val="36"/>
          <w:rtl/>
        </w:rPr>
      </w:pPr>
      <w:r w:rsidRPr="00010598">
        <w:rPr>
          <w:sz w:val="36"/>
          <w:szCs w:val="36"/>
          <w:rtl/>
          <w:cs/>
        </w:rPr>
        <w:t xml:space="preserve"> 1 .</w:t>
      </w:r>
      <w:r w:rsidRPr="00010598">
        <w:rPr>
          <w:sz w:val="36"/>
          <w:szCs w:val="36"/>
          <w:rtl/>
          <w:cs/>
          <w:lang w:bidi="ar-SA"/>
        </w:rPr>
        <w:t>شكل الكلام، وهو سرد لحياة صاحب</w:t>
      </w:r>
      <w:r w:rsidRPr="00010598">
        <w:rPr>
          <w:sz w:val="36"/>
          <w:szCs w:val="36"/>
          <w:rtl/>
          <w:lang w:bidi="ar-SA"/>
        </w:rPr>
        <w:t xml:space="preserve"> السيرة</w:t>
      </w:r>
      <w:r w:rsidRPr="00010598">
        <w:rPr>
          <w:sz w:val="36"/>
          <w:szCs w:val="36"/>
          <w:rtl/>
          <w:cs/>
        </w:rPr>
        <w:t>.</w:t>
      </w:r>
    </w:p>
    <w:p w:rsidR="00351836" w:rsidRDefault="00351836" w:rsidP="00986C5A">
      <w:pPr>
        <w:rPr>
          <w:sz w:val="36"/>
          <w:szCs w:val="36"/>
          <w:rtl/>
        </w:rPr>
      </w:pPr>
      <w:r w:rsidRPr="00010598">
        <w:rPr>
          <w:sz w:val="36"/>
          <w:szCs w:val="36"/>
          <w:rtl/>
          <w:cs/>
        </w:rPr>
        <w:t xml:space="preserve"> 2 .</w:t>
      </w:r>
      <w:r w:rsidRPr="00010598">
        <w:rPr>
          <w:sz w:val="36"/>
          <w:szCs w:val="36"/>
          <w:rtl/>
          <w:cs/>
          <w:lang w:bidi="ar-SA"/>
        </w:rPr>
        <w:t>موضوع السيرة، وهو حياة الكاتب بصفـة خاصة</w:t>
      </w:r>
      <w:r w:rsidRPr="00010598">
        <w:rPr>
          <w:sz w:val="36"/>
          <w:szCs w:val="36"/>
          <w:rtl/>
          <w:cs/>
        </w:rPr>
        <w:t>.</w:t>
      </w:r>
    </w:p>
    <w:p w:rsidR="00351836" w:rsidRPr="00010598" w:rsidRDefault="00351836" w:rsidP="00986C5A">
      <w:pPr>
        <w:rPr>
          <w:sz w:val="36"/>
          <w:szCs w:val="36"/>
          <w:rtl/>
          <w:cs/>
        </w:rPr>
      </w:pPr>
      <w:r w:rsidRPr="00010598">
        <w:rPr>
          <w:sz w:val="36"/>
          <w:szCs w:val="36"/>
          <w:rtl/>
          <w:cs/>
        </w:rPr>
        <w:t xml:space="preserve"> 3 .</w:t>
      </w:r>
      <w:r>
        <w:rPr>
          <w:sz w:val="36"/>
          <w:szCs w:val="36"/>
          <w:rtl/>
          <w:cs/>
          <w:lang w:bidi="ar-SA"/>
        </w:rPr>
        <w:t>وجوب التطابق بين المؤلف والراوي</w:t>
      </w:r>
      <w:r w:rsidRPr="00010598">
        <w:rPr>
          <w:sz w:val="36"/>
          <w:szCs w:val="36"/>
          <w:rtl/>
          <w:cs/>
          <w:lang w:bidi="ar-SA"/>
        </w:rPr>
        <w:t xml:space="preserve"> </w:t>
      </w:r>
      <w:r w:rsidRPr="00010598">
        <w:rPr>
          <w:sz w:val="36"/>
          <w:szCs w:val="36"/>
          <w:rtl/>
          <w:lang w:bidi="ar-SA"/>
        </w:rPr>
        <w:t>والشخصية</w:t>
      </w:r>
      <w:r w:rsidRPr="00010598">
        <w:rPr>
          <w:sz w:val="36"/>
          <w:szCs w:val="36"/>
          <w:rtl/>
          <w:cs/>
        </w:rPr>
        <w:t xml:space="preserve"> </w:t>
      </w:r>
      <w:r w:rsidRPr="00010598">
        <w:rPr>
          <w:sz w:val="36"/>
          <w:szCs w:val="36"/>
          <w:rtl/>
          <w:lang w:bidi="ar-SA"/>
        </w:rPr>
        <w:t>الرئيسة في السيرة</w:t>
      </w:r>
      <w:r w:rsidRPr="00010598">
        <w:rPr>
          <w:sz w:val="36"/>
          <w:szCs w:val="36"/>
          <w:rtl/>
          <w:cs/>
        </w:rPr>
        <w:t>.</w:t>
      </w:r>
      <w:r w:rsidRPr="00010598">
        <w:rPr>
          <w:rStyle w:val="Appelnotedebasdep"/>
          <w:sz w:val="36"/>
          <w:szCs w:val="36"/>
          <w:rtl/>
        </w:rPr>
        <w:footnoteReference w:id="364"/>
      </w:r>
      <w:r w:rsidRPr="00010598">
        <w:rPr>
          <w:sz w:val="36"/>
          <w:szCs w:val="36"/>
          <w:rtl/>
          <w:cs/>
        </w:rPr>
        <w:t xml:space="preserve"> </w:t>
      </w:r>
    </w:p>
    <w:p w:rsidR="00351836" w:rsidRPr="00010598" w:rsidRDefault="00351836" w:rsidP="008F41AA">
      <w:pPr>
        <w:ind w:firstLine="565"/>
        <w:rPr>
          <w:sz w:val="36"/>
          <w:szCs w:val="36"/>
          <w:rtl/>
          <w:cs/>
        </w:rPr>
      </w:pPr>
      <w:r w:rsidRPr="00010598">
        <w:rPr>
          <w:sz w:val="36"/>
          <w:szCs w:val="36"/>
          <w:rtl/>
          <w:lang w:bidi="ar-SA"/>
        </w:rPr>
        <w:t>والباحث</w:t>
      </w:r>
      <w:r w:rsidR="008F41AA">
        <w:rPr>
          <w:rFonts w:hint="cs"/>
          <w:sz w:val="36"/>
          <w:szCs w:val="36"/>
          <w:rtl/>
          <w:lang w:bidi="ar-SA"/>
        </w:rPr>
        <w:t>ة</w:t>
      </w:r>
      <w:r w:rsidRPr="00010598">
        <w:rPr>
          <w:sz w:val="36"/>
          <w:szCs w:val="36"/>
          <w:rtl/>
          <w:lang w:bidi="ar-SA"/>
        </w:rPr>
        <w:t xml:space="preserve"> تصرح بالإشكاليات التي طرحها لوجون في تعريفه</w:t>
      </w:r>
      <w:r>
        <w:rPr>
          <w:rFonts w:hint="cs"/>
          <w:sz w:val="36"/>
          <w:szCs w:val="36"/>
          <w:rtl/>
          <w:lang w:bidi="ar-SA"/>
        </w:rPr>
        <w:t>؛</w:t>
      </w:r>
      <w:r w:rsidRPr="00010598">
        <w:rPr>
          <w:sz w:val="36"/>
          <w:szCs w:val="36"/>
          <w:rtl/>
          <w:lang w:bidi="ar-SA"/>
        </w:rPr>
        <w:t xml:space="preserve"> حيث لاحظ الأخير أن هناك عملا أدبيا لا</w:t>
      </w:r>
      <w:r w:rsidRPr="00010598">
        <w:rPr>
          <w:sz w:val="36"/>
          <w:szCs w:val="36"/>
          <w:rtl/>
          <w:cs/>
        </w:rPr>
        <w:t xml:space="preserve"> </w:t>
      </w:r>
      <w:r w:rsidRPr="00010598">
        <w:rPr>
          <w:sz w:val="36"/>
          <w:szCs w:val="36"/>
          <w:rtl/>
          <w:lang w:bidi="ar-SA"/>
        </w:rPr>
        <w:t>يحتوي عل</w:t>
      </w:r>
      <w:r w:rsidR="008F41AA">
        <w:rPr>
          <w:rFonts w:hint="cs"/>
          <w:sz w:val="36"/>
          <w:szCs w:val="36"/>
          <w:rtl/>
          <w:lang w:bidi="ar-SA"/>
        </w:rPr>
        <w:t>ى</w:t>
      </w:r>
      <w:r w:rsidRPr="00010598">
        <w:rPr>
          <w:sz w:val="36"/>
          <w:szCs w:val="36"/>
          <w:rtl/>
          <w:lang w:bidi="ar-SA"/>
        </w:rPr>
        <w:t xml:space="preserve"> عنوان</w:t>
      </w:r>
      <w:r>
        <w:rPr>
          <w:sz w:val="36"/>
          <w:szCs w:val="36"/>
          <w:rtl/>
          <w:lang w:bidi="ar-SA"/>
        </w:rPr>
        <w:t xml:space="preserve"> فرعي يبين نوعه هل هو سيره ذاتي</w:t>
      </w:r>
      <w:r>
        <w:rPr>
          <w:rFonts w:hint="cs"/>
          <w:sz w:val="36"/>
          <w:szCs w:val="36"/>
          <w:rtl/>
          <w:lang w:bidi="ar-SA"/>
        </w:rPr>
        <w:t>ة</w:t>
      </w:r>
      <w:r w:rsidRPr="00010598">
        <w:rPr>
          <w:sz w:val="36"/>
          <w:szCs w:val="36"/>
          <w:rtl/>
          <w:lang w:bidi="ar-SA"/>
        </w:rPr>
        <w:t xml:space="preserve"> أم رواية،</w:t>
      </w:r>
      <w:r>
        <w:rPr>
          <w:rFonts w:hint="cs"/>
          <w:sz w:val="36"/>
          <w:szCs w:val="36"/>
          <w:rtl/>
          <w:lang w:bidi="ar-SA"/>
        </w:rPr>
        <w:t xml:space="preserve"> </w:t>
      </w:r>
      <w:r w:rsidRPr="00010598">
        <w:rPr>
          <w:sz w:val="36"/>
          <w:szCs w:val="36"/>
          <w:rtl/>
          <w:lang w:bidi="ar-SA"/>
        </w:rPr>
        <w:t>ولا</w:t>
      </w:r>
      <w:r>
        <w:rPr>
          <w:sz w:val="36"/>
          <w:szCs w:val="36"/>
          <w:lang w:bidi="ar-SA"/>
        </w:rPr>
        <w:t xml:space="preserve"> </w:t>
      </w:r>
      <w:r w:rsidRPr="00010598">
        <w:rPr>
          <w:sz w:val="36"/>
          <w:szCs w:val="36"/>
          <w:rtl/>
          <w:lang w:bidi="ar-SA"/>
        </w:rPr>
        <w:t>يتضمن أي إشاره تبين جنسه الأدبي، وفي الوقت نفسه لا</w:t>
      </w:r>
      <w:r>
        <w:rPr>
          <w:rFonts w:hint="cs"/>
          <w:sz w:val="36"/>
          <w:szCs w:val="36"/>
          <w:rtl/>
          <w:lang w:bidi="ar-SA"/>
        </w:rPr>
        <w:t xml:space="preserve"> </w:t>
      </w:r>
      <w:r>
        <w:rPr>
          <w:sz w:val="36"/>
          <w:szCs w:val="36"/>
          <w:rtl/>
          <w:lang w:bidi="ar-SA"/>
        </w:rPr>
        <w:t>يذكر المؤلف اسم الشخصي</w:t>
      </w:r>
      <w:r>
        <w:rPr>
          <w:rFonts w:hint="cs"/>
          <w:sz w:val="36"/>
          <w:szCs w:val="36"/>
          <w:rtl/>
          <w:lang w:bidi="ar-SA"/>
        </w:rPr>
        <w:t>ة</w:t>
      </w:r>
      <w:r>
        <w:rPr>
          <w:sz w:val="36"/>
          <w:szCs w:val="36"/>
          <w:rtl/>
          <w:lang w:bidi="ar-SA"/>
        </w:rPr>
        <w:t xml:space="preserve"> الرئيس</w:t>
      </w:r>
      <w:r>
        <w:rPr>
          <w:rFonts w:hint="cs"/>
          <w:sz w:val="36"/>
          <w:szCs w:val="36"/>
          <w:rtl/>
          <w:lang w:bidi="ar-SA"/>
        </w:rPr>
        <w:t>ية</w:t>
      </w:r>
      <w:r w:rsidRPr="00010598">
        <w:rPr>
          <w:sz w:val="36"/>
          <w:szCs w:val="36"/>
          <w:rtl/>
          <w:lang w:bidi="ar-SA"/>
        </w:rPr>
        <w:t xml:space="preserve"> في العمل</w:t>
      </w:r>
      <w:r>
        <w:rPr>
          <w:rFonts w:hint="cs"/>
          <w:sz w:val="36"/>
          <w:szCs w:val="36"/>
          <w:rtl/>
          <w:lang w:bidi="ar-SA"/>
        </w:rPr>
        <w:t>،</w:t>
      </w:r>
      <w:r>
        <w:rPr>
          <w:sz w:val="36"/>
          <w:szCs w:val="36"/>
          <w:rtl/>
          <w:lang w:bidi="ar-SA"/>
        </w:rPr>
        <w:t xml:space="preserve"> وت</w:t>
      </w:r>
      <w:r>
        <w:rPr>
          <w:rFonts w:hint="cs"/>
          <w:sz w:val="36"/>
          <w:szCs w:val="36"/>
          <w:rtl/>
          <w:lang w:bidi="ar-SA"/>
        </w:rPr>
        <w:t>ؤكد</w:t>
      </w:r>
      <w:r w:rsidRPr="00010598">
        <w:rPr>
          <w:sz w:val="36"/>
          <w:szCs w:val="36"/>
          <w:rtl/>
          <w:lang w:bidi="ar-SA"/>
        </w:rPr>
        <w:t xml:space="preserve"> الب</w:t>
      </w:r>
      <w:r>
        <w:rPr>
          <w:sz w:val="36"/>
          <w:szCs w:val="36"/>
          <w:rtl/>
          <w:lang w:bidi="ar-SA"/>
        </w:rPr>
        <w:t>احث</w:t>
      </w:r>
      <w:r w:rsidR="008F41AA">
        <w:rPr>
          <w:rFonts w:hint="cs"/>
          <w:sz w:val="36"/>
          <w:szCs w:val="36"/>
          <w:rtl/>
          <w:lang w:bidi="ar-SA"/>
        </w:rPr>
        <w:t>ة</w:t>
      </w:r>
      <w:r>
        <w:rPr>
          <w:sz w:val="36"/>
          <w:szCs w:val="36"/>
          <w:rtl/>
          <w:lang w:bidi="ar-SA"/>
        </w:rPr>
        <w:t xml:space="preserve"> تهاني عبد</w:t>
      </w:r>
      <w:r>
        <w:rPr>
          <w:rFonts w:hint="cs"/>
          <w:sz w:val="36"/>
          <w:szCs w:val="36"/>
          <w:rtl/>
          <w:lang w:bidi="ar-SA"/>
        </w:rPr>
        <w:t xml:space="preserve"> </w:t>
      </w:r>
      <w:r>
        <w:rPr>
          <w:sz w:val="36"/>
          <w:szCs w:val="36"/>
          <w:rtl/>
          <w:lang w:bidi="ar-SA"/>
        </w:rPr>
        <w:t xml:space="preserve">الفتاح أن </w:t>
      </w:r>
      <w:r>
        <w:rPr>
          <w:rFonts w:hint="cs"/>
          <w:sz w:val="36"/>
          <w:szCs w:val="36"/>
          <w:rtl/>
          <w:lang w:bidi="ar-SA"/>
        </w:rPr>
        <w:t>من شروط</w:t>
      </w:r>
      <w:r w:rsidRPr="00010598">
        <w:rPr>
          <w:sz w:val="36"/>
          <w:szCs w:val="36"/>
          <w:rtl/>
          <w:lang w:bidi="ar-SA"/>
        </w:rPr>
        <w:t xml:space="preserve"> تعريف السيرة الذاتية، أن يصرح فيها الكاتب بأسلوب مباشر أ</w:t>
      </w:r>
      <w:r>
        <w:rPr>
          <w:sz w:val="36"/>
          <w:szCs w:val="36"/>
          <w:rtl/>
          <w:lang w:bidi="ar-SA"/>
        </w:rPr>
        <w:t>و غير مباشر بأن ما يكتبه هو سير</w:t>
      </w:r>
      <w:r>
        <w:rPr>
          <w:rFonts w:hint="cs"/>
          <w:sz w:val="36"/>
          <w:szCs w:val="36"/>
          <w:rtl/>
          <w:lang w:bidi="ar-SA"/>
        </w:rPr>
        <w:t>ة</w:t>
      </w:r>
      <w:r>
        <w:rPr>
          <w:sz w:val="36"/>
          <w:szCs w:val="36"/>
          <w:rtl/>
          <w:lang w:bidi="ar-SA"/>
        </w:rPr>
        <w:t xml:space="preserve"> ذاتي</w:t>
      </w:r>
      <w:r>
        <w:rPr>
          <w:rFonts w:hint="cs"/>
          <w:sz w:val="36"/>
          <w:szCs w:val="36"/>
          <w:rtl/>
          <w:lang w:bidi="ar-SA"/>
        </w:rPr>
        <w:t>ة</w:t>
      </w:r>
      <w:r w:rsidRPr="00010598">
        <w:rPr>
          <w:sz w:val="36"/>
          <w:szCs w:val="36"/>
          <w:rtl/>
          <w:cs/>
        </w:rPr>
        <w:t>.</w:t>
      </w:r>
      <w:r w:rsidRPr="00010598">
        <w:rPr>
          <w:rStyle w:val="Appelnotedebasdep"/>
          <w:sz w:val="36"/>
          <w:szCs w:val="36"/>
          <w:rtl/>
        </w:rPr>
        <w:footnoteReference w:id="365"/>
      </w:r>
      <w:r w:rsidRPr="00010598">
        <w:rPr>
          <w:sz w:val="36"/>
          <w:szCs w:val="36"/>
          <w:rtl/>
          <w:cs/>
        </w:rPr>
        <w:t xml:space="preserve"> </w:t>
      </w:r>
    </w:p>
    <w:p w:rsidR="00351836" w:rsidRDefault="00351836" w:rsidP="00986C5A">
      <w:pPr>
        <w:ind w:firstLine="565"/>
        <w:rPr>
          <w:sz w:val="36"/>
          <w:szCs w:val="36"/>
          <w:rtl/>
          <w:cs/>
        </w:rPr>
      </w:pPr>
      <w:r w:rsidRPr="00010598">
        <w:rPr>
          <w:sz w:val="36"/>
          <w:szCs w:val="36"/>
          <w:rtl/>
          <w:lang w:bidi="ar-SA"/>
        </w:rPr>
        <w:t>وهناك إشكالية أخرى في تعريف لوجون</w:t>
      </w:r>
      <w:r>
        <w:rPr>
          <w:rFonts w:hint="cs"/>
          <w:sz w:val="36"/>
          <w:szCs w:val="36"/>
          <w:rtl/>
          <w:lang w:bidi="ar-SA"/>
        </w:rPr>
        <w:t>،</w:t>
      </w:r>
      <w:r w:rsidRPr="00010598">
        <w:rPr>
          <w:sz w:val="36"/>
          <w:szCs w:val="36"/>
          <w:rtl/>
          <w:lang w:bidi="ar-SA"/>
        </w:rPr>
        <w:t xml:space="preserve"> وهي أنه لم يجعل السرد الاستعادي </w:t>
      </w:r>
      <w:r w:rsidRPr="00010598">
        <w:rPr>
          <w:sz w:val="36"/>
          <w:szCs w:val="36"/>
          <w:rtl/>
          <w:cs/>
        </w:rPr>
        <w:t>(</w:t>
      </w:r>
      <w:r w:rsidRPr="00010598">
        <w:rPr>
          <w:sz w:val="36"/>
          <w:szCs w:val="36"/>
          <w:rtl/>
          <w:cs/>
          <w:lang w:bidi="ar-SA"/>
        </w:rPr>
        <w:t>سرد حياة المؤلف الماضية</w:t>
      </w:r>
      <w:r w:rsidRPr="00010598">
        <w:rPr>
          <w:sz w:val="36"/>
          <w:szCs w:val="36"/>
          <w:rtl/>
          <w:cs/>
        </w:rPr>
        <w:t xml:space="preserve">) </w:t>
      </w:r>
      <w:r w:rsidRPr="00010598">
        <w:rPr>
          <w:sz w:val="36"/>
          <w:szCs w:val="36"/>
          <w:rtl/>
          <w:cs/>
          <w:lang w:bidi="ar-SA"/>
        </w:rPr>
        <w:t>مشــرو</w:t>
      </w:r>
      <w:r>
        <w:rPr>
          <w:sz w:val="36"/>
          <w:szCs w:val="36"/>
          <w:rtl/>
          <w:cs/>
          <w:lang w:bidi="ar-SA"/>
        </w:rPr>
        <w:t>طا بأي قيد ينظمه في بناء فني</w:t>
      </w:r>
      <w:r>
        <w:rPr>
          <w:rFonts w:hint="cs"/>
          <w:sz w:val="36"/>
          <w:szCs w:val="36"/>
          <w:rtl/>
          <w:cs/>
          <w:lang w:bidi="ar-SA"/>
        </w:rPr>
        <w:t>،</w:t>
      </w:r>
      <w:r w:rsidRPr="00010598">
        <w:rPr>
          <w:sz w:val="36"/>
          <w:szCs w:val="36"/>
          <w:rtl/>
          <w:cs/>
          <w:lang w:bidi="ar-SA"/>
        </w:rPr>
        <w:t xml:space="preserve"> </w:t>
      </w:r>
      <w:r>
        <w:rPr>
          <w:rFonts w:hint="cs"/>
          <w:sz w:val="36"/>
          <w:szCs w:val="36"/>
          <w:rtl/>
          <w:cs/>
          <w:lang w:bidi="ar-SA"/>
        </w:rPr>
        <w:t>ف</w:t>
      </w:r>
      <w:r w:rsidRPr="00010598">
        <w:rPr>
          <w:sz w:val="36"/>
          <w:szCs w:val="36"/>
          <w:rtl/>
          <w:cs/>
          <w:lang w:bidi="ar-SA"/>
        </w:rPr>
        <w:t>لو تحققت جميع شــروط السيرة الذاتي</w:t>
      </w:r>
      <w:r>
        <w:rPr>
          <w:sz w:val="36"/>
          <w:szCs w:val="36"/>
          <w:rtl/>
          <w:cs/>
          <w:lang w:bidi="ar-SA"/>
        </w:rPr>
        <w:t>ة، وتم ســرد الأحداث فيها بطريق</w:t>
      </w:r>
      <w:r>
        <w:rPr>
          <w:rFonts w:hint="cs"/>
          <w:sz w:val="36"/>
          <w:szCs w:val="36"/>
          <w:rtl/>
          <w:cs/>
          <w:lang w:bidi="ar-SA"/>
        </w:rPr>
        <w:t>ة</w:t>
      </w:r>
      <w:r>
        <w:rPr>
          <w:sz w:val="36"/>
          <w:szCs w:val="36"/>
          <w:rtl/>
          <w:cs/>
          <w:lang w:bidi="ar-SA"/>
        </w:rPr>
        <w:t xml:space="preserve"> عشوائي</w:t>
      </w:r>
      <w:r>
        <w:rPr>
          <w:rFonts w:hint="cs"/>
          <w:sz w:val="36"/>
          <w:szCs w:val="36"/>
          <w:rtl/>
          <w:cs/>
          <w:lang w:bidi="ar-SA"/>
        </w:rPr>
        <w:t>ة</w:t>
      </w:r>
      <w:r w:rsidRPr="00010598">
        <w:rPr>
          <w:sz w:val="36"/>
          <w:szCs w:val="36"/>
          <w:rtl/>
          <w:cs/>
          <w:lang w:bidi="ar-SA"/>
        </w:rPr>
        <w:t xml:space="preserve"> لا</w:t>
      </w:r>
      <w:r>
        <w:rPr>
          <w:rFonts w:hint="cs"/>
          <w:sz w:val="36"/>
          <w:szCs w:val="36"/>
          <w:rtl/>
          <w:cs/>
          <w:lang w:bidi="ar-SA"/>
        </w:rPr>
        <w:t xml:space="preserve"> </w:t>
      </w:r>
      <w:r>
        <w:rPr>
          <w:sz w:val="36"/>
          <w:szCs w:val="36"/>
          <w:rtl/>
          <w:cs/>
          <w:lang w:bidi="ar-SA"/>
        </w:rPr>
        <w:t xml:space="preserve">يربط بينها </w:t>
      </w:r>
      <w:r>
        <w:rPr>
          <w:rFonts w:hint="cs"/>
          <w:sz w:val="36"/>
          <w:szCs w:val="36"/>
          <w:rtl/>
          <w:cs/>
          <w:lang w:bidi="ar-SA"/>
        </w:rPr>
        <w:t>خيط</w:t>
      </w:r>
      <w:r>
        <w:rPr>
          <w:sz w:val="36"/>
          <w:szCs w:val="36"/>
          <w:rtl/>
          <w:lang w:bidi="ar-SA"/>
        </w:rPr>
        <w:t xml:space="preserve"> من التسلســل الفني </w:t>
      </w:r>
      <w:r>
        <w:rPr>
          <w:rFonts w:hint="cs"/>
          <w:sz w:val="36"/>
          <w:szCs w:val="36"/>
          <w:rtl/>
          <w:lang w:bidi="ar-SA"/>
        </w:rPr>
        <w:t>وبذلك</w:t>
      </w:r>
      <w:r w:rsidRPr="00010598">
        <w:rPr>
          <w:sz w:val="36"/>
          <w:szCs w:val="36"/>
          <w:rtl/>
          <w:lang w:bidi="ar-SA"/>
        </w:rPr>
        <w:t xml:space="preserve"> لا</w:t>
      </w:r>
      <w:r>
        <w:rPr>
          <w:rFonts w:hint="cs"/>
          <w:sz w:val="36"/>
          <w:szCs w:val="36"/>
          <w:rtl/>
          <w:lang w:bidi="ar-SA"/>
        </w:rPr>
        <w:t xml:space="preserve"> </w:t>
      </w:r>
      <w:r>
        <w:rPr>
          <w:sz w:val="36"/>
          <w:szCs w:val="36"/>
          <w:rtl/>
          <w:lang w:bidi="ar-SA"/>
        </w:rPr>
        <w:t>نســتطيع أن نعد العمل سير</w:t>
      </w:r>
      <w:r>
        <w:rPr>
          <w:rFonts w:hint="cs"/>
          <w:sz w:val="36"/>
          <w:szCs w:val="36"/>
          <w:rtl/>
          <w:lang w:bidi="ar-SA"/>
        </w:rPr>
        <w:t>ة</w:t>
      </w:r>
      <w:r>
        <w:rPr>
          <w:sz w:val="36"/>
          <w:szCs w:val="36"/>
          <w:rtl/>
          <w:lang w:bidi="ar-SA"/>
        </w:rPr>
        <w:t xml:space="preserve"> ذاتي</w:t>
      </w:r>
      <w:r>
        <w:rPr>
          <w:rFonts w:hint="cs"/>
          <w:sz w:val="36"/>
          <w:szCs w:val="36"/>
          <w:rtl/>
          <w:lang w:bidi="ar-SA"/>
        </w:rPr>
        <w:t>ة</w:t>
      </w:r>
      <w:r w:rsidRPr="00010598">
        <w:rPr>
          <w:sz w:val="36"/>
          <w:szCs w:val="36"/>
          <w:rtl/>
          <w:cs/>
        </w:rPr>
        <w:t xml:space="preserve">. </w:t>
      </w:r>
      <w:r w:rsidRPr="00010598">
        <w:rPr>
          <w:rStyle w:val="Appelnotedebasdep"/>
          <w:sz w:val="36"/>
          <w:szCs w:val="36"/>
          <w:rtl/>
        </w:rPr>
        <w:footnoteReference w:id="366"/>
      </w:r>
    </w:p>
    <w:p w:rsidR="00351836" w:rsidRPr="00010598" w:rsidRDefault="00351836" w:rsidP="00351836">
      <w:pPr>
        <w:spacing w:line="276" w:lineRule="auto"/>
        <w:ind w:firstLine="565"/>
        <w:rPr>
          <w:sz w:val="36"/>
          <w:szCs w:val="36"/>
        </w:rPr>
      </w:pPr>
      <w:r w:rsidRPr="00010598">
        <w:rPr>
          <w:sz w:val="36"/>
          <w:szCs w:val="36"/>
          <w:rtl/>
          <w:lang w:bidi="ar-SA"/>
        </w:rPr>
        <w:t>ومن هذا المنطلق تقوم تهاني عبد الفتاح بتعديل التعريف الذي وضعه لوجون</w:t>
      </w:r>
      <w:r>
        <w:rPr>
          <w:rFonts w:hint="cs"/>
          <w:sz w:val="36"/>
          <w:szCs w:val="36"/>
          <w:rtl/>
          <w:lang w:bidi="ar-SA"/>
        </w:rPr>
        <w:t xml:space="preserve"> فتقول هي</w:t>
      </w:r>
      <w:r w:rsidRPr="00010598">
        <w:rPr>
          <w:sz w:val="36"/>
          <w:szCs w:val="36"/>
          <w:rtl/>
          <w:cs/>
        </w:rPr>
        <w:t>:</w:t>
      </w:r>
      <w:r>
        <w:rPr>
          <w:rFonts w:hint="cs"/>
          <w:sz w:val="36"/>
          <w:szCs w:val="36"/>
          <w:rtl/>
        </w:rPr>
        <w:t xml:space="preserve"> </w:t>
      </w:r>
      <w:r w:rsidRPr="00010598">
        <w:rPr>
          <w:sz w:val="36"/>
          <w:szCs w:val="36"/>
          <w:rtl/>
          <w:cs/>
        </w:rPr>
        <w:t>«</w:t>
      </w:r>
      <w:r w:rsidRPr="00010598">
        <w:rPr>
          <w:sz w:val="36"/>
          <w:szCs w:val="36"/>
          <w:rtl/>
          <w:lang w:bidi="ar-SA"/>
        </w:rPr>
        <w:t xml:space="preserve">حكي استعادي نثري، يتســم بالتماسك، والتسلسل في سرد الأحداث يقوم به شــخص واقعي عن وجوده الخاص، وذلك عندمــا يركز علي حياته </w:t>
      </w:r>
      <w:r w:rsidRPr="00010598">
        <w:rPr>
          <w:rFonts w:hint="cs"/>
          <w:sz w:val="36"/>
          <w:szCs w:val="36"/>
          <w:rtl/>
          <w:lang w:bidi="ar-SA"/>
        </w:rPr>
        <w:t>الفردية</w:t>
      </w:r>
      <w:r w:rsidRPr="00010598">
        <w:rPr>
          <w:sz w:val="36"/>
          <w:szCs w:val="36"/>
          <w:rtl/>
          <w:lang w:bidi="ar-SA"/>
        </w:rPr>
        <w:t xml:space="preserve"> وعلي تاريخ شــخصيته بصفه </w:t>
      </w:r>
      <w:r w:rsidRPr="00010598">
        <w:rPr>
          <w:rFonts w:hint="cs"/>
          <w:sz w:val="36"/>
          <w:szCs w:val="36"/>
          <w:rtl/>
          <w:lang w:bidi="ar-SA"/>
        </w:rPr>
        <w:t>خاصة</w:t>
      </w:r>
      <w:r w:rsidRPr="00010598">
        <w:rPr>
          <w:sz w:val="36"/>
          <w:szCs w:val="36"/>
          <w:rtl/>
          <w:lang w:bidi="ar-SA"/>
        </w:rPr>
        <w:t xml:space="preserve">، ويشــترط فيه أن يصرح الكاتب بأسلوب مباشر </w:t>
      </w:r>
      <w:r>
        <w:rPr>
          <w:sz w:val="36"/>
          <w:szCs w:val="36"/>
          <w:rtl/>
          <w:lang w:bidi="ar-SA"/>
        </w:rPr>
        <w:t>أو غير مباشر أن ما يكتبه هو سير</w:t>
      </w:r>
      <w:r>
        <w:rPr>
          <w:rFonts w:hint="cs"/>
          <w:sz w:val="36"/>
          <w:szCs w:val="36"/>
          <w:rtl/>
          <w:lang w:bidi="ar-SA"/>
        </w:rPr>
        <w:t>ة</w:t>
      </w:r>
      <w:r>
        <w:rPr>
          <w:sz w:val="36"/>
          <w:szCs w:val="36"/>
          <w:rtl/>
          <w:lang w:bidi="ar-SA"/>
        </w:rPr>
        <w:t xml:space="preserve"> ذاتي</w:t>
      </w:r>
      <w:r>
        <w:rPr>
          <w:rFonts w:hint="cs"/>
          <w:sz w:val="36"/>
          <w:szCs w:val="36"/>
          <w:rtl/>
          <w:lang w:bidi="ar-SA"/>
        </w:rPr>
        <w:t>ة</w:t>
      </w:r>
      <w:r w:rsidRPr="00010598">
        <w:rPr>
          <w:sz w:val="36"/>
          <w:szCs w:val="36"/>
          <w:rtl/>
          <w:cs/>
        </w:rPr>
        <w:t xml:space="preserve">.» </w:t>
      </w:r>
      <w:r w:rsidRPr="00010598">
        <w:rPr>
          <w:rStyle w:val="Appelnotedebasdep"/>
          <w:sz w:val="36"/>
          <w:szCs w:val="36"/>
          <w:rtl/>
        </w:rPr>
        <w:footnoteReference w:id="367"/>
      </w:r>
    </w:p>
    <w:p w:rsidR="00351836" w:rsidRPr="00010598" w:rsidRDefault="00351836" w:rsidP="00351836">
      <w:pPr>
        <w:spacing w:line="276" w:lineRule="auto"/>
        <w:ind w:firstLine="565"/>
        <w:rPr>
          <w:sz w:val="36"/>
          <w:szCs w:val="36"/>
          <w:rtl/>
          <w:cs/>
        </w:rPr>
      </w:pPr>
      <w:r w:rsidRPr="00010598">
        <w:rPr>
          <w:sz w:val="36"/>
          <w:szCs w:val="36"/>
          <w:rtl/>
          <w:lang w:bidi="ar-SA"/>
        </w:rPr>
        <w:lastRenderedPageBreak/>
        <w:t xml:space="preserve">وترى تهاني عبد </w:t>
      </w:r>
      <w:r>
        <w:rPr>
          <w:sz w:val="36"/>
          <w:szCs w:val="36"/>
          <w:rtl/>
          <w:lang w:bidi="ar-SA"/>
        </w:rPr>
        <w:t>الفتاح أن الذين خاضوا غمار تجرب</w:t>
      </w:r>
      <w:r>
        <w:rPr>
          <w:rFonts w:hint="cs"/>
          <w:sz w:val="36"/>
          <w:szCs w:val="36"/>
          <w:rtl/>
          <w:lang w:bidi="ar-SA"/>
        </w:rPr>
        <w:t>ة</w:t>
      </w:r>
      <w:r>
        <w:rPr>
          <w:sz w:val="36"/>
          <w:szCs w:val="36"/>
          <w:rtl/>
          <w:lang w:bidi="ar-SA"/>
        </w:rPr>
        <w:t xml:space="preserve"> وضع تعريف للســير</w:t>
      </w:r>
      <w:r>
        <w:rPr>
          <w:rFonts w:hint="cs"/>
          <w:sz w:val="36"/>
          <w:szCs w:val="36"/>
          <w:rtl/>
          <w:lang w:bidi="ar-SA"/>
        </w:rPr>
        <w:t>ة</w:t>
      </w:r>
      <w:r w:rsidRPr="00010598">
        <w:rPr>
          <w:sz w:val="36"/>
          <w:szCs w:val="36"/>
          <w:rtl/>
          <w:lang w:bidi="ar-SA"/>
        </w:rPr>
        <w:t xml:space="preserve"> الذاتية، ي</w:t>
      </w:r>
      <w:r>
        <w:rPr>
          <w:rFonts w:hint="cs"/>
          <w:sz w:val="36"/>
          <w:szCs w:val="36"/>
          <w:rtl/>
          <w:lang w:bidi="ar-SA"/>
        </w:rPr>
        <w:t>مكن أن ت</w:t>
      </w:r>
      <w:r w:rsidRPr="00010598">
        <w:rPr>
          <w:sz w:val="36"/>
          <w:szCs w:val="36"/>
          <w:rtl/>
          <w:lang w:bidi="ar-SA"/>
        </w:rPr>
        <w:t>صَّنف معظم تعريفاتهم في قســمين</w:t>
      </w:r>
      <w:r w:rsidRPr="00010598">
        <w:rPr>
          <w:sz w:val="36"/>
          <w:szCs w:val="36"/>
          <w:rtl/>
          <w:cs/>
        </w:rPr>
        <w:t>:</w:t>
      </w:r>
    </w:p>
    <w:p w:rsidR="00351836" w:rsidRPr="00010598" w:rsidRDefault="00351836" w:rsidP="00351836">
      <w:pPr>
        <w:spacing w:line="276" w:lineRule="auto"/>
        <w:ind w:firstLine="565"/>
        <w:rPr>
          <w:sz w:val="36"/>
          <w:szCs w:val="36"/>
          <w:rtl/>
          <w:cs/>
        </w:rPr>
      </w:pPr>
      <w:r w:rsidRPr="00010598">
        <w:rPr>
          <w:sz w:val="36"/>
          <w:szCs w:val="36"/>
          <w:rtl/>
          <w:lang w:bidi="ar-SA"/>
        </w:rPr>
        <w:t xml:space="preserve"> القسم الأول</w:t>
      </w:r>
      <w:r>
        <w:rPr>
          <w:sz w:val="36"/>
          <w:szCs w:val="36"/>
          <w:rtl/>
          <w:cs/>
        </w:rPr>
        <w:t>:</w:t>
      </w:r>
      <w:r w:rsidRPr="00010598">
        <w:rPr>
          <w:sz w:val="36"/>
          <w:szCs w:val="36"/>
          <w:rtl/>
          <w:lang w:bidi="ar-SA"/>
        </w:rPr>
        <w:t xml:space="preserve"> يري الباحث فيه أن السيرة الذاتية نوع خاص من السيرة يسرد فيها المؤلف حياته بقلمه</w:t>
      </w:r>
      <w:r w:rsidRPr="00010598">
        <w:rPr>
          <w:sz w:val="36"/>
          <w:szCs w:val="36"/>
          <w:rtl/>
          <w:cs/>
        </w:rPr>
        <w:t>.</w:t>
      </w:r>
    </w:p>
    <w:p w:rsidR="00351836" w:rsidRDefault="00351836" w:rsidP="00351836">
      <w:pPr>
        <w:spacing w:line="276" w:lineRule="auto"/>
        <w:ind w:firstLine="565"/>
        <w:rPr>
          <w:sz w:val="36"/>
          <w:szCs w:val="36"/>
          <w:rtl/>
        </w:rPr>
      </w:pPr>
      <w:r w:rsidRPr="00010598">
        <w:rPr>
          <w:sz w:val="36"/>
          <w:szCs w:val="36"/>
          <w:rtl/>
          <w:lang w:bidi="ar-SA"/>
        </w:rPr>
        <w:t xml:space="preserve"> والقسم الثاني</w:t>
      </w:r>
      <w:r>
        <w:rPr>
          <w:sz w:val="36"/>
          <w:szCs w:val="36"/>
          <w:rtl/>
          <w:cs/>
        </w:rPr>
        <w:t>:</w:t>
      </w:r>
      <w:r>
        <w:rPr>
          <w:sz w:val="36"/>
          <w:szCs w:val="36"/>
          <w:rtl/>
          <w:cs/>
          <w:lang w:bidi="ar-SA"/>
        </w:rPr>
        <w:t xml:space="preserve"> يعتمد عل</w:t>
      </w:r>
      <w:r>
        <w:rPr>
          <w:rFonts w:hint="cs"/>
          <w:sz w:val="36"/>
          <w:szCs w:val="36"/>
          <w:rtl/>
          <w:cs/>
          <w:lang w:bidi="ar-SA"/>
        </w:rPr>
        <w:t>ى</w:t>
      </w:r>
      <w:r w:rsidRPr="00010598">
        <w:rPr>
          <w:sz w:val="36"/>
          <w:szCs w:val="36"/>
          <w:rtl/>
          <w:cs/>
          <w:lang w:bidi="ar-SA"/>
        </w:rPr>
        <w:t xml:space="preserve"> تعريف السيرة الذاتية من خلال مقارنتهــا بغيرها من الأنواع الأدبية</w:t>
      </w:r>
      <w:r w:rsidRPr="00010598">
        <w:rPr>
          <w:sz w:val="36"/>
          <w:szCs w:val="36"/>
          <w:rtl/>
          <w:cs/>
        </w:rPr>
        <w:t>.</w:t>
      </w:r>
      <w:r w:rsidRPr="00010598">
        <w:rPr>
          <w:rStyle w:val="Appelnotedebasdep"/>
          <w:sz w:val="36"/>
          <w:szCs w:val="36"/>
          <w:rtl/>
        </w:rPr>
        <w:footnoteReference w:id="368"/>
      </w:r>
    </w:p>
    <w:p w:rsidR="00351836" w:rsidRPr="00010598" w:rsidRDefault="00351836" w:rsidP="00351836">
      <w:pPr>
        <w:spacing w:line="276" w:lineRule="auto"/>
        <w:ind w:firstLine="565"/>
        <w:rPr>
          <w:sz w:val="36"/>
          <w:szCs w:val="36"/>
          <w:rtl/>
        </w:rPr>
      </w:pPr>
      <w:r>
        <w:rPr>
          <w:rFonts w:hint="cs"/>
          <w:sz w:val="36"/>
          <w:szCs w:val="36"/>
          <w:rtl/>
        </w:rPr>
        <w:t>مما سبق يمكن استنتاج النقاط التالية التي تشكل أركان أساسيا في مفهوم السيرة الذاتية:</w:t>
      </w:r>
    </w:p>
    <w:p w:rsidR="00351836" w:rsidRPr="00EF371F" w:rsidRDefault="00351836" w:rsidP="00351836">
      <w:pPr>
        <w:rPr>
          <w:b/>
          <w:bCs/>
          <w:sz w:val="36"/>
          <w:szCs w:val="36"/>
          <w:u w:val="single"/>
        </w:rPr>
      </w:pPr>
      <w:r>
        <w:rPr>
          <w:rFonts w:hint="cs"/>
          <w:b/>
          <w:bCs/>
          <w:sz w:val="36"/>
          <w:szCs w:val="36"/>
          <w:u w:val="single"/>
          <w:rtl/>
        </w:rPr>
        <w:t>1-</w:t>
      </w:r>
      <w:r w:rsidRPr="00EF371F">
        <w:rPr>
          <w:b/>
          <w:bCs/>
          <w:sz w:val="36"/>
          <w:szCs w:val="36"/>
          <w:u w:val="single"/>
          <w:rtl/>
          <w:lang w:bidi="ar-SA"/>
        </w:rPr>
        <w:t>الهوية المزدوجة</w:t>
      </w:r>
      <w:r w:rsidRPr="00EF371F">
        <w:rPr>
          <w:b/>
          <w:bCs/>
          <w:sz w:val="36"/>
          <w:szCs w:val="36"/>
          <w:u w:val="single"/>
          <w:rtl/>
        </w:rPr>
        <w:t>:</w:t>
      </w:r>
    </w:p>
    <w:p w:rsidR="00351836" w:rsidRPr="00010598" w:rsidRDefault="00351836" w:rsidP="00351836">
      <w:pPr>
        <w:spacing w:line="276" w:lineRule="auto"/>
        <w:ind w:firstLine="565"/>
        <w:rPr>
          <w:sz w:val="36"/>
          <w:szCs w:val="36"/>
        </w:rPr>
      </w:pPr>
      <w:r>
        <w:rPr>
          <w:sz w:val="36"/>
          <w:szCs w:val="36"/>
          <w:rtl/>
          <w:lang w:bidi="ar-SA"/>
        </w:rPr>
        <w:t>ي</w:t>
      </w:r>
      <w:r>
        <w:rPr>
          <w:rFonts w:hint="cs"/>
          <w:sz w:val="36"/>
          <w:szCs w:val="36"/>
          <w:rtl/>
          <w:lang w:bidi="ar-SA"/>
        </w:rPr>
        <w:t>ؤدي</w:t>
      </w:r>
      <w:r w:rsidRPr="00010598">
        <w:rPr>
          <w:sz w:val="36"/>
          <w:szCs w:val="36"/>
          <w:rtl/>
          <w:lang w:bidi="ar-SA"/>
        </w:rPr>
        <w:t xml:space="preserve"> المؤلف دور الراوي والبطل </w:t>
      </w:r>
      <w:r w:rsidRPr="00010598">
        <w:rPr>
          <w:sz w:val="36"/>
          <w:szCs w:val="36"/>
          <w:rtl/>
          <w:cs/>
        </w:rPr>
        <w:t>(</w:t>
      </w:r>
      <w:r w:rsidRPr="00010598">
        <w:rPr>
          <w:sz w:val="36"/>
          <w:szCs w:val="36"/>
          <w:rtl/>
          <w:lang w:bidi="ar-SA"/>
        </w:rPr>
        <w:t>الشخصية الرئيسية</w:t>
      </w:r>
      <w:r w:rsidRPr="00010598">
        <w:rPr>
          <w:sz w:val="36"/>
          <w:szCs w:val="36"/>
          <w:rtl/>
          <w:cs/>
        </w:rPr>
        <w:t xml:space="preserve">) </w:t>
      </w:r>
      <w:r w:rsidRPr="00010598">
        <w:rPr>
          <w:sz w:val="36"/>
          <w:szCs w:val="36"/>
          <w:rtl/>
          <w:lang w:bidi="ar-SA"/>
        </w:rPr>
        <w:t>للقصة</w:t>
      </w:r>
      <w:r w:rsidRPr="00010598">
        <w:rPr>
          <w:sz w:val="36"/>
          <w:szCs w:val="36"/>
          <w:rtl/>
          <w:cs/>
        </w:rPr>
        <w:t xml:space="preserve">. </w:t>
      </w:r>
      <w:r w:rsidRPr="00010598">
        <w:rPr>
          <w:sz w:val="36"/>
          <w:szCs w:val="36"/>
          <w:rtl/>
          <w:lang w:bidi="ar-SA"/>
        </w:rPr>
        <w:t>ويتم ال</w:t>
      </w:r>
      <w:r>
        <w:rPr>
          <w:sz w:val="36"/>
          <w:szCs w:val="36"/>
          <w:rtl/>
          <w:lang w:bidi="ar-SA"/>
        </w:rPr>
        <w:t>تعبير عنها بضمير المتكلم المفرد</w:t>
      </w:r>
      <w:r w:rsidRPr="00010598">
        <w:rPr>
          <w:sz w:val="36"/>
          <w:szCs w:val="36"/>
          <w:rtl/>
          <w:lang w:bidi="ar-SA"/>
        </w:rPr>
        <w:t>، وقد يحمل الراوي والشخصية الاسم نفسه</w:t>
      </w:r>
      <w:r w:rsidRPr="00010598">
        <w:rPr>
          <w:sz w:val="36"/>
          <w:szCs w:val="36"/>
          <w:rtl/>
          <w:cs/>
        </w:rPr>
        <w:t xml:space="preserve">. </w:t>
      </w:r>
      <w:r>
        <w:rPr>
          <w:sz w:val="36"/>
          <w:szCs w:val="36"/>
          <w:rtl/>
          <w:lang w:bidi="ar-SA"/>
        </w:rPr>
        <w:t>ومع ذلك</w:t>
      </w:r>
      <w:r w:rsidRPr="00010598">
        <w:rPr>
          <w:sz w:val="36"/>
          <w:szCs w:val="36"/>
          <w:rtl/>
          <w:lang w:bidi="ar-SA"/>
        </w:rPr>
        <w:t>،</w:t>
      </w:r>
      <w:r>
        <w:rPr>
          <w:rFonts w:hint="cs"/>
          <w:sz w:val="36"/>
          <w:szCs w:val="36"/>
          <w:rtl/>
          <w:lang w:bidi="ar-SA"/>
        </w:rPr>
        <w:t xml:space="preserve"> </w:t>
      </w:r>
      <w:r w:rsidRPr="00010598">
        <w:rPr>
          <w:sz w:val="36"/>
          <w:szCs w:val="36"/>
          <w:rtl/>
          <w:lang w:bidi="ar-SA"/>
        </w:rPr>
        <w:t xml:space="preserve">علينا أن نفرق بين </w:t>
      </w:r>
      <w:r w:rsidRPr="00010598">
        <w:rPr>
          <w:sz w:val="36"/>
          <w:szCs w:val="36"/>
          <w:rtl/>
          <w:cs/>
        </w:rPr>
        <w:t>"</w:t>
      </w:r>
      <w:r w:rsidRPr="00010598">
        <w:rPr>
          <w:sz w:val="36"/>
          <w:szCs w:val="36"/>
          <w:rtl/>
          <w:lang w:bidi="ar-SA"/>
        </w:rPr>
        <w:t>أنا</w:t>
      </w:r>
      <w:r w:rsidRPr="00010598">
        <w:rPr>
          <w:sz w:val="36"/>
          <w:szCs w:val="36"/>
          <w:rtl/>
          <w:cs/>
        </w:rPr>
        <w:t>"</w:t>
      </w:r>
      <w:r>
        <w:rPr>
          <w:rFonts w:hint="cs"/>
          <w:sz w:val="36"/>
          <w:szCs w:val="36"/>
          <w:rtl/>
        </w:rPr>
        <w:t xml:space="preserve"> </w:t>
      </w:r>
      <w:r>
        <w:rPr>
          <w:sz w:val="36"/>
          <w:szCs w:val="36"/>
          <w:rtl/>
          <w:lang w:bidi="ar-SA"/>
        </w:rPr>
        <w:t>التي تحكي قصة الحياة و</w:t>
      </w:r>
      <w:r w:rsidRPr="00010598">
        <w:rPr>
          <w:sz w:val="36"/>
          <w:szCs w:val="36"/>
          <w:rtl/>
          <w:cs/>
        </w:rPr>
        <w:t>"</w:t>
      </w:r>
      <w:r w:rsidRPr="00010598">
        <w:rPr>
          <w:sz w:val="36"/>
          <w:szCs w:val="36"/>
          <w:rtl/>
          <w:lang w:bidi="ar-SA"/>
        </w:rPr>
        <w:t>أنا</w:t>
      </w:r>
      <w:r w:rsidRPr="00010598">
        <w:rPr>
          <w:sz w:val="36"/>
          <w:szCs w:val="36"/>
          <w:rtl/>
          <w:cs/>
        </w:rPr>
        <w:t>"</w:t>
      </w:r>
      <w:r w:rsidRPr="00010598">
        <w:rPr>
          <w:sz w:val="36"/>
          <w:szCs w:val="36"/>
          <w:rtl/>
          <w:lang w:bidi="ar-SA"/>
        </w:rPr>
        <w:t>التي عاشت تلك الحياة</w:t>
      </w:r>
      <w:r>
        <w:rPr>
          <w:rFonts w:hint="cs"/>
          <w:sz w:val="36"/>
          <w:szCs w:val="36"/>
          <w:rtl/>
          <w:lang w:bidi="ar-SA"/>
        </w:rPr>
        <w:t>،</w:t>
      </w:r>
      <w:r w:rsidRPr="00010598">
        <w:rPr>
          <w:sz w:val="36"/>
          <w:szCs w:val="36"/>
          <w:rtl/>
          <w:lang w:bidi="ar-SA"/>
        </w:rPr>
        <w:t xml:space="preserve"> أي التمي</w:t>
      </w:r>
      <w:r>
        <w:rPr>
          <w:sz w:val="36"/>
          <w:szCs w:val="36"/>
          <w:rtl/>
          <w:lang w:bidi="ar-SA"/>
        </w:rPr>
        <w:t>يز بين أنا الكتابة وأنا التجربة</w:t>
      </w:r>
      <w:r w:rsidRPr="00010598">
        <w:rPr>
          <w:sz w:val="36"/>
          <w:szCs w:val="36"/>
          <w:rtl/>
          <w:lang w:bidi="ar-SA"/>
        </w:rPr>
        <w:t>؛</w:t>
      </w:r>
      <w:r>
        <w:rPr>
          <w:rFonts w:hint="cs"/>
          <w:sz w:val="36"/>
          <w:szCs w:val="36"/>
          <w:rtl/>
          <w:lang w:bidi="ar-SA"/>
        </w:rPr>
        <w:t xml:space="preserve"> </w:t>
      </w:r>
      <w:r w:rsidRPr="00010598">
        <w:rPr>
          <w:sz w:val="36"/>
          <w:szCs w:val="36"/>
          <w:rtl/>
          <w:lang w:bidi="ar-SA"/>
        </w:rPr>
        <w:t xml:space="preserve">لأن الأمر سيختلف والإحساس بالحدث وتقديره يتغير مع الزمن والرؤية تتبدل، </w:t>
      </w:r>
      <w:r w:rsidRPr="00010598">
        <w:rPr>
          <w:sz w:val="36"/>
          <w:szCs w:val="36"/>
          <w:rtl/>
        </w:rPr>
        <w:t xml:space="preserve"> فإذا كان المحكي المبهم الضمير ينزع  إلى الميل ببساطة إلى الرزانة واحترام ما قد يسميه سارتر "حرية"</w:t>
      </w:r>
      <w:r>
        <w:rPr>
          <w:rFonts w:hint="cs"/>
          <w:sz w:val="36"/>
          <w:szCs w:val="36"/>
          <w:rtl/>
        </w:rPr>
        <w:t xml:space="preserve"> </w:t>
      </w:r>
      <w:r>
        <w:rPr>
          <w:sz w:val="36"/>
          <w:szCs w:val="36"/>
          <w:rtl/>
        </w:rPr>
        <w:t>الشخصيات أي جهل السارد لشخصياته</w:t>
      </w:r>
      <w:r w:rsidRPr="00010598">
        <w:rPr>
          <w:sz w:val="36"/>
          <w:szCs w:val="36"/>
          <w:rtl/>
        </w:rPr>
        <w:t>،</w:t>
      </w:r>
      <w:r>
        <w:rPr>
          <w:rFonts w:hint="cs"/>
          <w:sz w:val="36"/>
          <w:szCs w:val="36"/>
          <w:rtl/>
        </w:rPr>
        <w:t xml:space="preserve"> </w:t>
      </w:r>
      <w:r w:rsidRPr="00010598">
        <w:rPr>
          <w:sz w:val="36"/>
          <w:szCs w:val="36"/>
          <w:rtl/>
        </w:rPr>
        <w:t>فإن السارد السيرذاتي ليس لديه أي باعث من</w:t>
      </w:r>
      <w:r>
        <w:rPr>
          <w:sz w:val="36"/>
          <w:szCs w:val="36"/>
          <w:rtl/>
        </w:rPr>
        <w:t xml:space="preserve"> هذا النوع ليفرض على نفسه الصمت</w:t>
      </w:r>
      <w:r>
        <w:rPr>
          <w:rFonts w:hint="cs"/>
          <w:sz w:val="36"/>
          <w:szCs w:val="36"/>
          <w:rtl/>
        </w:rPr>
        <w:t xml:space="preserve"> </w:t>
      </w:r>
      <w:r w:rsidRPr="00010598">
        <w:rPr>
          <w:sz w:val="36"/>
          <w:szCs w:val="36"/>
          <w:rtl/>
        </w:rPr>
        <w:t xml:space="preserve">ما </w:t>
      </w:r>
      <w:r>
        <w:rPr>
          <w:sz w:val="36"/>
          <w:szCs w:val="36"/>
          <w:rtl/>
        </w:rPr>
        <w:t>دام غير ملزم بأي تحفظ إزاء ذاته</w:t>
      </w:r>
      <w:r w:rsidRPr="00010598">
        <w:rPr>
          <w:sz w:val="36"/>
          <w:szCs w:val="36"/>
          <w:rtl/>
        </w:rPr>
        <w:t>،</w:t>
      </w:r>
      <w:r>
        <w:rPr>
          <w:rFonts w:hint="cs"/>
          <w:sz w:val="36"/>
          <w:szCs w:val="36"/>
          <w:rtl/>
        </w:rPr>
        <w:t xml:space="preserve"> </w:t>
      </w:r>
      <w:r w:rsidRPr="00010598">
        <w:rPr>
          <w:sz w:val="36"/>
          <w:szCs w:val="36"/>
          <w:rtl/>
        </w:rPr>
        <w:t>فالتبئير الوحيد الذي يجب أن يحترمه يتحدد بالعلاقة مع معلوماته الحالية كسارد،</w:t>
      </w:r>
      <w:r>
        <w:rPr>
          <w:rFonts w:hint="cs"/>
          <w:sz w:val="36"/>
          <w:szCs w:val="36"/>
          <w:rtl/>
        </w:rPr>
        <w:t xml:space="preserve"> </w:t>
      </w:r>
      <w:r w:rsidRPr="00010598">
        <w:rPr>
          <w:sz w:val="36"/>
          <w:szCs w:val="36"/>
          <w:rtl/>
        </w:rPr>
        <w:t>وليس بالعلاقة مع معلوماته الماضية كبطل.</w:t>
      </w:r>
      <w:r w:rsidRPr="00010598">
        <w:rPr>
          <w:rStyle w:val="FootnoteAnchor"/>
          <w:sz w:val="36"/>
          <w:szCs w:val="36"/>
          <w:rtl/>
        </w:rPr>
        <w:footnoteReference w:id="369"/>
      </w:r>
    </w:p>
    <w:p w:rsidR="00351836" w:rsidRPr="00010598" w:rsidRDefault="00351836" w:rsidP="00351836">
      <w:pPr>
        <w:spacing w:line="276" w:lineRule="auto"/>
        <w:ind w:firstLine="565"/>
        <w:rPr>
          <w:sz w:val="36"/>
          <w:szCs w:val="36"/>
        </w:rPr>
      </w:pPr>
      <w:r w:rsidRPr="00010598">
        <w:rPr>
          <w:sz w:val="36"/>
          <w:szCs w:val="36"/>
          <w:rtl/>
          <w:lang w:bidi="ar-SA"/>
        </w:rPr>
        <w:t>وينسحب هذا الأمر</w:t>
      </w:r>
      <w:r>
        <w:rPr>
          <w:rFonts w:hint="cs"/>
          <w:sz w:val="36"/>
          <w:szCs w:val="36"/>
          <w:rtl/>
          <w:lang w:bidi="ar-SA"/>
        </w:rPr>
        <w:t xml:space="preserve"> </w:t>
      </w:r>
      <w:r w:rsidRPr="00010598">
        <w:rPr>
          <w:sz w:val="36"/>
          <w:szCs w:val="36"/>
          <w:rtl/>
        </w:rPr>
        <w:t>على</w:t>
      </w:r>
      <w:r w:rsidRPr="00010598">
        <w:rPr>
          <w:sz w:val="36"/>
          <w:szCs w:val="36"/>
          <w:rtl/>
          <w:lang w:bidi="ar-SA"/>
        </w:rPr>
        <w:t xml:space="preserve"> الزمن</w:t>
      </w:r>
      <w:r>
        <w:rPr>
          <w:rFonts w:hint="cs"/>
          <w:sz w:val="36"/>
          <w:szCs w:val="36"/>
          <w:rtl/>
          <w:lang w:bidi="ar-SA"/>
        </w:rPr>
        <w:t>،</w:t>
      </w:r>
      <w:r w:rsidRPr="00010598">
        <w:rPr>
          <w:sz w:val="36"/>
          <w:szCs w:val="36"/>
          <w:rtl/>
          <w:lang w:bidi="ar-SA"/>
        </w:rPr>
        <w:t xml:space="preserve"> لأن إعادة سرد الأحداث </w:t>
      </w:r>
      <w:r w:rsidRPr="00010598">
        <w:rPr>
          <w:sz w:val="36"/>
          <w:szCs w:val="36"/>
          <w:rtl/>
          <w:cs/>
        </w:rPr>
        <w:t>"</w:t>
      </w:r>
      <w:r w:rsidRPr="00010598">
        <w:rPr>
          <w:sz w:val="36"/>
          <w:szCs w:val="36"/>
          <w:rtl/>
          <w:lang w:bidi="ar-SA"/>
        </w:rPr>
        <w:t>بأثر رجعي</w:t>
      </w:r>
      <w:r w:rsidRPr="00010598">
        <w:rPr>
          <w:sz w:val="36"/>
          <w:szCs w:val="36"/>
          <w:rtl/>
          <w:cs/>
        </w:rPr>
        <w:t>"</w:t>
      </w:r>
      <w:r w:rsidRPr="00010598">
        <w:rPr>
          <w:sz w:val="36"/>
          <w:szCs w:val="36"/>
          <w:rtl/>
          <w:lang w:bidi="ar-SA"/>
        </w:rPr>
        <w:t>، يتضمن استخدام الأزمنة الماضية أو الحالية لرواية السيرة والتي غالبًا ما تختلط بخطاب المؤلف وقت الكتابة ؛ فهو يعلق على الأحداث التي عاشها ويحلل تطوره النفسي، ثم يستخدم الأزمنة الأخرى</w:t>
      </w:r>
      <w:r w:rsidRPr="00010598">
        <w:rPr>
          <w:sz w:val="36"/>
          <w:szCs w:val="36"/>
          <w:rtl/>
          <w:cs/>
        </w:rPr>
        <w:t>.</w:t>
      </w:r>
    </w:p>
    <w:p w:rsidR="00351836" w:rsidRPr="00EF371F" w:rsidRDefault="00351836" w:rsidP="00351836">
      <w:pPr>
        <w:rPr>
          <w:b/>
          <w:bCs/>
          <w:sz w:val="36"/>
          <w:szCs w:val="36"/>
          <w:u w:val="single"/>
        </w:rPr>
      </w:pPr>
      <w:r>
        <w:rPr>
          <w:rFonts w:hint="cs"/>
          <w:b/>
          <w:bCs/>
          <w:sz w:val="36"/>
          <w:szCs w:val="36"/>
          <w:u w:val="single"/>
          <w:rtl/>
        </w:rPr>
        <w:lastRenderedPageBreak/>
        <w:t>2-</w:t>
      </w:r>
      <w:r w:rsidRPr="00EF371F">
        <w:rPr>
          <w:b/>
          <w:bCs/>
          <w:sz w:val="36"/>
          <w:szCs w:val="36"/>
          <w:u w:val="single"/>
          <w:rtl/>
          <w:lang w:bidi="ar-SA"/>
        </w:rPr>
        <w:t>الميثاق الذاتي</w:t>
      </w:r>
    </w:p>
    <w:p w:rsidR="00351836" w:rsidRPr="00010598" w:rsidRDefault="00351836" w:rsidP="006C4B63">
      <w:pPr>
        <w:ind w:firstLine="567"/>
        <w:rPr>
          <w:sz w:val="36"/>
          <w:szCs w:val="36"/>
        </w:rPr>
      </w:pPr>
      <w:r w:rsidRPr="00010598">
        <w:rPr>
          <w:sz w:val="36"/>
          <w:szCs w:val="36"/>
          <w:rtl/>
          <w:lang w:bidi="ar-SA"/>
        </w:rPr>
        <w:t>يمتلك المؤلف هوية يعترف بها القارئ وهي موضوع ميثاق،</w:t>
      </w:r>
      <w:r>
        <w:rPr>
          <w:rFonts w:hint="cs"/>
          <w:sz w:val="36"/>
          <w:szCs w:val="36"/>
          <w:rtl/>
          <w:lang w:bidi="ar-SA"/>
        </w:rPr>
        <w:t xml:space="preserve"> </w:t>
      </w:r>
      <w:r>
        <w:rPr>
          <w:sz w:val="36"/>
          <w:szCs w:val="36"/>
          <w:rtl/>
          <w:lang w:bidi="ar-SA"/>
        </w:rPr>
        <w:t xml:space="preserve">ولقد </w:t>
      </w:r>
      <w:r w:rsidRPr="00010598">
        <w:rPr>
          <w:sz w:val="36"/>
          <w:szCs w:val="36"/>
          <w:rtl/>
          <w:lang w:bidi="ar-SA"/>
        </w:rPr>
        <w:t xml:space="preserve">أطلق فيليب لوجون على </w:t>
      </w:r>
      <w:r w:rsidRPr="00010598">
        <w:rPr>
          <w:sz w:val="36"/>
          <w:szCs w:val="36"/>
          <w:rtl/>
          <w:cs/>
        </w:rPr>
        <w:t>"</w:t>
      </w:r>
      <w:r w:rsidRPr="00010598">
        <w:rPr>
          <w:sz w:val="36"/>
          <w:szCs w:val="36"/>
          <w:rtl/>
          <w:lang w:bidi="ar-SA"/>
        </w:rPr>
        <w:t>ميثاق السيرة الذاتية</w:t>
      </w:r>
      <w:r w:rsidRPr="00010598">
        <w:rPr>
          <w:sz w:val="36"/>
          <w:szCs w:val="36"/>
          <w:rtl/>
          <w:cs/>
        </w:rPr>
        <w:t>"</w:t>
      </w:r>
      <w:r>
        <w:rPr>
          <w:rFonts w:hint="cs"/>
          <w:sz w:val="36"/>
          <w:szCs w:val="36"/>
          <w:rtl/>
        </w:rPr>
        <w:t xml:space="preserve"> </w:t>
      </w:r>
      <w:r w:rsidRPr="00010598">
        <w:rPr>
          <w:sz w:val="36"/>
          <w:szCs w:val="36"/>
          <w:rtl/>
          <w:lang w:bidi="ar-SA"/>
        </w:rPr>
        <w:t xml:space="preserve">الفعل الذي يخاطب به مؤلف السيرة الذاتية القارئ من خلال إلزام نفسه بسرد الوقائع الحقيقية عن </w:t>
      </w:r>
      <w:r>
        <w:rPr>
          <w:sz w:val="36"/>
          <w:szCs w:val="36"/>
          <w:rtl/>
          <w:lang w:bidi="ar-SA"/>
        </w:rPr>
        <w:t>حياته</w:t>
      </w:r>
      <w:r w:rsidRPr="00010598">
        <w:rPr>
          <w:sz w:val="36"/>
          <w:szCs w:val="36"/>
          <w:rtl/>
          <w:lang w:bidi="ar-SA"/>
        </w:rPr>
        <w:t>، بك</w:t>
      </w:r>
      <w:r>
        <w:rPr>
          <w:sz w:val="36"/>
          <w:szCs w:val="36"/>
          <w:rtl/>
          <w:lang w:bidi="ar-SA"/>
        </w:rPr>
        <w:t>ل صدق ليصوغ المؤلف علاقات ثقة و</w:t>
      </w:r>
      <w:r w:rsidRPr="00010598">
        <w:rPr>
          <w:sz w:val="36"/>
          <w:szCs w:val="36"/>
          <w:rtl/>
          <w:lang w:bidi="ar-SA"/>
        </w:rPr>
        <w:t>تواطؤ مع القارئ  الذي يصبح شاهدًا وقاضيًا على حياته</w:t>
      </w:r>
      <w:r w:rsidRPr="00010598">
        <w:rPr>
          <w:sz w:val="36"/>
          <w:szCs w:val="36"/>
          <w:rtl/>
          <w:cs/>
        </w:rPr>
        <w:t xml:space="preserve">. </w:t>
      </w:r>
      <w:r w:rsidRPr="00010598">
        <w:rPr>
          <w:sz w:val="36"/>
          <w:szCs w:val="36"/>
          <w:rtl/>
          <w:lang w:bidi="ar-SA"/>
        </w:rPr>
        <w:t>وبالتالي فإن قراءة مثل هذه الوقائع تعتمد على الآثار الهامة للاعتقاد، فالنقطة ليست أنها صحيحة ، ولكن القارئ يقرأها على أنها صحيحة</w:t>
      </w:r>
      <w:r w:rsidRPr="00010598">
        <w:rPr>
          <w:sz w:val="36"/>
          <w:szCs w:val="36"/>
          <w:rtl/>
          <w:cs/>
        </w:rPr>
        <w:t xml:space="preserve">. </w:t>
      </w:r>
      <w:r w:rsidRPr="00010598">
        <w:rPr>
          <w:sz w:val="36"/>
          <w:szCs w:val="36"/>
          <w:rtl/>
          <w:lang w:bidi="ar-SA"/>
        </w:rPr>
        <w:t xml:space="preserve">هذا ما يحدده فيليب لوجون من خلال مفهوم </w:t>
      </w:r>
      <w:r w:rsidRPr="00010598">
        <w:rPr>
          <w:sz w:val="36"/>
          <w:szCs w:val="36"/>
          <w:rtl/>
          <w:cs/>
        </w:rPr>
        <w:t>"</w:t>
      </w:r>
      <w:r w:rsidRPr="00010598">
        <w:rPr>
          <w:sz w:val="36"/>
          <w:szCs w:val="36"/>
          <w:rtl/>
          <w:lang w:bidi="ar-SA"/>
        </w:rPr>
        <w:t>ميثاق السيرة الذاتية</w:t>
      </w:r>
      <w:r w:rsidRPr="00010598">
        <w:rPr>
          <w:sz w:val="36"/>
          <w:szCs w:val="36"/>
          <w:rtl/>
        </w:rPr>
        <w:t>"</w:t>
      </w:r>
      <w:r w:rsidR="006C4B63">
        <w:rPr>
          <w:rFonts w:hint="cs"/>
          <w:sz w:val="36"/>
          <w:szCs w:val="36"/>
          <w:rtl/>
        </w:rPr>
        <w:t xml:space="preserve">،وليس من الصعب أن نجد تطابقا بين المؤلف والراوي والشخصية الرئيسة في كتاب وطار </w:t>
      </w:r>
      <w:r w:rsidRPr="00010598">
        <w:rPr>
          <w:sz w:val="36"/>
          <w:szCs w:val="36"/>
          <w:rtl/>
        </w:rPr>
        <w:t>.</w:t>
      </w:r>
    </w:p>
    <w:p w:rsidR="00351836" w:rsidRPr="00010598" w:rsidRDefault="00351836" w:rsidP="00986C5A">
      <w:pPr>
        <w:ind w:firstLine="567"/>
        <w:rPr>
          <w:sz w:val="36"/>
          <w:szCs w:val="36"/>
        </w:rPr>
      </w:pPr>
      <w:r>
        <w:rPr>
          <w:rFonts w:hint="cs"/>
          <w:sz w:val="36"/>
          <w:szCs w:val="36"/>
          <w:rtl/>
          <w:lang w:bidi="ar-SA"/>
        </w:rPr>
        <w:t xml:space="preserve">ويضيف </w:t>
      </w:r>
      <w:r w:rsidR="006C4B63">
        <w:rPr>
          <w:rFonts w:hint="cs"/>
          <w:sz w:val="36"/>
          <w:szCs w:val="36"/>
          <w:rtl/>
          <w:lang w:bidi="ar-SA"/>
        </w:rPr>
        <w:t xml:space="preserve">لوجون </w:t>
      </w:r>
      <w:r>
        <w:rPr>
          <w:rFonts w:hint="cs"/>
          <w:sz w:val="36"/>
          <w:szCs w:val="36"/>
          <w:rtl/>
          <w:lang w:bidi="ar-SA"/>
        </w:rPr>
        <w:t>قائلا</w:t>
      </w:r>
      <w:r w:rsidRPr="00010598">
        <w:rPr>
          <w:sz w:val="36"/>
          <w:szCs w:val="36"/>
          <w:rtl/>
          <w:cs/>
        </w:rPr>
        <w:t xml:space="preserve">:" </w:t>
      </w:r>
      <w:r w:rsidRPr="00010598">
        <w:rPr>
          <w:sz w:val="36"/>
          <w:szCs w:val="36"/>
          <w:rtl/>
          <w:lang w:bidi="ar-SA"/>
        </w:rPr>
        <w:t>وهكذا فإن إعادة البناء السردي للحياة تقوم على كل من تحقيق برنامج جمالي وعلى مشروع استبطان</w:t>
      </w:r>
      <w:r w:rsidRPr="00010598">
        <w:rPr>
          <w:sz w:val="36"/>
          <w:szCs w:val="36"/>
          <w:rtl/>
          <w:cs/>
        </w:rPr>
        <w:t xml:space="preserve">. </w:t>
      </w:r>
      <w:r w:rsidRPr="00010598">
        <w:rPr>
          <w:sz w:val="36"/>
          <w:szCs w:val="36"/>
          <w:rtl/>
          <w:lang w:bidi="ar-SA"/>
        </w:rPr>
        <w:t xml:space="preserve">يمكننا أن نعترف بأن التوجهات السيرة الذاتية التي تم وضعها بشكل نهائي في القرن التاسع عشر كانت مبنية على الرغبة في تقديم تمثيل حقيقي للذات </w:t>
      </w:r>
      <w:r w:rsidRPr="00010598">
        <w:rPr>
          <w:sz w:val="36"/>
          <w:szCs w:val="36"/>
          <w:rtl/>
          <w:cs/>
        </w:rPr>
        <w:t>(</w:t>
      </w:r>
      <w:r w:rsidRPr="00010598">
        <w:rPr>
          <w:sz w:val="36"/>
          <w:szCs w:val="36"/>
          <w:rtl/>
          <w:lang w:bidi="ar-SA"/>
        </w:rPr>
        <w:t>عن طريق تقديس الحقائق اليومية والعائلية ، على سبيل المثال</w:t>
      </w:r>
      <w:r w:rsidRPr="00010598">
        <w:rPr>
          <w:sz w:val="36"/>
          <w:szCs w:val="36"/>
          <w:rtl/>
          <w:cs/>
        </w:rPr>
        <w:t xml:space="preserve">) </w:t>
      </w:r>
      <w:r w:rsidRPr="00010598">
        <w:rPr>
          <w:sz w:val="36"/>
          <w:szCs w:val="36"/>
          <w:rtl/>
          <w:lang w:bidi="ar-SA"/>
        </w:rPr>
        <w:t>، لتحل محل الفرد في الزمن التاريخي</w:t>
      </w:r>
      <w:r w:rsidRPr="00010598">
        <w:rPr>
          <w:sz w:val="36"/>
          <w:szCs w:val="36"/>
          <w:rtl/>
          <w:cs/>
        </w:rPr>
        <w:t xml:space="preserve">. </w:t>
      </w:r>
      <w:r w:rsidRPr="00010598">
        <w:rPr>
          <w:sz w:val="36"/>
          <w:szCs w:val="36"/>
          <w:rtl/>
          <w:lang w:bidi="ar-SA"/>
        </w:rPr>
        <w:t>ولتفسير التفرد غير القابل للاختزال لكل فرد</w:t>
      </w:r>
      <w:r w:rsidRPr="00010598">
        <w:rPr>
          <w:sz w:val="36"/>
          <w:szCs w:val="36"/>
          <w:rtl/>
          <w:cs/>
        </w:rPr>
        <w:t>.</w:t>
      </w:r>
      <w:r>
        <w:rPr>
          <w:rFonts w:hint="cs"/>
          <w:sz w:val="36"/>
          <w:szCs w:val="36"/>
          <w:rtl/>
        </w:rPr>
        <w:t>"</w:t>
      </w:r>
      <w:r w:rsidRPr="00010598">
        <w:rPr>
          <w:rStyle w:val="FootnoteAnchor"/>
          <w:sz w:val="36"/>
          <w:szCs w:val="36"/>
          <w:rtl/>
        </w:rPr>
        <w:footnoteReference w:id="370"/>
      </w:r>
    </w:p>
    <w:p w:rsidR="00351836" w:rsidRDefault="00351836" w:rsidP="00F96C0B">
      <w:pPr>
        <w:spacing w:line="276" w:lineRule="auto"/>
        <w:ind w:firstLine="565"/>
        <w:rPr>
          <w:sz w:val="36"/>
          <w:szCs w:val="36"/>
          <w:rtl/>
          <w:cs/>
        </w:rPr>
      </w:pPr>
      <w:r w:rsidRPr="00010598">
        <w:rPr>
          <w:sz w:val="36"/>
          <w:szCs w:val="36"/>
          <w:rtl/>
          <w:lang w:bidi="ar-SA"/>
        </w:rPr>
        <w:t>لقد بيّن المؤلف كيف أن نوع السيرة الذاتية يتطلب من جمهوره الاعتراف بأصالة القول ودقته وصدقه</w:t>
      </w:r>
      <w:r w:rsidRPr="00010598">
        <w:rPr>
          <w:sz w:val="36"/>
          <w:szCs w:val="36"/>
          <w:rtl/>
          <w:cs/>
        </w:rPr>
        <w:t xml:space="preserve">. </w:t>
      </w:r>
      <w:r>
        <w:rPr>
          <w:sz w:val="36"/>
          <w:szCs w:val="36"/>
          <w:rtl/>
          <w:lang w:bidi="ar-SA"/>
        </w:rPr>
        <w:t>بالنسبة لهذا الباحث</w:t>
      </w:r>
      <w:r w:rsidRPr="00010598">
        <w:rPr>
          <w:sz w:val="36"/>
          <w:szCs w:val="36"/>
          <w:rtl/>
          <w:lang w:bidi="ar-SA"/>
        </w:rPr>
        <w:t xml:space="preserve">، تأخذ </w:t>
      </w:r>
      <w:r w:rsidRPr="00010598">
        <w:rPr>
          <w:sz w:val="36"/>
          <w:szCs w:val="36"/>
          <w:rtl/>
          <w:cs/>
        </w:rPr>
        <w:t>"</w:t>
      </w:r>
      <w:r w:rsidRPr="00010598">
        <w:rPr>
          <w:sz w:val="36"/>
          <w:szCs w:val="36"/>
          <w:rtl/>
          <w:lang w:bidi="ar-SA"/>
        </w:rPr>
        <w:t>أنا</w:t>
      </w:r>
      <w:r w:rsidRPr="00010598">
        <w:rPr>
          <w:sz w:val="36"/>
          <w:szCs w:val="36"/>
          <w:rtl/>
          <w:cs/>
        </w:rPr>
        <w:t>"</w:t>
      </w:r>
      <w:r w:rsidRPr="00010598">
        <w:rPr>
          <w:sz w:val="36"/>
          <w:szCs w:val="36"/>
          <w:rtl/>
          <w:lang w:bidi="ar-SA"/>
        </w:rPr>
        <w:t>السيرة الذاتية عدة وجوه</w:t>
      </w:r>
      <w:r w:rsidR="00F96C0B">
        <w:rPr>
          <w:sz w:val="36"/>
          <w:szCs w:val="36"/>
          <w:rtl/>
          <w:cs/>
        </w:rPr>
        <w:t>:</w:t>
      </w:r>
      <w:r w:rsidR="00F96C0B">
        <w:rPr>
          <w:rFonts w:hint="cs"/>
          <w:sz w:val="36"/>
          <w:szCs w:val="36"/>
          <w:rtl/>
          <w:cs/>
        </w:rPr>
        <w:t xml:space="preserve"> </w:t>
      </w:r>
      <w:r>
        <w:rPr>
          <w:sz w:val="36"/>
          <w:szCs w:val="36"/>
          <w:rtl/>
          <w:lang w:bidi="ar-SA"/>
        </w:rPr>
        <w:t>الكاتب الذي يوقع على النص</w:t>
      </w:r>
      <w:r w:rsidRPr="00010598">
        <w:rPr>
          <w:sz w:val="36"/>
          <w:szCs w:val="36"/>
          <w:rtl/>
          <w:lang w:bidi="ar-SA"/>
        </w:rPr>
        <w:t>، وسيرة الراوي الذي ي</w:t>
      </w:r>
      <w:r w:rsidRPr="00010598">
        <w:rPr>
          <w:sz w:val="36"/>
          <w:szCs w:val="36"/>
          <w:rtl/>
        </w:rPr>
        <w:t>روي</w:t>
      </w:r>
      <w:r>
        <w:rPr>
          <w:sz w:val="36"/>
          <w:szCs w:val="36"/>
          <w:rtl/>
          <w:lang w:bidi="ar-SA"/>
        </w:rPr>
        <w:t xml:space="preserve"> القصة</w:t>
      </w:r>
      <w:r w:rsidRPr="00010598">
        <w:rPr>
          <w:sz w:val="36"/>
          <w:szCs w:val="36"/>
          <w:rtl/>
          <w:lang w:bidi="ar-SA"/>
        </w:rPr>
        <w:t>، وسيرة الشخص</w:t>
      </w:r>
      <w:r>
        <w:rPr>
          <w:sz w:val="36"/>
          <w:szCs w:val="36"/>
          <w:rtl/>
          <w:lang w:bidi="ar-SA"/>
        </w:rPr>
        <w:t>ية التي توصف أفعالها وإيماءاتها</w:t>
      </w:r>
      <w:r w:rsidRPr="00010598">
        <w:rPr>
          <w:sz w:val="36"/>
          <w:szCs w:val="36"/>
          <w:rtl/>
          <w:lang w:bidi="ar-SA"/>
        </w:rPr>
        <w:t xml:space="preserve">؛ هذه </w:t>
      </w:r>
      <w:r w:rsidRPr="00010598">
        <w:rPr>
          <w:sz w:val="36"/>
          <w:szCs w:val="36"/>
          <w:rtl/>
          <w:cs/>
        </w:rPr>
        <w:t>"</w:t>
      </w:r>
      <w:r w:rsidRPr="00010598">
        <w:rPr>
          <w:sz w:val="36"/>
          <w:szCs w:val="36"/>
          <w:rtl/>
          <w:lang w:bidi="ar-SA"/>
        </w:rPr>
        <w:t>أنا</w:t>
      </w:r>
      <w:r w:rsidRPr="00010598">
        <w:rPr>
          <w:sz w:val="36"/>
          <w:szCs w:val="36"/>
          <w:rtl/>
          <w:cs/>
        </w:rPr>
        <w:t>"</w:t>
      </w:r>
      <w:r w:rsidRPr="00010598">
        <w:rPr>
          <w:sz w:val="36"/>
          <w:szCs w:val="36"/>
          <w:rtl/>
          <w:lang w:bidi="ar-SA"/>
        </w:rPr>
        <w:t>المتعددة تعين شخصًا واحدًا وفريدًا</w:t>
      </w:r>
      <w:r w:rsidRPr="00010598">
        <w:rPr>
          <w:sz w:val="36"/>
          <w:szCs w:val="36"/>
          <w:rtl/>
          <w:cs/>
        </w:rPr>
        <w:t xml:space="preserve">. </w:t>
      </w:r>
      <w:r w:rsidRPr="00010598">
        <w:rPr>
          <w:sz w:val="36"/>
          <w:szCs w:val="36"/>
          <w:rtl/>
          <w:lang w:bidi="ar-SA"/>
        </w:rPr>
        <w:t>بناءً على الاسم الصح</w:t>
      </w:r>
      <w:r>
        <w:rPr>
          <w:sz w:val="36"/>
          <w:szCs w:val="36"/>
          <w:rtl/>
          <w:lang w:bidi="ar-SA"/>
        </w:rPr>
        <w:t>يح والارتباك بين المؤلف والراوي</w:t>
      </w:r>
      <w:r w:rsidRPr="00010598">
        <w:rPr>
          <w:sz w:val="36"/>
          <w:szCs w:val="36"/>
          <w:rtl/>
          <w:lang w:bidi="ar-SA"/>
        </w:rPr>
        <w:t xml:space="preserve">، </w:t>
      </w:r>
      <w:r>
        <w:rPr>
          <w:rFonts w:hint="cs"/>
          <w:sz w:val="36"/>
          <w:szCs w:val="36"/>
          <w:rtl/>
          <w:lang w:bidi="ar-SA"/>
        </w:rPr>
        <w:t xml:space="preserve">وبناء عليه </w:t>
      </w:r>
      <w:r w:rsidRPr="00010598">
        <w:rPr>
          <w:sz w:val="36"/>
          <w:szCs w:val="36"/>
          <w:rtl/>
          <w:lang w:bidi="ar-SA"/>
        </w:rPr>
        <w:t xml:space="preserve">فإن </w:t>
      </w:r>
      <w:r w:rsidRPr="00010598">
        <w:rPr>
          <w:sz w:val="36"/>
          <w:szCs w:val="36"/>
          <w:rtl/>
          <w:cs/>
        </w:rPr>
        <w:t>"</w:t>
      </w:r>
      <w:r w:rsidRPr="00010598">
        <w:rPr>
          <w:sz w:val="36"/>
          <w:szCs w:val="36"/>
          <w:rtl/>
          <w:lang w:bidi="ar-SA"/>
        </w:rPr>
        <w:t>ميثاق السيرة الذاتية</w:t>
      </w:r>
      <w:r w:rsidRPr="00010598">
        <w:rPr>
          <w:sz w:val="36"/>
          <w:szCs w:val="36"/>
          <w:rtl/>
          <w:cs/>
        </w:rPr>
        <w:t>"</w:t>
      </w:r>
      <w:r>
        <w:rPr>
          <w:rFonts w:hint="cs"/>
          <w:sz w:val="36"/>
          <w:szCs w:val="36"/>
          <w:rtl/>
        </w:rPr>
        <w:t xml:space="preserve"> </w:t>
      </w:r>
      <w:r w:rsidRPr="00010598">
        <w:rPr>
          <w:sz w:val="36"/>
          <w:szCs w:val="36"/>
          <w:rtl/>
          <w:lang w:bidi="ar-SA"/>
        </w:rPr>
        <w:t>يحدد بالتالي طريقة وتأثيرات معينة للقراءة</w:t>
      </w:r>
      <w:r w:rsidRPr="00010598">
        <w:rPr>
          <w:sz w:val="36"/>
          <w:szCs w:val="36"/>
          <w:rtl/>
          <w:cs/>
        </w:rPr>
        <w:t>.</w:t>
      </w:r>
      <w:r w:rsidRPr="00010598">
        <w:rPr>
          <w:rStyle w:val="FootnoteAnchor"/>
          <w:sz w:val="36"/>
          <w:szCs w:val="36"/>
          <w:rtl/>
        </w:rPr>
        <w:footnoteReference w:id="371"/>
      </w:r>
    </w:p>
    <w:p w:rsidR="00F96C0B" w:rsidRPr="00010598" w:rsidRDefault="00F96C0B" w:rsidP="00F96C0B">
      <w:pPr>
        <w:spacing w:line="276" w:lineRule="auto"/>
        <w:ind w:firstLine="565"/>
        <w:rPr>
          <w:sz w:val="36"/>
          <w:szCs w:val="36"/>
        </w:rPr>
      </w:pPr>
      <w:r>
        <w:rPr>
          <w:rFonts w:hint="cs"/>
          <w:sz w:val="36"/>
          <w:szCs w:val="36"/>
          <w:rtl/>
          <w:cs/>
        </w:rPr>
        <w:lastRenderedPageBreak/>
        <w:t xml:space="preserve">إن الذات واحدة في عمل وطار وهذا ما يؤكده حضور الميثاق السير ذاتي بيد أن الصورة المقدمة للأنا تقربها من الشخصية الروائية وتبعدها عن الشخص الواقعي نتيجة تدخل مقص الرقيب أو النسيان المتعمد. </w:t>
      </w:r>
    </w:p>
    <w:p w:rsidR="00351836" w:rsidRDefault="00351836" w:rsidP="00F96C0B">
      <w:pPr>
        <w:spacing w:line="276" w:lineRule="auto"/>
        <w:ind w:firstLine="565"/>
        <w:rPr>
          <w:sz w:val="36"/>
          <w:szCs w:val="36"/>
          <w:rtl/>
          <w:cs/>
        </w:rPr>
      </w:pPr>
      <w:r>
        <w:rPr>
          <w:rFonts w:hint="cs"/>
          <w:sz w:val="36"/>
          <w:szCs w:val="36"/>
          <w:rtl/>
          <w:lang w:bidi="ar-SA"/>
        </w:rPr>
        <w:t>و</w:t>
      </w:r>
      <w:r w:rsidRPr="00010598">
        <w:rPr>
          <w:sz w:val="36"/>
          <w:szCs w:val="36"/>
          <w:rtl/>
          <w:lang w:bidi="ar-SA"/>
        </w:rPr>
        <w:t>كتعريف مؤقت لنوع السيرة الذاتية</w:t>
      </w:r>
      <w:r>
        <w:rPr>
          <w:rFonts w:hint="cs"/>
          <w:sz w:val="36"/>
          <w:szCs w:val="36"/>
          <w:rtl/>
          <w:lang w:bidi="ar-SA"/>
        </w:rPr>
        <w:t>،</w:t>
      </w:r>
      <w:r w:rsidRPr="00010598">
        <w:rPr>
          <w:sz w:val="36"/>
          <w:szCs w:val="36"/>
          <w:rtl/>
          <w:lang w:bidi="ar-SA"/>
        </w:rPr>
        <w:t xml:space="preserve"> أنه</w:t>
      </w:r>
      <w:r>
        <w:rPr>
          <w:rFonts w:hint="cs"/>
          <w:sz w:val="36"/>
          <w:szCs w:val="36"/>
          <w:rtl/>
          <w:lang w:bidi="ar-SA"/>
        </w:rPr>
        <w:t>ا</w:t>
      </w:r>
      <w:r>
        <w:rPr>
          <w:sz w:val="36"/>
          <w:szCs w:val="36"/>
          <w:rtl/>
          <w:lang w:bidi="ar-SA"/>
        </w:rPr>
        <w:t xml:space="preserve"> </w:t>
      </w:r>
      <w:r>
        <w:rPr>
          <w:rFonts w:hint="cs"/>
          <w:sz w:val="36"/>
          <w:szCs w:val="36"/>
          <w:rtl/>
          <w:lang w:bidi="ar-SA"/>
        </w:rPr>
        <w:t>ت</w:t>
      </w:r>
      <w:r w:rsidRPr="00010598">
        <w:rPr>
          <w:sz w:val="36"/>
          <w:szCs w:val="36"/>
          <w:rtl/>
          <w:lang w:bidi="ar-SA"/>
        </w:rPr>
        <w:t>شكل خطابًا سرديًا استعاديًا وانعكاسيًا ذاتيًا</w:t>
      </w:r>
      <w:r>
        <w:rPr>
          <w:rFonts w:hint="cs"/>
          <w:sz w:val="36"/>
          <w:szCs w:val="36"/>
          <w:rtl/>
          <w:lang w:bidi="ar-SA"/>
        </w:rPr>
        <w:t>،</w:t>
      </w:r>
      <w:r w:rsidRPr="00010598">
        <w:rPr>
          <w:sz w:val="36"/>
          <w:szCs w:val="36"/>
          <w:rtl/>
          <w:lang w:bidi="ar-SA"/>
        </w:rPr>
        <w:t xml:space="preserve"> يسعى إلى سرد قصة شخصية يُدعى أنها حقيقية وعايش</w:t>
      </w:r>
      <w:r w:rsidRPr="00010598">
        <w:rPr>
          <w:sz w:val="36"/>
          <w:szCs w:val="36"/>
          <w:rtl/>
        </w:rPr>
        <w:t>ها</w:t>
      </w:r>
      <w:r w:rsidRPr="00010598">
        <w:rPr>
          <w:sz w:val="36"/>
          <w:szCs w:val="36"/>
          <w:rtl/>
          <w:lang w:bidi="ar-SA"/>
        </w:rPr>
        <w:t xml:space="preserve"> </w:t>
      </w:r>
      <w:r>
        <w:rPr>
          <w:rFonts w:hint="cs"/>
          <w:sz w:val="36"/>
          <w:szCs w:val="36"/>
          <w:rtl/>
          <w:lang w:bidi="ar-SA"/>
        </w:rPr>
        <w:t xml:space="preserve">المؤلف </w:t>
      </w:r>
      <w:r>
        <w:rPr>
          <w:sz w:val="36"/>
          <w:szCs w:val="36"/>
          <w:rtl/>
          <w:lang w:bidi="ar-SA"/>
        </w:rPr>
        <w:t>والتي على عكس</w:t>
      </w:r>
      <w:r w:rsidR="00CA454A">
        <w:rPr>
          <w:rFonts w:hint="cs"/>
          <w:sz w:val="36"/>
          <w:szCs w:val="36"/>
          <w:rtl/>
          <w:lang w:bidi="ar-SA"/>
        </w:rPr>
        <w:t xml:space="preserve"> ا</w:t>
      </w:r>
      <w:r>
        <w:rPr>
          <w:sz w:val="36"/>
          <w:szCs w:val="36"/>
          <w:rtl/>
          <w:lang w:bidi="ar-SA"/>
        </w:rPr>
        <w:t>لمذكرات</w:t>
      </w:r>
      <w:r w:rsidRPr="00010598">
        <w:rPr>
          <w:sz w:val="36"/>
          <w:szCs w:val="36"/>
          <w:rtl/>
          <w:lang w:bidi="ar-SA"/>
        </w:rPr>
        <w:t>، تهدف إلى أن تكون معروفة ومستهلكة</w:t>
      </w:r>
      <w:r w:rsidRPr="00010598">
        <w:rPr>
          <w:sz w:val="36"/>
          <w:szCs w:val="36"/>
          <w:rtl/>
          <w:cs/>
        </w:rPr>
        <w:t>.</w:t>
      </w:r>
    </w:p>
    <w:p w:rsidR="00351836" w:rsidRPr="00010598" w:rsidRDefault="00351836" w:rsidP="00F96C0B">
      <w:pPr>
        <w:spacing w:line="276" w:lineRule="auto"/>
        <w:ind w:firstLine="565"/>
        <w:rPr>
          <w:sz w:val="36"/>
          <w:szCs w:val="36"/>
        </w:rPr>
      </w:pPr>
      <w:r w:rsidRPr="00010598">
        <w:rPr>
          <w:sz w:val="36"/>
          <w:szCs w:val="36"/>
          <w:rtl/>
          <w:lang w:bidi="ar-SA"/>
        </w:rPr>
        <w:t xml:space="preserve">إن </w:t>
      </w:r>
      <w:r>
        <w:rPr>
          <w:sz w:val="36"/>
          <w:szCs w:val="36"/>
          <w:rtl/>
          <w:lang w:bidi="ar-SA"/>
        </w:rPr>
        <w:t>ما يسمى بالكتابات الشخصية تنخرط</w:t>
      </w:r>
      <w:r w:rsidRPr="00010598">
        <w:rPr>
          <w:sz w:val="36"/>
          <w:szCs w:val="36"/>
          <w:rtl/>
          <w:lang w:bidi="ar-SA"/>
        </w:rPr>
        <w:t xml:space="preserve"> في أعمال البناء والتشكيل والاختيار ا</w:t>
      </w:r>
      <w:r>
        <w:rPr>
          <w:sz w:val="36"/>
          <w:szCs w:val="36"/>
          <w:rtl/>
          <w:lang w:bidi="ar-SA"/>
        </w:rPr>
        <w:t>لتي تنطوي على</w:t>
      </w:r>
      <w:r>
        <w:rPr>
          <w:rFonts w:hint="cs"/>
          <w:sz w:val="36"/>
          <w:szCs w:val="36"/>
          <w:rtl/>
          <w:lang w:bidi="ar-SA"/>
        </w:rPr>
        <w:t xml:space="preserve"> </w:t>
      </w:r>
      <w:r>
        <w:rPr>
          <w:sz w:val="36"/>
          <w:szCs w:val="36"/>
          <w:rtl/>
          <w:lang w:bidi="ar-SA"/>
        </w:rPr>
        <w:t>هياكل عقلية معقدة</w:t>
      </w:r>
      <w:r w:rsidRPr="00010598">
        <w:rPr>
          <w:sz w:val="36"/>
          <w:szCs w:val="36"/>
          <w:rtl/>
          <w:lang w:bidi="ar-SA"/>
        </w:rPr>
        <w:t>، يجب علينا دراسة هذه الخطابات كممارسات اجتماعية أساسية</w:t>
      </w:r>
      <w:r w:rsidRPr="00010598">
        <w:rPr>
          <w:sz w:val="36"/>
          <w:szCs w:val="36"/>
          <w:rtl/>
          <w:cs/>
        </w:rPr>
        <w:t xml:space="preserve">. </w:t>
      </w:r>
      <w:r>
        <w:rPr>
          <w:sz w:val="36"/>
          <w:szCs w:val="36"/>
          <w:rtl/>
          <w:lang w:bidi="ar-SA"/>
        </w:rPr>
        <w:t>وبالتالي</w:t>
      </w:r>
      <w:r w:rsidRPr="00010598">
        <w:rPr>
          <w:sz w:val="36"/>
          <w:szCs w:val="36"/>
          <w:rtl/>
          <w:lang w:bidi="ar-SA"/>
        </w:rPr>
        <w:t>، ستساعدنا هذه الممارسات المستعادة في مجملها على إعادة التفكير ليس فقط في العلاقات بين الأدب والمجتمع</w:t>
      </w:r>
      <w:r>
        <w:rPr>
          <w:rFonts w:hint="cs"/>
          <w:sz w:val="36"/>
          <w:szCs w:val="36"/>
          <w:rtl/>
          <w:lang w:bidi="ar-SA"/>
        </w:rPr>
        <w:t>،</w:t>
      </w:r>
      <w:r w:rsidRPr="00010598">
        <w:rPr>
          <w:sz w:val="36"/>
          <w:szCs w:val="36"/>
          <w:rtl/>
          <w:lang w:bidi="ar-SA"/>
        </w:rPr>
        <w:t xml:space="preserve"> ولكن بشكل أساسي </w:t>
      </w:r>
      <w:r>
        <w:rPr>
          <w:rFonts w:hint="cs"/>
          <w:sz w:val="36"/>
          <w:szCs w:val="36"/>
          <w:rtl/>
          <w:lang w:bidi="ar-SA"/>
        </w:rPr>
        <w:t>في الكتابات</w:t>
      </w:r>
      <w:r>
        <w:rPr>
          <w:sz w:val="36"/>
          <w:szCs w:val="36"/>
          <w:rtl/>
          <w:lang w:bidi="ar-SA"/>
        </w:rPr>
        <w:t xml:space="preserve"> التي ت</w:t>
      </w:r>
      <w:r>
        <w:rPr>
          <w:rFonts w:hint="cs"/>
          <w:sz w:val="36"/>
          <w:szCs w:val="36"/>
          <w:rtl/>
          <w:lang w:bidi="ar-SA"/>
        </w:rPr>
        <w:t>تموضع</w:t>
      </w:r>
      <w:r w:rsidRPr="00010598">
        <w:rPr>
          <w:sz w:val="36"/>
          <w:szCs w:val="36"/>
          <w:rtl/>
          <w:lang w:bidi="ar-SA"/>
        </w:rPr>
        <w:t xml:space="preserve"> بين كتابات السيرة الذاتية والتصورات الشخصية والسرد الاستعادي والاستبطان والسرد الانعك</w:t>
      </w:r>
      <w:r w:rsidR="00F96C0B">
        <w:rPr>
          <w:rFonts w:hint="cs"/>
          <w:sz w:val="36"/>
          <w:szCs w:val="36"/>
          <w:rtl/>
          <w:lang w:bidi="ar-SA"/>
        </w:rPr>
        <w:t>ا</w:t>
      </w:r>
      <w:r w:rsidRPr="00010598">
        <w:rPr>
          <w:sz w:val="36"/>
          <w:szCs w:val="36"/>
          <w:rtl/>
          <w:lang w:bidi="ar-SA"/>
        </w:rPr>
        <w:t>سي والوعي الذاتي</w:t>
      </w:r>
      <w:r w:rsidR="00F96C0B">
        <w:rPr>
          <w:rFonts w:hint="cs"/>
          <w:sz w:val="36"/>
          <w:szCs w:val="36"/>
          <w:rtl/>
          <w:lang w:bidi="ar-SA"/>
        </w:rPr>
        <w:t xml:space="preserve">؛لأن السيرة الذاتية تكشف عن مساحات الحرية وعن وعي الذات والعالم.  </w:t>
      </w:r>
    </w:p>
    <w:p w:rsidR="00351836" w:rsidRDefault="00351836" w:rsidP="00351836">
      <w:pPr>
        <w:spacing w:line="276" w:lineRule="auto"/>
        <w:ind w:firstLine="565"/>
        <w:rPr>
          <w:sz w:val="36"/>
          <w:szCs w:val="36"/>
          <w:rtl/>
        </w:rPr>
      </w:pPr>
      <w:r w:rsidRPr="00010598">
        <w:rPr>
          <w:sz w:val="36"/>
          <w:szCs w:val="36"/>
          <w:rtl/>
          <w:lang w:bidi="ar-SA"/>
        </w:rPr>
        <w:t>يقول جان جاك روسو</w:t>
      </w:r>
      <w:r w:rsidRPr="00010598">
        <w:rPr>
          <w:sz w:val="36"/>
          <w:szCs w:val="36"/>
          <w:rtl/>
          <w:cs/>
        </w:rPr>
        <w:t>: "</w:t>
      </w:r>
      <w:r w:rsidRPr="00010598">
        <w:rPr>
          <w:sz w:val="36"/>
          <w:szCs w:val="36"/>
          <w:rtl/>
          <w:lang w:bidi="ar-SA"/>
        </w:rPr>
        <w:t xml:space="preserve">أنا </w:t>
      </w:r>
      <w:r w:rsidRPr="00010598">
        <w:rPr>
          <w:sz w:val="36"/>
          <w:szCs w:val="36"/>
          <w:rtl/>
        </w:rPr>
        <w:t>مؤسسة</w:t>
      </w:r>
      <w:r w:rsidRPr="00010598">
        <w:rPr>
          <w:sz w:val="36"/>
          <w:szCs w:val="36"/>
          <w:rtl/>
          <w:lang w:bidi="ar-SA"/>
        </w:rPr>
        <w:t xml:space="preserve"> ليس لها مثيل ولن يكون لها مقلد</w:t>
      </w:r>
      <w:r w:rsidRPr="00010598">
        <w:rPr>
          <w:sz w:val="36"/>
          <w:szCs w:val="36"/>
          <w:rtl/>
          <w:cs/>
        </w:rPr>
        <w:t xml:space="preserve">. </w:t>
      </w:r>
      <w:r w:rsidRPr="00010598">
        <w:rPr>
          <w:sz w:val="36"/>
          <w:szCs w:val="36"/>
          <w:rtl/>
          <w:lang w:bidi="ar-SA"/>
        </w:rPr>
        <w:t xml:space="preserve">أريد أن أظهر لرفاقي من البشر رجلاً في كل حقيقته الطبيعية وهذا الرجل سيكون أنا </w:t>
      </w:r>
      <w:r w:rsidRPr="00010598">
        <w:rPr>
          <w:sz w:val="36"/>
          <w:szCs w:val="36"/>
          <w:rtl/>
          <w:cs/>
        </w:rPr>
        <w:t xml:space="preserve">... </w:t>
      </w:r>
      <w:r w:rsidRPr="00010598">
        <w:rPr>
          <w:sz w:val="36"/>
          <w:szCs w:val="36"/>
          <w:rtl/>
          <w:lang w:bidi="ar-SA"/>
        </w:rPr>
        <w:t>سأقول بصوت عالٍ</w:t>
      </w:r>
      <w:r w:rsidRPr="00010598">
        <w:rPr>
          <w:sz w:val="36"/>
          <w:szCs w:val="36"/>
          <w:rtl/>
          <w:cs/>
        </w:rPr>
        <w:t xml:space="preserve">: </w:t>
      </w:r>
      <w:r>
        <w:rPr>
          <w:sz w:val="36"/>
          <w:szCs w:val="36"/>
          <w:rtl/>
          <w:lang w:bidi="ar-SA"/>
        </w:rPr>
        <w:t>هذا ما فعلته، ما كنت أفكر فيه</w:t>
      </w:r>
      <w:r w:rsidRPr="00010598">
        <w:rPr>
          <w:sz w:val="36"/>
          <w:szCs w:val="36"/>
          <w:rtl/>
          <w:lang w:bidi="ar-SA"/>
        </w:rPr>
        <w:t>، ما كنت عليه</w:t>
      </w:r>
      <w:r w:rsidRPr="00010598">
        <w:rPr>
          <w:sz w:val="36"/>
          <w:szCs w:val="36"/>
          <w:rtl/>
          <w:cs/>
        </w:rPr>
        <w:t xml:space="preserve">. </w:t>
      </w:r>
      <w:r w:rsidRPr="00010598">
        <w:rPr>
          <w:sz w:val="36"/>
          <w:szCs w:val="36"/>
          <w:rtl/>
          <w:lang w:bidi="ar-SA"/>
        </w:rPr>
        <w:t>تحدثت الصواب والخطأ بنفس</w:t>
      </w:r>
      <w:r>
        <w:rPr>
          <w:sz w:val="36"/>
          <w:szCs w:val="36"/>
          <w:rtl/>
          <w:lang w:bidi="ar-SA"/>
        </w:rPr>
        <w:t xml:space="preserve"> الصراحة، لم يكن لدي أي شيء سيء</w:t>
      </w:r>
      <w:r w:rsidRPr="00010598">
        <w:rPr>
          <w:sz w:val="36"/>
          <w:szCs w:val="36"/>
          <w:rtl/>
          <w:lang w:bidi="ar-SA"/>
        </w:rPr>
        <w:t xml:space="preserve">، لقد أضفت شيئًا جيدًا </w:t>
      </w:r>
      <w:r w:rsidRPr="00010598">
        <w:rPr>
          <w:sz w:val="36"/>
          <w:szCs w:val="36"/>
          <w:rtl/>
          <w:cs/>
        </w:rPr>
        <w:t xml:space="preserve">... </w:t>
      </w:r>
      <w:r>
        <w:rPr>
          <w:sz w:val="36"/>
          <w:szCs w:val="36"/>
          <w:rtl/>
          <w:lang w:bidi="ar-SA"/>
        </w:rPr>
        <w:t>لقد أظهرت نفسي كما كنت؛ حقيرا عندما كنت، طيبًا، كريمًا، ساميًا</w:t>
      </w:r>
      <w:r w:rsidRPr="00010598">
        <w:rPr>
          <w:sz w:val="36"/>
          <w:szCs w:val="36"/>
          <w:rtl/>
          <w:lang w:bidi="ar-SA"/>
        </w:rPr>
        <w:t>، عندما كنت</w:t>
      </w:r>
      <w:r w:rsidRPr="00010598">
        <w:rPr>
          <w:sz w:val="36"/>
          <w:szCs w:val="36"/>
          <w:rtl/>
          <w:cs/>
        </w:rPr>
        <w:t xml:space="preserve">: </w:t>
      </w:r>
      <w:r w:rsidRPr="00010598">
        <w:rPr>
          <w:sz w:val="36"/>
          <w:szCs w:val="36"/>
          <w:rtl/>
          <w:lang w:bidi="ar-SA"/>
        </w:rPr>
        <w:t>كشفت باطني كما رأيته بنفسك</w:t>
      </w:r>
      <w:r>
        <w:rPr>
          <w:sz w:val="36"/>
          <w:szCs w:val="36"/>
          <w:rtl/>
          <w:cs/>
        </w:rPr>
        <w:t>.</w:t>
      </w:r>
      <w:r w:rsidRPr="00010598">
        <w:rPr>
          <w:sz w:val="36"/>
          <w:szCs w:val="36"/>
          <w:rtl/>
          <w:cs/>
        </w:rPr>
        <w:t>"</w:t>
      </w:r>
      <w:r w:rsidRPr="00010598">
        <w:rPr>
          <w:rStyle w:val="FootnoteAnchor"/>
          <w:sz w:val="36"/>
          <w:szCs w:val="36"/>
          <w:rtl/>
        </w:rPr>
        <w:footnoteReference w:id="372"/>
      </w:r>
    </w:p>
    <w:p w:rsidR="00351836" w:rsidRDefault="00351836" w:rsidP="00351836">
      <w:pPr>
        <w:spacing w:line="276" w:lineRule="auto"/>
        <w:ind w:firstLine="565"/>
        <w:rPr>
          <w:sz w:val="36"/>
          <w:szCs w:val="36"/>
          <w:rtl/>
        </w:rPr>
      </w:pPr>
    </w:p>
    <w:p w:rsidR="00351836" w:rsidRPr="000C787C" w:rsidRDefault="00351836" w:rsidP="00351836">
      <w:pPr>
        <w:rPr>
          <w:b/>
          <w:bCs/>
          <w:sz w:val="36"/>
          <w:szCs w:val="36"/>
          <w:u w:val="single"/>
          <w:rtl/>
          <w:cs/>
        </w:rPr>
      </w:pPr>
      <w:r>
        <w:rPr>
          <w:rFonts w:hint="cs"/>
          <w:b/>
          <w:bCs/>
          <w:sz w:val="36"/>
          <w:szCs w:val="36"/>
          <w:u w:val="single"/>
          <w:rtl/>
        </w:rPr>
        <w:t>3-</w:t>
      </w:r>
      <w:r w:rsidRPr="000C787C">
        <w:rPr>
          <w:b/>
          <w:bCs/>
          <w:sz w:val="36"/>
          <w:szCs w:val="36"/>
          <w:u w:val="single"/>
          <w:rtl/>
          <w:lang w:bidi="ar-SA"/>
        </w:rPr>
        <w:t>سرد الطفولة</w:t>
      </w:r>
      <w:r w:rsidRPr="000C787C">
        <w:rPr>
          <w:b/>
          <w:bCs/>
          <w:sz w:val="36"/>
          <w:szCs w:val="36"/>
          <w:u w:val="single"/>
          <w:rtl/>
          <w:cs/>
        </w:rPr>
        <w:t>:</w:t>
      </w:r>
    </w:p>
    <w:p w:rsidR="00351836" w:rsidRPr="00010598" w:rsidRDefault="00FA77EB" w:rsidP="00351836">
      <w:pPr>
        <w:spacing w:line="276" w:lineRule="auto"/>
        <w:ind w:firstLine="565"/>
        <w:rPr>
          <w:sz w:val="36"/>
          <w:szCs w:val="36"/>
        </w:rPr>
      </w:pPr>
      <w:r>
        <w:rPr>
          <w:rFonts w:hint="cs"/>
          <w:sz w:val="36"/>
          <w:szCs w:val="36"/>
          <w:rtl/>
          <w:lang w:bidi="ar-SA"/>
        </w:rPr>
        <w:lastRenderedPageBreak/>
        <w:t xml:space="preserve">لا تخلو السيرة الذاتية غالبا من صوت طفمن </w:t>
      </w:r>
      <w:r w:rsidR="00351836">
        <w:rPr>
          <w:sz w:val="36"/>
          <w:szCs w:val="36"/>
          <w:rtl/>
          <w:lang w:bidi="ar-SA"/>
        </w:rPr>
        <w:t xml:space="preserve">هذا هو السبب في </w:t>
      </w:r>
      <w:r w:rsidR="00351836">
        <w:rPr>
          <w:rFonts w:hint="cs"/>
          <w:sz w:val="36"/>
          <w:szCs w:val="36"/>
          <w:rtl/>
          <w:lang w:bidi="ar-SA"/>
        </w:rPr>
        <w:t>كون</w:t>
      </w:r>
      <w:r w:rsidR="00351836">
        <w:rPr>
          <w:sz w:val="36"/>
          <w:szCs w:val="36"/>
          <w:rtl/>
          <w:lang w:bidi="ar-SA"/>
        </w:rPr>
        <w:t xml:space="preserve"> قصص الطفولة</w:t>
      </w:r>
      <w:r w:rsidR="00351836" w:rsidRPr="00010598">
        <w:rPr>
          <w:sz w:val="36"/>
          <w:szCs w:val="36"/>
          <w:rtl/>
          <w:lang w:bidi="ar-SA"/>
        </w:rPr>
        <w:t xml:space="preserve"> تمثل خرافات إيجابية ومتفائلة ، تجسد التعبيرات النموذجية لخطب الجدارة وكليشيهات المدرسة التحررية</w:t>
      </w:r>
      <w:r w:rsidR="00351836" w:rsidRPr="00010598">
        <w:rPr>
          <w:sz w:val="36"/>
          <w:szCs w:val="36"/>
          <w:rtl/>
          <w:cs/>
        </w:rPr>
        <w:t xml:space="preserve">. </w:t>
      </w:r>
      <w:r w:rsidR="00351836" w:rsidRPr="00010598">
        <w:rPr>
          <w:sz w:val="36"/>
          <w:szCs w:val="36"/>
          <w:rtl/>
          <w:lang w:bidi="ar-SA"/>
        </w:rPr>
        <w:t>نحن نتعامل مع رؤية م</w:t>
      </w:r>
      <w:r w:rsidR="00351836">
        <w:rPr>
          <w:sz w:val="36"/>
          <w:szCs w:val="36"/>
          <w:rtl/>
          <w:lang w:bidi="ar-SA"/>
        </w:rPr>
        <w:t>ستحقة واستباقية للنظام الاجتماع</w:t>
      </w:r>
      <w:r w:rsidR="00351836">
        <w:rPr>
          <w:rFonts w:hint="cs"/>
          <w:sz w:val="36"/>
          <w:szCs w:val="36"/>
          <w:rtl/>
          <w:lang w:bidi="ar-SA"/>
        </w:rPr>
        <w:t>ي،</w:t>
      </w:r>
      <w:r w:rsidR="00351836" w:rsidRPr="00010598">
        <w:rPr>
          <w:sz w:val="36"/>
          <w:szCs w:val="36"/>
          <w:rtl/>
          <w:cs/>
        </w:rPr>
        <w:t xml:space="preserve"> </w:t>
      </w:r>
      <w:r w:rsidR="00351836">
        <w:rPr>
          <w:sz w:val="36"/>
          <w:szCs w:val="36"/>
          <w:rtl/>
          <w:lang w:bidi="ar-SA"/>
        </w:rPr>
        <w:t>وبالتالي</w:t>
      </w:r>
      <w:r w:rsidR="00351836">
        <w:rPr>
          <w:rFonts w:hint="cs"/>
          <w:sz w:val="36"/>
          <w:szCs w:val="36"/>
          <w:rtl/>
          <w:lang w:bidi="ar-SA"/>
        </w:rPr>
        <w:t xml:space="preserve"> </w:t>
      </w:r>
      <w:r w:rsidR="00351836" w:rsidRPr="00010598">
        <w:rPr>
          <w:sz w:val="36"/>
          <w:szCs w:val="36"/>
          <w:rtl/>
          <w:lang w:bidi="ar-SA"/>
        </w:rPr>
        <w:t>فإن القصص التي تخبرنا بها فدوى طوقان هي الخطوط العريضة لقط</w:t>
      </w:r>
      <w:r w:rsidR="00351836" w:rsidRPr="00010598">
        <w:rPr>
          <w:sz w:val="36"/>
          <w:szCs w:val="36"/>
          <w:rtl/>
        </w:rPr>
        <w:t>ي</w:t>
      </w:r>
      <w:r w:rsidR="00351836" w:rsidRPr="00010598">
        <w:rPr>
          <w:sz w:val="36"/>
          <w:szCs w:val="36"/>
          <w:rtl/>
          <w:lang w:bidi="ar-SA"/>
        </w:rPr>
        <w:t>عتها الطويلة التي لا يمكن إصلاحها مع بيئتها الأصلية، قطيعة بدأت منذ الطفولة المبكرة،</w:t>
      </w:r>
      <w:r w:rsidR="00351836">
        <w:rPr>
          <w:rFonts w:hint="cs"/>
          <w:sz w:val="36"/>
          <w:szCs w:val="36"/>
          <w:rtl/>
          <w:lang w:bidi="ar-SA"/>
        </w:rPr>
        <w:t xml:space="preserve"> </w:t>
      </w:r>
      <w:r w:rsidR="00351836" w:rsidRPr="00010598">
        <w:rPr>
          <w:sz w:val="36"/>
          <w:szCs w:val="36"/>
          <w:rtl/>
          <w:lang w:bidi="ar-SA"/>
        </w:rPr>
        <w:t>وهو ما لامسناه في طفولة طه حسين التعيسة؛</w:t>
      </w:r>
      <w:r w:rsidR="00351836">
        <w:rPr>
          <w:rFonts w:hint="cs"/>
          <w:sz w:val="36"/>
          <w:szCs w:val="36"/>
          <w:rtl/>
          <w:lang w:bidi="ar-SA"/>
        </w:rPr>
        <w:t xml:space="preserve"> </w:t>
      </w:r>
      <w:r w:rsidR="00351836" w:rsidRPr="00010598">
        <w:rPr>
          <w:sz w:val="36"/>
          <w:szCs w:val="36"/>
          <w:rtl/>
          <w:lang w:bidi="ar-SA"/>
        </w:rPr>
        <w:t>أما الطاهر وطار فإنه في وئام مع ماضيه وتجلى في السح</w:t>
      </w:r>
      <w:r w:rsidR="00351836">
        <w:rPr>
          <w:sz w:val="36"/>
          <w:szCs w:val="36"/>
          <w:rtl/>
          <w:lang w:bidi="ar-SA"/>
        </w:rPr>
        <w:t>ر الذي أضفاه على سنوات الطفولة</w:t>
      </w:r>
      <w:r w:rsidR="00351836" w:rsidRPr="00010598">
        <w:rPr>
          <w:sz w:val="36"/>
          <w:szCs w:val="36"/>
          <w:rtl/>
          <w:lang w:bidi="ar-SA"/>
        </w:rPr>
        <w:t>، من خلال</w:t>
      </w:r>
      <w:r w:rsidR="00351836">
        <w:rPr>
          <w:sz w:val="36"/>
          <w:szCs w:val="36"/>
          <w:rtl/>
          <w:lang w:bidi="ar-SA"/>
        </w:rPr>
        <w:t xml:space="preserve"> العودة المستمرة إلى شخصية الجد،</w:t>
      </w:r>
      <w:r w:rsidR="00351836">
        <w:rPr>
          <w:rFonts w:hint="cs"/>
          <w:sz w:val="36"/>
          <w:szCs w:val="36"/>
          <w:rtl/>
          <w:lang w:bidi="ar-SA"/>
        </w:rPr>
        <w:t xml:space="preserve"> </w:t>
      </w:r>
      <w:r w:rsidR="00351836">
        <w:rPr>
          <w:sz w:val="36"/>
          <w:szCs w:val="36"/>
          <w:rtl/>
          <w:lang w:bidi="ar-SA"/>
        </w:rPr>
        <w:t>ومن خلال رؤية مشوبة بالحنين</w:t>
      </w:r>
      <w:r w:rsidR="00351836" w:rsidRPr="00010598">
        <w:rPr>
          <w:sz w:val="36"/>
          <w:szCs w:val="36"/>
          <w:rtl/>
          <w:lang w:bidi="ar-SA"/>
        </w:rPr>
        <w:t>،</w:t>
      </w:r>
      <w:r w:rsidR="00351836">
        <w:rPr>
          <w:rFonts w:hint="cs"/>
          <w:sz w:val="36"/>
          <w:szCs w:val="36"/>
          <w:rtl/>
          <w:lang w:bidi="ar-SA"/>
        </w:rPr>
        <w:t xml:space="preserve"> </w:t>
      </w:r>
      <w:r w:rsidR="00351836">
        <w:rPr>
          <w:sz w:val="36"/>
          <w:szCs w:val="36"/>
          <w:rtl/>
          <w:lang w:bidi="ar-SA"/>
        </w:rPr>
        <w:t xml:space="preserve">إلى الحياة الفولكلورية </w:t>
      </w:r>
      <w:r w:rsidR="00351836">
        <w:rPr>
          <w:rFonts w:hint="cs"/>
          <w:sz w:val="36"/>
          <w:szCs w:val="36"/>
          <w:rtl/>
          <w:lang w:bidi="ar-SA"/>
        </w:rPr>
        <w:t>في ا</w:t>
      </w:r>
      <w:r w:rsidR="00351836">
        <w:rPr>
          <w:sz w:val="36"/>
          <w:szCs w:val="36"/>
          <w:rtl/>
          <w:lang w:bidi="ar-SA"/>
        </w:rPr>
        <w:t>لريف</w:t>
      </w:r>
      <w:r w:rsidR="00351836" w:rsidRPr="00010598">
        <w:rPr>
          <w:sz w:val="36"/>
          <w:szCs w:val="36"/>
          <w:rtl/>
          <w:lang w:bidi="ar-SA"/>
        </w:rPr>
        <w:t>،</w:t>
      </w:r>
      <w:r w:rsidR="00351836">
        <w:rPr>
          <w:rFonts w:hint="cs"/>
          <w:sz w:val="36"/>
          <w:szCs w:val="36"/>
          <w:rtl/>
          <w:lang w:bidi="ar-SA"/>
        </w:rPr>
        <w:t xml:space="preserve"> </w:t>
      </w:r>
      <w:r w:rsidR="00351836" w:rsidRPr="00010598">
        <w:rPr>
          <w:sz w:val="36"/>
          <w:szCs w:val="36"/>
          <w:rtl/>
          <w:lang w:bidi="ar-SA"/>
        </w:rPr>
        <w:t>وإلى تجانس حياة الأمس،</w:t>
      </w:r>
      <w:r w:rsidR="00351836">
        <w:rPr>
          <w:rFonts w:hint="cs"/>
          <w:sz w:val="36"/>
          <w:szCs w:val="36"/>
          <w:rtl/>
          <w:lang w:bidi="ar-SA"/>
        </w:rPr>
        <w:t xml:space="preserve"> </w:t>
      </w:r>
      <w:r w:rsidR="00351836">
        <w:rPr>
          <w:sz w:val="36"/>
          <w:szCs w:val="36"/>
          <w:rtl/>
          <w:lang w:bidi="ar-SA"/>
        </w:rPr>
        <w:t>بعلاقاتها الاجتماعية</w:t>
      </w:r>
      <w:r w:rsidR="00351836" w:rsidRPr="00010598">
        <w:rPr>
          <w:sz w:val="36"/>
          <w:szCs w:val="36"/>
          <w:rtl/>
          <w:lang w:bidi="ar-SA"/>
        </w:rPr>
        <w:t>، مقارنة بحياة المدينة التي ارتبطت بالجرح أو الحزن،</w:t>
      </w:r>
      <w:r w:rsidR="00351836">
        <w:rPr>
          <w:rFonts w:hint="cs"/>
          <w:sz w:val="36"/>
          <w:szCs w:val="36"/>
          <w:rtl/>
          <w:lang w:bidi="ar-SA"/>
        </w:rPr>
        <w:t xml:space="preserve"> </w:t>
      </w:r>
      <w:r w:rsidR="00351836" w:rsidRPr="00010598">
        <w:rPr>
          <w:sz w:val="36"/>
          <w:szCs w:val="36"/>
          <w:rtl/>
          <w:lang w:bidi="ar-SA"/>
        </w:rPr>
        <w:t>وبمشاعر الخيانة والإنكار</w:t>
      </w:r>
      <w:r w:rsidR="00351836" w:rsidRPr="00010598">
        <w:rPr>
          <w:sz w:val="36"/>
          <w:szCs w:val="36"/>
          <w:rtl/>
          <w:cs/>
        </w:rPr>
        <w:t>.</w:t>
      </w:r>
    </w:p>
    <w:p w:rsidR="00351836" w:rsidRPr="00010598" w:rsidRDefault="00351836" w:rsidP="00351836">
      <w:pPr>
        <w:spacing w:line="276" w:lineRule="auto"/>
        <w:ind w:firstLine="565"/>
        <w:rPr>
          <w:sz w:val="36"/>
          <w:szCs w:val="36"/>
          <w:rtl/>
        </w:rPr>
      </w:pPr>
      <w:r>
        <w:rPr>
          <w:rFonts w:hint="cs"/>
          <w:sz w:val="36"/>
          <w:szCs w:val="36"/>
          <w:rtl/>
          <w:lang w:bidi="ar-SA"/>
        </w:rPr>
        <w:t>إ</w:t>
      </w:r>
      <w:r>
        <w:rPr>
          <w:sz w:val="36"/>
          <w:szCs w:val="36"/>
          <w:rtl/>
          <w:lang w:bidi="ar-SA"/>
        </w:rPr>
        <w:t>ن العلاقة مع القرية والبيت والماضي العائلي</w:t>
      </w:r>
      <w:r>
        <w:rPr>
          <w:rFonts w:hint="cs"/>
          <w:sz w:val="36"/>
          <w:szCs w:val="36"/>
          <w:rtl/>
          <w:lang w:bidi="ar-SA"/>
        </w:rPr>
        <w:t xml:space="preserve"> </w:t>
      </w:r>
      <w:r>
        <w:rPr>
          <w:sz w:val="36"/>
          <w:szCs w:val="36"/>
          <w:rtl/>
          <w:lang w:bidi="ar-SA"/>
        </w:rPr>
        <w:t xml:space="preserve">والموضوعات السائدة في </w:t>
      </w:r>
      <w:r>
        <w:rPr>
          <w:rFonts w:hint="cs"/>
          <w:sz w:val="36"/>
          <w:szCs w:val="36"/>
          <w:rtl/>
          <w:lang w:bidi="ar-SA"/>
        </w:rPr>
        <w:t>"أراه"</w:t>
      </w:r>
      <w:r>
        <w:rPr>
          <w:sz w:val="36"/>
          <w:szCs w:val="36"/>
          <w:rtl/>
          <w:lang w:bidi="ar-SA"/>
        </w:rPr>
        <w:t xml:space="preserve"> تبدو حاسمة،كما نرى في جميع المقاطع، ي</w:t>
      </w:r>
      <w:r>
        <w:rPr>
          <w:rFonts w:hint="cs"/>
          <w:sz w:val="36"/>
          <w:szCs w:val="36"/>
          <w:rtl/>
          <w:lang w:bidi="ar-SA"/>
        </w:rPr>
        <w:t>أييد</w:t>
      </w:r>
      <w:r w:rsidRPr="00010598">
        <w:rPr>
          <w:sz w:val="36"/>
          <w:szCs w:val="36"/>
          <w:rtl/>
          <w:lang w:bidi="ar-SA"/>
        </w:rPr>
        <w:t xml:space="preserve"> المؤلف بشدة </w:t>
      </w:r>
      <w:r>
        <w:rPr>
          <w:rFonts w:hint="cs"/>
          <w:sz w:val="36"/>
          <w:szCs w:val="36"/>
          <w:rtl/>
          <w:lang w:bidi="ar-SA"/>
        </w:rPr>
        <w:t>ل</w:t>
      </w:r>
      <w:r>
        <w:rPr>
          <w:sz w:val="36"/>
          <w:szCs w:val="36"/>
          <w:rtl/>
          <w:lang w:bidi="ar-SA"/>
        </w:rPr>
        <w:t>مواضيع الانتماء والبنوة</w:t>
      </w:r>
      <w:r w:rsidRPr="00010598">
        <w:rPr>
          <w:sz w:val="36"/>
          <w:szCs w:val="36"/>
          <w:rtl/>
          <w:lang w:bidi="ar-SA"/>
        </w:rPr>
        <w:t xml:space="preserve"> والاستمرارية والوراث</w:t>
      </w:r>
      <w:r>
        <w:rPr>
          <w:sz w:val="36"/>
          <w:szCs w:val="36"/>
          <w:rtl/>
          <w:lang w:bidi="ar-SA"/>
        </w:rPr>
        <w:t>ة</w:t>
      </w:r>
      <w:r w:rsidRPr="00010598">
        <w:rPr>
          <w:sz w:val="36"/>
          <w:szCs w:val="36"/>
          <w:rtl/>
          <w:lang w:bidi="ar-SA"/>
        </w:rPr>
        <w:t>، مما يجعل الالتزام الجوهري بالأصل احتفالًا بالماضي والتقاليد</w:t>
      </w:r>
      <w:r w:rsidRPr="00010598">
        <w:rPr>
          <w:sz w:val="36"/>
          <w:szCs w:val="36"/>
          <w:rtl/>
          <w:cs/>
        </w:rPr>
        <w:t xml:space="preserve">. </w:t>
      </w:r>
      <w:r w:rsidRPr="00010598">
        <w:rPr>
          <w:sz w:val="36"/>
          <w:szCs w:val="36"/>
          <w:rtl/>
          <w:lang w:bidi="ar-SA"/>
        </w:rPr>
        <w:t>وهكذا ، بينما نقرأ في ذكريات طه حسين وفدوى طوقان قدرًا من التنازل ، والعودة إلى لحظات التمزق أو عدم الاستقرار القوية ، نجد وطار أكثر استحضارًا للشعور بالفخر والانتماء أو الشعور بالارتباط،</w:t>
      </w:r>
      <w:r>
        <w:rPr>
          <w:rFonts w:hint="cs"/>
          <w:sz w:val="36"/>
          <w:szCs w:val="36"/>
          <w:rtl/>
          <w:lang w:bidi="ar-SA"/>
        </w:rPr>
        <w:t xml:space="preserve"> </w:t>
      </w:r>
      <w:r w:rsidRPr="00010598">
        <w:rPr>
          <w:sz w:val="36"/>
          <w:szCs w:val="36"/>
          <w:rtl/>
          <w:lang w:bidi="ar-SA"/>
        </w:rPr>
        <w:t xml:space="preserve">ولم يعد البحث في التاريخ الشخصي السابق مجرد بحث عن الاتساق أو الطمأنينة ، بل البحث عن تأكيد الانتماء أيضا </w:t>
      </w:r>
      <w:r w:rsidRPr="00010598">
        <w:rPr>
          <w:sz w:val="36"/>
          <w:szCs w:val="36"/>
          <w:rtl/>
          <w:cs/>
        </w:rPr>
        <w:t>.</w:t>
      </w:r>
    </w:p>
    <w:p w:rsidR="00351836" w:rsidRPr="00237392" w:rsidRDefault="00351836" w:rsidP="00351836">
      <w:pPr>
        <w:spacing w:line="276" w:lineRule="auto"/>
        <w:rPr>
          <w:b/>
          <w:bCs/>
          <w:sz w:val="36"/>
          <w:szCs w:val="36"/>
          <w:u w:val="single"/>
          <w:rtl/>
        </w:rPr>
      </w:pPr>
      <w:r>
        <w:rPr>
          <w:rFonts w:hint="cs"/>
          <w:b/>
          <w:bCs/>
          <w:sz w:val="36"/>
          <w:szCs w:val="36"/>
          <w:u w:val="single"/>
          <w:rtl/>
        </w:rPr>
        <w:t>5</w:t>
      </w:r>
      <w:r w:rsidRPr="00237392">
        <w:rPr>
          <w:rFonts w:hint="cs"/>
          <w:b/>
          <w:bCs/>
          <w:sz w:val="36"/>
          <w:szCs w:val="36"/>
          <w:u w:val="single"/>
          <w:rtl/>
        </w:rPr>
        <w:t xml:space="preserve">/ </w:t>
      </w:r>
      <w:r w:rsidRPr="00237392">
        <w:rPr>
          <w:b/>
          <w:bCs/>
          <w:sz w:val="36"/>
          <w:szCs w:val="36"/>
          <w:u w:val="single"/>
          <w:rtl/>
          <w:lang w:bidi="ar-SA"/>
        </w:rPr>
        <w:t>بعض الشــروط والملامح الفنية للسيرة الذاتية</w:t>
      </w:r>
      <w:r w:rsidRPr="00237392">
        <w:rPr>
          <w:b/>
          <w:bCs/>
          <w:sz w:val="36"/>
          <w:szCs w:val="36"/>
          <w:u w:val="single"/>
          <w:rtl/>
          <w:cs/>
        </w:rPr>
        <w:t>:</w:t>
      </w:r>
    </w:p>
    <w:p w:rsidR="00351836" w:rsidRPr="00010598" w:rsidRDefault="00351836" w:rsidP="00351836">
      <w:pPr>
        <w:spacing w:line="276" w:lineRule="auto"/>
        <w:ind w:firstLine="565"/>
        <w:rPr>
          <w:sz w:val="36"/>
          <w:szCs w:val="36"/>
        </w:rPr>
      </w:pPr>
      <w:r w:rsidRPr="00010598">
        <w:rPr>
          <w:sz w:val="36"/>
          <w:szCs w:val="36"/>
          <w:rtl/>
        </w:rPr>
        <w:t xml:space="preserve"> </w:t>
      </w:r>
      <w:r w:rsidRPr="00010598">
        <w:rPr>
          <w:sz w:val="36"/>
          <w:szCs w:val="36"/>
          <w:rtl/>
        </w:rPr>
        <w:tab/>
      </w:r>
      <w:r w:rsidRPr="00010598">
        <w:rPr>
          <w:sz w:val="36"/>
          <w:szCs w:val="36"/>
          <w:rtl/>
          <w:lang w:bidi="ar-SA"/>
        </w:rPr>
        <w:t>يمكننا بعد هذا العرض للفروق والمشــتركات بين السيرة الذاتية والأجناس القريب</w:t>
      </w:r>
      <w:r w:rsidRPr="00010598">
        <w:rPr>
          <w:sz w:val="36"/>
          <w:szCs w:val="36"/>
          <w:rtl/>
        </w:rPr>
        <w:t>ة</w:t>
      </w:r>
      <w:r w:rsidRPr="00010598">
        <w:rPr>
          <w:sz w:val="36"/>
          <w:szCs w:val="36"/>
          <w:rtl/>
          <w:lang w:bidi="ar-SA"/>
        </w:rPr>
        <w:t xml:space="preserve"> منها أن نستشــف بعض الشــروط والملامح </w:t>
      </w:r>
      <w:r w:rsidRPr="00010598">
        <w:rPr>
          <w:rFonts w:hint="cs"/>
          <w:sz w:val="36"/>
          <w:szCs w:val="36"/>
          <w:rtl/>
          <w:lang w:bidi="ar-SA"/>
        </w:rPr>
        <w:t>الفنية</w:t>
      </w:r>
      <w:r w:rsidRPr="00010598">
        <w:rPr>
          <w:sz w:val="36"/>
          <w:szCs w:val="36"/>
          <w:rtl/>
          <w:lang w:bidi="ar-SA"/>
        </w:rPr>
        <w:t xml:space="preserve"> </w:t>
      </w:r>
      <w:r w:rsidRPr="00010598">
        <w:rPr>
          <w:rFonts w:hint="cs"/>
          <w:sz w:val="36"/>
          <w:szCs w:val="36"/>
          <w:rtl/>
          <w:lang w:bidi="ar-SA"/>
        </w:rPr>
        <w:t>للسيرة</w:t>
      </w:r>
      <w:r w:rsidRPr="00010598">
        <w:rPr>
          <w:sz w:val="36"/>
          <w:szCs w:val="36"/>
          <w:rtl/>
          <w:lang w:bidi="ar-SA"/>
        </w:rPr>
        <w:t xml:space="preserve"> الذاتي</w:t>
      </w:r>
      <w:r>
        <w:rPr>
          <w:sz w:val="36"/>
          <w:szCs w:val="36"/>
          <w:rtl/>
          <w:lang w:bidi="ar-SA"/>
        </w:rPr>
        <w:t>ة</w:t>
      </w:r>
      <w:r w:rsidRPr="00010598">
        <w:rPr>
          <w:sz w:val="36"/>
          <w:szCs w:val="36"/>
          <w:rtl/>
          <w:lang w:bidi="ar-SA"/>
        </w:rPr>
        <w:t xml:space="preserve"> وفقا لما يلي</w:t>
      </w:r>
      <w:r w:rsidRPr="00010598">
        <w:rPr>
          <w:sz w:val="36"/>
          <w:szCs w:val="36"/>
          <w:rtl/>
          <w:cs/>
        </w:rPr>
        <w:t>:</w:t>
      </w:r>
    </w:p>
    <w:p w:rsidR="00351836" w:rsidRPr="00010598" w:rsidRDefault="00351836" w:rsidP="00351836">
      <w:pPr>
        <w:spacing w:line="276" w:lineRule="auto"/>
        <w:ind w:firstLine="565"/>
        <w:rPr>
          <w:sz w:val="36"/>
          <w:szCs w:val="36"/>
          <w:rtl/>
        </w:rPr>
      </w:pPr>
      <w:r w:rsidRPr="00355BEA">
        <w:rPr>
          <w:rFonts w:hint="cs"/>
          <w:b/>
          <w:bCs/>
          <w:sz w:val="36"/>
          <w:szCs w:val="36"/>
          <w:u w:val="single"/>
          <w:rtl/>
        </w:rPr>
        <w:t xml:space="preserve">5-1/ </w:t>
      </w:r>
      <w:r w:rsidRPr="00355BEA">
        <w:rPr>
          <w:b/>
          <w:bCs/>
          <w:sz w:val="36"/>
          <w:szCs w:val="36"/>
          <w:u w:val="single"/>
          <w:rtl/>
          <w:lang w:bidi="ar-SA"/>
        </w:rPr>
        <w:t>البناء</w:t>
      </w:r>
      <w:r w:rsidRPr="00777E1E">
        <w:rPr>
          <w:b/>
          <w:bCs/>
          <w:sz w:val="36"/>
          <w:szCs w:val="36"/>
          <w:u w:val="single"/>
          <w:rtl/>
          <w:lang w:bidi="ar-SA"/>
        </w:rPr>
        <w:t xml:space="preserve"> الفني</w:t>
      </w:r>
      <w:r w:rsidRPr="00777E1E">
        <w:rPr>
          <w:sz w:val="36"/>
          <w:szCs w:val="36"/>
          <w:u w:val="single"/>
          <w:rtl/>
          <w:cs/>
        </w:rPr>
        <w:t>:</w:t>
      </w:r>
      <w:r>
        <w:rPr>
          <w:rFonts w:hint="cs"/>
          <w:sz w:val="36"/>
          <w:szCs w:val="36"/>
          <w:rtl/>
        </w:rPr>
        <w:t xml:space="preserve"> </w:t>
      </w:r>
      <w:r>
        <w:rPr>
          <w:rFonts w:hint="cs"/>
          <w:sz w:val="36"/>
          <w:szCs w:val="36"/>
          <w:rtl/>
          <w:cs/>
          <w:lang w:bidi="ar-SA"/>
        </w:rPr>
        <w:t>من أهم</w:t>
      </w:r>
      <w:r>
        <w:rPr>
          <w:sz w:val="36"/>
          <w:szCs w:val="36"/>
          <w:rtl/>
          <w:cs/>
          <w:lang w:bidi="ar-SA"/>
        </w:rPr>
        <w:t xml:space="preserve"> ملامح ال</w:t>
      </w:r>
      <w:r>
        <w:rPr>
          <w:rFonts w:hint="cs"/>
          <w:sz w:val="36"/>
          <w:szCs w:val="36"/>
          <w:rtl/>
          <w:cs/>
          <w:lang w:bidi="ar-SA"/>
        </w:rPr>
        <w:t>سيرة</w:t>
      </w:r>
      <w:r w:rsidRPr="00010598">
        <w:rPr>
          <w:sz w:val="36"/>
          <w:szCs w:val="36"/>
          <w:rtl/>
          <w:cs/>
          <w:lang w:bidi="ar-SA"/>
        </w:rPr>
        <w:t xml:space="preserve"> الذاتية التي تجعلها تنتهي إلــي الفنون </w:t>
      </w:r>
      <w:r>
        <w:rPr>
          <w:sz w:val="36"/>
          <w:szCs w:val="36"/>
          <w:rtl/>
          <w:cs/>
          <w:lang w:bidi="ar-SA"/>
        </w:rPr>
        <w:t xml:space="preserve">الأدبية أن يكون لها </w:t>
      </w:r>
      <w:r>
        <w:rPr>
          <w:rFonts w:hint="cs"/>
          <w:sz w:val="36"/>
          <w:szCs w:val="36"/>
          <w:rtl/>
          <w:cs/>
          <w:lang w:bidi="ar-SA"/>
        </w:rPr>
        <w:t>شكل</w:t>
      </w:r>
      <w:r w:rsidRPr="00010598">
        <w:rPr>
          <w:sz w:val="36"/>
          <w:szCs w:val="36"/>
          <w:rtl/>
          <w:cs/>
          <w:lang w:bidi="ar-SA"/>
        </w:rPr>
        <w:t xml:space="preserve"> واض</w:t>
      </w:r>
      <w:r>
        <w:rPr>
          <w:sz w:val="36"/>
          <w:szCs w:val="36"/>
          <w:rtl/>
          <w:cs/>
          <w:lang w:bidi="ar-SA"/>
        </w:rPr>
        <w:t xml:space="preserve">ح، يســتطيع كاتبها من خلاله أن </w:t>
      </w:r>
      <w:r>
        <w:rPr>
          <w:rFonts w:hint="cs"/>
          <w:sz w:val="36"/>
          <w:szCs w:val="36"/>
          <w:rtl/>
          <w:cs/>
          <w:lang w:bidi="ar-SA"/>
        </w:rPr>
        <w:t>ير</w:t>
      </w:r>
      <w:r w:rsidRPr="00010598">
        <w:rPr>
          <w:sz w:val="36"/>
          <w:szCs w:val="36"/>
          <w:rtl/>
          <w:lang w:bidi="ar-SA"/>
        </w:rPr>
        <w:t xml:space="preserve">تب الأحداث والمواقف والشــخصيات </w:t>
      </w:r>
      <w:r w:rsidRPr="00010598">
        <w:rPr>
          <w:sz w:val="36"/>
          <w:szCs w:val="36"/>
          <w:rtl/>
          <w:lang w:bidi="ar-SA"/>
        </w:rPr>
        <w:lastRenderedPageBreak/>
        <w:t>التي مرت به ويصوغها صياغة أدبية محكمة</w:t>
      </w:r>
      <w:r w:rsidRPr="00010598">
        <w:rPr>
          <w:sz w:val="36"/>
          <w:szCs w:val="36"/>
          <w:rtl/>
          <w:cs/>
        </w:rPr>
        <w:t>.</w:t>
      </w:r>
      <w:r w:rsidRPr="00010598">
        <w:rPr>
          <w:rStyle w:val="Appelnotedebasdep"/>
          <w:sz w:val="36"/>
          <w:szCs w:val="36"/>
          <w:rtl/>
        </w:rPr>
        <w:footnoteReference w:id="373"/>
      </w:r>
      <w:r w:rsidRPr="00010598">
        <w:rPr>
          <w:sz w:val="36"/>
          <w:szCs w:val="36"/>
          <w:rtl/>
          <w:cs/>
        </w:rPr>
        <w:t xml:space="preserve"> </w:t>
      </w:r>
      <w:r w:rsidRPr="00010598">
        <w:rPr>
          <w:sz w:val="36"/>
          <w:szCs w:val="36"/>
          <w:rtl/>
          <w:cs/>
          <w:lang w:bidi="ar-SA"/>
        </w:rPr>
        <w:t xml:space="preserve">لذلك لا ينبغي أن ينظر للسيرة الذاتية </w:t>
      </w:r>
      <w:r w:rsidRPr="00010598">
        <w:rPr>
          <w:sz w:val="36"/>
          <w:szCs w:val="36"/>
          <w:rtl/>
          <w:cs/>
        </w:rPr>
        <w:t xml:space="preserve">- </w:t>
      </w:r>
      <w:r w:rsidRPr="00010598">
        <w:rPr>
          <w:sz w:val="36"/>
          <w:szCs w:val="36"/>
          <w:rtl/>
          <w:cs/>
          <w:lang w:bidi="ar-SA"/>
        </w:rPr>
        <w:t>كعمل أدبي</w:t>
      </w:r>
      <w:r w:rsidRPr="00010598">
        <w:rPr>
          <w:sz w:val="36"/>
          <w:szCs w:val="36"/>
          <w:rtl/>
          <w:cs/>
        </w:rPr>
        <w:t xml:space="preserve">- </w:t>
      </w:r>
      <w:r w:rsidRPr="00010598">
        <w:rPr>
          <w:sz w:val="36"/>
          <w:szCs w:val="36"/>
          <w:rtl/>
          <w:cs/>
          <w:lang w:bidi="ar-SA"/>
        </w:rPr>
        <w:t xml:space="preserve">على أنها مجرد ترجمة للحقائق الموجودة خارج النص نفســه؛ لأن هذه </w:t>
      </w:r>
      <w:r>
        <w:rPr>
          <w:sz w:val="36"/>
          <w:szCs w:val="36"/>
          <w:rtl/>
          <w:cs/>
          <w:lang w:bidi="ar-SA"/>
        </w:rPr>
        <w:t>الحقائق</w:t>
      </w:r>
      <w:r w:rsidRPr="00010598">
        <w:rPr>
          <w:sz w:val="36"/>
          <w:szCs w:val="36"/>
          <w:rtl/>
          <w:cs/>
          <w:lang w:bidi="ar-SA"/>
        </w:rPr>
        <w:t>، والتي ك</w:t>
      </w:r>
      <w:r>
        <w:rPr>
          <w:sz w:val="36"/>
          <w:szCs w:val="36"/>
          <w:rtl/>
          <w:cs/>
          <w:lang w:bidi="ar-SA"/>
        </w:rPr>
        <w:t>انت ســببا في إبداع النص ذاته،</w:t>
      </w:r>
      <w:r>
        <w:rPr>
          <w:rFonts w:hint="cs"/>
          <w:sz w:val="36"/>
          <w:szCs w:val="36"/>
          <w:rtl/>
          <w:cs/>
          <w:lang w:bidi="ar-SA"/>
        </w:rPr>
        <w:t xml:space="preserve"> ل</w:t>
      </w:r>
      <w:r w:rsidRPr="00010598">
        <w:rPr>
          <w:sz w:val="36"/>
          <w:szCs w:val="36"/>
          <w:rtl/>
          <w:cs/>
          <w:lang w:bidi="ar-SA"/>
        </w:rPr>
        <w:t>م تعد الحقائق نفســ</w:t>
      </w:r>
      <w:r w:rsidRPr="00010598">
        <w:rPr>
          <w:sz w:val="36"/>
          <w:szCs w:val="36"/>
          <w:rtl/>
          <w:lang w:bidi="ar-SA"/>
        </w:rPr>
        <w:t>ها بعد أن اندمجت وامتزجت وكونت العمل الأدبي</w:t>
      </w:r>
      <w:r w:rsidRPr="00010598">
        <w:rPr>
          <w:sz w:val="36"/>
          <w:szCs w:val="36"/>
          <w:rtl/>
          <w:cs/>
        </w:rPr>
        <w:t xml:space="preserve">. </w:t>
      </w:r>
      <w:r w:rsidRPr="00010598">
        <w:rPr>
          <w:sz w:val="36"/>
          <w:szCs w:val="36"/>
          <w:rtl/>
          <w:cs/>
          <w:lang w:bidi="ar-SA"/>
        </w:rPr>
        <w:t xml:space="preserve">بل </w:t>
      </w:r>
      <w:r>
        <w:rPr>
          <w:rFonts w:hint="cs"/>
          <w:sz w:val="36"/>
          <w:szCs w:val="36"/>
          <w:rtl/>
          <w:cs/>
          <w:lang w:bidi="ar-SA"/>
        </w:rPr>
        <w:t>"</w:t>
      </w:r>
      <w:r w:rsidRPr="00010598">
        <w:rPr>
          <w:sz w:val="36"/>
          <w:szCs w:val="36"/>
          <w:rtl/>
          <w:cs/>
          <w:lang w:bidi="ar-SA"/>
        </w:rPr>
        <w:t>إن الإحساس الذي تخلقه السيرة الذاتية عملا أدبيا لا علاقة له بالإحساسات التي تزودنا بها الحياة خارج النص، وهو النص الذي  يفقد أثره أيضا حينما يتعرض للتلخيص بشكل أو بآخر</w:t>
      </w:r>
      <w:r w:rsidRPr="00010598">
        <w:rPr>
          <w:sz w:val="36"/>
          <w:szCs w:val="36"/>
          <w:rtl/>
          <w:cs/>
        </w:rPr>
        <w:t xml:space="preserve">... </w:t>
      </w:r>
      <w:r w:rsidRPr="00010598">
        <w:rPr>
          <w:sz w:val="36"/>
          <w:szCs w:val="36"/>
          <w:rtl/>
          <w:cs/>
          <w:lang w:bidi="ar-SA"/>
        </w:rPr>
        <w:t>فطه حسين لم يسجل حياته في أخبار مجردة</w:t>
      </w:r>
      <w:r w:rsidRPr="00010598">
        <w:rPr>
          <w:sz w:val="36"/>
          <w:szCs w:val="36"/>
          <w:rtl/>
          <w:lang w:bidi="ar-SA"/>
        </w:rPr>
        <w:t>؛ وإنما صورها في شكل أدبي معين يثير إحساسا معينا</w:t>
      </w:r>
      <w:r w:rsidRPr="00010598">
        <w:rPr>
          <w:sz w:val="36"/>
          <w:szCs w:val="36"/>
          <w:rtl/>
          <w:cs/>
        </w:rPr>
        <w:t>.</w:t>
      </w:r>
      <w:r>
        <w:rPr>
          <w:rFonts w:hint="cs"/>
          <w:sz w:val="36"/>
          <w:szCs w:val="36"/>
          <w:rtl/>
        </w:rPr>
        <w:t>"</w:t>
      </w:r>
      <w:r w:rsidRPr="00010598">
        <w:rPr>
          <w:rStyle w:val="Appelnotedebasdep"/>
          <w:sz w:val="36"/>
          <w:szCs w:val="36"/>
          <w:rtl/>
        </w:rPr>
        <w:footnoteReference w:id="374"/>
      </w:r>
    </w:p>
    <w:p w:rsidR="00351836" w:rsidRDefault="00351836" w:rsidP="00351836">
      <w:pPr>
        <w:spacing w:line="276" w:lineRule="auto"/>
        <w:ind w:firstLine="565"/>
        <w:rPr>
          <w:sz w:val="36"/>
          <w:szCs w:val="36"/>
          <w:rtl/>
        </w:rPr>
      </w:pPr>
      <w:r w:rsidRPr="00010598">
        <w:rPr>
          <w:sz w:val="36"/>
          <w:szCs w:val="36"/>
          <w:rtl/>
        </w:rPr>
        <w:tab/>
      </w:r>
      <w:r w:rsidRPr="00010598">
        <w:rPr>
          <w:sz w:val="36"/>
          <w:szCs w:val="36"/>
          <w:rtl/>
          <w:lang w:bidi="ar-SA"/>
        </w:rPr>
        <w:t>هل ل</w:t>
      </w:r>
      <w:r w:rsidRPr="00010598">
        <w:rPr>
          <w:sz w:val="36"/>
          <w:szCs w:val="36"/>
          <w:rtl/>
        </w:rPr>
        <w:t>لسيرة الذاتية</w:t>
      </w:r>
      <w:r w:rsidRPr="00010598">
        <w:rPr>
          <w:sz w:val="36"/>
          <w:szCs w:val="36"/>
          <w:rtl/>
          <w:lang w:bidi="ar-SA"/>
        </w:rPr>
        <w:t xml:space="preserve"> شكل معين؟</w:t>
      </w:r>
      <w:r>
        <w:rPr>
          <w:rFonts w:hint="cs"/>
          <w:sz w:val="36"/>
          <w:szCs w:val="36"/>
          <w:rtl/>
          <w:lang w:bidi="ar-SA"/>
        </w:rPr>
        <w:t xml:space="preserve"> </w:t>
      </w:r>
      <w:r w:rsidRPr="00010598">
        <w:rPr>
          <w:sz w:val="36"/>
          <w:szCs w:val="36"/>
          <w:rtl/>
          <w:lang w:bidi="ar-SA"/>
        </w:rPr>
        <w:t>ليس للسيرة الذاتية شكل معين</w:t>
      </w:r>
      <w:r>
        <w:rPr>
          <w:rFonts w:hint="cs"/>
          <w:sz w:val="36"/>
          <w:szCs w:val="36"/>
          <w:rtl/>
          <w:lang w:bidi="ar-SA"/>
        </w:rPr>
        <w:t>،</w:t>
      </w:r>
      <w:r w:rsidRPr="00010598">
        <w:rPr>
          <w:sz w:val="36"/>
          <w:szCs w:val="36"/>
          <w:rtl/>
          <w:lang w:bidi="ar-SA"/>
        </w:rPr>
        <w:t xml:space="preserve"> بل هناك اتفاق ضمني  يتم من خلاله قراءة النص بوصفه سيرة</w:t>
      </w:r>
      <w:r>
        <w:rPr>
          <w:rFonts w:hint="cs"/>
          <w:sz w:val="36"/>
          <w:szCs w:val="36"/>
          <w:rtl/>
          <w:lang w:bidi="ar-SA"/>
        </w:rPr>
        <w:t>،</w:t>
      </w:r>
      <w:r w:rsidRPr="00010598">
        <w:rPr>
          <w:sz w:val="36"/>
          <w:szCs w:val="36"/>
          <w:rtl/>
          <w:lang w:bidi="ar-SA"/>
        </w:rPr>
        <w:t xml:space="preserve"> يقول صاحبها الصدق وأن يكون هناك تطابقا بين أعوان السرد</w:t>
      </w:r>
      <w:r w:rsidRPr="00010598">
        <w:rPr>
          <w:sz w:val="36"/>
          <w:szCs w:val="36"/>
          <w:rtl/>
          <w:cs/>
        </w:rPr>
        <w:t xml:space="preserve">. </w:t>
      </w:r>
      <w:r w:rsidRPr="00010598">
        <w:rPr>
          <w:sz w:val="36"/>
          <w:szCs w:val="36"/>
          <w:rtl/>
          <w:lang w:bidi="ar-SA"/>
        </w:rPr>
        <w:t>لا تحتوي السيرة الذاتية على شكل معين وإذا</w:t>
      </w:r>
      <w:r>
        <w:rPr>
          <w:sz w:val="36"/>
          <w:szCs w:val="36"/>
          <w:rtl/>
          <w:lang w:bidi="ar-SA"/>
        </w:rPr>
        <w:t xml:space="preserve"> كانت نوعًا فليس بسبب شكلها</w:t>
      </w:r>
      <w:r w:rsidRPr="00010598">
        <w:rPr>
          <w:sz w:val="36"/>
          <w:szCs w:val="36"/>
          <w:rtl/>
          <w:lang w:bidi="ar-SA"/>
        </w:rPr>
        <w:t>، ولكن بفضل اتفاق براغماتي بين المؤلف</w:t>
      </w:r>
      <w:r w:rsidRPr="00010598">
        <w:rPr>
          <w:sz w:val="36"/>
          <w:szCs w:val="36"/>
          <w:rtl/>
          <w:cs/>
        </w:rPr>
        <w:t xml:space="preserve">. </w:t>
      </w:r>
      <w:r>
        <w:rPr>
          <w:sz w:val="36"/>
          <w:szCs w:val="36"/>
          <w:rtl/>
          <w:cs/>
          <w:lang w:bidi="ar-SA"/>
        </w:rPr>
        <w:t>والقارئ</w:t>
      </w:r>
      <w:r w:rsidRPr="00010598">
        <w:rPr>
          <w:sz w:val="36"/>
          <w:szCs w:val="36"/>
          <w:rtl/>
          <w:cs/>
          <w:lang w:bidi="ar-SA"/>
        </w:rPr>
        <w:t xml:space="preserve">، أي فعل ثقة يقرأ بموجبه القارئ سيرة ذاتية على أنها تقول الحقيقة وليست </w:t>
      </w:r>
      <w:r>
        <w:rPr>
          <w:sz w:val="36"/>
          <w:szCs w:val="36"/>
          <w:rtl/>
          <w:lang w:bidi="ar-SA"/>
        </w:rPr>
        <w:t>تخييلا</w:t>
      </w:r>
      <w:r w:rsidRPr="00010598">
        <w:rPr>
          <w:sz w:val="36"/>
          <w:szCs w:val="36"/>
          <w:rtl/>
          <w:lang w:bidi="ar-SA"/>
        </w:rPr>
        <w:t>، وهي تعتبر النوع أقرب إلى الأدب</w:t>
      </w:r>
      <w:r w:rsidRPr="00010598">
        <w:rPr>
          <w:sz w:val="36"/>
          <w:szCs w:val="36"/>
          <w:rtl/>
          <w:cs/>
        </w:rPr>
        <w:t>.</w:t>
      </w:r>
    </w:p>
    <w:p w:rsidR="00351836" w:rsidRPr="0047071C" w:rsidRDefault="00351836" w:rsidP="00351836">
      <w:pPr>
        <w:spacing w:line="276" w:lineRule="auto"/>
        <w:ind w:firstLine="565"/>
        <w:rPr>
          <w:sz w:val="36"/>
          <w:szCs w:val="36"/>
          <w:rtl/>
          <w:cs/>
        </w:rPr>
      </w:pPr>
      <w:r>
        <w:rPr>
          <w:sz w:val="36"/>
          <w:szCs w:val="36"/>
          <w:rtl/>
          <w:lang w:bidi="ar-SA"/>
        </w:rPr>
        <w:t>إن التطور التاريخي للأدب، الذي يُنظر إليه بهذه الطريقة</w:t>
      </w:r>
      <w:r w:rsidRPr="00010598">
        <w:rPr>
          <w:sz w:val="36"/>
          <w:szCs w:val="36"/>
          <w:rtl/>
          <w:lang w:bidi="ar-SA"/>
        </w:rPr>
        <w:t>، يجعل من الممكن فهم الأنواع الأدبية في التناوب الدوري لدورها المهيمن أو في التنافس بين الأنواع المتجاورة</w:t>
      </w:r>
      <w:r w:rsidRPr="00010598">
        <w:rPr>
          <w:sz w:val="36"/>
          <w:szCs w:val="36"/>
          <w:rtl/>
          <w:cs/>
        </w:rPr>
        <w:t xml:space="preserve">. </w:t>
      </w:r>
      <w:r w:rsidRPr="00010598">
        <w:rPr>
          <w:sz w:val="36"/>
          <w:szCs w:val="36"/>
          <w:rtl/>
          <w:cs/>
          <w:lang w:bidi="ar-SA"/>
        </w:rPr>
        <w:t xml:space="preserve">وتستند هذه النظرية إلى </w:t>
      </w:r>
      <w:r w:rsidRPr="00010598">
        <w:rPr>
          <w:sz w:val="36"/>
          <w:szCs w:val="36"/>
          <w:rtl/>
          <w:cs/>
        </w:rPr>
        <w:t>"</w:t>
      </w:r>
      <w:r w:rsidRPr="00010598">
        <w:rPr>
          <w:sz w:val="36"/>
          <w:szCs w:val="36"/>
          <w:rtl/>
          <w:cs/>
          <w:lang w:bidi="ar-SA"/>
        </w:rPr>
        <w:t>التسلسل الهرمي للأنواع</w:t>
      </w:r>
      <w:r>
        <w:rPr>
          <w:sz w:val="36"/>
          <w:szCs w:val="36"/>
          <w:rtl/>
          <w:cs/>
        </w:rPr>
        <w:t>"</w:t>
      </w:r>
      <w:r w:rsidRPr="00010598">
        <w:rPr>
          <w:sz w:val="36"/>
          <w:szCs w:val="36"/>
          <w:rtl/>
          <w:cs/>
          <w:lang w:bidi="ar-SA"/>
        </w:rPr>
        <w:t>، والذي يتغير باستمرار</w:t>
      </w:r>
      <w:r w:rsidRPr="00010598">
        <w:rPr>
          <w:sz w:val="36"/>
          <w:szCs w:val="36"/>
          <w:rtl/>
          <w:cs/>
        </w:rPr>
        <w:t>.</w:t>
      </w:r>
      <w:r w:rsidRPr="00010598">
        <w:rPr>
          <w:rStyle w:val="Appelnotedebasdep"/>
          <w:sz w:val="36"/>
          <w:szCs w:val="36"/>
          <w:rtl/>
        </w:rPr>
        <w:footnoteReference w:id="375"/>
      </w:r>
    </w:p>
    <w:p w:rsidR="00351836" w:rsidRDefault="00351836" w:rsidP="00351836">
      <w:pPr>
        <w:spacing w:line="276" w:lineRule="auto"/>
        <w:ind w:firstLine="565"/>
        <w:rPr>
          <w:sz w:val="36"/>
          <w:szCs w:val="36"/>
          <w:rtl/>
        </w:rPr>
      </w:pPr>
      <w:r>
        <w:rPr>
          <w:rFonts w:hint="cs"/>
          <w:sz w:val="36"/>
          <w:szCs w:val="36"/>
          <w:rtl/>
        </w:rPr>
        <w:t>و</w:t>
      </w:r>
      <w:r w:rsidRPr="00010598">
        <w:rPr>
          <w:sz w:val="36"/>
          <w:szCs w:val="36"/>
          <w:rtl/>
          <w:lang w:bidi="ar-SA"/>
        </w:rPr>
        <w:t>توصل فليشمان إلى الاستنتاج التالي</w:t>
      </w:r>
      <w:r w:rsidRPr="00010598">
        <w:rPr>
          <w:sz w:val="36"/>
          <w:szCs w:val="36"/>
          <w:rtl/>
          <w:cs/>
        </w:rPr>
        <w:t>: "</w:t>
      </w:r>
      <w:r w:rsidRPr="00010598">
        <w:rPr>
          <w:sz w:val="36"/>
          <w:szCs w:val="36"/>
          <w:rtl/>
          <w:lang w:bidi="ar-SA"/>
        </w:rPr>
        <w:t xml:space="preserve">لا يوجد نموذج مقبول عالميًا لنوع السيرة الذاتية، وهو أحد أكثر الاستنتاجات تكرارًا حول هذا الموضوع </w:t>
      </w:r>
      <w:r w:rsidRPr="00010598">
        <w:rPr>
          <w:sz w:val="36"/>
          <w:szCs w:val="36"/>
          <w:rtl/>
          <w:cs/>
        </w:rPr>
        <w:t>(</w:t>
      </w:r>
      <w:r w:rsidRPr="00010598">
        <w:rPr>
          <w:sz w:val="36"/>
          <w:szCs w:val="36"/>
          <w:rtl/>
          <w:cs/>
          <w:lang w:bidi="ar-SA"/>
        </w:rPr>
        <w:t>ستاروبنسكي</w:t>
      </w:r>
      <w:r w:rsidRPr="00010598">
        <w:rPr>
          <w:sz w:val="36"/>
          <w:szCs w:val="36"/>
          <w:rtl/>
          <w:lang w:bidi="ar-SA"/>
        </w:rPr>
        <w:t>، بروس ، لوجون ، أولني</w:t>
      </w:r>
      <w:r w:rsidRPr="00010598">
        <w:rPr>
          <w:sz w:val="36"/>
          <w:szCs w:val="36"/>
          <w:rtl/>
          <w:cs/>
        </w:rPr>
        <w:t xml:space="preserve">). </w:t>
      </w:r>
      <w:r w:rsidRPr="00010598">
        <w:rPr>
          <w:sz w:val="36"/>
          <w:szCs w:val="36"/>
          <w:rtl/>
          <w:lang w:bidi="ar-SA"/>
        </w:rPr>
        <w:lastRenderedPageBreak/>
        <w:t>حتى ميش قا</w:t>
      </w:r>
      <w:r>
        <w:rPr>
          <w:sz w:val="36"/>
          <w:szCs w:val="36"/>
          <w:rtl/>
          <w:lang w:bidi="ar-SA"/>
        </w:rPr>
        <w:t>ل إن السيرة الذاتية تقبل أي شكل</w:t>
      </w:r>
      <w:r w:rsidRPr="00010598">
        <w:rPr>
          <w:sz w:val="36"/>
          <w:szCs w:val="36"/>
          <w:rtl/>
          <w:lang w:bidi="ar-SA"/>
        </w:rPr>
        <w:t>، بما في ذلك الشعر</w:t>
      </w:r>
      <w:r w:rsidRPr="00010598">
        <w:rPr>
          <w:sz w:val="36"/>
          <w:szCs w:val="36"/>
          <w:rtl/>
          <w:cs/>
        </w:rPr>
        <w:t xml:space="preserve">. </w:t>
      </w:r>
      <w:r w:rsidRPr="00010598">
        <w:rPr>
          <w:sz w:val="36"/>
          <w:szCs w:val="36"/>
          <w:rtl/>
          <w:lang w:bidi="ar-SA"/>
        </w:rPr>
        <w:t>ويخلص فليشمان إلى أن</w:t>
      </w:r>
      <w:r w:rsidRPr="00010598">
        <w:rPr>
          <w:sz w:val="36"/>
          <w:szCs w:val="36"/>
          <w:rtl/>
          <w:cs/>
        </w:rPr>
        <w:t xml:space="preserve">: </w:t>
      </w:r>
      <w:r w:rsidRPr="00010598">
        <w:rPr>
          <w:sz w:val="36"/>
          <w:szCs w:val="36"/>
          <w:rtl/>
          <w:lang w:bidi="ar-SA"/>
        </w:rPr>
        <w:t>السيرة الذاتية ليس لها تاريخ كنوع أدبي لكنها مشوشة في التاريخ</w:t>
      </w:r>
      <w:r w:rsidRPr="00010598">
        <w:rPr>
          <w:sz w:val="36"/>
          <w:szCs w:val="36"/>
          <w:rtl/>
          <w:cs/>
        </w:rPr>
        <w:t>".</w:t>
      </w:r>
      <w:r w:rsidRPr="00010598">
        <w:rPr>
          <w:rStyle w:val="FootnoteAnchor"/>
          <w:sz w:val="36"/>
          <w:szCs w:val="36"/>
          <w:rtl/>
        </w:rPr>
        <w:footnoteReference w:id="376"/>
      </w:r>
    </w:p>
    <w:p w:rsidR="00351836" w:rsidRPr="00010598" w:rsidRDefault="00351836" w:rsidP="00351836">
      <w:pPr>
        <w:spacing w:line="276" w:lineRule="auto"/>
        <w:ind w:firstLine="565"/>
        <w:rPr>
          <w:sz w:val="36"/>
          <w:szCs w:val="36"/>
          <w:rtl/>
          <w:cs/>
        </w:rPr>
      </w:pPr>
      <w:r w:rsidRPr="000E3126">
        <w:rPr>
          <w:rFonts w:hint="cs"/>
          <w:sz w:val="36"/>
          <w:szCs w:val="36"/>
          <w:u w:val="single"/>
          <w:rtl/>
        </w:rPr>
        <w:t xml:space="preserve">5-2/ </w:t>
      </w:r>
      <w:r w:rsidRPr="000E3126">
        <w:rPr>
          <w:b/>
          <w:bCs/>
          <w:sz w:val="36"/>
          <w:szCs w:val="36"/>
          <w:u w:val="single"/>
          <w:rtl/>
          <w:lang w:bidi="ar-SA"/>
        </w:rPr>
        <w:t>الصراع</w:t>
      </w:r>
      <w:r>
        <w:rPr>
          <w:rFonts w:hint="cs"/>
          <w:b/>
          <w:bCs/>
          <w:sz w:val="36"/>
          <w:szCs w:val="36"/>
          <w:u w:val="single"/>
          <w:rtl/>
          <w:lang w:bidi="ar-SA"/>
        </w:rPr>
        <w:t xml:space="preserve"> الذاتي</w:t>
      </w:r>
      <w:r w:rsidRPr="00010598">
        <w:rPr>
          <w:sz w:val="36"/>
          <w:szCs w:val="36"/>
          <w:rtl/>
          <w:cs/>
        </w:rPr>
        <w:t>:</w:t>
      </w:r>
      <w:r>
        <w:rPr>
          <w:rFonts w:hint="cs"/>
          <w:sz w:val="36"/>
          <w:szCs w:val="36"/>
          <w:rtl/>
        </w:rPr>
        <w:t xml:space="preserve"> وهو من العناصر الفنية الأساسية</w:t>
      </w:r>
      <w:r w:rsidRPr="00010598">
        <w:rPr>
          <w:sz w:val="36"/>
          <w:szCs w:val="36"/>
          <w:rtl/>
          <w:cs/>
          <w:lang w:bidi="ar-SA"/>
        </w:rPr>
        <w:t xml:space="preserve"> في السيرة الذاتية ومن أجل هذا </w:t>
      </w:r>
      <w:r w:rsidRPr="00010598">
        <w:rPr>
          <w:sz w:val="36"/>
          <w:szCs w:val="36"/>
          <w:rtl/>
          <w:cs/>
        </w:rPr>
        <w:t>«</w:t>
      </w:r>
      <w:r w:rsidRPr="00010598">
        <w:rPr>
          <w:sz w:val="36"/>
          <w:szCs w:val="36"/>
          <w:rtl/>
          <w:cs/>
          <w:lang w:bidi="ar-SA"/>
        </w:rPr>
        <w:t>حظ السيرة الذاتية بالبقاء منوط بحظ صاحبها نفســه من عمق الصراع الداخلي أو شــدة الصراع الخارجي</w:t>
      </w:r>
      <w:r w:rsidRPr="00010598">
        <w:rPr>
          <w:sz w:val="36"/>
          <w:szCs w:val="36"/>
          <w:rtl/>
          <w:cs/>
        </w:rPr>
        <w:t xml:space="preserve">» </w:t>
      </w:r>
      <w:r w:rsidRPr="00010598">
        <w:rPr>
          <w:rStyle w:val="Appelnotedebasdep"/>
          <w:sz w:val="36"/>
          <w:szCs w:val="36"/>
          <w:rtl/>
        </w:rPr>
        <w:footnoteReference w:id="377"/>
      </w:r>
      <w:r w:rsidRPr="00010598">
        <w:rPr>
          <w:sz w:val="36"/>
          <w:szCs w:val="36"/>
          <w:rtl/>
          <w:lang w:bidi="ar-SA"/>
        </w:rPr>
        <w:t xml:space="preserve"> إذ لولا هذا الصراع لفقدت السيرة الذاتية مبررات وجودها،</w:t>
      </w:r>
      <w:r>
        <w:rPr>
          <w:rFonts w:hint="cs"/>
          <w:sz w:val="36"/>
          <w:szCs w:val="36"/>
          <w:rtl/>
          <w:lang w:bidi="ar-SA"/>
        </w:rPr>
        <w:t xml:space="preserve"> </w:t>
      </w:r>
      <w:r w:rsidRPr="00010598">
        <w:rPr>
          <w:sz w:val="36"/>
          <w:szCs w:val="36"/>
          <w:rtl/>
          <w:lang w:bidi="ar-SA"/>
        </w:rPr>
        <w:t>وهو</w:t>
      </w:r>
      <w:r>
        <w:rPr>
          <w:rFonts w:hint="cs"/>
          <w:sz w:val="36"/>
          <w:szCs w:val="36"/>
          <w:rtl/>
          <w:lang w:bidi="ar-SA"/>
        </w:rPr>
        <w:t xml:space="preserve"> </w:t>
      </w:r>
      <w:r w:rsidRPr="00010598">
        <w:rPr>
          <w:sz w:val="36"/>
          <w:szCs w:val="36"/>
          <w:rtl/>
          <w:lang w:bidi="ar-SA"/>
        </w:rPr>
        <w:t>ما يقربها من الرواية</w:t>
      </w:r>
      <w:r w:rsidRPr="00010598">
        <w:rPr>
          <w:sz w:val="36"/>
          <w:szCs w:val="36"/>
          <w:rtl/>
          <w:cs/>
        </w:rPr>
        <w:t xml:space="preserve">.. </w:t>
      </w:r>
    </w:p>
    <w:p w:rsidR="00351836" w:rsidRPr="00010598" w:rsidRDefault="00351836" w:rsidP="00351836">
      <w:pPr>
        <w:spacing w:line="276" w:lineRule="auto"/>
        <w:ind w:firstLine="565"/>
        <w:rPr>
          <w:sz w:val="36"/>
          <w:szCs w:val="36"/>
          <w:rtl/>
          <w:cs/>
        </w:rPr>
      </w:pPr>
      <w:r w:rsidRPr="00010598">
        <w:rPr>
          <w:sz w:val="36"/>
          <w:szCs w:val="36"/>
          <w:rtl/>
          <w:cs/>
        </w:rPr>
        <w:t xml:space="preserve"> </w:t>
      </w:r>
      <w:r w:rsidRPr="00010598">
        <w:rPr>
          <w:sz w:val="36"/>
          <w:szCs w:val="36"/>
          <w:rtl/>
          <w:cs/>
        </w:rPr>
        <w:tab/>
      </w:r>
      <w:r w:rsidRPr="00010598">
        <w:rPr>
          <w:rFonts w:hint="cs"/>
          <w:sz w:val="36"/>
          <w:szCs w:val="36"/>
          <w:rtl/>
          <w:lang w:bidi="ar-SA"/>
        </w:rPr>
        <w:t>وهكذا</w:t>
      </w:r>
      <w:r w:rsidRPr="00010598">
        <w:rPr>
          <w:sz w:val="36"/>
          <w:szCs w:val="36"/>
          <w:rtl/>
          <w:lang w:bidi="ar-SA"/>
        </w:rPr>
        <w:t xml:space="preserve"> يقوم المترجم عن الذات بتحقيق </w:t>
      </w:r>
      <w:r w:rsidRPr="00010598">
        <w:rPr>
          <w:sz w:val="36"/>
          <w:szCs w:val="36"/>
          <w:rtl/>
          <w:cs/>
        </w:rPr>
        <w:t>«</w:t>
      </w:r>
      <w:r w:rsidRPr="00010598">
        <w:rPr>
          <w:sz w:val="36"/>
          <w:szCs w:val="36"/>
          <w:rtl/>
          <w:cs/>
          <w:lang w:bidi="ar-SA"/>
        </w:rPr>
        <w:t xml:space="preserve">خطة مؤثــرة  تثير في نفــس المتلقي لها التعاطف مع صاحبهــا وتحرك تيار وعيه الباطن وخبيئات وجدانه ليحدث فينا جيشــانا عاطفيا وتعاطفا نفســيا مع كاتبها لأنه حين يبسط دخائل نفســه أمام المتلقي، ويفضي له بمكنونات شعوره، يقيم </w:t>
      </w:r>
      <w:r w:rsidRPr="00010598">
        <w:rPr>
          <w:sz w:val="36"/>
          <w:szCs w:val="36"/>
          <w:rtl/>
          <w:lang w:bidi="ar-SA"/>
        </w:rPr>
        <w:t>بينه وبين المتلقي رابطة عاطفية لا</w:t>
      </w:r>
      <w:r>
        <w:rPr>
          <w:rFonts w:hint="cs"/>
          <w:sz w:val="36"/>
          <w:szCs w:val="36"/>
          <w:rtl/>
          <w:lang w:bidi="ar-SA"/>
        </w:rPr>
        <w:t xml:space="preserve"> </w:t>
      </w:r>
      <w:r w:rsidRPr="00010598">
        <w:rPr>
          <w:sz w:val="36"/>
          <w:szCs w:val="36"/>
          <w:rtl/>
          <w:lang w:bidi="ar-SA"/>
        </w:rPr>
        <w:t>تقوم إلا بين الصديقين الحميمين</w:t>
      </w:r>
      <w:r w:rsidRPr="00010598">
        <w:rPr>
          <w:sz w:val="36"/>
          <w:szCs w:val="36"/>
          <w:rtl/>
          <w:cs/>
        </w:rPr>
        <w:t xml:space="preserve">.» </w:t>
      </w:r>
      <w:r w:rsidRPr="00010598">
        <w:rPr>
          <w:rStyle w:val="Appelnotedebasdep"/>
          <w:sz w:val="36"/>
          <w:szCs w:val="36"/>
          <w:rtl/>
        </w:rPr>
        <w:footnoteReference w:id="378"/>
      </w:r>
      <w:r w:rsidRPr="00010598">
        <w:rPr>
          <w:sz w:val="36"/>
          <w:szCs w:val="36"/>
          <w:rtl/>
          <w:cs/>
        </w:rPr>
        <w:t xml:space="preserve"> </w:t>
      </w:r>
    </w:p>
    <w:p w:rsidR="00351836" w:rsidRPr="00010598" w:rsidRDefault="00351836" w:rsidP="00351836">
      <w:pPr>
        <w:spacing w:line="276" w:lineRule="auto"/>
        <w:ind w:firstLine="565"/>
        <w:rPr>
          <w:sz w:val="36"/>
          <w:szCs w:val="36"/>
          <w:rtl/>
          <w:cs/>
        </w:rPr>
      </w:pPr>
      <w:r>
        <w:rPr>
          <w:sz w:val="36"/>
          <w:szCs w:val="36"/>
          <w:rtl/>
          <w:lang w:bidi="ar-SA"/>
        </w:rPr>
        <w:t xml:space="preserve">ومثل كاتب السيرة الذاتية هنا </w:t>
      </w:r>
      <w:r w:rsidRPr="00010598">
        <w:rPr>
          <w:sz w:val="36"/>
          <w:szCs w:val="36"/>
          <w:rtl/>
          <w:lang w:bidi="ar-SA"/>
        </w:rPr>
        <w:t xml:space="preserve">مثل الشاعر </w:t>
      </w:r>
      <w:r w:rsidRPr="00010598">
        <w:rPr>
          <w:sz w:val="36"/>
          <w:szCs w:val="36"/>
          <w:rtl/>
          <w:cs/>
        </w:rPr>
        <w:t>"</w:t>
      </w:r>
      <w:r w:rsidRPr="00010598">
        <w:rPr>
          <w:sz w:val="36"/>
          <w:szCs w:val="36"/>
          <w:rtl/>
          <w:lang w:bidi="ar-SA"/>
        </w:rPr>
        <w:t xml:space="preserve"> يعبر في تجربته عما في نفسه من صراع داخلي، سواء أكان تعبيرا عن حاله من حالات نفسه هو، أم عن موقف إنساني عام تمثله في حياته</w:t>
      </w:r>
      <w:r w:rsidRPr="00010598">
        <w:rPr>
          <w:sz w:val="36"/>
          <w:szCs w:val="36"/>
          <w:rtl/>
          <w:cs/>
        </w:rPr>
        <w:t>."</w:t>
      </w:r>
      <w:r w:rsidRPr="00010598">
        <w:rPr>
          <w:rStyle w:val="Appelnotedebasdep"/>
          <w:sz w:val="36"/>
          <w:szCs w:val="36"/>
          <w:rtl/>
        </w:rPr>
        <w:footnoteReference w:id="379"/>
      </w:r>
    </w:p>
    <w:p w:rsidR="00351836" w:rsidRPr="00010598" w:rsidRDefault="00351836" w:rsidP="00351836">
      <w:pPr>
        <w:spacing w:line="276" w:lineRule="auto"/>
        <w:ind w:firstLine="565"/>
        <w:rPr>
          <w:sz w:val="36"/>
          <w:szCs w:val="36"/>
          <w:rtl/>
        </w:rPr>
      </w:pPr>
      <w:r w:rsidRPr="00010598">
        <w:rPr>
          <w:sz w:val="36"/>
          <w:szCs w:val="36"/>
          <w:rtl/>
          <w:lang w:bidi="ar-SA"/>
        </w:rPr>
        <w:t>ولم يخل عمل وطار من صراع أفضى إلى معاقبته وإحالته على التقاعد مما جعله يفكر في الانتحار</w:t>
      </w:r>
      <w:r w:rsidRPr="00010598">
        <w:rPr>
          <w:sz w:val="36"/>
          <w:szCs w:val="36"/>
          <w:rtl/>
          <w:cs/>
        </w:rPr>
        <w:t xml:space="preserve">. </w:t>
      </w:r>
    </w:p>
    <w:p w:rsidR="00351836" w:rsidRPr="00010598" w:rsidRDefault="00351836" w:rsidP="00351836">
      <w:pPr>
        <w:spacing w:line="276" w:lineRule="auto"/>
        <w:ind w:firstLine="565"/>
        <w:rPr>
          <w:sz w:val="36"/>
          <w:szCs w:val="36"/>
          <w:rtl/>
        </w:rPr>
      </w:pPr>
      <w:r>
        <w:rPr>
          <w:rFonts w:hint="cs"/>
          <w:b/>
          <w:bCs/>
          <w:sz w:val="36"/>
          <w:szCs w:val="36"/>
          <w:u w:val="single"/>
          <w:rtl/>
          <w:lang w:bidi="ar-SA"/>
        </w:rPr>
        <w:t xml:space="preserve">5-3/ </w:t>
      </w:r>
      <w:r w:rsidRPr="00010598">
        <w:rPr>
          <w:b/>
          <w:bCs/>
          <w:sz w:val="36"/>
          <w:szCs w:val="36"/>
          <w:u w:val="single"/>
          <w:rtl/>
          <w:lang w:bidi="ar-SA"/>
        </w:rPr>
        <w:t>محاولة الصدق</w:t>
      </w:r>
      <w:r w:rsidRPr="00010598">
        <w:rPr>
          <w:sz w:val="36"/>
          <w:szCs w:val="36"/>
          <w:rtl/>
          <w:cs/>
        </w:rPr>
        <w:t>:</w:t>
      </w:r>
      <w:r w:rsidRPr="00010598">
        <w:rPr>
          <w:sz w:val="36"/>
          <w:szCs w:val="36"/>
          <w:rtl/>
        </w:rPr>
        <w:t xml:space="preserve"> </w:t>
      </w:r>
    </w:p>
    <w:p w:rsidR="00351836" w:rsidRPr="00010598" w:rsidRDefault="00351836" w:rsidP="00351836">
      <w:pPr>
        <w:spacing w:line="276" w:lineRule="auto"/>
        <w:ind w:firstLine="565"/>
        <w:rPr>
          <w:sz w:val="36"/>
          <w:szCs w:val="36"/>
        </w:rPr>
      </w:pPr>
      <w:r w:rsidRPr="00010598">
        <w:rPr>
          <w:sz w:val="36"/>
          <w:szCs w:val="36"/>
          <w:rtl/>
        </w:rPr>
        <w:t>يتحول الصدق إلى</w:t>
      </w:r>
      <w:r>
        <w:rPr>
          <w:rFonts w:hint="cs"/>
          <w:sz w:val="36"/>
          <w:szCs w:val="36"/>
          <w:rtl/>
        </w:rPr>
        <w:t xml:space="preserve"> </w:t>
      </w:r>
      <w:r w:rsidRPr="00010598">
        <w:rPr>
          <w:sz w:val="36"/>
          <w:szCs w:val="36"/>
          <w:rtl/>
        </w:rPr>
        <w:t>إشكالية في السيرة الذاتية:</w:t>
      </w:r>
    </w:p>
    <w:p w:rsidR="00351836" w:rsidRPr="00010598" w:rsidRDefault="00351836" w:rsidP="00986C5A">
      <w:pPr>
        <w:ind w:firstLine="567"/>
        <w:rPr>
          <w:sz w:val="36"/>
          <w:szCs w:val="36"/>
        </w:rPr>
      </w:pPr>
      <w:r w:rsidRPr="00010598">
        <w:rPr>
          <w:sz w:val="36"/>
          <w:szCs w:val="36"/>
          <w:rtl/>
          <w:cs/>
        </w:rPr>
        <w:tab/>
      </w:r>
      <w:r w:rsidRPr="00010598">
        <w:rPr>
          <w:sz w:val="36"/>
          <w:szCs w:val="36"/>
          <w:rtl/>
          <w:cs/>
          <w:lang w:bidi="ar-SA"/>
        </w:rPr>
        <w:t xml:space="preserve">يقول </w:t>
      </w:r>
      <w:r w:rsidRPr="00010598">
        <w:rPr>
          <w:sz w:val="36"/>
          <w:szCs w:val="36"/>
          <w:rtl/>
          <w:lang w:bidi="ar-SA"/>
        </w:rPr>
        <w:t xml:space="preserve"> سيسبيديس</w:t>
      </w:r>
      <w:r w:rsidRPr="00010598">
        <w:rPr>
          <w:sz w:val="36"/>
          <w:szCs w:val="36"/>
          <w:rtl/>
          <w:cs/>
        </w:rPr>
        <w:t>: "</w:t>
      </w:r>
      <w:r w:rsidRPr="00010598">
        <w:rPr>
          <w:sz w:val="36"/>
          <w:szCs w:val="36"/>
          <w:rtl/>
          <w:lang w:bidi="ar-SA"/>
        </w:rPr>
        <w:t>يجب ع</w:t>
      </w:r>
      <w:r>
        <w:rPr>
          <w:sz w:val="36"/>
          <w:szCs w:val="36"/>
          <w:rtl/>
          <w:lang w:bidi="ar-SA"/>
        </w:rPr>
        <w:t xml:space="preserve">لى راوي السيرة الذاتية أن يدرك </w:t>
      </w:r>
      <w:r>
        <w:rPr>
          <w:rFonts w:hint="cs"/>
          <w:sz w:val="36"/>
          <w:szCs w:val="36"/>
          <w:rtl/>
          <w:lang w:bidi="ar-SA"/>
        </w:rPr>
        <w:t>-</w:t>
      </w:r>
      <w:r>
        <w:rPr>
          <w:sz w:val="36"/>
          <w:szCs w:val="36"/>
          <w:rtl/>
          <w:lang w:bidi="ar-SA"/>
        </w:rPr>
        <w:t>إثباتا لمصداقيته</w:t>
      </w:r>
      <w:r>
        <w:rPr>
          <w:rFonts w:hint="cs"/>
          <w:sz w:val="36"/>
          <w:szCs w:val="36"/>
          <w:rtl/>
          <w:lang w:bidi="ar-SA"/>
        </w:rPr>
        <w:t>-</w:t>
      </w:r>
      <w:r w:rsidRPr="00010598">
        <w:rPr>
          <w:sz w:val="36"/>
          <w:szCs w:val="36"/>
          <w:rtl/>
          <w:lang w:bidi="ar-SA"/>
        </w:rPr>
        <w:t xml:space="preserve"> أنه راو مشكوك فيه وغير جدير بالثقة كما سماه بوث </w:t>
      </w:r>
      <w:r w:rsidRPr="00010598">
        <w:rPr>
          <w:sz w:val="36"/>
          <w:szCs w:val="36"/>
          <w:rtl/>
          <w:cs/>
        </w:rPr>
        <w:t>(</w:t>
      </w:r>
      <w:r w:rsidRPr="00010598">
        <w:rPr>
          <w:sz w:val="36"/>
          <w:szCs w:val="36"/>
        </w:rPr>
        <w:t>1961</w:t>
      </w:r>
      <w:r w:rsidRPr="00010598">
        <w:rPr>
          <w:sz w:val="36"/>
          <w:szCs w:val="36"/>
          <w:rtl/>
          <w:cs/>
        </w:rPr>
        <w:t>)</w:t>
      </w:r>
      <w:r w:rsidRPr="00010598">
        <w:rPr>
          <w:sz w:val="36"/>
          <w:szCs w:val="36"/>
          <w:rtl/>
          <w:lang w:bidi="ar-SA"/>
        </w:rPr>
        <w:t>،</w:t>
      </w:r>
      <w:r>
        <w:rPr>
          <w:rFonts w:hint="cs"/>
          <w:sz w:val="36"/>
          <w:szCs w:val="36"/>
          <w:rtl/>
          <w:lang w:bidi="ar-SA"/>
        </w:rPr>
        <w:t xml:space="preserve"> </w:t>
      </w:r>
      <w:r>
        <w:rPr>
          <w:sz w:val="36"/>
          <w:szCs w:val="36"/>
          <w:rtl/>
          <w:lang w:bidi="ar-SA"/>
        </w:rPr>
        <w:t xml:space="preserve">وأنه </w:t>
      </w:r>
      <w:r w:rsidRPr="00010598">
        <w:rPr>
          <w:sz w:val="36"/>
          <w:szCs w:val="36"/>
          <w:rtl/>
          <w:lang w:bidi="ar-SA"/>
        </w:rPr>
        <w:t xml:space="preserve">راو يعترف صراحة، إلى حد ما، </w:t>
      </w:r>
      <w:r w:rsidRPr="00010598">
        <w:rPr>
          <w:sz w:val="36"/>
          <w:szCs w:val="36"/>
          <w:rtl/>
          <w:lang w:bidi="ar-SA"/>
        </w:rPr>
        <w:lastRenderedPageBreak/>
        <w:t>أنه في الكتابة يختبر الإحساس</w:t>
      </w:r>
      <w:r w:rsidRPr="00010598">
        <w:rPr>
          <w:sz w:val="36"/>
          <w:szCs w:val="36"/>
          <w:rtl/>
          <w:cs/>
        </w:rPr>
        <w:t xml:space="preserve">. </w:t>
      </w:r>
      <w:r w:rsidRPr="00010598">
        <w:rPr>
          <w:sz w:val="36"/>
          <w:szCs w:val="36"/>
          <w:rtl/>
          <w:lang w:bidi="ar-SA"/>
        </w:rPr>
        <w:t>وأنه كان مرتبكًا في وجه الحيا</w:t>
      </w:r>
      <w:r>
        <w:rPr>
          <w:sz w:val="36"/>
          <w:szCs w:val="36"/>
          <w:rtl/>
          <w:lang w:bidi="ar-SA"/>
        </w:rPr>
        <w:t>ة ، التي تدمرها الذاكرة وتبنيها</w:t>
      </w:r>
      <w:r w:rsidRPr="00010598">
        <w:rPr>
          <w:sz w:val="36"/>
          <w:szCs w:val="36"/>
          <w:rtl/>
          <w:lang w:bidi="ar-SA"/>
        </w:rPr>
        <w:t>، حتى أنه أخيرًا لم يعد يعرف كيف يميز بين الواقع والخيال</w:t>
      </w:r>
      <w:r w:rsidRPr="00010598">
        <w:rPr>
          <w:sz w:val="36"/>
          <w:szCs w:val="36"/>
          <w:rtl/>
          <w:cs/>
        </w:rPr>
        <w:t xml:space="preserve">." </w:t>
      </w:r>
      <w:r w:rsidRPr="00010598">
        <w:rPr>
          <w:rStyle w:val="FootnoteAnchor"/>
          <w:sz w:val="36"/>
          <w:szCs w:val="36"/>
          <w:rtl/>
        </w:rPr>
        <w:footnoteReference w:id="380"/>
      </w:r>
    </w:p>
    <w:p w:rsidR="00351836" w:rsidRPr="00010598" w:rsidRDefault="00351836" w:rsidP="00986C5A">
      <w:pPr>
        <w:ind w:firstLine="567"/>
        <w:rPr>
          <w:sz w:val="36"/>
          <w:szCs w:val="36"/>
        </w:rPr>
      </w:pPr>
      <w:r w:rsidRPr="00010598">
        <w:rPr>
          <w:sz w:val="36"/>
          <w:szCs w:val="36"/>
          <w:rtl/>
          <w:cs/>
        </w:rPr>
        <w:tab/>
      </w:r>
      <w:r w:rsidRPr="00010598">
        <w:rPr>
          <w:sz w:val="36"/>
          <w:szCs w:val="36"/>
          <w:rtl/>
          <w:lang w:bidi="ar-SA"/>
        </w:rPr>
        <w:t>فما يملكه الكاتب في النهاية هو</w:t>
      </w:r>
      <w:r w:rsidRPr="00010598">
        <w:rPr>
          <w:sz w:val="36"/>
          <w:szCs w:val="36"/>
          <w:rtl/>
          <w:cs/>
        </w:rPr>
        <w:t xml:space="preserve"> </w:t>
      </w:r>
      <w:r w:rsidRPr="00010598">
        <w:rPr>
          <w:sz w:val="36"/>
          <w:szCs w:val="36"/>
          <w:rtl/>
          <w:lang w:bidi="ar-SA"/>
        </w:rPr>
        <w:t>أن ينقل إحساسه بالماضي ونظرته الشخصية لا أن ينقل الواقع كما هو،</w:t>
      </w:r>
      <w:r>
        <w:rPr>
          <w:rFonts w:hint="cs"/>
          <w:sz w:val="36"/>
          <w:szCs w:val="36"/>
          <w:rtl/>
          <w:lang w:bidi="ar-SA"/>
        </w:rPr>
        <w:t xml:space="preserve"> </w:t>
      </w:r>
      <w:r w:rsidRPr="00010598">
        <w:rPr>
          <w:sz w:val="36"/>
          <w:szCs w:val="36"/>
          <w:rtl/>
          <w:lang w:bidi="ar-SA"/>
        </w:rPr>
        <w:t>كما أن الاعتماد على الذاكرة لا يخلو من مغامرة لأن فجوات ال</w:t>
      </w:r>
      <w:r>
        <w:rPr>
          <w:sz w:val="36"/>
          <w:szCs w:val="36"/>
          <w:rtl/>
          <w:lang w:bidi="ar-SA"/>
        </w:rPr>
        <w:t>ذاكرة في النهاية سيغطيها الخيال</w:t>
      </w:r>
      <w:r w:rsidRPr="00010598">
        <w:rPr>
          <w:sz w:val="36"/>
          <w:szCs w:val="36"/>
          <w:rtl/>
          <w:cs/>
        </w:rPr>
        <w:t>.</w:t>
      </w:r>
      <w:r w:rsidRPr="00010598">
        <w:rPr>
          <w:rStyle w:val="FootnoteAnchor"/>
          <w:sz w:val="36"/>
          <w:szCs w:val="36"/>
          <w:rtl/>
        </w:rPr>
        <w:footnoteReference w:id="381"/>
      </w:r>
    </w:p>
    <w:p w:rsidR="00351836" w:rsidRPr="00010598" w:rsidRDefault="00351836" w:rsidP="00986C5A">
      <w:pPr>
        <w:ind w:firstLine="567"/>
        <w:rPr>
          <w:sz w:val="36"/>
          <w:szCs w:val="36"/>
        </w:rPr>
      </w:pPr>
      <w:r w:rsidRPr="00010598">
        <w:rPr>
          <w:sz w:val="36"/>
          <w:szCs w:val="36"/>
          <w:rtl/>
          <w:lang w:bidi="ar-SA"/>
        </w:rPr>
        <w:t>وكثيرا ما يقال إن</w:t>
      </w:r>
      <w:r>
        <w:rPr>
          <w:sz w:val="36"/>
          <w:szCs w:val="36"/>
          <w:rtl/>
          <w:lang w:bidi="ar-SA"/>
        </w:rPr>
        <w:t>نا لا نعيد سرد الحياة أو الماضي</w:t>
      </w:r>
      <w:r w:rsidRPr="00010598">
        <w:rPr>
          <w:sz w:val="36"/>
          <w:szCs w:val="36"/>
          <w:rtl/>
          <w:lang w:bidi="ar-SA"/>
        </w:rPr>
        <w:t>، ولكن</w:t>
      </w:r>
      <w:r w:rsidRPr="00010598">
        <w:rPr>
          <w:sz w:val="36"/>
          <w:szCs w:val="36"/>
          <w:rtl/>
        </w:rPr>
        <w:t>نا نستحضر</w:t>
      </w:r>
      <w:r w:rsidRPr="00010598">
        <w:rPr>
          <w:sz w:val="36"/>
          <w:szCs w:val="36"/>
          <w:rtl/>
          <w:lang w:bidi="ar-SA"/>
        </w:rPr>
        <w:t xml:space="preserve"> الذاكرة والذكريات الشخصية والفريدة من نوعها</w:t>
      </w:r>
      <w:r w:rsidRPr="00010598">
        <w:rPr>
          <w:sz w:val="36"/>
          <w:szCs w:val="36"/>
          <w:rtl/>
          <w:cs/>
        </w:rPr>
        <w:t>(...)</w:t>
      </w:r>
      <w:r>
        <w:rPr>
          <w:rFonts w:hint="cs"/>
          <w:sz w:val="36"/>
          <w:szCs w:val="36"/>
          <w:rtl/>
        </w:rPr>
        <w:t xml:space="preserve"> </w:t>
      </w:r>
      <w:r w:rsidRPr="00010598">
        <w:rPr>
          <w:sz w:val="36"/>
          <w:szCs w:val="36"/>
          <w:rtl/>
          <w:lang w:bidi="ar-SA"/>
        </w:rPr>
        <w:t>بيد أن الذاكرة انتقائية وخادعة تشوه الوقائع  وتخلق أخرى، مما يجعل أي محاولة لتعريف السيرة الذاتية غير دقيقة وهو ما دفع بأصحاب الاتجاه التفكيكي إلى عدها رواية</w:t>
      </w:r>
      <w:r w:rsidRPr="00010598">
        <w:rPr>
          <w:sz w:val="36"/>
          <w:szCs w:val="36"/>
          <w:rtl/>
          <w:cs/>
        </w:rPr>
        <w:t>.</w:t>
      </w:r>
      <w:r w:rsidRPr="00010598">
        <w:rPr>
          <w:rStyle w:val="FootnoteAnchor"/>
          <w:sz w:val="36"/>
          <w:szCs w:val="36"/>
          <w:rtl/>
        </w:rPr>
        <w:footnoteReference w:id="382"/>
      </w:r>
    </w:p>
    <w:p w:rsidR="00351836" w:rsidRPr="00010598" w:rsidRDefault="00351836" w:rsidP="00986C5A">
      <w:pPr>
        <w:ind w:firstLine="567"/>
        <w:rPr>
          <w:sz w:val="36"/>
          <w:szCs w:val="36"/>
        </w:rPr>
      </w:pPr>
      <w:r w:rsidRPr="00010598">
        <w:rPr>
          <w:sz w:val="36"/>
          <w:szCs w:val="36"/>
          <w:rtl/>
        </w:rPr>
        <w:t>ويمكن أن يقال إن أصدق حياة يمكن أن يكتبها الإنسان هي ترجمته لحياته الخاصة،</w:t>
      </w:r>
      <w:r>
        <w:rPr>
          <w:rFonts w:hint="cs"/>
          <w:sz w:val="36"/>
          <w:szCs w:val="36"/>
          <w:rtl/>
        </w:rPr>
        <w:t xml:space="preserve"> </w:t>
      </w:r>
      <w:r w:rsidRPr="00010598">
        <w:rPr>
          <w:sz w:val="36"/>
          <w:szCs w:val="36"/>
          <w:rtl/>
        </w:rPr>
        <w:t xml:space="preserve">فهو أعرف </w:t>
      </w:r>
      <w:r>
        <w:rPr>
          <w:sz w:val="36"/>
          <w:szCs w:val="36"/>
          <w:rtl/>
        </w:rPr>
        <w:t>الناس بها</w:t>
      </w:r>
      <w:r w:rsidRPr="00010598">
        <w:rPr>
          <w:sz w:val="36"/>
          <w:szCs w:val="36"/>
          <w:rtl/>
        </w:rPr>
        <w:t>،</w:t>
      </w:r>
      <w:r>
        <w:rPr>
          <w:rFonts w:hint="cs"/>
          <w:sz w:val="36"/>
          <w:szCs w:val="36"/>
          <w:rtl/>
        </w:rPr>
        <w:t xml:space="preserve"> </w:t>
      </w:r>
      <w:r w:rsidRPr="00010598">
        <w:rPr>
          <w:sz w:val="36"/>
          <w:szCs w:val="36"/>
          <w:rtl/>
        </w:rPr>
        <w:t>ولكن يبدو أن هذا غير صحيح في أغلب الأحوال،</w:t>
      </w:r>
      <w:r>
        <w:rPr>
          <w:rFonts w:hint="cs"/>
          <w:sz w:val="36"/>
          <w:szCs w:val="36"/>
          <w:rtl/>
        </w:rPr>
        <w:t xml:space="preserve"> </w:t>
      </w:r>
      <w:r w:rsidRPr="00010598">
        <w:rPr>
          <w:sz w:val="36"/>
          <w:szCs w:val="36"/>
          <w:rtl/>
        </w:rPr>
        <w:t>ف</w:t>
      </w:r>
      <w:r>
        <w:rPr>
          <w:sz w:val="36"/>
          <w:szCs w:val="36"/>
          <w:rtl/>
        </w:rPr>
        <w:t>فهم الإنسان لنفسه أمر مشكوك فيه</w:t>
      </w:r>
      <w:r w:rsidRPr="00010598">
        <w:rPr>
          <w:sz w:val="36"/>
          <w:szCs w:val="36"/>
          <w:rtl/>
        </w:rPr>
        <w:t>،</w:t>
      </w:r>
      <w:r>
        <w:rPr>
          <w:rFonts w:hint="cs"/>
          <w:sz w:val="36"/>
          <w:szCs w:val="36"/>
          <w:rtl/>
        </w:rPr>
        <w:t xml:space="preserve"> </w:t>
      </w:r>
      <w:r w:rsidRPr="00010598">
        <w:rPr>
          <w:sz w:val="36"/>
          <w:szCs w:val="36"/>
          <w:rtl/>
        </w:rPr>
        <w:t>فربما كانت قدرته على فهم الآخرين أكبر من قدرته على فهم نفسه،</w:t>
      </w:r>
      <w:r>
        <w:rPr>
          <w:rFonts w:hint="cs"/>
          <w:sz w:val="36"/>
          <w:szCs w:val="36"/>
          <w:rtl/>
        </w:rPr>
        <w:t xml:space="preserve"> </w:t>
      </w:r>
      <w:r w:rsidRPr="00010598">
        <w:rPr>
          <w:sz w:val="36"/>
          <w:szCs w:val="36"/>
          <w:rtl/>
        </w:rPr>
        <w:t>واعتماد الإنسان على ذاكرته في استرجاع أحداث حياته يجعل من المحتمل إفلات كثير من الوقائع الصغيرة ذات الدلالة الكبيرة في حياته من ذاكرته...ومن جهة أخرى يستطيع كاتب السيرة الذاتية أن يتجنب من</w:t>
      </w:r>
      <w:r>
        <w:rPr>
          <w:sz w:val="36"/>
          <w:szCs w:val="36"/>
          <w:rtl/>
        </w:rPr>
        <w:t xml:space="preserve"> الوقائع القديمة ما لا يرضى عنه</w:t>
      </w:r>
      <w:r w:rsidRPr="00010598">
        <w:rPr>
          <w:sz w:val="36"/>
          <w:szCs w:val="36"/>
          <w:rtl/>
        </w:rPr>
        <w:t>،</w:t>
      </w:r>
      <w:r>
        <w:rPr>
          <w:rFonts w:hint="cs"/>
          <w:sz w:val="36"/>
          <w:szCs w:val="36"/>
          <w:rtl/>
        </w:rPr>
        <w:t xml:space="preserve"> </w:t>
      </w:r>
      <w:r w:rsidRPr="00010598">
        <w:rPr>
          <w:sz w:val="36"/>
          <w:szCs w:val="36"/>
          <w:rtl/>
        </w:rPr>
        <w:t>وبخاصة تلك الوقائع التي لا يعرفها- أولم يعد يعرفها – أحد سواه</w:t>
      </w:r>
      <w:r>
        <w:rPr>
          <w:rFonts w:hint="cs"/>
          <w:sz w:val="36"/>
          <w:szCs w:val="36"/>
          <w:rtl/>
        </w:rPr>
        <w:t>.</w:t>
      </w:r>
      <w:r w:rsidRPr="00010598">
        <w:rPr>
          <w:rStyle w:val="Appelnotedebasdep"/>
          <w:sz w:val="36"/>
          <w:szCs w:val="36"/>
          <w:rtl/>
        </w:rPr>
        <w:footnoteReference w:id="383"/>
      </w:r>
      <w:r w:rsidRPr="00010598">
        <w:rPr>
          <w:sz w:val="36"/>
          <w:szCs w:val="36"/>
          <w:rtl/>
        </w:rPr>
        <w:t xml:space="preserve"> </w:t>
      </w:r>
    </w:p>
    <w:p w:rsidR="00351836" w:rsidRPr="00010598" w:rsidRDefault="00351836" w:rsidP="00351836">
      <w:pPr>
        <w:spacing w:line="276" w:lineRule="auto"/>
        <w:ind w:firstLine="565"/>
        <w:rPr>
          <w:sz w:val="36"/>
          <w:szCs w:val="36"/>
          <w:rtl/>
          <w:cs/>
        </w:rPr>
      </w:pPr>
      <w:r w:rsidRPr="00010598">
        <w:rPr>
          <w:sz w:val="36"/>
          <w:szCs w:val="36"/>
          <w:rtl/>
          <w:lang w:bidi="ar-SA"/>
        </w:rPr>
        <w:t xml:space="preserve">ويرى إحسان عباس أن </w:t>
      </w:r>
      <w:r w:rsidRPr="00010598">
        <w:rPr>
          <w:sz w:val="36"/>
          <w:szCs w:val="36"/>
          <w:rtl/>
          <w:cs/>
        </w:rPr>
        <w:t>«</w:t>
      </w:r>
      <w:r w:rsidRPr="00010598">
        <w:rPr>
          <w:sz w:val="36"/>
          <w:szCs w:val="36"/>
          <w:rtl/>
          <w:cs/>
          <w:lang w:bidi="ar-SA"/>
        </w:rPr>
        <w:t>الصدق الخالــص</w:t>
      </w:r>
      <w:r>
        <w:rPr>
          <w:sz w:val="36"/>
          <w:szCs w:val="36"/>
          <w:rtl/>
          <w:cs/>
          <w:lang w:bidi="ar-SA"/>
        </w:rPr>
        <w:t xml:space="preserve"> أمر يلحق بالمســتحيل والحقيقــ</w:t>
      </w:r>
      <w:r>
        <w:rPr>
          <w:rFonts w:hint="cs"/>
          <w:sz w:val="36"/>
          <w:szCs w:val="36"/>
          <w:rtl/>
          <w:cs/>
          <w:lang w:bidi="ar-SA"/>
        </w:rPr>
        <w:t>ة</w:t>
      </w:r>
      <w:r w:rsidRPr="00010598">
        <w:rPr>
          <w:sz w:val="36"/>
          <w:szCs w:val="36"/>
          <w:rtl/>
          <w:cs/>
          <w:lang w:bidi="ar-SA"/>
        </w:rPr>
        <w:t xml:space="preserve"> الذاتية صدق نســبي، مهما يخلص صاحبها في نقلها</w:t>
      </w:r>
      <w:r w:rsidRPr="00010598">
        <w:rPr>
          <w:sz w:val="36"/>
          <w:szCs w:val="36"/>
          <w:rtl/>
          <w:lang w:bidi="ar-SA"/>
        </w:rPr>
        <w:t xml:space="preserve"> علي حالها؛ ولذلك كان الصدق في السيرة الذاتية </w:t>
      </w:r>
      <w:r w:rsidRPr="00010598">
        <w:rPr>
          <w:sz w:val="36"/>
          <w:szCs w:val="36"/>
          <w:rtl/>
          <w:cs/>
        </w:rPr>
        <w:t>"</w:t>
      </w:r>
      <w:r>
        <w:rPr>
          <w:sz w:val="36"/>
          <w:szCs w:val="36"/>
          <w:rtl/>
          <w:cs/>
          <w:lang w:bidi="ar-SA"/>
        </w:rPr>
        <w:t>محاول</w:t>
      </w:r>
      <w:r>
        <w:rPr>
          <w:rFonts w:hint="cs"/>
          <w:sz w:val="36"/>
          <w:szCs w:val="36"/>
          <w:rtl/>
          <w:cs/>
          <w:lang w:bidi="ar-SA"/>
        </w:rPr>
        <w:t>ة</w:t>
      </w:r>
      <w:r w:rsidRPr="00010598">
        <w:rPr>
          <w:sz w:val="36"/>
          <w:szCs w:val="36"/>
          <w:rtl/>
          <w:cs/>
        </w:rPr>
        <w:t xml:space="preserve">" </w:t>
      </w:r>
      <w:r w:rsidRPr="00010598">
        <w:rPr>
          <w:sz w:val="36"/>
          <w:szCs w:val="36"/>
          <w:rtl/>
          <w:cs/>
          <w:lang w:bidi="ar-SA"/>
        </w:rPr>
        <w:lastRenderedPageBreak/>
        <w:t>لا أمــرا متحققا</w:t>
      </w:r>
      <w:r w:rsidRPr="00010598">
        <w:rPr>
          <w:sz w:val="36"/>
          <w:szCs w:val="36"/>
          <w:rtl/>
          <w:cs/>
        </w:rPr>
        <w:t>.»</w:t>
      </w:r>
      <w:r w:rsidRPr="00010598">
        <w:rPr>
          <w:rStyle w:val="Appelnotedebasdep"/>
          <w:sz w:val="36"/>
          <w:szCs w:val="36"/>
          <w:rtl/>
        </w:rPr>
        <w:footnoteReference w:id="384"/>
      </w:r>
      <w:r>
        <w:rPr>
          <w:rFonts w:hint="cs"/>
          <w:sz w:val="36"/>
          <w:szCs w:val="36"/>
          <w:rtl/>
        </w:rPr>
        <w:t xml:space="preserve"> </w:t>
      </w:r>
      <w:r w:rsidRPr="00010598">
        <w:rPr>
          <w:sz w:val="36"/>
          <w:szCs w:val="36"/>
          <w:rtl/>
          <w:lang w:bidi="ar-SA"/>
        </w:rPr>
        <w:t xml:space="preserve">كما أن </w:t>
      </w:r>
      <w:r>
        <w:rPr>
          <w:sz w:val="36"/>
          <w:szCs w:val="36"/>
          <w:rtl/>
        </w:rPr>
        <w:t xml:space="preserve"> نية المؤلف</w:t>
      </w:r>
      <w:r w:rsidRPr="00010598">
        <w:rPr>
          <w:sz w:val="36"/>
          <w:szCs w:val="36"/>
          <w:rtl/>
        </w:rPr>
        <w:t>،</w:t>
      </w:r>
      <w:r>
        <w:rPr>
          <w:rFonts w:hint="cs"/>
          <w:sz w:val="36"/>
          <w:szCs w:val="36"/>
          <w:rtl/>
        </w:rPr>
        <w:t xml:space="preserve"> </w:t>
      </w:r>
      <w:r>
        <w:rPr>
          <w:sz w:val="36"/>
          <w:szCs w:val="36"/>
          <w:rtl/>
        </w:rPr>
        <w:t>مهما بلغ نصيبها من الصدق</w:t>
      </w:r>
      <w:r w:rsidRPr="00010598">
        <w:rPr>
          <w:sz w:val="36"/>
          <w:szCs w:val="36"/>
          <w:rtl/>
        </w:rPr>
        <w:t>،</w:t>
      </w:r>
      <w:r>
        <w:rPr>
          <w:rFonts w:hint="cs"/>
          <w:sz w:val="36"/>
          <w:szCs w:val="36"/>
          <w:rtl/>
        </w:rPr>
        <w:t xml:space="preserve"> </w:t>
      </w:r>
      <w:r w:rsidRPr="00010598">
        <w:rPr>
          <w:sz w:val="36"/>
          <w:szCs w:val="36"/>
          <w:rtl/>
        </w:rPr>
        <w:t xml:space="preserve">لا </w:t>
      </w:r>
      <w:r>
        <w:rPr>
          <w:sz w:val="36"/>
          <w:szCs w:val="36"/>
          <w:rtl/>
        </w:rPr>
        <w:t>يطمأن إليها في تحديد طبيعة عمله</w:t>
      </w:r>
      <w:r w:rsidRPr="00010598">
        <w:rPr>
          <w:sz w:val="36"/>
          <w:szCs w:val="36"/>
          <w:rtl/>
        </w:rPr>
        <w:t>،</w:t>
      </w:r>
      <w:r>
        <w:rPr>
          <w:rFonts w:hint="cs"/>
          <w:sz w:val="36"/>
          <w:szCs w:val="36"/>
          <w:rtl/>
        </w:rPr>
        <w:t xml:space="preserve"> </w:t>
      </w:r>
      <w:r w:rsidRPr="00010598">
        <w:rPr>
          <w:sz w:val="36"/>
          <w:szCs w:val="36"/>
          <w:rtl/>
        </w:rPr>
        <w:t>فلا يخلو الأمر من اثنين:</w:t>
      </w:r>
      <w:r>
        <w:rPr>
          <w:rFonts w:hint="cs"/>
          <w:sz w:val="36"/>
          <w:szCs w:val="36"/>
          <w:rtl/>
        </w:rPr>
        <w:t xml:space="preserve"> </w:t>
      </w:r>
      <w:r w:rsidRPr="00010598">
        <w:rPr>
          <w:sz w:val="36"/>
          <w:szCs w:val="36"/>
          <w:rtl/>
        </w:rPr>
        <w:t>إما أن تكمن وراء النية المعلنة نية أخرى يخفيها المؤلف عن قار</w:t>
      </w:r>
      <w:r>
        <w:rPr>
          <w:sz w:val="36"/>
          <w:szCs w:val="36"/>
          <w:rtl/>
        </w:rPr>
        <w:t>ئه،</w:t>
      </w:r>
      <w:r>
        <w:rPr>
          <w:rFonts w:hint="cs"/>
          <w:sz w:val="36"/>
          <w:szCs w:val="36"/>
          <w:rtl/>
        </w:rPr>
        <w:t xml:space="preserve"> </w:t>
      </w:r>
      <w:r>
        <w:rPr>
          <w:sz w:val="36"/>
          <w:szCs w:val="36"/>
          <w:rtl/>
        </w:rPr>
        <w:t>ولربما أخفاها عن نفسه أيضا</w:t>
      </w:r>
      <w:r>
        <w:rPr>
          <w:rFonts w:hint="cs"/>
          <w:sz w:val="36"/>
          <w:szCs w:val="36"/>
          <w:rtl/>
        </w:rPr>
        <w:t>، و</w:t>
      </w:r>
      <w:r>
        <w:rPr>
          <w:sz w:val="36"/>
          <w:szCs w:val="36"/>
          <w:rtl/>
        </w:rPr>
        <w:t>إما أن يفلت الأثر حقيقة</w:t>
      </w:r>
      <w:r>
        <w:rPr>
          <w:rFonts w:hint="cs"/>
          <w:sz w:val="36"/>
          <w:szCs w:val="36"/>
          <w:rtl/>
        </w:rPr>
        <w:t xml:space="preserve"> </w:t>
      </w:r>
      <w:r>
        <w:rPr>
          <w:sz w:val="36"/>
          <w:szCs w:val="36"/>
          <w:rtl/>
        </w:rPr>
        <w:t>أثناء تدوينه</w:t>
      </w:r>
      <w:r w:rsidRPr="00010598">
        <w:rPr>
          <w:sz w:val="36"/>
          <w:szCs w:val="36"/>
          <w:rtl/>
        </w:rPr>
        <w:t>،</w:t>
      </w:r>
      <w:r>
        <w:rPr>
          <w:rFonts w:hint="cs"/>
          <w:sz w:val="36"/>
          <w:szCs w:val="36"/>
          <w:rtl/>
        </w:rPr>
        <w:t xml:space="preserve"> </w:t>
      </w:r>
      <w:r w:rsidRPr="00010598">
        <w:rPr>
          <w:sz w:val="36"/>
          <w:szCs w:val="36"/>
          <w:rtl/>
        </w:rPr>
        <w:t>من رقابة مؤلفه،</w:t>
      </w:r>
      <w:r>
        <w:rPr>
          <w:rFonts w:hint="cs"/>
          <w:sz w:val="36"/>
          <w:szCs w:val="36"/>
          <w:rtl/>
        </w:rPr>
        <w:t xml:space="preserve"> </w:t>
      </w:r>
      <w:r w:rsidRPr="00010598">
        <w:rPr>
          <w:sz w:val="36"/>
          <w:szCs w:val="36"/>
          <w:rtl/>
        </w:rPr>
        <w:t>ويصبح أحيانا أبعد ما يكون عن المقصد الأصلي لصاحبه.</w:t>
      </w:r>
      <w:r w:rsidRPr="00010598">
        <w:rPr>
          <w:rStyle w:val="FootnoteAnchor"/>
          <w:sz w:val="36"/>
          <w:szCs w:val="36"/>
          <w:rtl/>
        </w:rPr>
        <w:footnoteReference w:id="385"/>
      </w:r>
      <w:r w:rsidRPr="00010598">
        <w:rPr>
          <w:sz w:val="36"/>
          <w:szCs w:val="36"/>
          <w:rtl/>
          <w:cs/>
        </w:rPr>
        <w:t xml:space="preserve"> </w:t>
      </w:r>
    </w:p>
    <w:p w:rsidR="00351836" w:rsidRPr="00010598" w:rsidRDefault="00351836" w:rsidP="00986C5A">
      <w:pPr>
        <w:ind w:firstLine="567"/>
        <w:rPr>
          <w:sz w:val="36"/>
          <w:szCs w:val="36"/>
          <w:rtl/>
          <w:cs/>
        </w:rPr>
      </w:pPr>
      <w:r w:rsidRPr="00010598">
        <w:rPr>
          <w:sz w:val="36"/>
          <w:szCs w:val="36"/>
          <w:rtl/>
          <w:lang w:bidi="ar-SA"/>
        </w:rPr>
        <w:t xml:space="preserve">ومع أن بعض النقاد رفضوا وجود الكتابة الصريحة عن الذات إلا أن هذه الكتابة عن الذات </w:t>
      </w:r>
      <w:r w:rsidRPr="00010598">
        <w:rPr>
          <w:sz w:val="36"/>
          <w:szCs w:val="36"/>
          <w:rtl/>
          <w:cs/>
        </w:rPr>
        <w:t>«</w:t>
      </w:r>
      <w:r w:rsidRPr="00010598">
        <w:rPr>
          <w:sz w:val="36"/>
          <w:szCs w:val="36"/>
          <w:rtl/>
          <w:cs/>
          <w:lang w:bidi="ar-SA"/>
        </w:rPr>
        <w:t>ليســت نادرة في الأدب العربي الحديث</w:t>
      </w:r>
      <w:r w:rsidRPr="00010598">
        <w:rPr>
          <w:sz w:val="36"/>
          <w:szCs w:val="36"/>
          <w:rtl/>
          <w:cs/>
        </w:rPr>
        <w:t xml:space="preserve">.» </w:t>
      </w:r>
      <w:r w:rsidRPr="00010598">
        <w:rPr>
          <w:rStyle w:val="Appelnotedebasdep"/>
          <w:sz w:val="36"/>
          <w:szCs w:val="36"/>
          <w:rtl/>
        </w:rPr>
        <w:footnoteReference w:id="386"/>
      </w:r>
    </w:p>
    <w:p w:rsidR="00351836" w:rsidRPr="00010598" w:rsidRDefault="00351836" w:rsidP="00986C5A">
      <w:pPr>
        <w:ind w:firstLine="567"/>
        <w:rPr>
          <w:sz w:val="36"/>
          <w:szCs w:val="36"/>
          <w:rtl/>
          <w:cs/>
        </w:rPr>
      </w:pPr>
      <w:r w:rsidRPr="00BA75A5">
        <w:rPr>
          <w:rFonts w:hint="cs"/>
          <w:b/>
          <w:bCs/>
          <w:sz w:val="36"/>
          <w:szCs w:val="36"/>
          <w:u w:val="single"/>
          <w:rtl/>
        </w:rPr>
        <w:t xml:space="preserve">5-4/ </w:t>
      </w:r>
      <w:r w:rsidRPr="00BA75A5">
        <w:rPr>
          <w:b/>
          <w:bCs/>
          <w:sz w:val="36"/>
          <w:szCs w:val="36"/>
          <w:u w:val="single"/>
          <w:rtl/>
        </w:rPr>
        <w:t>الدافع</w:t>
      </w:r>
      <w:r w:rsidRPr="00010598">
        <w:rPr>
          <w:sz w:val="36"/>
          <w:szCs w:val="36"/>
          <w:rtl/>
        </w:rPr>
        <w:t xml:space="preserve">: </w:t>
      </w:r>
      <w:r>
        <w:rPr>
          <w:sz w:val="36"/>
          <w:szCs w:val="36"/>
          <w:rtl/>
          <w:lang w:bidi="ar-SA"/>
        </w:rPr>
        <w:t xml:space="preserve">وجود الدوافع في السيرة الذاتية </w:t>
      </w:r>
      <w:r w:rsidRPr="00010598">
        <w:rPr>
          <w:sz w:val="36"/>
          <w:szCs w:val="36"/>
          <w:rtl/>
          <w:lang w:bidi="ar-SA"/>
        </w:rPr>
        <w:t>أمر مؤكد صــرح كاتبها بها أم لم يصرح والدوافع هذه عديدة لا تعد ولا تحصي إلا أن تحديد الدافع الرئيس في سيرة ذاتية بعينها أمر ممكن</w:t>
      </w:r>
      <w:r w:rsidRPr="00010598">
        <w:rPr>
          <w:sz w:val="36"/>
          <w:szCs w:val="36"/>
          <w:rtl/>
          <w:cs/>
        </w:rPr>
        <w:t>.</w:t>
      </w:r>
      <w:r w:rsidRPr="00010598">
        <w:rPr>
          <w:rStyle w:val="Appelnotedebasdep"/>
          <w:sz w:val="36"/>
          <w:szCs w:val="36"/>
          <w:rtl/>
        </w:rPr>
        <w:footnoteReference w:id="387"/>
      </w:r>
      <w:r w:rsidRPr="00010598">
        <w:rPr>
          <w:sz w:val="36"/>
          <w:szCs w:val="36"/>
          <w:rtl/>
          <w:lang w:bidi="ar-SA"/>
        </w:rPr>
        <w:t xml:space="preserve"> وهناك من عدد بعضا </w:t>
      </w:r>
      <w:r w:rsidRPr="00010598">
        <w:rPr>
          <w:sz w:val="36"/>
          <w:szCs w:val="36"/>
          <w:rtl/>
        </w:rPr>
        <w:t>م</w:t>
      </w:r>
      <w:r w:rsidRPr="00010598">
        <w:rPr>
          <w:sz w:val="36"/>
          <w:szCs w:val="36"/>
          <w:rtl/>
          <w:lang w:bidi="ar-SA"/>
        </w:rPr>
        <w:t>ن هذه الدوافع</w:t>
      </w:r>
      <w:r w:rsidRPr="00010598">
        <w:rPr>
          <w:sz w:val="36"/>
          <w:szCs w:val="36"/>
          <w:rtl/>
          <w:cs/>
        </w:rPr>
        <w:t>:</w:t>
      </w:r>
      <w:r w:rsidRPr="00010598">
        <w:rPr>
          <w:sz w:val="36"/>
          <w:szCs w:val="36"/>
          <w:rtl/>
          <w:cs/>
          <w:lang w:bidi="ar-SA"/>
        </w:rPr>
        <w:t>كالتبريــر، والرغبة في اتخاذ موقف ذاتي من الحياة، والتخفف</w:t>
      </w:r>
      <w:r w:rsidRPr="00010598">
        <w:rPr>
          <w:sz w:val="36"/>
          <w:szCs w:val="36"/>
          <w:rtl/>
          <w:lang w:bidi="ar-SA"/>
        </w:rPr>
        <w:t xml:space="preserve"> من ثورة أو انفعال،</w:t>
      </w:r>
      <w:r>
        <w:rPr>
          <w:rFonts w:hint="cs"/>
          <w:sz w:val="36"/>
          <w:szCs w:val="36"/>
          <w:rtl/>
          <w:lang w:bidi="ar-SA"/>
        </w:rPr>
        <w:t xml:space="preserve"> </w:t>
      </w:r>
      <w:r w:rsidRPr="00010598">
        <w:rPr>
          <w:sz w:val="36"/>
          <w:szCs w:val="36"/>
          <w:rtl/>
          <w:lang w:bidi="ar-SA"/>
        </w:rPr>
        <w:t>وتصوير الحياة المثالية،</w:t>
      </w:r>
      <w:r>
        <w:rPr>
          <w:rFonts w:hint="cs"/>
          <w:sz w:val="36"/>
          <w:szCs w:val="36"/>
          <w:rtl/>
          <w:lang w:bidi="ar-SA"/>
        </w:rPr>
        <w:t xml:space="preserve"> </w:t>
      </w:r>
      <w:r w:rsidRPr="00010598">
        <w:rPr>
          <w:sz w:val="36"/>
          <w:szCs w:val="36"/>
          <w:rtl/>
          <w:lang w:bidi="ar-SA"/>
        </w:rPr>
        <w:t>وتصوير الحياة الفكرية، والرغبة في اســترجاع الذكريات</w:t>
      </w:r>
      <w:r w:rsidRPr="00010598">
        <w:rPr>
          <w:sz w:val="36"/>
          <w:szCs w:val="36"/>
          <w:rtl/>
          <w:cs/>
        </w:rPr>
        <w:t>.</w:t>
      </w:r>
      <w:r w:rsidRPr="00010598">
        <w:rPr>
          <w:rStyle w:val="Appelnotedebasdep"/>
          <w:sz w:val="36"/>
          <w:szCs w:val="36"/>
          <w:rtl/>
        </w:rPr>
        <w:footnoteReference w:id="388"/>
      </w:r>
    </w:p>
    <w:p w:rsidR="00351836" w:rsidRPr="00010598" w:rsidRDefault="00351836" w:rsidP="00986C5A">
      <w:pPr>
        <w:ind w:firstLine="567"/>
        <w:rPr>
          <w:sz w:val="36"/>
          <w:szCs w:val="36"/>
          <w:rtl/>
          <w:cs/>
        </w:rPr>
      </w:pPr>
      <w:r w:rsidRPr="00010598">
        <w:rPr>
          <w:sz w:val="36"/>
          <w:szCs w:val="36"/>
          <w:rtl/>
          <w:lang w:bidi="ar-SA"/>
        </w:rPr>
        <w:t>إلا أن هاجس الموت والرغبة في الخلود يمثل دافعا للكتابة</w:t>
      </w:r>
      <w:r>
        <w:rPr>
          <w:rFonts w:hint="cs"/>
          <w:sz w:val="36"/>
          <w:szCs w:val="36"/>
          <w:rtl/>
          <w:lang w:bidi="ar-SA"/>
        </w:rPr>
        <w:t>،</w:t>
      </w:r>
      <w:r w:rsidRPr="00010598">
        <w:rPr>
          <w:sz w:val="36"/>
          <w:szCs w:val="36"/>
          <w:rtl/>
          <w:lang w:bidi="ar-SA"/>
        </w:rPr>
        <w:t xml:space="preserve"> وتخليد الذكر بسبب</w:t>
      </w:r>
      <w:r w:rsidRPr="00010598">
        <w:rPr>
          <w:sz w:val="36"/>
          <w:szCs w:val="36"/>
          <w:rtl/>
        </w:rPr>
        <w:t xml:space="preserve"> الش</w:t>
      </w:r>
      <w:r>
        <w:rPr>
          <w:sz w:val="36"/>
          <w:szCs w:val="36"/>
          <w:rtl/>
        </w:rPr>
        <w:t>عور بوطأة الزمن والخوف من الموت</w:t>
      </w:r>
      <w:r w:rsidRPr="00010598">
        <w:rPr>
          <w:sz w:val="36"/>
          <w:szCs w:val="36"/>
          <w:rtl/>
        </w:rPr>
        <w:t>؛</w:t>
      </w:r>
      <w:r>
        <w:rPr>
          <w:rFonts w:hint="cs"/>
          <w:sz w:val="36"/>
          <w:szCs w:val="36"/>
          <w:rtl/>
        </w:rPr>
        <w:t xml:space="preserve"> </w:t>
      </w:r>
      <w:r w:rsidRPr="00010598">
        <w:rPr>
          <w:sz w:val="36"/>
          <w:szCs w:val="36"/>
          <w:rtl/>
        </w:rPr>
        <w:t xml:space="preserve">إذ </w:t>
      </w:r>
      <w:r w:rsidRPr="00010598">
        <w:rPr>
          <w:sz w:val="36"/>
          <w:szCs w:val="36"/>
          <w:rtl/>
          <w:lang w:bidi="ar-SA"/>
        </w:rPr>
        <w:t>لاحظ الباردي في دراسته أن القاعدة العامة</w:t>
      </w:r>
      <w:r w:rsidRPr="00010598">
        <w:rPr>
          <w:sz w:val="36"/>
          <w:szCs w:val="36"/>
        </w:rPr>
        <w:t xml:space="preserve"> </w:t>
      </w:r>
      <w:r w:rsidRPr="00010598">
        <w:rPr>
          <w:sz w:val="36"/>
          <w:szCs w:val="36"/>
          <w:rtl/>
          <w:lang w:bidi="ar-SA"/>
        </w:rPr>
        <w:t>تتحقّق</w:t>
      </w:r>
      <w:r w:rsidRPr="00010598">
        <w:rPr>
          <w:sz w:val="36"/>
          <w:szCs w:val="36"/>
        </w:rPr>
        <w:t xml:space="preserve"> </w:t>
      </w:r>
      <w:r w:rsidRPr="00010598">
        <w:rPr>
          <w:sz w:val="36"/>
          <w:szCs w:val="36"/>
          <w:rtl/>
          <w:lang w:bidi="ar-SA"/>
        </w:rPr>
        <w:t>إلى</w:t>
      </w:r>
      <w:r w:rsidRPr="00010598">
        <w:rPr>
          <w:sz w:val="36"/>
          <w:szCs w:val="36"/>
        </w:rPr>
        <w:t xml:space="preserve"> </w:t>
      </w:r>
      <w:r w:rsidRPr="00010598">
        <w:rPr>
          <w:sz w:val="36"/>
          <w:szCs w:val="36"/>
          <w:rtl/>
          <w:lang w:bidi="ar-SA"/>
        </w:rPr>
        <w:t>حد</w:t>
      </w:r>
      <w:r w:rsidRPr="00010598">
        <w:rPr>
          <w:sz w:val="36"/>
          <w:szCs w:val="36"/>
        </w:rPr>
        <w:t xml:space="preserve"> </w:t>
      </w:r>
      <w:r w:rsidRPr="00010598">
        <w:rPr>
          <w:sz w:val="36"/>
          <w:szCs w:val="36"/>
          <w:rtl/>
          <w:lang w:bidi="ar-SA"/>
        </w:rPr>
        <w:t>بعيد</w:t>
      </w:r>
      <w:r>
        <w:rPr>
          <w:rFonts w:hint="cs"/>
          <w:sz w:val="36"/>
          <w:szCs w:val="36"/>
          <w:rtl/>
          <w:lang w:bidi="ar-SA"/>
        </w:rPr>
        <w:t>،</w:t>
      </w:r>
      <w:r w:rsidRPr="00010598">
        <w:rPr>
          <w:sz w:val="36"/>
          <w:szCs w:val="36"/>
        </w:rPr>
        <w:t xml:space="preserve"> </w:t>
      </w:r>
      <w:r w:rsidRPr="00010598">
        <w:rPr>
          <w:sz w:val="36"/>
          <w:szCs w:val="36"/>
          <w:rtl/>
          <w:lang w:bidi="ar-SA"/>
        </w:rPr>
        <w:t>فأكثر</w:t>
      </w:r>
      <w:r w:rsidRPr="00010598">
        <w:rPr>
          <w:sz w:val="36"/>
          <w:szCs w:val="36"/>
        </w:rPr>
        <w:t xml:space="preserve"> </w:t>
      </w:r>
      <w:r w:rsidRPr="00010598">
        <w:rPr>
          <w:sz w:val="36"/>
          <w:szCs w:val="36"/>
          <w:rtl/>
          <w:lang w:bidi="ar-SA"/>
        </w:rPr>
        <w:t>من ثلثي كتاب</w:t>
      </w:r>
      <w:r w:rsidRPr="00010598">
        <w:rPr>
          <w:sz w:val="36"/>
          <w:szCs w:val="36"/>
        </w:rPr>
        <w:t xml:space="preserve"> </w:t>
      </w:r>
      <w:r w:rsidRPr="00010598">
        <w:rPr>
          <w:sz w:val="36"/>
          <w:szCs w:val="36"/>
          <w:rtl/>
          <w:lang w:bidi="ar-SA"/>
        </w:rPr>
        <w:t>السيرة</w:t>
      </w:r>
      <w:r w:rsidRPr="00010598">
        <w:rPr>
          <w:sz w:val="36"/>
          <w:szCs w:val="36"/>
        </w:rPr>
        <w:t xml:space="preserve"> </w:t>
      </w:r>
      <w:r w:rsidRPr="00010598">
        <w:rPr>
          <w:sz w:val="36"/>
          <w:szCs w:val="36"/>
          <w:rtl/>
          <w:lang w:bidi="ar-SA"/>
        </w:rPr>
        <w:t>الذّاتية</w:t>
      </w:r>
      <w:r w:rsidRPr="00010598">
        <w:rPr>
          <w:sz w:val="36"/>
          <w:szCs w:val="36"/>
        </w:rPr>
        <w:t xml:space="preserve"> </w:t>
      </w:r>
      <w:r w:rsidRPr="00010598">
        <w:rPr>
          <w:sz w:val="36"/>
          <w:szCs w:val="36"/>
          <w:rtl/>
          <w:lang w:bidi="ar-SA"/>
        </w:rPr>
        <w:t>العربية</w:t>
      </w:r>
      <w:r w:rsidRPr="00010598">
        <w:rPr>
          <w:sz w:val="36"/>
          <w:szCs w:val="36"/>
        </w:rPr>
        <w:t xml:space="preserve"> </w:t>
      </w:r>
      <w:r w:rsidRPr="00010598">
        <w:rPr>
          <w:sz w:val="36"/>
          <w:szCs w:val="36"/>
          <w:rtl/>
          <w:lang w:bidi="ar-SA"/>
        </w:rPr>
        <w:t>أصدروا</w:t>
      </w:r>
      <w:r w:rsidRPr="00010598">
        <w:rPr>
          <w:sz w:val="36"/>
          <w:szCs w:val="36"/>
        </w:rPr>
        <w:t xml:space="preserve"> </w:t>
      </w:r>
      <w:r w:rsidRPr="00010598">
        <w:rPr>
          <w:sz w:val="36"/>
          <w:szCs w:val="36"/>
          <w:rtl/>
          <w:lang w:bidi="ar-SA"/>
        </w:rPr>
        <w:t>مؤّلفاتهم</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بداية</w:t>
      </w:r>
      <w:r w:rsidRPr="00010598">
        <w:rPr>
          <w:sz w:val="36"/>
          <w:szCs w:val="36"/>
        </w:rPr>
        <w:t xml:space="preserve"> </w:t>
      </w:r>
      <w:r w:rsidRPr="00010598">
        <w:rPr>
          <w:sz w:val="36"/>
          <w:szCs w:val="36"/>
          <w:rtl/>
          <w:lang w:bidi="ar-SA"/>
        </w:rPr>
        <w:t>الشّيخوخة</w:t>
      </w:r>
      <w:r w:rsidRPr="00010598">
        <w:rPr>
          <w:sz w:val="36"/>
          <w:szCs w:val="36"/>
        </w:rPr>
        <w:t xml:space="preserve"> </w:t>
      </w:r>
      <w:r w:rsidRPr="00010598">
        <w:rPr>
          <w:sz w:val="36"/>
          <w:szCs w:val="36"/>
          <w:rtl/>
          <w:lang w:bidi="ar-SA"/>
        </w:rPr>
        <w:t>أو</w:t>
      </w:r>
      <w:r w:rsidRPr="00010598">
        <w:rPr>
          <w:sz w:val="36"/>
          <w:szCs w:val="36"/>
        </w:rPr>
        <w:t xml:space="preserve"> </w:t>
      </w:r>
      <w:r w:rsidRPr="00010598">
        <w:rPr>
          <w:sz w:val="36"/>
          <w:szCs w:val="36"/>
          <w:rtl/>
          <w:lang w:bidi="ar-SA"/>
        </w:rPr>
        <w:t xml:space="preserve">في نهايتها ليخلص إلى </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الهاجس</w:t>
      </w:r>
      <w:r w:rsidRPr="00010598">
        <w:rPr>
          <w:sz w:val="36"/>
          <w:szCs w:val="36"/>
        </w:rPr>
        <w:t xml:space="preserve"> </w:t>
      </w:r>
      <w:r w:rsidRPr="00010598">
        <w:rPr>
          <w:sz w:val="36"/>
          <w:szCs w:val="36"/>
          <w:rtl/>
          <w:lang w:bidi="ar-SA"/>
        </w:rPr>
        <w:t>الأساسي</w:t>
      </w:r>
      <w:r w:rsidRPr="00010598">
        <w:rPr>
          <w:sz w:val="36"/>
          <w:szCs w:val="36"/>
        </w:rPr>
        <w:t xml:space="preserve"> </w:t>
      </w:r>
      <w:r w:rsidRPr="00010598">
        <w:rPr>
          <w:sz w:val="36"/>
          <w:szCs w:val="36"/>
          <w:rtl/>
          <w:lang w:bidi="ar-SA"/>
        </w:rPr>
        <w:t>اّلذي</w:t>
      </w:r>
      <w:r w:rsidRPr="00010598">
        <w:rPr>
          <w:sz w:val="36"/>
          <w:szCs w:val="36"/>
        </w:rPr>
        <w:t xml:space="preserve"> </w:t>
      </w:r>
      <w:r w:rsidRPr="00010598">
        <w:rPr>
          <w:sz w:val="36"/>
          <w:szCs w:val="36"/>
          <w:rtl/>
          <w:lang w:bidi="ar-SA"/>
        </w:rPr>
        <w:t>يقف</w:t>
      </w:r>
      <w:r w:rsidRPr="00010598">
        <w:rPr>
          <w:sz w:val="36"/>
          <w:szCs w:val="36"/>
        </w:rPr>
        <w:t xml:space="preserve"> </w:t>
      </w:r>
      <w:r w:rsidRPr="00010598">
        <w:rPr>
          <w:sz w:val="36"/>
          <w:szCs w:val="36"/>
          <w:rtl/>
          <w:lang w:bidi="ar-SA"/>
        </w:rPr>
        <w:t>وراء</w:t>
      </w:r>
      <w:r w:rsidRPr="00010598">
        <w:rPr>
          <w:sz w:val="36"/>
          <w:szCs w:val="36"/>
        </w:rPr>
        <w:t xml:space="preserve"> </w:t>
      </w:r>
      <w:r w:rsidRPr="00010598">
        <w:rPr>
          <w:sz w:val="36"/>
          <w:szCs w:val="36"/>
          <w:rtl/>
          <w:lang w:bidi="ar-SA"/>
        </w:rPr>
        <w:t>كتابة</w:t>
      </w:r>
      <w:r w:rsidRPr="00010598">
        <w:rPr>
          <w:sz w:val="36"/>
          <w:szCs w:val="36"/>
        </w:rPr>
        <w:t xml:space="preserve"> </w:t>
      </w:r>
      <w:r w:rsidRPr="00010598">
        <w:rPr>
          <w:sz w:val="36"/>
          <w:szCs w:val="36"/>
          <w:rtl/>
          <w:lang w:bidi="ar-SA"/>
        </w:rPr>
        <w:t>السيرة</w:t>
      </w:r>
      <w:r w:rsidRPr="00010598">
        <w:rPr>
          <w:sz w:val="36"/>
          <w:szCs w:val="36"/>
        </w:rPr>
        <w:t xml:space="preserve"> </w:t>
      </w:r>
      <w:r w:rsidRPr="00010598">
        <w:rPr>
          <w:sz w:val="36"/>
          <w:szCs w:val="36"/>
          <w:rtl/>
          <w:lang w:bidi="ar-SA"/>
        </w:rPr>
        <w:t>الّذاتية في</w:t>
      </w:r>
      <w:r w:rsidRPr="00010598">
        <w:rPr>
          <w:sz w:val="36"/>
          <w:szCs w:val="36"/>
        </w:rPr>
        <w:t xml:space="preserve"> </w:t>
      </w:r>
      <w:r w:rsidRPr="00010598">
        <w:rPr>
          <w:sz w:val="36"/>
          <w:szCs w:val="36"/>
          <w:rtl/>
          <w:lang w:bidi="ar-SA"/>
        </w:rPr>
        <w:t>الأدب</w:t>
      </w:r>
      <w:r w:rsidRPr="00010598">
        <w:rPr>
          <w:sz w:val="36"/>
          <w:szCs w:val="36"/>
        </w:rPr>
        <w:t xml:space="preserve"> </w:t>
      </w:r>
      <w:r w:rsidRPr="00010598">
        <w:rPr>
          <w:sz w:val="36"/>
          <w:szCs w:val="36"/>
          <w:rtl/>
          <w:lang w:bidi="ar-SA"/>
        </w:rPr>
        <w:t>العربي</w:t>
      </w:r>
      <w:r w:rsidRPr="00010598">
        <w:rPr>
          <w:sz w:val="36"/>
          <w:szCs w:val="36"/>
        </w:rPr>
        <w:t xml:space="preserve"> </w:t>
      </w:r>
      <w:r w:rsidRPr="00010598">
        <w:rPr>
          <w:sz w:val="36"/>
          <w:szCs w:val="36"/>
          <w:rtl/>
          <w:lang w:bidi="ar-SA"/>
        </w:rPr>
        <w:t>هو</w:t>
      </w:r>
      <w:r w:rsidRPr="00010598">
        <w:rPr>
          <w:sz w:val="36"/>
          <w:szCs w:val="36"/>
        </w:rPr>
        <w:t xml:space="preserve"> </w:t>
      </w:r>
      <w:r w:rsidRPr="00010598">
        <w:rPr>
          <w:sz w:val="36"/>
          <w:szCs w:val="36"/>
          <w:rtl/>
          <w:lang w:bidi="ar-SA"/>
        </w:rPr>
        <w:t>هاجس</w:t>
      </w:r>
      <w:r w:rsidRPr="00010598">
        <w:rPr>
          <w:sz w:val="36"/>
          <w:szCs w:val="36"/>
        </w:rPr>
        <w:t xml:space="preserve"> </w:t>
      </w:r>
      <w:r w:rsidRPr="00010598">
        <w:rPr>
          <w:sz w:val="36"/>
          <w:szCs w:val="36"/>
          <w:rtl/>
          <w:lang w:bidi="ar-SA"/>
        </w:rPr>
        <w:t>الإحساس</w:t>
      </w:r>
      <w:r w:rsidRPr="00010598">
        <w:rPr>
          <w:sz w:val="36"/>
          <w:szCs w:val="36"/>
        </w:rPr>
        <w:t xml:space="preserve"> </w:t>
      </w:r>
      <w:r w:rsidRPr="00010598">
        <w:rPr>
          <w:sz w:val="36"/>
          <w:szCs w:val="36"/>
          <w:rtl/>
          <w:lang w:bidi="ar-SA"/>
        </w:rPr>
        <w:t>بوطأة</w:t>
      </w:r>
      <w:r w:rsidRPr="00010598">
        <w:rPr>
          <w:sz w:val="36"/>
          <w:szCs w:val="36"/>
        </w:rPr>
        <w:t xml:space="preserve"> </w:t>
      </w:r>
      <w:r w:rsidRPr="00010598">
        <w:rPr>
          <w:sz w:val="36"/>
          <w:szCs w:val="36"/>
          <w:rtl/>
          <w:lang w:bidi="ar-SA"/>
        </w:rPr>
        <w:t>الزمن</w:t>
      </w:r>
      <w:r w:rsidRPr="00010598">
        <w:rPr>
          <w:sz w:val="36"/>
          <w:szCs w:val="36"/>
        </w:rPr>
        <w:t xml:space="preserve"> </w:t>
      </w:r>
      <w:r w:rsidRPr="00010598">
        <w:rPr>
          <w:sz w:val="36"/>
          <w:szCs w:val="36"/>
          <w:rtl/>
          <w:lang w:bidi="ar-SA"/>
        </w:rPr>
        <w:t>وبداية</w:t>
      </w:r>
      <w:r w:rsidRPr="00010598">
        <w:rPr>
          <w:sz w:val="36"/>
          <w:szCs w:val="36"/>
        </w:rPr>
        <w:t xml:space="preserve"> </w:t>
      </w:r>
      <w:r w:rsidRPr="00010598">
        <w:rPr>
          <w:sz w:val="36"/>
          <w:szCs w:val="36"/>
          <w:rtl/>
          <w:lang w:bidi="ar-SA"/>
        </w:rPr>
        <w:t>رؤية</w:t>
      </w:r>
      <w:r w:rsidRPr="00010598">
        <w:rPr>
          <w:sz w:val="36"/>
          <w:szCs w:val="36"/>
        </w:rPr>
        <w:t xml:space="preserve"> </w:t>
      </w:r>
      <w:r w:rsidRPr="00010598">
        <w:rPr>
          <w:sz w:val="36"/>
          <w:szCs w:val="36"/>
          <w:rtl/>
          <w:lang w:bidi="ar-SA"/>
        </w:rPr>
        <w:t>شبح</w:t>
      </w:r>
      <w:r w:rsidRPr="00010598">
        <w:rPr>
          <w:sz w:val="36"/>
          <w:szCs w:val="36"/>
        </w:rPr>
        <w:t xml:space="preserve"> </w:t>
      </w:r>
      <w:r w:rsidRPr="00010598">
        <w:rPr>
          <w:sz w:val="36"/>
          <w:szCs w:val="36"/>
          <w:rtl/>
          <w:lang w:bidi="ar-SA"/>
        </w:rPr>
        <w:t>الموت</w:t>
      </w:r>
      <w:r w:rsidRPr="00010598">
        <w:rPr>
          <w:sz w:val="36"/>
          <w:szCs w:val="36"/>
          <w:rtl/>
          <w:cs/>
        </w:rPr>
        <w:t>"</w:t>
      </w:r>
      <w:r w:rsidRPr="00010598">
        <w:rPr>
          <w:sz w:val="36"/>
          <w:szCs w:val="36"/>
          <w:rtl/>
          <w:lang w:bidi="ar-SA"/>
        </w:rPr>
        <w:t xml:space="preserve"> وهو</w:t>
      </w:r>
      <w:r w:rsidRPr="00010598">
        <w:rPr>
          <w:sz w:val="36"/>
          <w:szCs w:val="36"/>
        </w:rPr>
        <w:t xml:space="preserve"> </w:t>
      </w:r>
      <w:r w:rsidRPr="00010598">
        <w:rPr>
          <w:sz w:val="36"/>
          <w:szCs w:val="36"/>
          <w:rtl/>
          <w:lang w:bidi="ar-SA"/>
        </w:rPr>
        <w:t>هاجس</w:t>
      </w:r>
      <w:r w:rsidRPr="00010598">
        <w:rPr>
          <w:sz w:val="36"/>
          <w:szCs w:val="36"/>
        </w:rPr>
        <w:t xml:space="preserve"> </w:t>
      </w:r>
      <w:r w:rsidRPr="00010598">
        <w:rPr>
          <w:sz w:val="36"/>
          <w:szCs w:val="36"/>
          <w:rtl/>
          <w:lang w:bidi="ar-SA"/>
        </w:rPr>
        <w:t>قد</w:t>
      </w:r>
      <w:r w:rsidRPr="00010598">
        <w:rPr>
          <w:sz w:val="36"/>
          <w:szCs w:val="36"/>
        </w:rPr>
        <w:t xml:space="preserve"> </w:t>
      </w:r>
      <w:r w:rsidRPr="00010598">
        <w:rPr>
          <w:sz w:val="36"/>
          <w:szCs w:val="36"/>
          <w:rtl/>
          <w:lang w:bidi="ar-SA"/>
        </w:rPr>
        <w:t>يصرح</w:t>
      </w:r>
      <w:r w:rsidRPr="00010598">
        <w:rPr>
          <w:sz w:val="36"/>
          <w:szCs w:val="36"/>
        </w:rPr>
        <w:t xml:space="preserve"> </w:t>
      </w:r>
      <w:r w:rsidRPr="00010598">
        <w:rPr>
          <w:sz w:val="36"/>
          <w:szCs w:val="36"/>
          <w:rtl/>
          <w:lang w:bidi="ar-SA"/>
        </w:rPr>
        <w:t>به</w:t>
      </w:r>
      <w:r w:rsidRPr="00010598">
        <w:rPr>
          <w:sz w:val="36"/>
          <w:szCs w:val="36"/>
        </w:rPr>
        <w:t xml:space="preserve"> </w:t>
      </w:r>
      <w:r w:rsidRPr="00010598">
        <w:rPr>
          <w:sz w:val="36"/>
          <w:szCs w:val="36"/>
          <w:rtl/>
          <w:lang w:bidi="ar-SA"/>
        </w:rPr>
        <w:t>هؤلاء</w:t>
      </w:r>
      <w:r w:rsidRPr="00010598">
        <w:rPr>
          <w:sz w:val="36"/>
          <w:szCs w:val="36"/>
        </w:rPr>
        <w:t xml:space="preserve"> </w:t>
      </w:r>
      <w:r w:rsidRPr="00010598">
        <w:rPr>
          <w:sz w:val="36"/>
          <w:szCs w:val="36"/>
          <w:rtl/>
          <w:lang w:bidi="ar-SA"/>
        </w:rPr>
        <w:t>الكتّاب</w:t>
      </w:r>
      <w:r w:rsidRPr="00010598">
        <w:rPr>
          <w:sz w:val="36"/>
          <w:szCs w:val="36"/>
        </w:rPr>
        <w:t xml:space="preserve"> </w:t>
      </w:r>
      <w:r w:rsidRPr="00010598">
        <w:rPr>
          <w:sz w:val="36"/>
          <w:szCs w:val="36"/>
          <w:rtl/>
          <w:lang w:bidi="ar-SA"/>
        </w:rPr>
        <w:t>وقد</w:t>
      </w:r>
      <w:r w:rsidRPr="00010598">
        <w:rPr>
          <w:sz w:val="36"/>
          <w:szCs w:val="36"/>
        </w:rPr>
        <w:t xml:space="preserve"> </w:t>
      </w:r>
      <w:r w:rsidRPr="00010598">
        <w:rPr>
          <w:sz w:val="36"/>
          <w:szCs w:val="36"/>
          <w:rtl/>
          <w:lang w:bidi="ar-SA"/>
        </w:rPr>
        <w:t>لا</w:t>
      </w:r>
      <w:r w:rsidRPr="00010598">
        <w:rPr>
          <w:sz w:val="36"/>
          <w:szCs w:val="36"/>
        </w:rPr>
        <w:t xml:space="preserve"> </w:t>
      </w:r>
      <w:r w:rsidRPr="00010598">
        <w:rPr>
          <w:sz w:val="36"/>
          <w:szCs w:val="36"/>
          <w:rtl/>
          <w:lang w:bidi="ar-SA"/>
        </w:rPr>
        <w:t>يفعلون</w:t>
      </w:r>
      <w:r>
        <w:rPr>
          <w:rFonts w:hint="cs"/>
          <w:sz w:val="36"/>
          <w:szCs w:val="36"/>
          <w:rtl/>
        </w:rPr>
        <w:t>،</w:t>
      </w:r>
      <w:r w:rsidRPr="00010598">
        <w:rPr>
          <w:sz w:val="36"/>
          <w:szCs w:val="36"/>
          <w:rtl/>
          <w:lang w:bidi="ar-SA"/>
        </w:rPr>
        <w:t>ولكّنه</w:t>
      </w:r>
      <w:r w:rsidRPr="00010598">
        <w:rPr>
          <w:sz w:val="36"/>
          <w:szCs w:val="36"/>
        </w:rPr>
        <w:t xml:space="preserve"> </w:t>
      </w:r>
      <w:r w:rsidRPr="00010598">
        <w:rPr>
          <w:sz w:val="36"/>
          <w:szCs w:val="36"/>
          <w:rtl/>
          <w:lang w:bidi="ar-SA"/>
        </w:rPr>
        <w:t>يظلّ</w:t>
      </w:r>
      <w:r w:rsidRPr="00010598">
        <w:rPr>
          <w:sz w:val="36"/>
          <w:szCs w:val="36"/>
        </w:rPr>
        <w:t xml:space="preserve"> </w:t>
      </w:r>
      <w:r w:rsidRPr="00010598">
        <w:rPr>
          <w:sz w:val="36"/>
          <w:szCs w:val="36"/>
          <w:rtl/>
          <w:lang w:bidi="ar-SA"/>
        </w:rPr>
        <w:t>دائما</w:t>
      </w:r>
      <w:r w:rsidRPr="00010598">
        <w:rPr>
          <w:sz w:val="36"/>
          <w:szCs w:val="36"/>
        </w:rPr>
        <w:t xml:space="preserve"> </w:t>
      </w:r>
      <w:r w:rsidRPr="00010598">
        <w:rPr>
          <w:sz w:val="36"/>
          <w:szCs w:val="36"/>
          <w:rtl/>
          <w:lang w:bidi="ar-SA"/>
        </w:rPr>
        <w:t>باعثا على</w:t>
      </w:r>
      <w:r w:rsidRPr="00010598">
        <w:rPr>
          <w:sz w:val="36"/>
          <w:szCs w:val="36"/>
        </w:rPr>
        <w:t xml:space="preserve"> </w:t>
      </w:r>
      <w:r w:rsidRPr="00010598">
        <w:rPr>
          <w:sz w:val="36"/>
          <w:szCs w:val="36"/>
          <w:rtl/>
          <w:lang w:bidi="ar-SA"/>
        </w:rPr>
        <w:t>الكتابة</w:t>
      </w:r>
      <w:r w:rsidRPr="00010598">
        <w:rPr>
          <w:sz w:val="36"/>
          <w:szCs w:val="36"/>
        </w:rPr>
        <w:t xml:space="preserve"> </w:t>
      </w:r>
      <w:r w:rsidRPr="00010598">
        <w:rPr>
          <w:sz w:val="36"/>
          <w:szCs w:val="36"/>
          <w:rtl/>
          <w:lang w:bidi="ar-SA"/>
        </w:rPr>
        <w:t>والحكي</w:t>
      </w:r>
      <w:r w:rsidRPr="00010598">
        <w:rPr>
          <w:sz w:val="36"/>
          <w:szCs w:val="36"/>
        </w:rPr>
        <w:t xml:space="preserve"> </w:t>
      </w:r>
      <w:r w:rsidRPr="00010598">
        <w:rPr>
          <w:sz w:val="36"/>
          <w:szCs w:val="36"/>
          <w:rtl/>
          <w:lang w:bidi="ar-SA"/>
        </w:rPr>
        <w:t>والتأمل</w:t>
      </w:r>
      <w:r>
        <w:rPr>
          <w:rFonts w:hint="cs"/>
          <w:sz w:val="36"/>
          <w:szCs w:val="36"/>
          <w:rtl/>
          <w:lang w:bidi="ar-SA"/>
        </w:rPr>
        <w:t>.</w:t>
      </w:r>
      <w:r w:rsidRPr="00010598">
        <w:rPr>
          <w:sz w:val="36"/>
          <w:szCs w:val="36"/>
          <w:rtl/>
          <w:cs/>
        </w:rPr>
        <w:t>"</w:t>
      </w:r>
      <w:r w:rsidRPr="00010598">
        <w:rPr>
          <w:rStyle w:val="Appelnotedebasdep"/>
          <w:sz w:val="36"/>
          <w:szCs w:val="36"/>
          <w:rtl/>
        </w:rPr>
        <w:footnoteReference w:id="389"/>
      </w:r>
    </w:p>
    <w:p w:rsidR="00351836" w:rsidRPr="00010598" w:rsidRDefault="00351836" w:rsidP="00351836">
      <w:pPr>
        <w:autoSpaceDE w:val="0"/>
        <w:autoSpaceDN w:val="0"/>
        <w:adjustRightInd w:val="0"/>
        <w:spacing w:line="276" w:lineRule="auto"/>
        <w:ind w:firstLine="565"/>
        <w:rPr>
          <w:sz w:val="36"/>
          <w:szCs w:val="36"/>
        </w:rPr>
      </w:pPr>
      <w:r w:rsidRPr="00010598">
        <w:rPr>
          <w:sz w:val="36"/>
          <w:szCs w:val="36"/>
          <w:rtl/>
          <w:lang w:bidi="ar-SA"/>
        </w:rPr>
        <w:lastRenderedPageBreak/>
        <w:t>غير أ</w:t>
      </w:r>
      <w:r>
        <w:rPr>
          <w:sz w:val="36"/>
          <w:szCs w:val="36"/>
          <w:rtl/>
          <w:lang w:bidi="ar-SA"/>
        </w:rPr>
        <w:t>ن هاجس الموت يشترك فيه الكبير و</w:t>
      </w:r>
      <w:r w:rsidRPr="00010598">
        <w:rPr>
          <w:sz w:val="36"/>
          <w:szCs w:val="36"/>
          <w:rtl/>
          <w:lang w:bidi="ar-SA"/>
        </w:rPr>
        <w:t xml:space="preserve">الصغير </w:t>
      </w:r>
      <w:r>
        <w:rPr>
          <w:rFonts w:hint="cs"/>
          <w:sz w:val="36"/>
          <w:szCs w:val="36"/>
          <w:rtl/>
        </w:rPr>
        <w:t>"</w:t>
      </w:r>
      <w:r w:rsidRPr="00010598">
        <w:rPr>
          <w:sz w:val="36"/>
          <w:szCs w:val="36"/>
          <w:rtl/>
          <w:lang w:bidi="ar-SA"/>
        </w:rPr>
        <w:t>ومن</w:t>
      </w:r>
      <w:r w:rsidRPr="00010598">
        <w:rPr>
          <w:sz w:val="36"/>
          <w:szCs w:val="36"/>
        </w:rPr>
        <w:t xml:space="preserve"> </w:t>
      </w:r>
      <w:r w:rsidRPr="00010598">
        <w:rPr>
          <w:sz w:val="36"/>
          <w:szCs w:val="36"/>
          <w:rtl/>
          <w:lang w:bidi="ar-SA"/>
        </w:rPr>
        <w:t>العجب</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نشير</w:t>
      </w:r>
      <w:r w:rsidRPr="00010598">
        <w:rPr>
          <w:sz w:val="36"/>
          <w:szCs w:val="36"/>
        </w:rPr>
        <w:t xml:space="preserve"> </w:t>
      </w:r>
      <w:r w:rsidRPr="00010598">
        <w:rPr>
          <w:sz w:val="36"/>
          <w:szCs w:val="36"/>
          <w:rtl/>
          <w:lang w:bidi="ar-SA"/>
        </w:rPr>
        <w:t>إلى</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محمد</w:t>
      </w:r>
      <w:r w:rsidRPr="00010598">
        <w:rPr>
          <w:sz w:val="36"/>
          <w:szCs w:val="36"/>
        </w:rPr>
        <w:t xml:space="preserve"> </w:t>
      </w:r>
      <w:r w:rsidRPr="00010598">
        <w:rPr>
          <w:sz w:val="36"/>
          <w:szCs w:val="36"/>
          <w:rtl/>
          <w:lang w:bidi="ar-SA"/>
        </w:rPr>
        <w:t>شكري</w:t>
      </w:r>
      <w:r w:rsidRPr="00010598">
        <w:rPr>
          <w:sz w:val="36"/>
          <w:szCs w:val="36"/>
        </w:rPr>
        <w:t xml:space="preserve"> </w:t>
      </w:r>
      <w:r w:rsidRPr="00010598">
        <w:rPr>
          <w:sz w:val="36"/>
          <w:szCs w:val="36"/>
          <w:rtl/>
          <w:lang w:bidi="ar-SA"/>
        </w:rPr>
        <w:t>اّلذي مازال</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عنفوان</w:t>
      </w:r>
      <w:r w:rsidRPr="00010598">
        <w:rPr>
          <w:sz w:val="36"/>
          <w:szCs w:val="36"/>
        </w:rPr>
        <w:t xml:space="preserve"> </w:t>
      </w:r>
      <w:r w:rsidRPr="00010598">
        <w:rPr>
          <w:sz w:val="36"/>
          <w:szCs w:val="36"/>
          <w:rtl/>
          <w:lang w:bidi="ar-SA"/>
        </w:rPr>
        <w:t>شبابه</w:t>
      </w:r>
      <w:r w:rsidRPr="00010598">
        <w:rPr>
          <w:sz w:val="36"/>
          <w:szCs w:val="36"/>
        </w:rPr>
        <w:t xml:space="preserve"> </w:t>
      </w:r>
      <w:r w:rsidRPr="00010598">
        <w:rPr>
          <w:sz w:val="36"/>
          <w:szCs w:val="36"/>
          <w:rtl/>
          <w:lang w:bidi="ar-SA"/>
        </w:rPr>
        <w:t>عندما</w:t>
      </w:r>
      <w:r w:rsidRPr="00010598">
        <w:rPr>
          <w:sz w:val="36"/>
          <w:szCs w:val="36"/>
        </w:rPr>
        <w:t xml:space="preserve"> </w:t>
      </w:r>
      <w:r w:rsidRPr="00010598">
        <w:rPr>
          <w:sz w:val="36"/>
          <w:szCs w:val="36"/>
          <w:rtl/>
          <w:lang w:bidi="ar-SA"/>
        </w:rPr>
        <w:t>أّلف</w:t>
      </w:r>
      <w:r w:rsidRPr="00010598">
        <w:rPr>
          <w:sz w:val="36"/>
          <w:szCs w:val="36"/>
        </w:rPr>
        <w:t xml:space="preserve"> </w:t>
      </w:r>
      <w:r w:rsidRPr="00010598">
        <w:rPr>
          <w:sz w:val="36"/>
          <w:szCs w:val="36"/>
          <w:rtl/>
          <w:lang w:bidi="ar-SA"/>
        </w:rPr>
        <w:t>سيرته</w:t>
      </w:r>
      <w:r w:rsidRPr="00010598">
        <w:rPr>
          <w:sz w:val="36"/>
          <w:szCs w:val="36"/>
        </w:rPr>
        <w:t xml:space="preserve"> </w:t>
      </w:r>
      <w:r w:rsidRPr="00010598">
        <w:rPr>
          <w:sz w:val="36"/>
          <w:szCs w:val="36"/>
          <w:rtl/>
          <w:lang w:bidi="ar-SA"/>
        </w:rPr>
        <w:t>الذّاتية</w:t>
      </w:r>
      <w:r w:rsidRPr="00010598">
        <w:rPr>
          <w:sz w:val="36"/>
          <w:szCs w:val="36"/>
        </w:rPr>
        <w:t xml:space="preserve"> "</w:t>
      </w:r>
      <w:r w:rsidRPr="00010598">
        <w:rPr>
          <w:sz w:val="36"/>
          <w:szCs w:val="36"/>
          <w:rtl/>
          <w:lang w:bidi="ar-SA"/>
        </w:rPr>
        <w:t>الخبز</w:t>
      </w:r>
      <w:r w:rsidRPr="00010598">
        <w:rPr>
          <w:sz w:val="36"/>
          <w:szCs w:val="36"/>
        </w:rPr>
        <w:t xml:space="preserve"> </w:t>
      </w:r>
      <w:r w:rsidRPr="00010598">
        <w:rPr>
          <w:sz w:val="36"/>
          <w:szCs w:val="36"/>
          <w:rtl/>
          <w:lang w:bidi="ar-SA"/>
        </w:rPr>
        <w:t>الحافي</w:t>
      </w:r>
      <w:r w:rsidRPr="00010598">
        <w:rPr>
          <w:sz w:val="36"/>
          <w:szCs w:val="36"/>
        </w:rPr>
        <w:t xml:space="preserve">" </w:t>
      </w:r>
      <w:r w:rsidRPr="00010598">
        <w:rPr>
          <w:sz w:val="36"/>
          <w:szCs w:val="36"/>
          <w:rtl/>
          <w:lang w:bidi="ar-SA"/>
        </w:rPr>
        <w:t>يصرح</w:t>
      </w:r>
      <w:r w:rsidRPr="00010598">
        <w:rPr>
          <w:sz w:val="36"/>
          <w:szCs w:val="36"/>
        </w:rPr>
        <w:t xml:space="preserve"> </w:t>
      </w:r>
      <w:r w:rsidRPr="00010598">
        <w:rPr>
          <w:sz w:val="36"/>
          <w:szCs w:val="36"/>
          <w:rtl/>
          <w:lang w:bidi="ar-SA"/>
        </w:rPr>
        <w:t>في هذا</w:t>
      </w:r>
      <w:r w:rsidRPr="00010598">
        <w:rPr>
          <w:sz w:val="36"/>
          <w:szCs w:val="36"/>
        </w:rPr>
        <w:t xml:space="preserve"> </w:t>
      </w:r>
      <w:r w:rsidRPr="00010598">
        <w:rPr>
          <w:sz w:val="36"/>
          <w:szCs w:val="36"/>
          <w:rtl/>
          <w:lang w:bidi="ar-SA"/>
        </w:rPr>
        <w:t>السياق</w:t>
      </w:r>
      <w:r w:rsidRPr="00010598">
        <w:rPr>
          <w:sz w:val="36"/>
          <w:szCs w:val="36"/>
        </w:rPr>
        <w:t xml:space="preserve"> </w:t>
      </w:r>
      <w:r w:rsidRPr="00010598">
        <w:rPr>
          <w:sz w:val="36"/>
          <w:szCs w:val="36"/>
          <w:rtl/>
          <w:lang w:bidi="ar-SA"/>
        </w:rPr>
        <w:t>قائلا</w:t>
      </w:r>
      <w:r>
        <w:rPr>
          <w:rFonts w:hint="cs"/>
          <w:sz w:val="36"/>
          <w:szCs w:val="36"/>
          <w:rtl/>
          <w:lang w:bidi="ar-SA"/>
        </w:rPr>
        <w:t>: "</w:t>
      </w:r>
      <w:r w:rsidRPr="00010598">
        <w:rPr>
          <w:sz w:val="36"/>
          <w:szCs w:val="36"/>
          <w:rtl/>
          <w:lang w:bidi="ar-SA"/>
        </w:rPr>
        <w:t>لقد</w:t>
      </w:r>
      <w:r w:rsidRPr="00010598">
        <w:rPr>
          <w:sz w:val="36"/>
          <w:szCs w:val="36"/>
        </w:rPr>
        <w:t xml:space="preserve"> </w:t>
      </w:r>
      <w:r w:rsidRPr="00010598">
        <w:rPr>
          <w:sz w:val="36"/>
          <w:szCs w:val="36"/>
          <w:rtl/>
          <w:lang w:bidi="ar-SA"/>
        </w:rPr>
        <w:t>عّلمتني</w:t>
      </w:r>
      <w:r w:rsidRPr="00010598">
        <w:rPr>
          <w:sz w:val="36"/>
          <w:szCs w:val="36"/>
        </w:rPr>
        <w:t xml:space="preserve"> </w:t>
      </w:r>
      <w:r w:rsidRPr="00010598">
        <w:rPr>
          <w:sz w:val="36"/>
          <w:szCs w:val="36"/>
          <w:rtl/>
          <w:lang w:bidi="ar-SA"/>
        </w:rPr>
        <w:t>الحياة</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أنتظر،</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أعي</w:t>
      </w:r>
      <w:r w:rsidRPr="00010598">
        <w:rPr>
          <w:sz w:val="36"/>
          <w:szCs w:val="36"/>
        </w:rPr>
        <w:t xml:space="preserve"> </w:t>
      </w:r>
      <w:r w:rsidRPr="00010598">
        <w:rPr>
          <w:sz w:val="36"/>
          <w:szCs w:val="36"/>
          <w:rtl/>
          <w:lang w:bidi="ar-SA"/>
        </w:rPr>
        <w:t>لعبة</w:t>
      </w:r>
      <w:r w:rsidRPr="00010598">
        <w:rPr>
          <w:sz w:val="36"/>
          <w:szCs w:val="36"/>
        </w:rPr>
        <w:t xml:space="preserve"> </w:t>
      </w:r>
      <w:r w:rsidRPr="00010598">
        <w:rPr>
          <w:sz w:val="36"/>
          <w:szCs w:val="36"/>
          <w:rtl/>
          <w:lang w:bidi="ar-SA"/>
        </w:rPr>
        <w:t>الزمن</w:t>
      </w:r>
      <w:r w:rsidRPr="00010598">
        <w:rPr>
          <w:sz w:val="36"/>
          <w:szCs w:val="36"/>
        </w:rPr>
        <w:t xml:space="preserve"> </w:t>
      </w:r>
      <w:r w:rsidRPr="00010598">
        <w:rPr>
          <w:sz w:val="36"/>
          <w:szCs w:val="36"/>
          <w:rtl/>
          <w:lang w:bidi="ar-SA"/>
        </w:rPr>
        <w:t>بدون</w:t>
      </w:r>
      <w:r w:rsidRPr="00010598">
        <w:rPr>
          <w:sz w:val="36"/>
          <w:szCs w:val="36"/>
        </w:rPr>
        <w:t xml:space="preserve"> </w:t>
      </w:r>
      <w:r w:rsidRPr="00010598">
        <w:rPr>
          <w:sz w:val="36"/>
          <w:szCs w:val="36"/>
          <w:rtl/>
          <w:lang w:bidi="ar-SA"/>
        </w:rPr>
        <w:t>أن أتناول</w:t>
      </w:r>
      <w:r w:rsidRPr="00010598">
        <w:rPr>
          <w:sz w:val="36"/>
          <w:szCs w:val="36"/>
        </w:rPr>
        <w:t xml:space="preserve"> </w:t>
      </w:r>
      <w:r w:rsidRPr="00010598">
        <w:rPr>
          <w:sz w:val="36"/>
          <w:szCs w:val="36"/>
          <w:rtl/>
          <w:lang w:bidi="ar-SA"/>
        </w:rPr>
        <w:t>عن</w:t>
      </w:r>
      <w:r w:rsidRPr="00010598">
        <w:rPr>
          <w:sz w:val="36"/>
          <w:szCs w:val="36"/>
        </w:rPr>
        <w:t xml:space="preserve"> </w:t>
      </w:r>
      <w:r w:rsidRPr="00010598">
        <w:rPr>
          <w:sz w:val="36"/>
          <w:szCs w:val="36"/>
          <w:rtl/>
          <w:lang w:bidi="ar-SA"/>
        </w:rPr>
        <w:t>عمق</w:t>
      </w:r>
      <w:r w:rsidRPr="00010598">
        <w:rPr>
          <w:sz w:val="36"/>
          <w:szCs w:val="36"/>
        </w:rPr>
        <w:t xml:space="preserve"> </w:t>
      </w:r>
      <w:r w:rsidRPr="00010598">
        <w:rPr>
          <w:sz w:val="36"/>
          <w:szCs w:val="36"/>
          <w:rtl/>
          <w:lang w:bidi="ar-SA"/>
        </w:rPr>
        <w:t>ما</w:t>
      </w:r>
      <w:r w:rsidRPr="00010598">
        <w:rPr>
          <w:sz w:val="36"/>
          <w:szCs w:val="36"/>
        </w:rPr>
        <w:t xml:space="preserve"> </w:t>
      </w:r>
      <w:r w:rsidRPr="00010598">
        <w:rPr>
          <w:sz w:val="36"/>
          <w:szCs w:val="36"/>
          <w:rtl/>
          <w:lang w:bidi="ar-SA"/>
        </w:rPr>
        <w:t>استحصدته</w:t>
      </w:r>
      <w:r>
        <w:rPr>
          <w:rFonts w:hint="cs"/>
          <w:sz w:val="36"/>
          <w:szCs w:val="36"/>
          <w:rtl/>
          <w:lang w:bidi="ar-SA"/>
        </w:rPr>
        <w:t>:</w:t>
      </w:r>
      <w:r w:rsidRPr="00010598">
        <w:rPr>
          <w:sz w:val="36"/>
          <w:szCs w:val="36"/>
        </w:rPr>
        <w:t xml:space="preserve"> </w:t>
      </w:r>
      <w:r w:rsidRPr="00010598">
        <w:rPr>
          <w:sz w:val="36"/>
          <w:szCs w:val="36"/>
          <w:rtl/>
          <w:lang w:bidi="ar-SA"/>
        </w:rPr>
        <w:t>قل</w:t>
      </w:r>
      <w:r w:rsidRPr="00010598">
        <w:rPr>
          <w:sz w:val="36"/>
          <w:szCs w:val="36"/>
        </w:rPr>
        <w:t xml:space="preserve"> </w:t>
      </w:r>
      <w:r w:rsidRPr="00010598">
        <w:rPr>
          <w:sz w:val="36"/>
          <w:szCs w:val="36"/>
          <w:rtl/>
          <w:lang w:bidi="ar-SA"/>
        </w:rPr>
        <w:t>كلمتك</w:t>
      </w:r>
      <w:r w:rsidRPr="00010598">
        <w:rPr>
          <w:sz w:val="36"/>
          <w:szCs w:val="36"/>
        </w:rPr>
        <w:t xml:space="preserve"> </w:t>
      </w:r>
      <w:r w:rsidRPr="00010598">
        <w:rPr>
          <w:sz w:val="36"/>
          <w:szCs w:val="36"/>
          <w:rtl/>
          <w:lang w:bidi="ar-SA"/>
        </w:rPr>
        <w:t>قبل</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تموت</w:t>
      </w:r>
      <w:r w:rsidRPr="00010598">
        <w:rPr>
          <w:sz w:val="36"/>
          <w:szCs w:val="36"/>
        </w:rPr>
        <w:t xml:space="preserve"> </w:t>
      </w:r>
      <w:r w:rsidRPr="00010598">
        <w:rPr>
          <w:sz w:val="36"/>
          <w:szCs w:val="36"/>
          <w:rtl/>
          <w:lang w:bidi="ar-SA"/>
        </w:rPr>
        <w:t>فإّنها</w:t>
      </w:r>
      <w:r w:rsidRPr="00010598">
        <w:rPr>
          <w:sz w:val="36"/>
          <w:szCs w:val="36"/>
        </w:rPr>
        <w:t xml:space="preserve"> </w:t>
      </w:r>
      <w:r w:rsidRPr="00010598">
        <w:rPr>
          <w:sz w:val="36"/>
          <w:szCs w:val="36"/>
          <w:rtl/>
          <w:lang w:bidi="ar-SA"/>
        </w:rPr>
        <w:t>تعرف</w:t>
      </w:r>
      <w:r w:rsidRPr="00010598">
        <w:rPr>
          <w:sz w:val="36"/>
          <w:szCs w:val="36"/>
        </w:rPr>
        <w:t xml:space="preserve"> </w:t>
      </w:r>
      <w:r>
        <w:rPr>
          <w:sz w:val="36"/>
          <w:szCs w:val="36"/>
          <w:rtl/>
          <w:lang w:bidi="ar-SA"/>
        </w:rPr>
        <w:t>حتما طريقه</w:t>
      </w:r>
      <w:r>
        <w:rPr>
          <w:rFonts w:hint="cs"/>
          <w:sz w:val="36"/>
          <w:szCs w:val="36"/>
          <w:rtl/>
          <w:lang w:bidi="ar-SA"/>
        </w:rPr>
        <w:t>.</w:t>
      </w:r>
      <w:r w:rsidRPr="00010598">
        <w:rPr>
          <w:sz w:val="36"/>
          <w:szCs w:val="36"/>
          <w:rtl/>
          <w:lang w:bidi="ar-SA"/>
        </w:rPr>
        <w:t xml:space="preserve"> لا</w:t>
      </w:r>
      <w:r w:rsidRPr="00010598">
        <w:rPr>
          <w:sz w:val="36"/>
          <w:szCs w:val="36"/>
        </w:rPr>
        <w:t xml:space="preserve"> </w:t>
      </w:r>
      <w:r w:rsidRPr="00010598">
        <w:rPr>
          <w:sz w:val="36"/>
          <w:szCs w:val="36"/>
          <w:rtl/>
          <w:lang w:bidi="ar-SA"/>
        </w:rPr>
        <w:t>تنسوا</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لعبة</w:t>
      </w:r>
      <w:r w:rsidRPr="00010598">
        <w:rPr>
          <w:sz w:val="36"/>
          <w:szCs w:val="36"/>
        </w:rPr>
        <w:t xml:space="preserve"> </w:t>
      </w:r>
      <w:r w:rsidRPr="00010598">
        <w:rPr>
          <w:sz w:val="36"/>
          <w:szCs w:val="36"/>
          <w:rtl/>
          <w:lang w:bidi="ar-SA"/>
        </w:rPr>
        <w:t>الزمن</w:t>
      </w:r>
      <w:r w:rsidRPr="00010598">
        <w:rPr>
          <w:sz w:val="36"/>
          <w:szCs w:val="36"/>
        </w:rPr>
        <w:t xml:space="preserve"> " </w:t>
      </w:r>
      <w:r w:rsidRPr="00010598">
        <w:rPr>
          <w:sz w:val="36"/>
          <w:szCs w:val="36"/>
          <w:rtl/>
          <w:lang w:bidi="ar-SA"/>
        </w:rPr>
        <w:t>أقوى</w:t>
      </w:r>
      <w:r w:rsidRPr="00010598">
        <w:rPr>
          <w:sz w:val="36"/>
          <w:szCs w:val="36"/>
        </w:rPr>
        <w:t xml:space="preserve"> </w:t>
      </w:r>
      <w:r w:rsidRPr="00010598">
        <w:rPr>
          <w:sz w:val="36"/>
          <w:szCs w:val="36"/>
          <w:rtl/>
          <w:lang w:bidi="ar-SA"/>
        </w:rPr>
        <w:t>منّا،</w:t>
      </w:r>
      <w:r w:rsidRPr="00010598">
        <w:rPr>
          <w:sz w:val="36"/>
          <w:szCs w:val="36"/>
        </w:rPr>
        <w:t xml:space="preserve"> </w:t>
      </w:r>
      <w:r w:rsidRPr="00010598">
        <w:rPr>
          <w:sz w:val="36"/>
          <w:szCs w:val="36"/>
          <w:rtl/>
          <w:lang w:bidi="ar-SA"/>
        </w:rPr>
        <w:t>لعبة</w:t>
      </w:r>
      <w:r w:rsidRPr="00010598">
        <w:rPr>
          <w:sz w:val="36"/>
          <w:szCs w:val="36"/>
        </w:rPr>
        <w:t xml:space="preserve"> </w:t>
      </w:r>
      <w:r w:rsidRPr="00010598">
        <w:rPr>
          <w:sz w:val="36"/>
          <w:szCs w:val="36"/>
          <w:rtl/>
          <w:lang w:bidi="ar-SA"/>
        </w:rPr>
        <w:t>مميتة</w:t>
      </w:r>
      <w:r w:rsidRPr="00010598">
        <w:rPr>
          <w:sz w:val="36"/>
          <w:szCs w:val="36"/>
        </w:rPr>
        <w:t xml:space="preserve"> </w:t>
      </w:r>
      <w:r w:rsidRPr="00010598">
        <w:rPr>
          <w:sz w:val="36"/>
          <w:szCs w:val="36"/>
          <w:rtl/>
          <w:lang w:bidi="ar-SA"/>
        </w:rPr>
        <w:t>هي،</w:t>
      </w:r>
      <w:r w:rsidRPr="00010598">
        <w:rPr>
          <w:sz w:val="36"/>
          <w:szCs w:val="36"/>
        </w:rPr>
        <w:t xml:space="preserve"> </w:t>
      </w:r>
      <w:r w:rsidRPr="00010598">
        <w:rPr>
          <w:sz w:val="36"/>
          <w:szCs w:val="36"/>
          <w:rtl/>
          <w:lang w:bidi="ar-SA"/>
        </w:rPr>
        <w:t>لا</w:t>
      </w:r>
      <w:r w:rsidRPr="00010598">
        <w:rPr>
          <w:sz w:val="36"/>
          <w:szCs w:val="36"/>
        </w:rPr>
        <w:t xml:space="preserve"> </w:t>
      </w:r>
      <w:r w:rsidRPr="00010598">
        <w:rPr>
          <w:sz w:val="36"/>
          <w:szCs w:val="36"/>
          <w:rtl/>
          <w:lang w:bidi="ar-SA"/>
        </w:rPr>
        <w:t>يمكن</w:t>
      </w:r>
      <w:r w:rsidRPr="00010598">
        <w:rPr>
          <w:sz w:val="36"/>
          <w:szCs w:val="36"/>
        </w:rPr>
        <w:t xml:space="preserve"> </w:t>
      </w:r>
      <w:r w:rsidRPr="00010598">
        <w:rPr>
          <w:sz w:val="36"/>
          <w:szCs w:val="36"/>
          <w:rtl/>
          <w:lang w:bidi="ar-SA"/>
        </w:rPr>
        <w:t>أن نواجهها</w:t>
      </w:r>
      <w:r w:rsidRPr="00010598">
        <w:rPr>
          <w:sz w:val="36"/>
          <w:szCs w:val="36"/>
        </w:rPr>
        <w:t xml:space="preserve"> </w:t>
      </w:r>
      <w:r w:rsidRPr="00010598">
        <w:rPr>
          <w:sz w:val="36"/>
          <w:szCs w:val="36"/>
          <w:rtl/>
          <w:lang w:bidi="ar-SA"/>
        </w:rPr>
        <w:t>إلاّ</w:t>
      </w:r>
      <w:r w:rsidRPr="00010598">
        <w:rPr>
          <w:sz w:val="36"/>
          <w:szCs w:val="36"/>
        </w:rPr>
        <w:t xml:space="preserve"> </w:t>
      </w:r>
      <w:r w:rsidRPr="00010598">
        <w:rPr>
          <w:sz w:val="36"/>
          <w:szCs w:val="36"/>
          <w:rtl/>
          <w:lang w:bidi="ar-SA"/>
        </w:rPr>
        <w:t>بأن</w:t>
      </w:r>
      <w:r w:rsidRPr="00010598">
        <w:rPr>
          <w:sz w:val="36"/>
          <w:szCs w:val="36"/>
        </w:rPr>
        <w:t xml:space="preserve"> </w:t>
      </w:r>
      <w:r w:rsidRPr="00010598">
        <w:rPr>
          <w:sz w:val="36"/>
          <w:szCs w:val="36"/>
          <w:rtl/>
          <w:lang w:bidi="ar-SA"/>
        </w:rPr>
        <w:t>نعيش</w:t>
      </w:r>
      <w:r w:rsidRPr="00010598">
        <w:rPr>
          <w:sz w:val="36"/>
          <w:szCs w:val="36"/>
        </w:rPr>
        <w:t xml:space="preserve"> </w:t>
      </w:r>
      <w:r w:rsidRPr="00010598">
        <w:rPr>
          <w:sz w:val="36"/>
          <w:szCs w:val="36"/>
          <w:rtl/>
          <w:lang w:bidi="ar-SA"/>
        </w:rPr>
        <w:t>الموت</w:t>
      </w:r>
      <w:r w:rsidRPr="00010598">
        <w:rPr>
          <w:sz w:val="36"/>
          <w:szCs w:val="36"/>
        </w:rPr>
        <w:t xml:space="preserve"> </w:t>
      </w:r>
      <w:r w:rsidRPr="00010598">
        <w:rPr>
          <w:sz w:val="36"/>
          <w:szCs w:val="36"/>
          <w:rtl/>
          <w:lang w:bidi="ar-SA"/>
        </w:rPr>
        <w:t>السابق</w:t>
      </w:r>
      <w:r w:rsidRPr="00010598">
        <w:rPr>
          <w:sz w:val="36"/>
          <w:szCs w:val="36"/>
        </w:rPr>
        <w:t xml:space="preserve"> </w:t>
      </w:r>
      <w:r w:rsidRPr="00010598">
        <w:rPr>
          <w:sz w:val="36"/>
          <w:szCs w:val="36"/>
          <w:rtl/>
          <w:lang w:bidi="ar-SA"/>
        </w:rPr>
        <w:t>لموتنا،</w:t>
      </w:r>
      <w:r w:rsidRPr="00010598">
        <w:rPr>
          <w:sz w:val="36"/>
          <w:szCs w:val="36"/>
        </w:rPr>
        <w:t xml:space="preserve"> </w:t>
      </w:r>
      <w:r w:rsidRPr="00010598">
        <w:rPr>
          <w:sz w:val="36"/>
          <w:szCs w:val="36"/>
          <w:rtl/>
          <w:lang w:bidi="ar-SA"/>
        </w:rPr>
        <w:t>لإماتتنا</w:t>
      </w:r>
      <w:r>
        <w:rPr>
          <w:rFonts w:hint="cs"/>
          <w:sz w:val="36"/>
          <w:szCs w:val="36"/>
          <w:rtl/>
        </w:rPr>
        <w:t>:</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نرقص</w:t>
      </w:r>
      <w:r w:rsidRPr="00010598">
        <w:rPr>
          <w:sz w:val="36"/>
          <w:szCs w:val="36"/>
        </w:rPr>
        <w:t xml:space="preserve"> </w:t>
      </w:r>
      <w:r w:rsidRPr="00010598">
        <w:rPr>
          <w:sz w:val="36"/>
          <w:szCs w:val="36"/>
          <w:rtl/>
          <w:lang w:bidi="ar-SA"/>
        </w:rPr>
        <w:t>على</w:t>
      </w:r>
      <w:r w:rsidRPr="00010598">
        <w:rPr>
          <w:sz w:val="36"/>
          <w:szCs w:val="36"/>
        </w:rPr>
        <w:t xml:space="preserve"> </w:t>
      </w:r>
      <w:r w:rsidRPr="00010598">
        <w:rPr>
          <w:sz w:val="36"/>
          <w:szCs w:val="36"/>
          <w:rtl/>
          <w:lang w:bidi="ar-SA"/>
        </w:rPr>
        <w:t xml:space="preserve">حبال </w:t>
      </w:r>
      <w:r w:rsidRPr="00010598">
        <w:rPr>
          <w:sz w:val="36"/>
          <w:szCs w:val="36"/>
        </w:rPr>
        <w:t xml:space="preserve"> </w:t>
      </w:r>
      <w:r w:rsidRPr="00010598">
        <w:rPr>
          <w:sz w:val="36"/>
          <w:szCs w:val="36"/>
          <w:rtl/>
          <w:lang w:bidi="ar-SA"/>
        </w:rPr>
        <w:t>المخاطرة</w:t>
      </w:r>
      <w:r w:rsidRPr="00010598">
        <w:rPr>
          <w:sz w:val="36"/>
          <w:szCs w:val="36"/>
        </w:rPr>
        <w:t xml:space="preserve"> </w:t>
      </w:r>
      <w:r w:rsidRPr="00010598">
        <w:rPr>
          <w:sz w:val="36"/>
          <w:szCs w:val="36"/>
          <w:rtl/>
          <w:lang w:bidi="ar-SA"/>
        </w:rPr>
        <w:t>نشدانا</w:t>
      </w:r>
      <w:r w:rsidRPr="00010598">
        <w:rPr>
          <w:sz w:val="36"/>
          <w:szCs w:val="36"/>
        </w:rPr>
        <w:t xml:space="preserve"> </w:t>
      </w:r>
      <w:r w:rsidRPr="00010598">
        <w:rPr>
          <w:sz w:val="36"/>
          <w:szCs w:val="36"/>
          <w:rtl/>
          <w:lang w:bidi="ar-SA"/>
        </w:rPr>
        <w:t>للحياة</w:t>
      </w:r>
      <w:r>
        <w:rPr>
          <w:rFonts w:hint="cs"/>
          <w:sz w:val="36"/>
          <w:szCs w:val="36"/>
          <w:rtl/>
          <w:lang w:bidi="ar-SA"/>
        </w:rPr>
        <w:t>.</w:t>
      </w:r>
      <w:r w:rsidRPr="00010598">
        <w:rPr>
          <w:sz w:val="36"/>
          <w:szCs w:val="36"/>
        </w:rPr>
        <w:t>"</w:t>
      </w:r>
      <w:r w:rsidRPr="00010598">
        <w:rPr>
          <w:rStyle w:val="Appelnotedebasdep"/>
          <w:sz w:val="36"/>
          <w:szCs w:val="36"/>
          <w:rtl/>
        </w:rPr>
        <w:footnoteReference w:id="390"/>
      </w:r>
    </w:p>
    <w:p w:rsidR="00351836" w:rsidRPr="00010598" w:rsidRDefault="00351836" w:rsidP="00E9072C">
      <w:pPr>
        <w:autoSpaceDE w:val="0"/>
        <w:autoSpaceDN w:val="0"/>
        <w:adjustRightInd w:val="0"/>
        <w:ind w:firstLine="567"/>
        <w:rPr>
          <w:sz w:val="36"/>
          <w:szCs w:val="36"/>
        </w:rPr>
      </w:pPr>
      <w:r>
        <w:rPr>
          <w:rFonts w:hint="cs"/>
          <w:sz w:val="36"/>
          <w:szCs w:val="36"/>
          <w:rtl/>
        </w:rPr>
        <w:t>و</w:t>
      </w:r>
      <w:r w:rsidRPr="00010598">
        <w:rPr>
          <w:sz w:val="36"/>
          <w:szCs w:val="36"/>
          <w:rtl/>
          <w:lang w:bidi="ar-SA"/>
        </w:rPr>
        <w:t>هاهي</w:t>
      </w:r>
      <w:r w:rsidRPr="00010598">
        <w:rPr>
          <w:sz w:val="36"/>
          <w:szCs w:val="36"/>
        </w:rPr>
        <w:t xml:space="preserve"> </w:t>
      </w:r>
      <w:r w:rsidRPr="00010598">
        <w:rPr>
          <w:sz w:val="36"/>
          <w:szCs w:val="36"/>
          <w:rtl/>
          <w:lang w:bidi="ar-SA"/>
        </w:rPr>
        <w:t>نوال</w:t>
      </w:r>
      <w:r w:rsidRPr="00010598">
        <w:rPr>
          <w:sz w:val="36"/>
          <w:szCs w:val="36"/>
        </w:rPr>
        <w:t xml:space="preserve"> </w:t>
      </w:r>
      <w:r w:rsidRPr="00010598">
        <w:rPr>
          <w:sz w:val="36"/>
          <w:szCs w:val="36"/>
          <w:rtl/>
          <w:lang w:bidi="ar-SA"/>
        </w:rPr>
        <w:t>السعداوي</w:t>
      </w:r>
      <w:r w:rsidRPr="00010598">
        <w:rPr>
          <w:sz w:val="36"/>
          <w:szCs w:val="36"/>
        </w:rPr>
        <w:t xml:space="preserve"> </w:t>
      </w:r>
      <w:r w:rsidRPr="00010598">
        <w:rPr>
          <w:sz w:val="36"/>
          <w:szCs w:val="36"/>
          <w:rtl/>
          <w:lang w:bidi="ar-SA"/>
        </w:rPr>
        <w:t>تعلن</w:t>
      </w:r>
      <w:r w:rsidRPr="00010598">
        <w:rPr>
          <w:sz w:val="36"/>
          <w:szCs w:val="36"/>
        </w:rPr>
        <w:t xml:space="preserve"> </w:t>
      </w:r>
      <w:r w:rsidRPr="00010598">
        <w:rPr>
          <w:sz w:val="36"/>
          <w:szCs w:val="36"/>
          <w:rtl/>
          <w:lang w:bidi="ar-SA"/>
        </w:rPr>
        <w:t>وهي</w:t>
      </w:r>
      <w:r w:rsidRPr="00010598">
        <w:rPr>
          <w:sz w:val="36"/>
          <w:szCs w:val="36"/>
        </w:rPr>
        <w:t xml:space="preserve"> </w:t>
      </w:r>
      <w:r w:rsidRPr="00010598">
        <w:rPr>
          <w:sz w:val="36"/>
          <w:szCs w:val="36"/>
          <w:rtl/>
          <w:lang w:bidi="ar-SA"/>
        </w:rPr>
        <w:t>تشرع</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كتابة</w:t>
      </w:r>
      <w:r w:rsidRPr="00010598">
        <w:rPr>
          <w:sz w:val="36"/>
          <w:szCs w:val="36"/>
        </w:rPr>
        <w:t xml:space="preserve"> </w:t>
      </w:r>
      <w:r w:rsidRPr="00010598">
        <w:rPr>
          <w:sz w:val="36"/>
          <w:szCs w:val="36"/>
          <w:rtl/>
          <w:lang w:bidi="ar-SA"/>
        </w:rPr>
        <w:t>سيرتها</w:t>
      </w:r>
      <w:r w:rsidRPr="00010598">
        <w:rPr>
          <w:sz w:val="36"/>
          <w:szCs w:val="36"/>
        </w:rPr>
        <w:t xml:space="preserve"> </w:t>
      </w:r>
      <w:r w:rsidRPr="00010598">
        <w:rPr>
          <w:sz w:val="36"/>
          <w:szCs w:val="36"/>
          <w:rtl/>
          <w:lang w:bidi="ar-SA"/>
        </w:rPr>
        <w:t>الذّاتية بالولايات</w:t>
      </w:r>
      <w:r w:rsidRPr="00010598">
        <w:rPr>
          <w:sz w:val="36"/>
          <w:szCs w:val="36"/>
        </w:rPr>
        <w:t xml:space="preserve"> </w:t>
      </w:r>
      <w:r w:rsidRPr="00010598">
        <w:rPr>
          <w:sz w:val="36"/>
          <w:szCs w:val="36"/>
          <w:rtl/>
          <w:lang w:bidi="ar-SA"/>
        </w:rPr>
        <w:t>المتّحدة</w:t>
      </w:r>
      <w:r w:rsidRPr="00010598">
        <w:rPr>
          <w:sz w:val="36"/>
          <w:szCs w:val="36"/>
        </w:rPr>
        <w:t xml:space="preserve"> </w:t>
      </w:r>
      <w:r w:rsidRPr="00010598">
        <w:rPr>
          <w:sz w:val="36"/>
          <w:szCs w:val="36"/>
          <w:rtl/>
          <w:lang w:bidi="ar-SA"/>
        </w:rPr>
        <w:t>الأمريكية</w:t>
      </w:r>
      <w:r w:rsidRPr="00010598">
        <w:rPr>
          <w:sz w:val="36"/>
          <w:szCs w:val="36"/>
        </w:rPr>
        <w:t xml:space="preserve"> </w:t>
      </w:r>
      <w:r w:rsidRPr="00010598">
        <w:rPr>
          <w:sz w:val="36"/>
          <w:szCs w:val="36"/>
          <w:rtl/>
          <w:lang w:bidi="ar-SA"/>
        </w:rPr>
        <w:t>أن</w:t>
      </w:r>
      <w:r w:rsidRPr="00010598">
        <w:rPr>
          <w:sz w:val="36"/>
          <w:szCs w:val="36"/>
        </w:rPr>
        <w:t xml:space="preserve"> </w:t>
      </w:r>
      <w:r w:rsidRPr="00010598">
        <w:rPr>
          <w:sz w:val="36"/>
          <w:szCs w:val="36"/>
          <w:rtl/>
          <w:lang w:bidi="ar-SA"/>
        </w:rPr>
        <w:t>الخوف</w:t>
      </w:r>
      <w:r w:rsidRPr="00010598">
        <w:rPr>
          <w:sz w:val="36"/>
          <w:szCs w:val="36"/>
        </w:rPr>
        <w:t xml:space="preserve"> </w:t>
      </w:r>
      <w:r w:rsidRPr="00010598">
        <w:rPr>
          <w:sz w:val="36"/>
          <w:szCs w:val="36"/>
          <w:rtl/>
          <w:lang w:bidi="ar-SA"/>
        </w:rPr>
        <w:t>من</w:t>
      </w:r>
      <w:r w:rsidRPr="00010598">
        <w:rPr>
          <w:sz w:val="36"/>
          <w:szCs w:val="36"/>
        </w:rPr>
        <w:t xml:space="preserve"> </w:t>
      </w:r>
      <w:r w:rsidRPr="00010598">
        <w:rPr>
          <w:sz w:val="36"/>
          <w:szCs w:val="36"/>
          <w:rtl/>
          <w:lang w:bidi="ar-SA"/>
        </w:rPr>
        <w:t>الموت</w:t>
      </w:r>
      <w:r w:rsidRPr="00010598">
        <w:rPr>
          <w:sz w:val="36"/>
          <w:szCs w:val="36"/>
        </w:rPr>
        <w:t xml:space="preserve"> </w:t>
      </w:r>
      <w:r w:rsidRPr="00010598">
        <w:rPr>
          <w:sz w:val="36"/>
          <w:szCs w:val="36"/>
          <w:rtl/>
          <w:lang w:bidi="ar-SA"/>
        </w:rPr>
        <w:t>كان</w:t>
      </w:r>
      <w:r w:rsidRPr="00010598">
        <w:rPr>
          <w:sz w:val="36"/>
          <w:szCs w:val="36"/>
        </w:rPr>
        <w:t xml:space="preserve"> </w:t>
      </w:r>
      <w:r w:rsidRPr="00010598">
        <w:rPr>
          <w:sz w:val="36"/>
          <w:szCs w:val="36"/>
          <w:rtl/>
          <w:lang w:bidi="ar-SA"/>
        </w:rPr>
        <w:t>باعثا</w:t>
      </w:r>
      <w:r w:rsidRPr="00010598">
        <w:rPr>
          <w:sz w:val="36"/>
          <w:szCs w:val="36"/>
        </w:rPr>
        <w:t xml:space="preserve"> </w:t>
      </w:r>
      <w:r w:rsidRPr="00010598">
        <w:rPr>
          <w:sz w:val="36"/>
          <w:szCs w:val="36"/>
          <w:rtl/>
          <w:lang w:bidi="ar-SA"/>
        </w:rPr>
        <w:t>أساسيا</w:t>
      </w:r>
      <w:r w:rsidRPr="00010598">
        <w:rPr>
          <w:sz w:val="36"/>
          <w:szCs w:val="36"/>
        </w:rPr>
        <w:t xml:space="preserve"> </w:t>
      </w:r>
      <w:r w:rsidRPr="00010598">
        <w:rPr>
          <w:sz w:val="36"/>
          <w:szCs w:val="36"/>
          <w:rtl/>
          <w:lang w:bidi="ar-SA"/>
        </w:rPr>
        <w:t>على</w:t>
      </w:r>
      <w:r w:rsidRPr="00010598">
        <w:rPr>
          <w:sz w:val="36"/>
          <w:szCs w:val="36"/>
        </w:rPr>
        <w:t xml:space="preserve"> </w:t>
      </w:r>
      <w:r w:rsidRPr="00010598">
        <w:rPr>
          <w:sz w:val="36"/>
          <w:szCs w:val="36"/>
          <w:rtl/>
          <w:lang w:bidi="ar-SA"/>
        </w:rPr>
        <w:t xml:space="preserve">كتابة </w:t>
      </w:r>
      <w:r w:rsidRPr="00010598">
        <w:rPr>
          <w:sz w:val="36"/>
          <w:szCs w:val="36"/>
        </w:rPr>
        <w:t>"</w:t>
      </w:r>
      <w:r w:rsidRPr="00010598">
        <w:rPr>
          <w:sz w:val="36"/>
          <w:szCs w:val="36"/>
          <w:rtl/>
          <w:lang w:bidi="ar-SA"/>
        </w:rPr>
        <w:t>هذه</w:t>
      </w:r>
      <w:r w:rsidRPr="00010598">
        <w:rPr>
          <w:sz w:val="36"/>
          <w:szCs w:val="36"/>
        </w:rPr>
        <w:t xml:space="preserve"> </w:t>
      </w:r>
      <w:r w:rsidRPr="00010598">
        <w:rPr>
          <w:sz w:val="36"/>
          <w:szCs w:val="36"/>
          <w:rtl/>
          <w:lang w:bidi="ar-SA"/>
        </w:rPr>
        <w:t>الأوراق</w:t>
      </w:r>
      <w:r w:rsidRPr="00010598">
        <w:rPr>
          <w:sz w:val="36"/>
          <w:szCs w:val="36"/>
        </w:rPr>
        <w:t xml:space="preserve"> </w:t>
      </w:r>
      <w:r w:rsidRPr="00010598">
        <w:rPr>
          <w:sz w:val="36"/>
          <w:szCs w:val="36"/>
          <w:rtl/>
          <w:lang w:bidi="ar-SA"/>
        </w:rPr>
        <w:t>الخاصة</w:t>
      </w:r>
      <w:r w:rsidRPr="00010598">
        <w:rPr>
          <w:sz w:val="36"/>
          <w:szCs w:val="36"/>
        </w:rPr>
        <w:t>" "</w:t>
      </w:r>
      <w:r w:rsidRPr="00010598">
        <w:rPr>
          <w:sz w:val="36"/>
          <w:szCs w:val="36"/>
          <w:rtl/>
          <w:lang w:bidi="ar-SA"/>
        </w:rPr>
        <w:t>أوراق</w:t>
      </w:r>
      <w:r w:rsidRPr="00010598">
        <w:rPr>
          <w:sz w:val="36"/>
          <w:szCs w:val="36"/>
        </w:rPr>
        <w:t xml:space="preserve"> </w:t>
      </w:r>
      <w:r w:rsidRPr="00010598">
        <w:rPr>
          <w:sz w:val="36"/>
          <w:szCs w:val="36"/>
          <w:rtl/>
          <w:lang w:bidi="ar-SA"/>
        </w:rPr>
        <w:t>حياتها</w:t>
      </w:r>
      <w:r w:rsidRPr="00010598">
        <w:rPr>
          <w:sz w:val="36"/>
          <w:szCs w:val="36"/>
        </w:rPr>
        <w:t>"</w:t>
      </w:r>
      <w:r>
        <w:rPr>
          <w:rFonts w:hint="cs"/>
          <w:sz w:val="36"/>
          <w:szCs w:val="36"/>
          <w:rtl/>
        </w:rPr>
        <w:t>، تقول:</w:t>
      </w:r>
      <w:r w:rsidRPr="00010598">
        <w:rPr>
          <w:sz w:val="36"/>
          <w:szCs w:val="36"/>
        </w:rPr>
        <w:t xml:space="preserve"> "</w:t>
      </w:r>
      <w:r w:rsidRPr="00010598">
        <w:rPr>
          <w:sz w:val="36"/>
          <w:szCs w:val="36"/>
          <w:rtl/>
          <w:lang w:bidi="ar-SA"/>
        </w:rPr>
        <w:t>بدأت</w:t>
      </w:r>
      <w:r w:rsidRPr="00010598">
        <w:rPr>
          <w:sz w:val="36"/>
          <w:szCs w:val="36"/>
        </w:rPr>
        <w:t xml:space="preserve"> </w:t>
      </w:r>
      <w:r w:rsidRPr="00010598">
        <w:rPr>
          <w:sz w:val="36"/>
          <w:szCs w:val="36"/>
          <w:rtl/>
          <w:lang w:bidi="ar-SA"/>
        </w:rPr>
        <w:t>أكتب</w:t>
      </w:r>
      <w:r w:rsidRPr="00010598">
        <w:rPr>
          <w:sz w:val="36"/>
          <w:szCs w:val="36"/>
        </w:rPr>
        <w:t xml:space="preserve"> </w:t>
      </w:r>
      <w:r w:rsidRPr="00010598">
        <w:rPr>
          <w:sz w:val="36"/>
          <w:szCs w:val="36"/>
          <w:rtl/>
          <w:lang w:bidi="ar-SA"/>
        </w:rPr>
        <w:t>سيرتي</w:t>
      </w:r>
      <w:r w:rsidRPr="00010598">
        <w:rPr>
          <w:sz w:val="36"/>
          <w:szCs w:val="36"/>
        </w:rPr>
        <w:t xml:space="preserve"> </w:t>
      </w:r>
      <w:r w:rsidRPr="00010598">
        <w:rPr>
          <w:sz w:val="36"/>
          <w:szCs w:val="36"/>
          <w:rtl/>
          <w:lang w:bidi="ar-SA"/>
        </w:rPr>
        <w:t>الّذاتية</w:t>
      </w:r>
      <w:r w:rsidRPr="00010598">
        <w:rPr>
          <w:sz w:val="36"/>
          <w:szCs w:val="36"/>
        </w:rPr>
        <w:t xml:space="preserve"> </w:t>
      </w:r>
      <w:r w:rsidRPr="00010598">
        <w:rPr>
          <w:sz w:val="36"/>
          <w:szCs w:val="36"/>
          <w:rtl/>
          <w:lang w:bidi="ar-SA"/>
        </w:rPr>
        <w:t>منذ</w:t>
      </w:r>
      <w:r w:rsidRPr="00010598">
        <w:rPr>
          <w:sz w:val="36"/>
          <w:szCs w:val="36"/>
        </w:rPr>
        <w:t xml:space="preserve"> </w:t>
      </w:r>
      <w:r>
        <w:rPr>
          <w:sz w:val="36"/>
          <w:szCs w:val="36"/>
          <w:rtl/>
          <w:lang w:bidi="ar-SA"/>
        </w:rPr>
        <w:t>غادرت الوط</w:t>
      </w:r>
      <w:r>
        <w:rPr>
          <w:rFonts w:hint="cs"/>
          <w:sz w:val="36"/>
          <w:szCs w:val="36"/>
          <w:rtl/>
          <w:lang w:bidi="ar-SA"/>
        </w:rPr>
        <w:t>ن،</w:t>
      </w:r>
      <w:r>
        <w:rPr>
          <w:rFonts w:hint="cs"/>
          <w:sz w:val="36"/>
          <w:szCs w:val="36"/>
          <w:rtl/>
        </w:rPr>
        <w:t xml:space="preserve"> </w:t>
      </w:r>
      <w:r w:rsidRPr="00010598">
        <w:rPr>
          <w:sz w:val="36"/>
          <w:szCs w:val="36"/>
          <w:rtl/>
          <w:lang w:bidi="ar-SA"/>
        </w:rPr>
        <w:t>التّهديد</w:t>
      </w:r>
      <w:r w:rsidRPr="00010598">
        <w:rPr>
          <w:sz w:val="36"/>
          <w:szCs w:val="36"/>
        </w:rPr>
        <w:t xml:space="preserve"> </w:t>
      </w:r>
      <w:r w:rsidRPr="00010598">
        <w:rPr>
          <w:sz w:val="36"/>
          <w:szCs w:val="36"/>
          <w:rtl/>
          <w:lang w:bidi="ar-SA"/>
        </w:rPr>
        <w:t>بالموت</w:t>
      </w:r>
      <w:r w:rsidRPr="00010598">
        <w:rPr>
          <w:sz w:val="36"/>
          <w:szCs w:val="36"/>
        </w:rPr>
        <w:t xml:space="preserve"> </w:t>
      </w:r>
      <w:r w:rsidRPr="00010598">
        <w:rPr>
          <w:sz w:val="36"/>
          <w:szCs w:val="36"/>
          <w:rtl/>
          <w:lang w:bidi="ar-SA"/>
        </w:rPr>
        <w:t>جعل</w:t>
      </w:r>
      <w:r w:rsidRPr="00010598">
        <w:rPr>
          <w:sz w:val="36"/>
          <w:szCs w:val="36"/>
        </w:rPr>
        <w:t xml:space="preserve"> </w:t>
      </w:r>
      <w:r w:rsidRPr="00010598">
        <w:rPr>
          <w:sz w:val="36"/>
          <w:szCs w:val="36"/>
          <w:rtl/>
          <w:lang w:bidi="ar-SA"/>
        </w:rPr>
        <w:t>حياتي</w:t>
      </w:r>
      <w:r w:rsidRPr="00010598">
        <w:rPr>
          <w:sz w:val="36"/>
          <w:szCs w:val="36"/>
        </w:rPr>
        <w:t xml:space="preserve"> </w:t>
      </w:r>
      <w:r w:rsidRPr="00010598">
        <w:rPr>
          <w:sz w:val="36"/>
          <w:szCs w:val="36"/>
          <w:rtl/>
          <w:lang w:bidi="ar-SA"/>
        </w:rPr>
        <w:t>هامة</w:t>
      </w:r>
      <w:r w:rsidRPr="00010598">
        <w:rPr>
          <w:sz w:val="36"/>
          <w:szCs w:val="36"/>
        </w:rPr>
        <w:t xml:space="preserve"> </w:t>
      </w:r>
      <w:r w:rsidRPr="00010598">
        <w:rPr>
          <w:sz w:val="36"/>
          <w:szCs w:val="36"/>
          <w:rtl/>
          <w:lang w:bidi="ar-SA"/>
        </w:rPr>
        <w:t>تستحقّ</w:t>
      </w:r>
      <w:r w:rsidRPr="00010598">
        <w:rPr>
          <w:sz w:val="36"/>
          <w:szCs w:val="36"/>
        </w:rPr>
        <w:t xml:space="preserve"> </w:t>
      </w:r>
      <w:r w:rsidRPr="00010598">
        <w:rPr>
          <w:sz w:val="36"/>
          <w:szCs w:val="36"/>
          <w:rtl/>
          <w:lang w:bidi="ar-SA"/>
        </w:rPr>
        <w:t>الكتابة،</w:t>
      </w:r>
      <w:r w:rsidRPr="00010598">
        <w:rPr>
          <w:sz w:val="36"/>
          <w:szCs w:val="36"/>
        </w:rPr>
        <w:t xml:space="preserve"> </w:t>
      </w:r>
      <w:r w:rsidRPr="00010598">
        <w:rPr>
          <w:sz w:val="36"/>
          <w:szCs w:val="36"/>
          <w:rtl/>
          <w:lang w:bidi="ar-SA"/>
        </w:rPr>
        <w:t>حياتي</w:t>
      </w:r>
      <w:r w:rsidRPr="00010598">
        <w:rPr>
          <w:sz w:val="36"/>
          <w:szCs w:val="36"/>
        </w:rPr>
        <w:t xml:space="preserve"> </w:t>
      </w:r>
      <w:r w:rsidRPr="00010598">
        <w:rPr>
          <w:sz w:val="36"/>
          <w:szCs w:val="36"/>
          <w:rtl/>
          <w:lang w:bidi="ar-SA"/>
        </w:rPr>
        <w:t>تزداد</w:t>
      </w:r>
      <w:r w:rsidRPr="00010598">
        <w:rPr>
          <w:sz w:val="36"/>
          <w:szCs w:val="36"/>
        </w:rPr>
        <w:t xml:space="preserve"> </w:t>
      </w:r>
      <w:r w:rsidRPr="00010598">
        <w:rPr>
          <w:sz w:val="36"/>
          <w:szCs w:val="36"/>
          <w:rtl/>
          <w:lang w:bidi="ar-SA"/>
        </w:rPr>
        <w:t>قيمة</w:t>
      </w:r>
      <w:r w:rsidRPr="00010598">
        <w:rPr>
          <w:sz w:val="36"/>
          <w:szCs w:val="36"/>
        </w:rPr>
        <w:t xml:space="preserve"> </w:t>
      </w:r>
      <w:r w:rsidRPr="00010598">
        <w:rPr>
          <w:sz w:val="36"/>
          <w:szCs w:val="36"/>
          <w:rtl/>
          <w:lang w:bidi="ar-SA"/>
        </w:rPr>
        <w:t>بالاقتراب</w:t>
      </w:r>
      <w:r w:rsidRPr="00010598">
        <w:rPr>
          <w:sz w:val="36"/>
          <w:szCs w:val="36"/>
        </w:rPr>
        <w:t xml:space="preserve"> </w:t>
      </w:r>
      <w:r w:rsidRPr="00010598">
        <w:rPr>
          <w:sz w:val="36"/>
          <w:szCs w:val="36"/>
          <w:rtl/>
          <w:lang w:bidi="ar-SA"/>
        </w:rPr>
        <w:t>من</w:t>
      </w:r>
      <w:r w:rsidRPr="00010598">
        <w:rPr>
          <w:sz w:val="36"/>
          <w:szCs w:val="36"/>
        </w:rPr>
        <w:t xml:space="preserve"> </w:t>
      </w:r>
      <w:r w:rsidRPr="00010598">
        <w:rPr>
          <w:sz w:val="36"/>
          <w:szCs w:val="36"/>
          <w:rtl/>
          <w:lang w:bidi="ar-SA"/>
        </w:rPr>
        <w:t>الموت</w:t>
      </w:r>
      <w:r>
        <w:rPr>
          <w:rFonts w:hint="cs"/>
          <w:sz w:val="36"/>
          <w:szCs w:val="36"/>
          <w:rtl/>
        </w:rPr>
        <w:t xml:space="preserve">، </w:t>
      </w:r>
      <w:r w:rsidRPr="00010598">
        <w:rPr>
          <w:sz w:val="36"/>
          <w:szCs w:val="36"/>
          <w:rtl/>
          <w:lang w:bidi="ar-SA"/>
        </w:rPr>
        <w:t>لا</w:t>
      </w:r>
      <w:r w:rsidRPr="00010598">
        <w:rPr>
          <w:sz w:val="36"/>
          <w:szCs w:val="36"/>
        </w:rPr>
        <w:t xml:space="preserve"> </w:t>
      </w:r>
      <w:r w:rsidRPr="00010598">
        <w:rPr>
          <w:sz w:val="36"/>
          <w:szCs w:val="36"/>
          <w:rtl/>
          <w:lang w:bidi="ar-SA"/>
        </w:rPr>
        <w:t>شيء</w:t>
      </w:r>
      <w:r w:rsidRPr="00010598">
        <w:rPr>
          <w:sz w:val="36"/>
          <w:szCs w:val="36"/>
        </w:rPr>
        <w:t xml:space="preserve"> </w:t>
      </w:r>
      <w:r w:rsidRPr="00010598">
        <w:rPr>
          <w:sz w:val="36"/>
          <w:szCs w:val="36"/>
          <w:rtl/>
          <w:lang w:bidi="ar-SA"/>
        </w:rPr>
        <w:t>يقهر</w:t>
      </w:r>
      <w:r w:rsidRPr="00010598">
        <w:rPr>
          <w:sz w:val="36"/>
          <w:szCs w:val="36"/>
        </w:rPr>
        <w:t xml:space="preserve"> </w:t>
      </w:r>
      <w:r w:rsidRPr="00010598">
        <w:rPr>
          <w:sz w:val="36"/>
          <w:szCs w:val="36"/>
          <w:rtl/>
          <w:lang w:bidi="ar-SA"/>
        </w:rPr>
        <w:t>الموت</w:t>
      </w:r>
      <w:r w:rsidRPr="00010598">
        <w:rPr>
          <w:sz w:val="36"/>
          <w:szCs w:val="36"/>
        </w:rPr>
        <w:t xml:space="preserve"> </w:t>
      </w:r>
      <w:r w:rsidRPr="00010598">
        <w:rPr>
          <w:sz w:val="36"/>
          <w:szCs w:val="36"/>
          <w:rtl/>
          <w:lang w:bidi="ar-SA"/>
        </w:rPr>
        <w:t>مثل</w:t>
      </w:r>
      <w:r w:rsidRPr="00010598">
        <w:rPr>
          <w:sz w:val="36"/>
          <w:szCs w:val="36"/>
        </w:rPr>
        <w:t xml:space="preserve"> </w:t>
      </w:r>
      <w:r w:rsidRPr="00010598">
        <w:rPr>
          <w:sz w:val="36"/>
          <w:szCs w:val="36"/>
          <w:rtl/>
          <w:lang w:bidi="ar-SA"/>
        </w:rPr>
        <w:t>الكتابة</w:t>
      </w:r>
      <w:r>
        <w:rPr>
          <w:rFonts w:hint="cs"/>
          <w:sz w:val="36"/>
          <w:szCs w:val="36"/>
          <w:rtl/>
          <w:lang w:bidi="ar-SA"/>
        </w:rPr>
        <w:t>."</w:t>
      </w:r>
      <w:r w:rsidRPr="00010598">
        <w:rPr>
          <w:rStyle w:val="Appelnotedebasdep"/>
          <w:sz w:val="36"/>
          <w:szCs w:val="36"/>
          <w:rtl/>
        </w:rPr>
        <w:footnoteReference w:id="391"/>
      </w:r>
      <w:r w:rsidRPr="00010598">
        <w:rPr>
          <w:sz w:val="36"/>
          <w:szCs w:val="36"/>
        </w:rPr>
        <w:t xml:space="preserve"> </w:t>
      </w:r>
    </w:p>
    <w:p w:rsidR="00351836" w:rsidRPr="00010598" w:rsidRDefault="00351836" w:rsidP="00E9072C">
      <w:pPr>
        <w:autoSpaceDE w:val="0"/>
        <w:autoSpaceDN w:val="0"/>
        <w:adjustRightInd w:val="0"/>
        <w:ind w:firstLine="567"/>
        <w:rPr>
          <w:sz w:val="36"/>
          <w:szCs w:val="36"/>
        </w:rPr>
      </w:pPr>
      <w:r w:rsidRPr="00010598">
        <w:rPr>
          <w:sz w:val="36"/>
          <w:szCs w:val="36"/>
          <w:rtl/>
          <w:lang w:bidi="ar-SA"/>
        </w:rPr>
        <w:t>ولعلّ</w:t>
      </w:r>
      <w:r w:rsidRPr="00010598">
        <w:rPr>
          <w:sz w:val="36"/>
          <w:szCs w:val="36"/>
        </w:rPr>
        <w:t xml:space="preserve"> </w:t>
      </w:r>
      <w:r w:rsidRPr="00010598">
        <w:rPr>
          <w:sz w:val="36"/>
          <w:szCs w:val="36"/>
          <w:rtl/>
          <w:lang w:bidi="ar-SA"/>
        </w:rPr>
        <w:t xml:space="preserve">سيرة </w:t>
      </w:r>
      <w:r>
        <w:rPr>
          <w:rFonts w:hint="cs"/>
          <w:sz w:val="36"/>
          <w:szCs w:val="36"/>
          <w:rtl/>
          <w:lang w:bidi="ar-SA"/>
        </w:rPr>
        <w:t>"</w:t>
      </w:r>
      <w:r w:rsidRPr="00010598">
        <w:rPr>
          <w:sz w:val="36"/>
          <w:szCs w:val="36"/>
          <w:rtl/>
          <w:lang w:bidi="ar-SA"/>
        </w:rPr>
        <w:t>خارج</w:t>
      </w:r>
      <w:r w:rsidRPr="00010598">
        <w:rPr>
          <w:sz w:val="36"/>
          <w:szCs w:val="36"/>
        </w:rPr>
        <w:t xml:space="preserve"> </w:t>
      </w:r>
      <w:r w:rsidRPr="00010598">
        <w:rPr>
          <w:sz w:val="36"/>
          <w:szCs w:val="36"/>
          <w:rtl/>
          <w:lang w:bidi="ar-SA"/>
        </w:rPr>
        <w:t>المكان</w:t>
      </w:r>
      <w:r>
        <w:rPr>
          <w:rFonts w:hint="cs"/>
          <w:sz w:val="36"/>
          <w:szCs w:val="36"/>
          <w:rtl/>
        </w:rPr>
        <w:t>"</w:t>
      </w:r>
      <w:r w:rsidRPr="00010598">
        <w:rPr>
          <w:sz w:val="36"/>
          <w:szCs w:val="36"/>
        </w:rPr>
        <w:t xml:space="preserve"> </w:t>
      </w:r>
      <w:r w:rsidRPr="00010598">
        <w:rPr>
          <w:sz w:val="36"/>
          <w:szCs w:val="36"/>
          <w:rtl/>
          <w:lang w:bidi="ar-SA"/>
        </w:rPr>
        <w:t>لإدوارد</w:t>
      </w:r>
      <w:r w:rsidRPr="00010598">
        <w:rPr>
          <w:sz w:val="36"/>
          <w:szCs w:val="36"/>
        </w:rPr>
        <w:t xml:space="preserve"> </w:t>
      </w:r>
      <w:r w:rsidRPr="00010598">
        <w:rPr>
          <w:sz w:val="36"/>
          <w:szCs w:val="36"/>
          <w:rtl/>
          <w:lang w:bidi="ar-SA"/>
        </w:rPr>
        <w:t>سعيد أكثر</w:t>
      </w:r>
      <w:r w:rsidRPr="00010598">
        <w:rPr>
          <w:sz w:val="36"/>
          <w:szCs w:val="36"/>
        </w:rPr>
        <w:t xml:space="preserve"> </w:t>
      </w:r>
      <w:r w:rsidRPr="00010598">
        <w:rPr>
          <w:sz w:val="36"/>
          <w:szCs w:val="36"/>
          <w:rtl/>
          <w:lang w:bidi="ar-SA"/>
        </w:rPr>
        <w:t>النّصوص</w:t>
      </w:r>
      <w:r w:rsidRPr="00010598">
        <w:rPr>
          <w:sz w:val="36"/>
          <w:szCs w:val="36"/>
        </w:rPr>
        <w:t xml:space="preserve"> </w:t>
      </w:r>
      <w:r>
        <w:rPr>
          <w:sz w:val="36"/>
          <w:szCs w:val="36"/>
          <w:rtl/>
          <w:lang w:bidi="ar-SA"/>
        </w:rPr>
        <w:t>دلالة</w:t>
      </w:r>
      <w:r w:rsidRPr="00010598">
        <w:rPr>
          <w:sz w:val="36"/>
          <w:szCs w:val="36"/>
          <w:rtl/>
          <w:lang w:bidi="ar-SA"/>
        </w:rPr>
        <w:t>،</w:t>
      </w:r>
      <w:r w:rsidRPr="00010598">
        <w:rPr>
          <w:sz w:val="36"/>
          <w:szCs w:val="36"/>
        </w:rPr>
        <w:t xml:space="preserve"> </w:t>
      </w:r>
      <w:r w:rsidRPr="00010598">
        <w:rPr>
          <w:sz w:val="36"/>
          <w:szCs w:val="36"/>
          <w:rtl/>
          <w:lang w:bidi="ar-SA"/>
        </w:rPr>
        <w:t>فقد</w:t>
      </w:r>
      <w:r w:rsidRPr="00010598">
        <w:rPr>
          <w:sz w:val="36"/>
          <w:szCs w:val="36"/>
        </w:rPr>
        <w:t xml:space="preserve"> </w:t>
      </w:r>
      <w:r w:rsidRPr="00010598">
        <w:rPr>
          <w:sz w:val="36"/>
          <w:szCs w:val="36"/>
          <w:rtl/>
          <w:lang w:bidi="ar-SA"/>
        </w:rPr>
        <w:t>كُتب</w:t>
      </w:r>
      <w:r w:rsidRPr="00010598">
        <w:rPr>
          <w:sz w:val="36"/>
          <w:szCs w:val="36"/>
        </w:rPr>
        <w:t xml:space="preserve"> </w:t>
      </w:r>
      <w:r w:rsidRPr="00010598">
        <w:rPr>
          <w:sz w:val="36"/>
          <w:szCs w:val="36"/>
          <w:rtl/>
          <w:lang w:bidi="ar-SA"/>
        </w:rPr>
        <w:t>هذا الكتاب</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حياض</w:t>
      </w:r>
      <w:r w:rsidRPr="00010598">
        <w:rPr>
          <w:sz w:val="36"/>
          <w:szCs w:val="36"/>
        </w:rPr>
        <w:t xml:space="preserve"> </w:t>
      </w:r>
      <w:r w:rsidRPr="00010598">
        <w:rPr>
          <w:sz w:val="36"/>
          <w:szCs w:val="36"/>
          <w:rtl/>
          <w:lang w:bidi="ar-SA"/>
        </w:rPr>
        <w:t>الموت</w:t>
      </w:r>
      <w:r>
        <w:rPr>
          <w:rFonts w:hint="cs"/>
          <w:sz w:val="36"/>
          <w:szCs w:val="36"/>
          <w:rtl/>
          <w:lang w:bidi="ar-SA"/>
        </w:rPr>
        <w:t>"</w:t>
      </w:r>
      <w:r>
        <w:rPr>
          <w:rFonts w:hint="cs"/>
          <w:sz w:val="36"/>
          <w:szCs w:val="36"/>
          <w:rtl/>
        </w:rPr>
        <w:t xml:space="preserve">، </w:t>
      </w:r>
      <w:r w:rsidRPr="00010598">
        <w:rPr>
          <w:sz w:val="36"/>
          <w:szCs w:val="36"/>
          <w:rtl/>
          <w:lang w:bidi="ar-SA"/>
        </w:rPr>
        <w:t>فقد</w:t>
      </w:r>
      <w:r w:rsidRPr="00010598">
        <w:rPr>
          <w:sz w:val="36"/>
          <w:szCs w:val="36"/>
        </w:rPr>
        <w:t xml:space="preserve"> </w:t>
      </w:r>
      <w:r w:rsidRPr="00010598">
        <w:rPr>
          <w:sz w:val="36"/>
          <w:szCs w:val="36"/>
          <w:rtl/>
          <w:lang w:bidi="ar-SA"/>
        </w:rPr>
        <w:t>شرع</w:t>
      </w:r>
      <w:r w:rsidRPr="00010598">
        <w:rPr>
          <w:sz w:val="36"/>
          <w:szCs w:val="36"/>
        </w:rPr>
        <w:t xml:space="preserve"> </w:t>
      </w:r>
      <w:r w:rsidRPr="00010598">
        <w:rPr>
          <w:sz w:val="36"/>
          <w:szCs w:val="36"/>
          <w:rtl/>
          <w:lang w:bidi="ar-SA"/>
        </w:rPr>
        <w:t>المؤّلف</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كتابة</w:t>
      </w:r>
      <w:r w:rsidRPr="00010598">
        <w:rPr>
          <w:sz w:val="36"/>
          <w:szCs w:val="36"/>
        </w:rPr>
        <w:t xml:space="preserve"> </w:t>
      </w:r>
      <w:r w:rsidRPr="00010598">
        <w:rPr>
          <w:sz w:val="36"/>
          <w:szCs w:val="36"/>
          <w:rtl/>
          <w:lang w:bidi="ar-SA"/>
        </w:rPr>
        <w:t>سيرته</w:t>
      </w:r>
      <w:r w:rsidRPr="00010598">
        <w:rPr>
          <w:sz w:val="36"/>
          <w:szCs w:val="36"/>
        </w:rPr>
        <w:t xml:space="preserve"> </w:t>
      </w:r>
      <w:r w:rsidRPr="00010598">
        <w:rPr>
          <w:sz w:val="36"/>
          <w:szCs w:val="36"/>
          <w:rtl/>
          <w:lang w:bidi="ar-SA"/>
        </w:rPr>
        <w:t>الذّاتية عندما</w:t>
      </w:r>
      <w:r w:rsidRPr="00010598">
        <w:rPr>
          <w:sz w:val="36"/>
          <w:szCs w:val="36"/>
        </w:rPr>
        <w:t xml:space="preserve"> </w:t>
      </w:r>
      <w:r w:rsidRPr="00010598">
        <w:rPr>
          <w:sz w:val="36"/>
          <w:szCs w:val="36"/>
          <w:rtl/>
          <w:lang w:bidi="ar-SA"/>
        </w:rPr>
        <w:t>علم</w:t>
      </w:r>
      <w:r w:rsidRPr="00010598">
        <w:rPr>
          <w:sz w:val="36"/>
          <w:szCs w:val="36"/>
        </w:rPr>
        <w:t xml:space="preserve"> </w:t>
      </w:r>
      <w:r w:rsidRPr="00010598">
        <w:rPr>
          <w:sz w:val="36"/>
          <w:szCs w:val="36"/>
          <w:rtl/>
          <w:lang w:bidi="ar-SA"/>
        </w:rPr>
        <w:t>أنّه</w:t>
      </w:r>
      <w:r w:rsidRPr="00010598">
        <w:rPr>
          <w:sz w:val="36"/>
          <w:szCs w:val="36"/>
        </w:rPr>
        <w:t xml:space="preserve"> </w:t>
      </w:r>
      <w:r w:rsidRPr="00010598">
        <w:rPr>
          <w:sz w:val="36"/>
          <w:szCs w:val="36"/>
          <w:rtl/>
          <w:lang w:bidi="ar-SA"/>
        </w:rPr>
        <w:t>مصاب</w:t>
      </w:r>
      <w:r w:rsidRPr="00010598">
        <w:rPr>
          <w:sz w:val="36"/>
          <w:szCs w:val="36"/>
        </w:rPr>
        <w:t xml:space="preserve"> </w:t>
      </w:r>
      <w:r w:rsidRPr="00010598">
        <w:rPr>
          <w:sz w:val="36"/>
          <w:szCs w:val="36"/>
          <w:rtl/>
          <w:lang w:bidi="ar-SA"/>
        </w:rPr>
        <w:t>بمرض</w:t>
      </w:r>
      <w:r w:rsidRPr="00010598">
        <w:rPr>
          <w:sz w:val="36"/>
          <w:szCs w:val="36"/>
        </w:rPr>
        <w:t xml:space="preserve"> </w:t>
      </w:r>
      <w:r w:rsidRPr="00010598">
        <w:rPr>
          <w:sz w:val="36"/>
          <w:szCs w:val="36"/>
          <w:rtl/>
          <w:lang w:bidi="ar-SA"/>
        </w:rPr>
        <w:t>عضال</w:t>
      </w:r>
      <w:r w:rsidRPr="00010598">
        <w:rPr>
          <w:sz w:val="36"/>
          <w:szCs w:val="36"/>
        </w:rPr>
        <w:t xml:space="preserve"> </w:t>
      </w:r>
      <w:r w:rsidRPr="00010598">
        <w:rPr>
          <w:sz w:val="36"/>
          <w:szCs w:val="36"/>
          <w:rtl/>
          <w:lang w:bidi="ar-SA"/>
        </w:rPr>
        <w:t>سيضع</w:t>
      </w:r>
      <w:r w:rsidRPr="00010598">
        <w:rPr>
          <w:sz w:val="36"/>
          <w:szCs w:val="36"/>
        </w:rPr>
        <w:t xml:space="preserve"> </w:t>
      </w:r>
      <w:r w:rsidRPr="00010598">
        <w:rPr>
          <w:sz w:val="36"/>
          <w:szCs w:val="36"/>
          <w:rtl/>
          <w:lang w:bidi="ar-SA"/>
        </w:rPr>
        <w:t>حدا</w:t>
      </w:r>
      <w:r w:rsidRPr="00010598">
        <w:rPr>
          <w:sz w:val="36"/>
          <w:szCs w:val="36"/>
        </w:rPr>
        <w:t xml:space="preserve"> </w:t>
      </w:r>
      <w:r w:rsidRPr="00010598">
        <w:rPr>
          <w:sz w:val="36"/>
          <w:szCs w:val="36"/>
          <w:rtl/>
          <w:lang w:bidi="ar-SA"/>
        </w:rPr>
        <w:t>لحياته</w:t>
      </w:r>
      <w:r w:rsidRPr="00010598">
        <w:rPr>
          <w:sz w:val="36"/>
          <w:szCs w:val="36"/>
        </w:rPr>
        <w:t xml:space="preserve"> </w:t>
      </w:r>
      <w:r w:rsidRPr="00010598">
        <w:rPr>
          <w:sz w:val="36"/>
          <w:szCs w:val="36"/>
          <w:rtl/>
          <w:lang w:bidi="ar-SA"/>
        </w:rPr>
        <w:t>إن</w:t>
      </w:r>
      <w:r w:rsidRPr="00010598">
        <w:rPr>
          <w:sz w:val="36"/>
          <w:szCs w:val="36"/>
        </w:rPr>
        <w:t xml:space="preserve"> </w:t>
      </w:r>
      <w:r w:rsidRPr="00010598">
        <w:rPr>
          <w:sz w:val="36"/>
          <w:szCs w:val="36"/>
          <w:rtl/>
          <w:lang w:bidi="ar-SA"/>
        </w:rPr>
        <w:t>آجلا</w:t>
      </w:r>
      <w:r w:rsidRPr="00010598">
        <w:rPr>
          <w:sz w:val="36"/>
          <w:szCs w:val="36"/>
        </w:rPr>
        <w:t xml:space="preserve"> </w:t>
      </w:r>
      <w:r w:rsidRPr="00010598">
        <w:rPr>
          <w:sz w:val="36"/>
          <w:szCs w:val="36"/>
          <w:rtl/>
          <w:lang w:bidi="ar-SA"/>
        </w:rPr>
        <w:t>أو</w:t>
      </w:r>
      <w:r w:rsidRPr="00010598">
        <w:rPr>
          <w:sz w:val="36"/>
          <w:szCs w:val="36"/>
        </w:rPr>
        <w:t xml:space="preserve"> </w:t>
      </w:r>
      <w:r w:rsidRPr="00010598">
        <w:rPr>
          <w:sz w:val="36"/>
          <w:szCs w:val="36"/>
          <w:rtl/>
          <w:lang w:bidi="ar-SA"/>
        </w:rPr>
        <w:t>عاجلا</w:t>
      </w:r>
      <w:r w:rsidRPr="00010598">
        <w:rPr>
          <w:sz w:val="36"/>
          <w:szCs w:val="36"/>
        </w:rPr>
        <w:t>.</w:t>
      </w:r>
    </w:p>
    <w:p w:rsidR="00351836" w:rsidRPr="00010598" w:rsidRDefault="00351836" w:rsidP="00E9072C">
      <w:pPr>
        <w:autoSpaceDE w:val="0"/>
        <w:autoSpaceDN w:val="0"/>
        <w:adjustRightInd w:val="0"/>
        <w:ind w:firstLine="567"/>
        <w:rPr>
          <w:sz w:val="36"/>
          <w:szCs w:val="36"/>
          <w:rtl/>
          <w:cs/>
        </w:rPr>
      </w:pPr>
      <w:r w:rsidRPr="00010598">
        <w:rPr>
          <w:sz w:val="36"/>
          <w:szCs w:val="36"/>
          <w:rtl/>
          <w:lang w:bidi="ar-SA"/>
        </w:rPr>
        <w:t>وترقّبا</w:t>
      </w:r>
      <w:r w:rsidRPr="00010598">
        <w:rPr>
          <w:sz w:val="36"/>
          <w:szCs w:val="36"/>
        </w:rPr>
        <w:t xml:space="preserve"> </w:t>
      </w:r>
      <w:r w:rsidRPr="00010598">
        <w:rPr>
          <w:sz w:val="36"/>
          <w:szCs w:val="36"/>
          <w:rtl/>
          <w:lang w:bidi="ar-SA"/>
        </w:rPr>
        <w:t>للموت</w:t>
      </w:r>
      <w:r w:rsidRPr="00010598">
        <w:rPr>
          <w:sz w:val="36"/>
          <w:szCs w:val="36"/>
        </w:rPr>
        <w:t xml:space="preserve"> </w:t>
      </w:r>
      <w:r w:rsidRPr="00010598">
        <w:rPr>
          <w:sz w:val="36"/>
          <w:szCs w:val="36"/>
          <w:rtl/>
          <w:lang w:bidi="ar-SA"/>
        </w:rPr>
        <w:t>كتب</w:t>
      </w:r>
      <w:r w:rsidRPr="00010598">
        <w:rPr>
          <w:sz w:val="36"/>
          <w:szCs w:val="36"/>
        </w:rPr>
        <w:t xml:space="preserve"> </w:t>
      </w:r>
      <w:r w:rsidRPr="00010598">
        <w:rPr>
          <w:sz w:val="36"/>
          <w:szCs w:val="36"/>
          <w:rtl/>
          <w:lang w:bidi="ar-SA"/>
        </w:rPr>
        <w:t>إدوار</w:t>
      </w:r>
      <w:r w:rsidRPr="00010598">
        <w:rPr>
          <w:sz w:val="36"/>
          <w:szCs w:val="36"/>
        </w:rPr>
        <w:t xml:space="preserve"> </w:t>
      </w:r>
      <w:r w:rsidRPr="00010598">
        <w:rPr>
          <w:sz w:val="36"/>
          <w:szCs w:val="36"/>
          <w:rtl/>
          <w:lang w:bidi="ar-SA"/>
        </w:rPr>
        <w:t>سعيد</w:t>
      </w:r>
      <w:r w:rsidRPr="00010598">
        <w:rPr>
          <w:sz w:val="36"/>
          <w:szCs w:val="36"/>
        </w:rPr>
        <w:t xml:space="preserve"> </w:t>
      </w:r>
      <w:r w:rsidRPr="00010598">
        <w:rPr>
          <w:sz w:val="36"/>
          <w:szCs w:val="36"/>
          <w:rtl/>
          <w:lang w:bidi="ar-SA"/>
        </w:rPr>
        <w:t>سيرته</w:t>
      </w:r>
      <w:r w:rsidRPr="00010598">
        <w:rPr>
          <w:sz w:val="36"/>
          <w:szCs w:val="36"/>
        </w:rPr>
        <w:t xml:space="preserve"> </w:t>
      </w:r>
      <w:r w:rsidRPr="00010598">
        <w:rPr>
          <w:sz w:val="36"/>
          <w:szCs w:val="36"/>
          <w:rtl/>
          <w:lang w:bidi="ar-SA"/>
        </w:rPr>
        <w:t>الذّاتية</w:t>
      </w:r>
      <w:r>
        <w:rPr>
          <w:rFonts w:hint="cs"/>
          <w:sz w:val="36"/>
          <w:szCs w:val="36"/>
          <w:rtl/>
          <w:lang w:bidi="ar-SA"/>
        </w:rPr>
        <w:t>"</w:t>
      </w:r>
      <w:r>
        <w:rPr>
          <w:rFonts w:hint="cs"/>
          <w:sz w:val="36"/>
          <w:szCs w:val="36"/>
          <w:rtl/>
        </w:rPr>
        <w:t>، يقول: "</w:t>
      </w:r>
      <w:r w:rsidRPr="00010598">
        <w:rPr>
          <w:sz w:val="36"/>
          <w:szCs w:val="36"/>
          <w:rtl/>
          <w:lang w:bidi="ar-SA"/>
        </w:rPr>
        <w:t>هذا</w:t>
      </w:r>
      <w:r w:rsidRPr="00010598">
        <w:rPr>
          <w:sz w:val="36"/>
          <w:szCs w:val="36"/>
        </w:rPr>
        <w:t xml:space="preserve"> </w:t>
      </w:r>
      <w:r w:rsidRPr="00010598">
        <w:rPr>
          <w:sz w:val="36"/>
          <w:szCs w:val="36"/>
          <w:rtl/>
          <w:lang w:bidi="ar-SA"/>
        </w:rPr>
        <w:t>الكتاب</w:t>
      </w:r>
      <w:r w:rsidRPr="00010598">
        <w:rPr>
          <w:sz w:val="36"/>
          <w:szCs w:val="36"/>
        </w:rPr>
        <w:t xml:space="preserve"> </w:t>
      </w:r>
      <w:r w:rsidRPr="00010598">
        <w:rPr>
          <w:sz w:val="36"/>
          <w:szCs w:val="36"/>
          <w:rtl/>
          <w:lang w:bidi="ar-SA"/>
        </w:rPr>
        <w:t>هو</w:t>
      </w:r>
      <w:r w:rsidRPr="00010598">
        <w:rPr>
          <w:sz w:val="36"/>
          <w:szCs w:val="36"/>
          <w:rtl/>
          <w:cs/>
        </w:rPr>
        <w:t xml:space="preserve"> </w:t>
      </w:r>
      <w:r w:rsidRPr="00010598">
        <w:rPr>
          <w:sz w:val="36"/>
          <w:szCs w:val="36"/>
          <w:rtl/>
          <w:lang w:bidi="ar-SA"/>
        </w:rPr>
        <w:t>سجل</w:t>
      </w:r>
      <w:r w:rsidRPr="00010598">
        <w:rPr>
          <w:sz w:val="36"/>
          <w:szCs w:val="36"/>
        </w:rPr>
        <w:t xml:space="preserve"> </w:t>
      </w:r>
      <w:r w:rsidRPr="00010598">
        <w:rPr>
          <w:sz w:val="36"/>
          <w:szCs w:val="36"/>
          <w:rtl/>
          <w:lang w:bidi="ar-SA"/>
        </w:rPr>
        <w:t>لعالم</w:t>
      </w:r>
      <w:r w:rsidRPr="00010598">
        <w:rPr>
          <w:sz w:val="36"/>
          <w:szCs w:val="36"/>
        </w:rPr>
        <w:t xml:space="preserve"> </w:t>
      </w:r>
      <w:r w:rsidRPr="00010598">
        <w:rPr>
          <w:sz w:val="36"/>
          <w:szCs w:val="36"/>
          <w:rtl/>
          <w:lang w:bidi="ar-SA"/>
        </w:rPr>
        <w:t>مفقود</w:t>
      </w:r>
      <w:r w:rsidRPr="00010598">
        <w:rPr>
          <w:sz w:val="36"/>
          <w:szCs w:val="36"/>
          <w:rtl/>
          <w:cs/>
        </w:rPr>
        <w:t xml:space="preserve"> </w:t>
      </w:r>
      <w:r w:rsidRPr="00010598">
        <w:rPr>
          <w:sz w:val="36"/>
          <w:szCs w:val="36"/>
          <w:rtl/>
          <w:lang w:bidi="ar-SA"/>
        </w:rPr>
        <w:t>أو</w:t>
      </w:r>
      <w:r w:rsidRPr="00010598">
        <w:rPr>
          <w:sz w:val="36"/>
          <w:szCs w:val="36"/>
        </w:rPr>
        <w:t xml:space="preserve"> </w:t>
      </w:r>
      <w:r w:rsidRPr="00010598">
        <w:rPr>
          <w:sz w:val="36"/>
          <w:szCs w:val="36"/>
          <w:rtl/>
          <w:lang w:bidi="ar-SA"/>
        </w:rPr>
        <w:t>منسي</w:t>
      </w:r>
      <w:r>
        <w:rPr>
          <w:rFonts w:hint="cs"/>
          <w:sz w:val="36"/>
          <w:szCs w:val="36"/>
          <w:rtl/>
          <w:lang w:bidi="ar-SA"/>
        </w:rPr>
        <w:t xml:space="preserve"> </w:t>
      </w:r>
      <w:r w:rsidRPr="00010598">
        <w:rPr>
          <w:sz w:val="36"/>
          <w:szCs w:val="36"/>
          <w:rtl/>
          <w:lang w:bidi="ar-SA"/>
        </w:rPr>
        <w:t>منذ</w:t>
      </w:r>
      <w:r w:rsidRPr="00010598">
        <w:rPr>
          <w:sz w:val="36"/>
          <w:szCs w:val="36"/>
        </w:rPr>
        <w:t xml:space="preserve"> </w:t>
      </w:r>
      <w:r w:rsidRPr="00010598">
        <w:rPr>
          <w:sz w:val="36"/>
          <w:szCs w:val="36"/>
          <w:rtl/>
          <w:lang w:bidi="ar-SA"/>
        </w:rPr>
        <w:t>عدة</w:t>
      </w:r>
      <w:r w:rsidRPr="00010598">
        <w:rPr>
          <w:sz w:val="36"/>
          <w:szCs w:val="36"/>
        </w:rPr>
        <w:t xml:space="preserve"> </w:t>
      </w:r>
      <w:r w:rsidRPr="00010598">
        <w:rPr>
          <w:sz w:val="36"/>
          <w:szCs w:val="36"/>
          <w:rtl/>
          <w:lang w:bidi="ar-SA"/>
        </w:rPr>
        <w:t>سنوات،</w:t>
      </w:r>
      <w:r w:rsidRPr="00010598">
        <w:rPr>
          <w:sz w:val="36"/>
          <w:szCs w:val="36"/>
        </w:rPr>
        <w:t xml:space="preserve"> </w:t>
      </w:r>
      <w:r w:rsidRPr="00010598">
        <w:rPr>
          <w:sz w:val="36"/>
          <w:szCs w:val="36"/>
          <w:rtl/>
          <w:lang w:bidi="ar-SA"/>
        </w:rPr>
        <w:t>تلقّيت</w:t>
      </w:r>
      <w:r w:rsidRPr="00010598">
        <w:rPr>
          <w:sz w:val="36"/>
          <w:szCs w:val="36"/>
        </w:rPr>
        <w:t xml:space="preserve"> </w:t>
      </w:r>
      <w:r w:rsidRPr="00010598">
        <w:rPr>
          <w:sz w:val="36"/>
          <w:szCs w:val="36"/>
          <w:rtl/>
          <w:lang w:bidi="ar-SA"/>
        </w:rPr>
        <w:t>تشخيصا</w:t>
      </w:r>
      <w:r w:rsidRPr="00010598">
        <w:rPr>
          <w:sz w:val="36"/>
          <w:szCs w:val="36"/>
        </w:rPr>
        <w:t xml:space="preserve"> </w:t>
      </w:r>
      <w:r w:rsidRPr="00010598">
        <w:rPr>
          <w:sz w:val="36"/>
          <w:szCs w:val="36"/>
          <w:rtl/>
          <w:lang w:bidi="ar-SA"/>
        </w:rPr>
        <w:t>طبيا</w:t>
      </w:r>
      <w:r w:rsidRPr="00010598">
        <w:rPr>
          <w:sz w:val="36"/>
          <w:szCs w:val="36"/>
        </w:rPr>
        <w:t xml:space="preserve"> </w:t>
      </w:r>
      <w:r w:rsidRPr="00010598">
        <w:rPr>
          <w:sz w:val="36"/>
          <w:szCs w:val="36"/>
          <w:rtl/>
          <w:lang w:bidi="ar-SA"/>
        </w:rPr>
        <w:t>بدا</w:t>
      </w:r>
      <w:r w:rsidRPr="00010598">
        <w:rPr>
          <w:sz w:val="36"/>
          <w:szCs w:val="36"/>
        </w:rPr>
        <w:t xml:space="preserve"> </w:t>
      </w:r>
      <w:r w:rsidRPr="00010598">
        <w:rPr>
          <w:sz w:val="36"/>
          <w:szCs w:val="36"/>
          <w:rtl/>
          <w:lang w:bidi="ar-SA"/>
        </w:rPr>
        <w:t>مبرما</w:t>
      </w:r>
      <w:r w:rsidRPr="00010598">
        <w:rPr>
          <w:sz w:val="36"/>
          <w:szCs w:val="36"/>
        </w:rPr>
        <w:t xml:space="preserve"> </w:t>
      </w:r>
      <w:r w:rsidRPr="00010598">
        <w:rPr>
          <w:sz w:val="36"/>
          <w:szCs w:val="36"/>
          <w:rtl/>
          <w:lang w:bidi="ar-SA"/>
        </w:rPr>
        <w:t>فشعرت</w:t>
      </w:r>
      <w:r w:rsidRPr="00010598">
        <w:rPr>
          <w:sz w:val="36"/>
          <w:szCs w:val="36"/>
        </w:rPr>
        <w:t xml:space="preserve"> </w:t>
      </w:r>
      <w:r w:rsidRPr="00010598">
        <w:rPr>
          <w:sz w:val="36"/>
          <w:szCs w:val="36"/>
          <w:rtl/>
          <w:lang w:bidi="ar-SA"/>
        </w:rPr>
        <w:t>بأهمية</w:t>
      </w:r>
      <w:r w:rsidRPr="00010598">
        <w:rPr>
          <w:sz w:val="36"/>
          <w:szCs w:val="36"/>
        </w:rPr>
        <w:t xml:space="preserve"> </w:t>
      </w:r>
      <w:r w:rsidRPr="00010598">
        <w:rPr>
          <w:sz w:val="36"/>
          <w:szCs w:val="36"/>
          <w:rtl/>
          <w:lang w:bidi="ar-SA"/>
        </w:rPr>
        <w:t>أن</w:t>
      </w:r>
      <w:r w:rsidRPr="00010598">
        <w:rPr>
          <w:sz w:val="36"/>
          <w:szCs w:val="36"/>
          <w:rtl/>
          <w:cs/>
        </w:rPr>
        <w:t xml:space="preserve"> </w:t>
      </w:r>
      <w:r w:rsidRPr="00010598">
        <w:rPr>
          <w:sz w:val="36"/>
          <w:szCs w:val="36"/>
          <w:rtl/>
          <w:lang w:bidi="ar-SA"/>
        </w:rPr>
        <w:t>أخّلف</w:t>
      </w:r>
      <w:r w:rsidRPr="00010598">
        <w:rPr>
          <w:sz w:val="36"/>
          <w:szCs w:val="36"/>
        </w:rPr>
        <w:t xml:space="preserve"> </w:t>
      </w:r>
      <w:r w:rsidRPr="00010598">
        <w:rPr>
          <w:sz w:val="36"/>
          <w:szCs w:val="36"/>
          <w:rtl/>
          <w:lang w:bidi="ar-SA"/>
        </w:rPr>
        <w:t>سيرة</w:t>
      </w:r>
      <w:r w:rsidRPr="00010598">
        <w:rPr>
          <w:sz w:val="36"/>
          <w:szCs w:val="36"/>
        </w:rPr>
        <w:t xml:space="preserve"> </w:t>
      </w:r>
      <w:r w:rsidRPr="00010598">
        <w:rPr>
          <w:sz w:val="36"/>
          <w:szCs w:val="36"/>
          <w:rtl/>
          <w:lang w:bidi="ar-SA"/>
        </w:rPr>
        <w:t>ذاتية</w:t>
      </w:r>
      <w:r w:rsidRPr="00010598">
        <w:rPr>
          <w:sz w:val="36"/>
          <w:szCs w:val="36"/>
        </w:rPr>
        <w:t xml:space="preserve"> </w:t>
      </w:r>
      <w:r w:rsidRPr="00010598">
        <w:rPr>
          <w:sz w:val="36"/>
          <w:szCs w:val="36"/>
          <w:rtl/>
          <w:lang w:bidi="ar-SA"/>
        </w:rPr>
        <w:t>عن</w:t>
      </w:r>
      <w:r w:rsidRPr="00010598">
        <w:rPr>
          <w:sz w:val="36"/>
          <w:szCs w:val="36"/>
        </w:rPr>
        <w:t xml:space="preserve"> </w:t>
      </w:r>
      <w:r w:rsidRPr="00010598">
        <w:rPr>
          <w:sz w:val="36"/>
          <w:szCs w:val="36"/>
          <w:rtl/>
          <w:lang w:bidi="ar-SA"/>
        </w:rPr>
        <w:t>حياتي</w:t>
      </w:r>
      <w:r w:rsidRPr="00010598">
        <w:rPr>
          <w:sz w:val="36"/>
          <w:szCs w:val="36"/>
        </w:rPr>
        <w:t xml:space="preserve"> </w:t>
      </w:r>
      <w:r w:rsidRPr="00010598">
        <w:rPr>
          <w:sz w:val="36"/>
          <w:szCs w:val="36"/>
          <w:rtl/>
          <w:lang w:bidi="ar-SA"/>
        </w:rPr>
        <w:t>في</w:t>
      </w:r>
      <w:r w:rsidRPr="00010598">
        <w:rPr>
          <w:sz w:val="36"/>
          <w:szCs w:val="36"/>
        </w:rPr>
        <w:t xml:space="preserve"> </w:t>
      </w:r>
      <w:r w:rsidRPr="00010598">
        <w:rPr>
          <w:sz w:val="36"/>
          <w:szCs w:val="36"/>
          <w:rtl/>
          <w:lang w:bidi="ar-SA"/>
        </w:rPr>
        <w:t>العالم</w:t>
      </w:r>
      <w:r w:rsidRPr="00010598">
        <w:rPr>
          <w:sz w:val="36"/>
          <w:szCs w:val="36"/>
        </w:rPr>
        <w:t xml:space="preserve"> </w:t>
      </w:r>
      <w:r w:rsidRPr="00010598">
        <w:rPr>
          <w:sz w:val="36"/>
          <w:szCs w:val="36"/>
          <w:rtl/>
          <w:lang w:bidi="ar-SA"/>
        </w:rPr>
        <w:t>العربي</w:t>
      </w:r>
      <w:r>
        <w:rPr>
          <w:rFonts w:hint="cs"/>
          <w:sz w:val="36"/>
          <w:szCs w:val="36"/>
          <w:rtl/>
        </w:rPr>
        <w:t>،</w:t>
      </w:r>
      <w:r w:rsidRPr="00010598">
        <w:rPr>
          <w:sz w:val="36"/>
          <w:szCs w:val="36"/>
        </w:rPr>
        <w:t xml:space="preserve"> </w:t>
      </w:r>
      <w:r w:rsidRPr="00010598">
        <w:rPr>
          <w:sz w:val="36"/>
          <w:szCs w:val="36"/>
          <w:rtl/>
          <w:lang w:bidi="ar-SA"/>
        </w:rPr>
        <w:t>لقد</w:t>
      </w:r>
      <w:r w:rsidRPr="00010598">
        <w:rPr>
          <w:sz w:val="36"/>
          <w:szCs w:val="36"/>
        </w:rPr>
        <w:t xml:space="preserve"> </w:t>
      </w:r>
      <w:r w:rsidRPr="00010598">
        <w:rPr>
          <w:sz w:val="36"/>
          <w:szCs w:val="36"/>
          <w:rtl/>
          <w:lang w:bidi="ar-SA"/>
        </w:rPr>
        <w:t>لعبت</w:t>
      </w:r>
      <w:r w:rsidRPr="00010598">
        <w:rPr>
          <w:sz w:val="36"/>
          <w:szCs w:val="36"/>
        </w:rPr>
        <w:t xml:space="preserve"> </w:t>
      </w:r>
      <w:r w:rsidRPr="00010598">
        <w:rPr>
          <w:sz w:val="36"/>
          <w:szCs w:val="36"/>
          <w:rtl/>
          <w:lang w:bidi="ar-SA"/>
        </w:rPr>
        <w:t>ذاكرتي</w:t>
      </w:r>
      <w:r w:rsidRPr="00010598">
        <w:rPr>
          <w:sz w:val="36"/>
          <w:szCs w:val="36"/>
        </w:rPr>
        <w:t xml:space="preserve"> </w:t>
      </w:r>
      <w:r w:rsidRPr="00010598">
        <w:rPr>
          <w:sz w:val="36"/>
          <w:szCs w:val="36"/>
          <w:rtl/>
          <w:lang w:bidi="ar-SA"/>
        </w:rPr>
        <w:t>دورا</w:t>
      </w:r>
      <w:r w:rsidRPr="00010598">
        <w:rPr>
          <w:sz w:val="36"/>
          <w:szCs w:val="36"/>
        </w:rPr>
        <w:t xml:space="preserve"> </w:t>
      </w:r>
      <w:r w:rsidRPr="00010598">
        <w:rPr>
          <w:sz w:val="36"/>
          <w:szCs w:val="36"/>
          <w:rtl/>
          <w:lang w:bidi="ar-SA"/>
        </w:rPr>
        <w:t>حاسما</w:t>
      </w:r>
      <w:r w:rsidRPr="00010598">
        <w:rPr>
          <w:sz w:val="36"/>
          <w:szCs w:val="36"/>
          <w:rtl/>
          <w:cs/>
        </w:rPr>
        <w:t xml:space="preserve"> </w:t>
      </w:r>
      <w:r w:rsidRPr="00010598">
        <w:rPr>
          <w:sz w:val="36"/>
          <w:szCs w:val="36"/>
          <w:rtl/>
          <w:lang w:bidi="ar-SA"/>
        </w:rPr>
        <w:t>في</w:t>
      </w:r>
      <w:r w:rsidRPr="00010598">
        <w:rPr>
          <w:sz w:val="36"/>
          <w:szCs w:val="36"/>
        </w:rPr>
        <w:t xml:space="preserve"> </w:t>
      </w:r>
      <w:r w:rsidRPr="00010598">
        <w:rPr>
          <w:sz w:val="36"/>
          <w:szCs w:val="36"/>
          <w:rtl/>
          <w:lang w:bidi="ar-SA"/>
        </w:rPr>
        <w:t>تمكيني</w:t>
      </w:r>
      <w:r w:rsidRPr="00010598">
        <w:rPr>
          <w:sz w:val="36"/>
          <w:szCs w:val="36"/>
        </w:rPr>
        <w:t xml:space="preserve"> </w:t>
      </w:r>
      <w:r w:rsidRPr="00010598">
        <w:rPr>
          <w:sz w:val="36"/>
          <w:szCs w:val="36"/>
          <w:rtl/>
          <w:lang w:bidi="ar-SA"/>
        </w:rPr>
        <w:t>من</w:t>
      </w:r>
      <w:r w:rsidRPr="00010598">
        <w:rPr>
          <w:sz w:val="36"/>
          <w:szCs w:val="36"/>
        </w:rPr>
        <w:t xml:space="preserve"> </w:t>
      </w:r>
      <w:r w:rsidRPr="00010598">
        <w:rPr>
          <w:sz w:val="36"/>
          <w:szCs w:val="36"/>
          <w:rtl/>
          <w:lang w:bidi="ar-SA"/>
        </w:rPr>
        <w:t>المقاومة</w:t>
      </w:r>
      <w:r w:rsidRPr="00010598">
        <w:rPr>
          <w:sz w:val="36"/>
          <w:szCs w:val="36"/>
        </w:rPr>
        <w:t xml:space="preserve"> </w:t>
      </w:r>
      <w:r w:rsidRPr="00010598">
        <w:rPr>
          <w:sz w:val="36"/>
          <w:szCs w:val="36"/>
          <w:rtl/>
          <w:lang w:bidi="ar-SA"/>
        </w:rPr>
        <w:t>خلال</w:t>
      </w:r>
      <w:r w:rsidRPr="00010598">
        <w:rPr>
          <w:sz w:val="36"/>
          <w:szCs w:val="36"/>
        </w:rPr>
        <w:t xml:space="preserve"> </w:t>
      </w:r>
      <w:r w:rsidRPr="00010598">
        <w:rPr>
          <w:sz w:val="36"/>
          <w:szCs w:val="36"/>
          <w:rtl/>
          <w:lang w:bidi="ar-SA"/>
        </w:rPr>
        <w:t>فترات</w:t>
      </w:r>
      <w:r w:rsidRPr="00010598">
        <w:rPr>
          <w:sz w:val="36"/>
          <w:szCs w:val="36"/>
        </w:rPr>
        <w:t xml:space="preserve"> </w:t>
      </w:r>
      <w:r w:rsidRPr="00010598">
        <w:rPr>
          <w:sz w:val="36"/>
          <w:szCs w:val="36"/>
          <w:rtl/>
          <w:lang w:bidi="ar-SA"/>
        </w:rPr>
        <w:t>المرض</w:t>
      </w:r>
      <w:r w:rsidRPr="00010598">
        <w:rPr>
          <w:sz w:val="36"/>
          <w:szCs w:val="36"/>
        </w:rPr>
        <w:t xml:space="preserve"> </w:t>
      </w:r>
      <w:r w:rsidRPr="00010598">
        <w:rPr>
          <w:sz w:val="36"/>
          <w:szCs w:val="36"/>
          <w:rtl/>
          <w:lang w:bidi="ar-SA"/>
        </w:rPr>
        <w:t>والعلاج</w:t>
      </w:r>
      <w:r w:rsidRPr="00010598">
        <w:rPr>
          <w:sz w:val="36"/>
          <w:szCs w:val="36"/>
        </w:rPr>
        <w:t xml:space="preserve"> </w:t>
      </w:r>
      <w:r w:rsidRPr="00010598">
        <w:rPr>
          <w:sz w:val="36"/>
          <w:szCs w:val="36"/>
          <w:rtl/>
          <w:lang w:bidi="ar-SA"/>
        </w:rPr>
        <w:t>والقلق</w:t>
      </w:r>
      <w:r w:rsidRPr="00010598">
        <w:rPr>
          <w:sz w:val="36"/>
          <w:szCs w:val="36"/>
        </w:rPr>
        <w:t xml:space="preserve"> </w:t>
      </w:r>
      <w:r w:rsidRPr="00010598">
        <w:rPr>
          <w:sz w:val="36"/>
          <w:szCs w:val="36"/>
          <w:rtl/>
          <w:lang w:bidi="ar-SA"/>
        </w:rPr>
        <w:t>الموهنة،</w:t>
      </w:r>
      <w:r w:rsidRPr="00010598">
        <w:rPr>
          <w:sz w:val="36"/>
          <w:szCs w:val="36"/>
        </w:rPr>
        <w:t xml:space="preserve"> </w:t>
      </w:r>
      <w:r w:rsidRPr="00010598">
        <w:rPr>
          <w:sz w:val="36"/>
          <w:szCs w:val="36"/>
          <w:rtl/>
          <w:lang w:bidi="ar-SA"/>
        </w:rPr>
        <w:t>ففي</w:t>
      </w:r>
      <w:r w:rsidRPr="00010598">
        <w:rPr>
          <w:sz w:val="36"/>
          <w:szCs w:val="36"/>
        </w:rPr>
        <w:t xml:space="preserve"> </w:t>
      </w:r>
      <w:r w:rsidRPr="00010598">
        <w:rPr>
          <w:sz w:val="36"/>
          <w:szCs w:val="36"/>
          <w:rtl/>
          <w:lang w:bidi="ar-SA"/>
        </w:rPr>
        <w:t>كلّ</w:t>
      </w:r>
      <w:r w:rsidRPr="00010598">
        <w:rPr>
          <w:sz w:val="36"/>
          <w:szCs w:val="36"/>
          <w:rtl/>
          <w:cs/>
        </w:rPr>
        <w:t xml:space="preserve"> </w:t>
      </w:r>
      <w:r w:rsidRPr="00010598">
        <w:rPr>
          <w:sz w:val="36"/>
          <w:szCs w:val="36"/>
          <w:rtl/>
          <w:lang w:bidi="ar-SA"/>
        </w:rPr>
        <w:t>يوم</w:t>
      </w:r>
      <w:r w:rsidRPr="00010598">
        <w:rPr>
          <w:sz w:val="36"/>
          <w:szCs w:val="36"/>
        </w:rPr>
        <w:t xml:space="preserve"> </w:t>
      </w:r>
      <w:r w:rsidRPr="00010598">
        <w:rPr>
          <w:sz w:val="36"/>
          <w:szCs w:val="36"/>
          <w:rtl/>
          <w:lang w:bidi="ar-SA"/>
        </w:rPr>
        <w:t>تقريبا،</w:t>
      </w:r>
      <w:r w:rsidRPr="00010598">
        <w:rPr>
          <w:sz w:val="36"/>
          <w:szCs w:val="36"/>
        </w:rPr>
        <w:t xml:space="preserve"> </w:t>
      </w:r>
      <w:r w:rsidRPr="00010598">
        <w:rPr>
          <w:sz w:val="36"/>
          <w:szCs w:val="36"/>
          <w:rtl/>
          <w:lang w:bidi="ar-SA"/>
        </w:rPr>
        <w:t>وأيضا</w:t>
      </w:r>
      <w:r w:rsidRPr="00010598">
        <w:rPr>
          <w:sz w:val="36"/>
          <w:szCs w:val="36"/>
        </w:rPr>
        <w:t xml:space="preserve"> </w:t>
      </w:r>
      <w:r w:rsidRPr="00010598">
        <w:rPr>
          <w:sz w:val="36"/>
          <w:szCs w:val="36"/>
          <w:rtl/>
          <w:lang w:bidi="ar-SA"/>
        </w:rPr>
        <w:t>فيما</w:t>
      </w:r>
      <w:r w:rsidRPr="00010598">
        <w:rPr>
          <w:sz w:val="36"/>
          <w:szCs w:val="36"/>
        </w:rPr>
        <w:t xml:space="preserve"> </w:t>
      </w:r>
      <w:r w:rsidRPr="00010598">
        <w:rPr>
          <w:sz w:val="36"/>
          <w:szCs w:val="36"/>
          <w:rtl/>
          <w:lang w:bidi="ar-SA"/>
        </w:rPr>
        <w:t>أنا</w:t>
      </w:r>
      <w:r w:rsidRPr="00010598">
        <w:rPr>
          <w:sz w:val="36"/>
          <w:szCs w:val="36"/>
        </w:rPr>
        <w:t xml:space="preserve"> </w:t>
      </w:r>
      <w:r w:rsidRPr="00010598">
        <w:rPr>
          <w:sz w:val="36"/>
          <w:szCs w:val="36"/>
          <w:rtl/>
          <w:lang w:bidi="ar-SA"/>
        </w:rPr>
        <w:t>أؤّلف</w:t>
      </w:r>
      <w:r w:rsidRPr="00010598">
        <w:rPr>
          <w:sz w:val="36"/>
          <w:szCs w:val="36"/>
        </w:rPr>
        <w:t xml:space="preserve"> </w:t>
      </w:r>
      <w:r w:rsidRPr="00010598">
        <w:rPr>
          <w:sz w:val="36"/>
          <w:szCs w:val="36"/>
          <w:rtl/>
          <w:lang w:bidi="ar-SA"/>
        </w:rPr>
        <w:t>نصوصا</w:t>
      </w:r>
      <w:r w:rsidRPr="00010598">
        <w:rPr>
          <w:sz w:val="36"/>
          <w:szCs w:val="36"/>
        </w:rPr>
        <w:t xml:space="preserve"> </w:t>
      </w:r>
      <w:r w:rsidRPr="00010598">
        <w:rPr>
          <w:sz w:val="36"/>
          <w:szCs w:val="36"/>
          <w:rtl/>
          <w:lang w:bidi="ar-SA"/>
        </w:rPr>
        <w:t>أخرى،</w:t>
      </w:r>
      <w:r w:rsidRPr="00010598">
        <w:rPr>
          <w:sz w:val="36"/>
          <w:szCs w:val="36"/>
        </w:rPr>
        <w:t xml:space="preserve"> </w:t>
      </w:r>
      <w:r w:rsidRPr="00010598">
        <w:rPr>
          <w:sz w:val="36"/>
          <w:szCs w:val="36"/>
          <w:rtl/>
          <w:lang w:bidi="ar-SA"/>
        </w:rPr>
        <w:t>كانت</w:t>
      </w:r>
      <w:r w:rsidRPr="00010598">
        <w:rPr>
          <w:sz w:val="36"/>
          <w:szCs w:val="36"/>
        </w:rPr>
        <w:t xml:space="preserve"> </w:t>
      </w:r>
      <w:r w:rsidRPr="00010598">
        <w:rPr>
          <w:sz w:val="36"/>
          <w:szCs w:val="36"/>
          <w:rtl/>
          <w:lang w:bidi="ar-SA"/>
        </w:rPr>
        <w:t>مواعيدي</w:t>
      </w:r>
      <w:r w:rsidRPr="00010598">
        <w:rPr>
          <w:sz w:val="36"/>
          <w:szCs w:val="36"/>
        </w:rPr>
        <w:t xml:space="preserve"> </w:t>
      </w:r>
      <w:r w:rsidRPr="00010598">
        <w:rPr>
          <w:sz w:val="36"/>
          <w:szCs w:val="36"/>
          <w:rtl/>
          <w:lang w:bidi="ar-SA"/>
        </w:rPr>
        <w:t>مع</w:t>
      </w:r>
      <w:r w:rsidRPr="00010598">
        <w:rPr>
          <w:sz w:val="36"/>
          <w:szCs w:val="36"/>
        </w:rPr>
        <w:t xml:space="preserve"> </w:t>
      </w:r>
      <w:r w:rsidRPr="00010598">
        <w:rPr>
          <w:sz w:val="36"/>
          <w:szCs w:val="36"/>
          <w:rtl/>
          <w:lang w:bidi="ar-SA"/>
        </w:rPr>
        <w:t>هذه</w:t>
      </w:r>
      <w:r w:rsidRPr="00010598">
        <w:rPr>
          <w:sz w:val="36"/>
          <w:szCs w:val="36"/>
          <w:rtl/>
          <w:cs/>
        </w:rPr>
        <w:t xml:space="preserve"> </w:t>
      </w:r>
      <w:r w:rsidRPr="00010598">
        <w:rPr>
          <w:sz w:val="36"/>
          <w:szCs w:val="36"/>
        </w:rPr>
        <w:t xml:space="preserve"> </w:t>
      </w:r>
      <w:r w:rsidRPr="00010598">
        <w:rPr>
          <w:sz w:val="36"/>
          <w:szCs w:val="36"/>
          <w:rtl/>
          <w:lang w:bidi="ar-SA"/>
        </w:rPr>
        <w:t>المخطوطة</w:t>
      </w:r>
      <w:r w:rsidRPr="00010598">
        <w:rPr>
          <w:sz w:val="36"/>
          <w:szCs w:val="36"/>
        </w:rPr>
        <w:t xml:space="preserve"> </w:t>
      </w:r>
      <w:r w:rsidRPr="00010598">
        <w:rPr>
          <w:sz w:val="36"/>
          <w:szCs w:val="36"/>
          <w:rtl/>
          <w:lang w:bidi="ar-SA"/>
        </w:rPr>
        <w:t>تمدني</w:t>
      </w:r>
      <w:r w:rsidRPr="00010598">
        <w:rPr>
          <w:sz w:val="36"/>
          <w:szCs w:val="36"/>
        </w:rPr>
        <w:t xml:space="preserve"> </w:t>
      </w:r>
      <w:r w:rsidRPr="00010598">
        <w:rPr>
          <w:sz w:val="36"/>
          <w:szCs w:val="36"/>
          <w:rtl/>
          <w:lang w:bidi="ar-SA"/>
        </w:rPr>
        <w:t>بتماسك</w:t>
      </w:r>
      <w:r w:rsidRPr="00010598">
        <w:rPr>
          <w:sz w:val="36"/>
          <w:szCs w:val="36"/>
        </w:rPr>
        <w:t xml:space="preserve"> </w:t>
      </w:r>
      <w:r w:rsidRPr="00010598">
        <w:rPr>
          <w:sz w:val="36"/>
          <w:szCs w:val="36"/>
          <w:rtl/>
          <w:lang w:bidi="ar-SA"/>
        </w:rPr>
        <w:t>وانضباط</w:t>
      </w:r>
      <w:r w:rsidRPr="00010598">
        <w:rPr>
          <w:sz w:val="36"/>
          <w:szCs w:val="36"/>
        </w:rPr>
        <w:t xml:space="preserve"> </w:t>
      </w:r>
      <w:r w:rsidRPr="00010598">
        <w:rPr>
          <w:sz w:val="36"/>
          <w:szCs w:val="36"/>
          <w:rtl/>
          <w:lang w:bidi="ar-SA"/>
        </w:rPr>
        <w:t>ممتعين</w:t>
      </w:r>
      <w:r w:rsidRPr="00010598">
        <w:rPr>
          <w:sz w:val="36"/>
          <w:szCs w:val="36"/>
        </w:rPr>
        <w:t xml:space="preserve"> </w:t>
      </w:r>
      <w:r w:rsidRPr="00010598">
        <w:rPr>
          <w:sz w:val="36"/>
          <w:szCs w:val="36"/>
          <w:rtl/>
          <w:lang w:bidi="ar-SA"/>
        </w:rPr>
        <w:t>ومتطّلبين</w:t>
      </w:r>
      <w:r w:rsidRPr="00010598">
        <w:rPr>
          <w:sz w:val="36"/>
          <w:szCs w:val="36"/>
        </w:rPr>
        <w:t xml:space="preserve"> </w:t>
      </w:r>
      <w:r w:rsidRPr="00010598">
        <w:rPr>
          <w:sz w:val="36"/>
          <w:szCs w:val="36"/>
          <w:rtl/>
          <w:lang w:bidi="ar-SA"/>
        </w:rPr>
        <w:t>معا</w:t>
      </w:r>
      <w:r>
        <w:rPr>
          <w:rFonts w:hint="cs"/>
          <w:sz w:val="36"/>
          <w:szCs w:val="36"/>
          <w:rtl/>
          <w:lang w:bidi="ar-SA"/>
        </w:rPr>
        <w:t>."</w:t>
      </w:r>
      <w:r w:rsidRPr="00010598">
        <w:rPr>
          <w:rStyle w:val="Appelnotedebasdep"/>
          <w:sz w:val="36"/>
          <w:szCs w:val="36"/>
          <w:rtl/>
        </w:rPr>
        <w:footnoteReference w:id="392"/>
      </w:r>
      <w:r w:rsidRPr="00010598">
        <w:rPr>
          <w:sz w:val="36"/>
          <w:szCs w:val="36"/>
        </w:rPr>
        <w:t xml:space="preserve"> </w:t>
      </w:r>
    </w:p>
    <w:p w:rsidR="00351836" w:rsidRPr="00010598" w:rsidRDefault="00351836" w:rsidP="00E9072C">
      <w:pPr>
        <w:pStyle w:val="NormalWeb"/>
        <w:bidi/>
        <w:spacing w:before="0" w:beforeAutospacing="0" w:after="0" w:line="240" w:lineRule="auto"/>
        <w:ind w:firstLine="567"/>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rPr>
        <w:lastRenderedPageBreak/>
        <w:t>أما فدوى طوقان فيأتي ذكر الموت عرضا بين طيات سردها</w:t>
      </w:r>
      <w:r>
        <w:rPr>
          <w:rFonts w:ascii="Traditional Arabic" w:hAnsi="Traditional Arabic" w:cs="Traditional Arabic" w:hint="cs"/>
          <w:color w:val="auto"/>
          <w:sz w:val="36"/>
          <w:szCs w:val="36"/>
          <w:rtl/>
        </w:rPr>
        <w:t>،</w:t>
      </w:r>
      <w:r w:rsidRPr="00010598">
        <w:rPr>
          <w:rFonts w:ascii="Traditional Arabic" w:hAnsi="Traditional Arabic" w:cs="Traditional Arabic"/>
          <w:color w:val="auto"/>
          <w:sz w:val="36"/>
          <w:szCs w:val="36"/>
          <w:rtl/>
        </w:rPr>
        <w:t xml:space="preserve"> إذ تقول:"</w:t>
      </w:r>
      <w:r w:rsidRPr="00010598">
        <w:rPr>
          <w:rFonts w:ascii="Traditional Arabic" w:hAnsi="Traditional Arabic" w:cs="Traditional Arabic"/>
          <w:color w:val="auto"/>
          <w:sz w:val="36"/>
          <w:szCs w:val="36"/>
          <w:rtl/>
          <w:lang w:bidi="ar-DZ"/>
        </w:rPr>
        <w:t xml:space="preserve"> أحس</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بعبث</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الحياة</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وانعدام</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غايتها</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وأنا</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أقف</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هكذا</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ضائعة</w:t>
      </w:r>
      <w:r>
        <w:rPr>
          <w:rFonts w:ascii="Traditional Arabic" w:hAnsi="Traditional Arabic" w:cs="Traditional Arabic" w:hint="cs"/>
          <w:color w:val="auto"/>
          <w:sz w:val="36"/>
          <w:szCs w:val="36"/>
          <w:rtl/>
          <w:lang w:bidi="ar-DZ"/>
        </w:rPr>
        <w:t>،</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حائرة</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،ضعيفة</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أمام</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تيار</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الموت</w:t>
      </w:r>
      <w:r w:rsidRPr="00010598">
        <w:rPr>
          <w:rFonts w:ascii="Traditional Arabic" w:hAnsi="Traditional Arabic" w:cs="Traditional Arabic"/>
          <w:color w:val="auto"/>
          <w:sz w:val="36"/>
          <w:szCs w:val="36"/>
          <w:lang w:bidi="ar-DZ"/>
        </w:rPr>
        <w:t xml:space="preserve"> </w:t>
      </w:r>
      <w:r w:rsidRPr="00010598">
        <w:rPr>
          <w:rFonts w:ascii="Traditional Arabic" w:hAnsi="Traditional Arabic" w:cs="Traditional Arabic"/>
          <w:color w:val="auto"/>
          <w:sz w:val="36"/>
          <w:szCs w:val="36"/>
          <w:rtl/>
          <w:lang w:bidi="ar-DZ"/>
        </w:rPr>
        <w:t>القاهر</w:t>
      </w:r>
      <w:r>
        <w:rPr>
          <w:rFonts w:ascii="Traditional Arabic" w:hAnsi="Traditional Arabic" w:cs="Traditional Arabic" w:hint="cs"/>
          <w:color w:val="auto"/>
          <w:sz w:val="36"/>
          <w:szCs w:val="36"/>
          <w:rtl/>
          <w:lang w:bidi="ar-DZ"/>
        </w:rPr>
        <w:t>.</w:t>
      </w:r>
      <w:r w:rsidRPr="00010598">
        <w:rPr>
          <w:rFonts w:ascii="Traditional Arabic" w:hAnsi="Traditional Arabic" w:cs="Traditional Arabic"/>
          <w:color w:val="auto"/>
          <w:sz w:val="36"/>
          <w:szCs w:val="36"/>
          <w:rtl/>
          <w:lang w:bidi="ar-DZ"/>
        </w:rPr>
        <w:t>"</w:t>
      </w:r>
      <w:bookmarkStart w:id="23" w:name="sdfootnote1sym"/>
      <w:r w:rsidRPr="00010598">
        <w:rPr>
          <w:rStyle w:val="Appelnotedebasdep"/>
          <w:rFonts w:ascii="Traditional Arabic" w:hAnsi="Traditional Arabic" w:cs="Traditional Arabic"/>
          <w:color w:val="auto"/>
          <w:sz w:val="36"/>
          <w:szCs w:val="36"/>
          <w:rtl/>
          <w:lang w:bidi="ar-DZ"/>
        </w:rPr>
        <w:footnoteReference w:id="393"/>
      </w:r>
      <w:bookmarkEnd w:id="23"/>
      <w:r w:rsidRPr="00010598">
        <w:rPr>
          <w:rFonts w:ascii="Traditional Arabic" w:hAnsi="Traditional Arabic" w:cs="Traditional Arabic"/>
          <w:color w:val="auto"/>
          <w:sz w:val="36"/>
          <w:szCs w:val="36"/>
        </w:rPr>
        <w:t xml:space="preserve"> </w:t>
      </w:r>
    </w:p>
    <w:p w:rsidR="00351836" w:rsidRPr="00010598" w:rsidRDefault="00351836" w:rsidP="00E9072C">
      <w:pPr>
        <w:autoSpaceDE w:val="0"/>
        <w:autoSpaceDN w:val="0"/>
        <w:adjustRightInd w:val="0"/>
        <w:spacing w:line="276" w:lineRule="auto"/>
        <w:ind w:firstLine="565"/>
        <w:rPr>
          <w:sz w:val="36"/>
          <w:szCs w:val="36"/>
        </w:rPr>
      </w:pPr>
      <w:r w:rsidRPr="00010598">
        <w:rPr>
          <w:sz w:val="36"/>
          <w:szCs w:val="36"/>
          <w:rtl/>
          <w:lang w:bidi="ar-SA"/>
        </w:rPr>
        <w:t>أما وطار فيجعل بينه وبين الموت سجالا</w:t>
      </w:r>
      <w:r>
        <w:rPr>
          <w:rFonts w:hint="cs"/>
          <w:sz w:val="36"/>
          <w:szCs w:val="36"/>
          <w:rtl/>
          <w:lang w:bidi="ar-SA"/>
        </w:rPr>
        <w:t>،</w:t>
      </w:r>
      <w:r w:rsidRPr="00010598">
        <w:rPr>
          <w:sz w:val="36"/>
          <w:szCs w:val="36"/>
          <w:rtl/>
          <w:lang w:bidi="ar-SA"/>
        </w:rPr>
        <w:t xml:space="preserve"> فيقول</w:t>
      </w:r>
      <w:r w:rsidRPr="00010598">
        <w:rPr>
          <w:sz w:val="36"/>
          <w:szCs w:val="36"/>
          <w:rtl/>
          <w:cs/>
        </w:rPr>
        <w:t xml:space="preserve">:" </w:t>
      </w:r>
      <w:r w:rsidRPr="00010598">
        <w:rPr>
          <w:sz w:val="36"/>
          <w:szCs w:val="36"/>
          <w:rtl/>
          <w:lang w:bidi="ar-SA"/>
        </w:rPr>
        <w:t>لم</w:t>
      </w:r>
      <w:r w:rsidRPr="00010598">
        <w:rPr>
          <w:sz w:val="36"/>
          <w:szCs w:val="36"/>
        </w:rPr>
        <w:t xml:space="preserve"> </w:t>
      </w:r>
      <w:r w:rsidRPr="00010598">
        <w:rPr>
          <w:sz w:val="36"/>
          <w:szCs w:val="36"/>
          <w:rtl/>
          <w:lang w:bidi="ar-SA"/>
        </w:rPr>
        <w:t>أر</w:t>
      </w:r>
      <w:r w:rsidRPr="00010598">
        <w:rPr>
          <w:sz w:val="36"/>
          <w:szCs w:val="36"/>
        </w:rPr>
        <w:t xml:space="preserve"> </w:t>
      </w:r>
      <w:r w:rsidRPr="00010598">
        <w:rPr>
          <w:sz w:val="36"/>
          <w:szCs w:val="36"/>
          <w:rtl/>
          <w:lang w:bidi="ar-SA"/>
        </w:rPr>
        <w:t>الموت</w:t>
      </w:r>
      <w:r w:rsidRPr="00010598">
        <w:rPr>
          <w:sz w:val="36"/>
          <w:szCs w:val="36"/>
        </w:rPr>
        <w:t xml:space="preserve"> </w:t>
      </w:r>
      <w:r w:rsidRPr="00010598">
        <w:rPr>
          <w:sz w:val="36"/>
          <w:szCs w:val="36"/>
          <w:rtl/>
          <w:lang w:bidi="ar-SA"/>
        </w:rPr>
        <w:t>كثيرا،</w:t>
      </w:r>
      <w:r w:rsidRPr="00010598">
        <w:rPr>
          <w:sz w:val="36"/>
          <w:szCs w:val="36"/>
        </w:rPr>
        <w:t xml:space="preserve"> </w:t>
      </w:r>
      <w:r w:rsidRPr="00010598">
        <w:rPr>
          <w:sz w:val="36"/>
          <w:szCs w:val="36"/>
          <w:rtl/>
          <w:lang w:bidi="ar-SA"/>
        </w:rPr>
        <w:t>ولكني</w:t>
      </w:r>
      <w:r w:rsidRPr="00010598">
        <w:rPr>
          <w:sz w:val="36"/>
          <w:szCs w:val="36"/>
        </w:rPr>
        <w:t xml:space="preserve"> </w:t>
      </w:r>
      <w:r w:rsidRPr="00010598">
        <w:rPr>
          <w:sz w:val="36"/>
          <w:szCs w:val="36"/>
          <w:rtl/>
          <w:lang w:bidi="ar-SA"/>
        </w:rPr>
        <w:t>أعرفه،</w:t>
      </w:r>
      <w:r w:rsidRPr="00010598">
        <w:rPr>
          <w:sz w:val="36"/>
          <w:szCs w:val="36"/>
        </w:rPr>
        <w:t xml:space="preserve"> </w:t>
      </w:r>
      <w:r w:rsidRPr="00010598">
        <w:rPr>
          <w:sz w:val="36"/>
          <w:szCs w:val="36"/>
          <w:rtl/>
          <w:lang w:bidi="ar-SA"/>
        </w:rPr>
        <w:t>بمجرد</w:t>
      </w:r>
      <w:r w:rsidRPr="00010598">
        <w:rPr>
          <w:sz w:val="36"/>
          <w:szCs w:val="36"/>
        </w:rPr>
        <w:t xml:space="preserve"> </w:t>
      </w:r>
      <w:r w:rsidRPr="00010598">
        <w:rPr>
          <w:sz w:val="36"/>
          <w:szCs w:val="36"/>
          <w:rtl/>
          <w:lang w:bidi="ar-SA"/>
        </w:rPr>
        <w:t>الالتقاء</w:t>
      </w:r>
      <w:r w:rsidRPr="00010598">
        <w:rPr>
          <w:sz w:val="36"/>
          <w:szCs w:val="36"/>
        </w:rPr>
        <w:t xml:space="preserve"> </w:t>
      </w:r>
      <w:r w:rsidRPr="00010598">
        <w:rPr>
          <w:sz w:val="36"/>
          <w:szCs w:val="36"/>
          <w:rtl/>
          <w:lang w:bidi="ar-SA"/>
        </w:rPr>
        <w:t>به،</w:t>
      </w:r>
      <w:r w:rsidRPr="00010598">
        <w:rPr>
          <w:sz w:val="36"/>
          <w:szCs w:val="36"/>
        </w:rPr>
        <w:t xml:space="preserve"> </w:t>
      </w:r>
      <w:r w:rsidRPr="00010598">
        <w:rPr>
          <w:sz w:val="36"/>
          <w:szCs w:val="36"/>
          <w:rtl/>
          <w:lang w:bidi="ar-SA"/>
        </w:rPr>
        <w:t>أو</w:t>
      </w:r>
      <w:r w:rsidRPr="00010598">
        <w:rPr>
          <w:sz w:val="36"/>
          <w:szCs w:val="36"/>
          <w:rtl/>
          <w:cs/>
        </w:rPr>
        <w:t xml:space="preserve"> </w:t>
      </w:r>
      <w:r w:rsidRPr="00010598">
        <w:rPr>
          <w:sz w:val="36"/>
          <w:szCs w:val="36"/>
          <w:rtl/>
          <w:lang w:bidi="ar-SA"/>
        </w:rPr>
        <w:t>اقترابه</w:t>
      </w:r>
      <w:r w:rsidRPr="00010598">
        <w:rPr>
          <w:sz w:val="36"/>
          <w:szCs w:val="36"/>
        </w:rPr>
        <w:t xml:space="preserve"> </w:t>
      </w:r>
      <w:r w:rsidRPr="00010598">
        <w:rPr>
          <w:sz w:val="36"/>
          <w:szCs w:val="36"/>
          <w:rtl/>
          <w:lang w:bidi="ar-SA"/>
        </w:rPr>
        <w:t>مني،</w:t>
      </w:r>
      <w:r w:rsidRPr="00010598">
        <w:rPr>
          <w:sz w:val="36"/>
          <w:szCs w:val="36"/>
        </w:rPr>
        <w:t xml:space="preserve"> </w:t>
      </w:r>
      <w:r w:rsidRPr="00010598">
        <w:rPr>
          <w:sz w:val="36"/>
          <w:szCs w:val="36"/>
          <w:rtl/>
          <w:lang w:bidi="ar-SA"/>
        </w:rPr>
        <w:t>وحين</w:t>
      </w:r>
      <w:r w:rsidRPr="00010598">
        <w:rPr>
          <w:sz w:val="36"/>
          <w:szCs w:val="36"/>
        </w:rPr>
        <w:t xml:space="preserve"> </w:t>
      </w:r>
      <w:r w:rsidRPr="00010598">
        <w:rPr>
          <w:sz w:val="36"/>
          <w:szCs w:val="36"/>
          <w:rtl/>
          <w:lang w:bidi="ar-SA"/>
        </w:rPr>
        <w:t>يحضرني،</w:t>
      </w:r>
      <w:r w:rsidRPr="00010598">
        <w:rPr>
          <w:sz w:val="36"/>
          <w:szCs w:val="36"/>
        </w:rPr>
        <w:t xml:space="preserve"> </w:t>
      </w:r>
      <w:r w:rsidRPr="00010598">
        <w:rPr>
          <w:sz w:val="36"/>
          <w:szCs w:val="36"/>
          <w:rtl/>
          <w:lang w:bidi="ar-SA"/>
        </w:rPr>
        <w:t>سأسأله</w:t>
      </w:r>
      <w:r w:rsidRPr="00010598">
        <w:rPr>
          <w:sz w:val="36"/>
          <w:szCs w:val="36"/>
        </w:rPr>
        <w:t xml:space="preserve"> </w:t>
      </w:r>
      <w:r w:rsidRPr="00010598">
        <w:rPr>
          <w:sz w:val="36"/>
          <w:szCs w:val="36"/>
          <w:rtl/>
          <w:lang w:bidi="ar-SA"/>
        </w:rPr>
        <w:t>عن</w:t>
      </w:r>
      <w:r w:rsidRPr="00010598">
        <w:rPr>
          <w:sz w:val="36"/>
          <w:szCs w:val="36"/>
        </w:rPr>
        <w:t xml:space="preserve"> </w:t>
      </w:r>
      <w:r w:rsidRPr="00010598">
        <w:rPr>
          <w:sz w:val="36"/>
          <w:szCs w:val="36"/>
          <w:rtl/>
          <w:lang w:bidi="ar-SA"/>
        </w:rPr>
        <w:t>حاله،</w:t>
      </w:r>
      <w:r w:rsidRPr="00010598">
        <w:rPr>
          <w:sz w:val="36"/>
          <w:szCs w:val="36"/>
        </w:rPr>
        <w:t xml:space="preserve"> </w:t>
      </w:r>
      <w:r w:rsidRPr="00010598">
        <w:rPr>
          <w:sz w:val="36"/>
          <w:szCs w:val="36"/>
          <w:rtl/>
          <w:lang w:bidi="ar-SA"/>
        </w:rPr>
        <w:t>وعما</w:t>
      </w:r>
      <w:r w:rsidRPr="00010598">
        <w:rPr>
          <w:sz w:val="36"/>
          <w:szCs w:val="36"/>
        </w:rPr>
        <w:t xml:space="preserve"> </w:t>
      </w:r>
      <w:r w:rsidRPr="00010598">
        <w:rPr>
          <w:sz w:val="36"/>
          <w:szCs w:val="36"/>
          <w:rtl/>
          <w:lang w:bidi="ar-SA"/>
        </w:rPr>
        <w:t>إذا</w:t>
      </w:r>
      <w:r w:rsidRPr="00010598">
        <w:rPr>
          <w:sz w:val="36"/>
          <w:szCs w:val="36"/>
        </w:rPr>
        <w:t xml:space="preserve"> </w:t>
      </w:r>
      <w:r w:rsidRPr="00010598">
        <w:rPr>
          <w:sz w:val="36"/>
          <w:szCs w:val="36"/>
          <w:rtl/>
          <w:lang w:bidi="ar-SA"/>
        </w:rPr>
        <w:t>كان يذكرني</w:t>
      </w:r>
      <w:r w:rsidRPr="00010598">
        <w:rPr>
          <w:sz w:val="36"/>
          <w:szCs w:val="36"/>
        </w:rPr>
        <w:t>.</w:t>
      </w:r>
      <w:r w:rsidRPr="00010598">
        <w:rPr>
          <w:sz w:val="36"/>
          <w:szCs w:val="36"/>
          <w:rtl/>
          <w:cs/>
        </w:rPr>
        <w:t>"</w:t>
      </w:r>
      <w:r>
        <w:rPr>
          <w:rStyle w:val="Appelnotedebasdep"/>
          <w:sz w:val="36"/>
          <w:szCs w:val="36"/>
          <w:rtl/>
          <w:cs/>
        </w:rPr>
        <w:footnoteReference w:id="394"/>
      </w:r>
    </w:p>
    <w:p w:rsidR="00351836" w:rsidRPr="00010598" w:rsidRDefault="00351836" w:rsidP="00E9072C">
      <w:pPr>
        <w:spacing w:line="276" w:lineRule="auto"/>
        <w:ind w:firstLine="565"/>
        <w:rPr>
          <w:sz w:val="36"/>
          <w:szCs w:val="36"/>
        </w:rPr>
      </w:pPr>
      <w:r w:rsidRPr="00010598">
        <w:rPr>
          <w:sz w:val="36"/>
          <w:szCs w:val="36"/>
          <w:rtl/>
        </w:rPr>
        <w:t>مع العلم أنهما لم يكتبا سيرتهما إلا بعد بلوغهما السبعين من العمر.</w:t>
      </w:r>
    </w:p>
    <w:p w:rsidR="00351836" w:rsidRPr="00010598" w:rsidRDefault="00351836" w:rsidP="00E9072C">
      <w:pPr>
        <w:ind w:firstLine="567"/>
        <w:rPr>
          <w:sz w:val="36"/>
          <w:szCs w:val="36"/>
          <w:rtl/>
          <w:cs/>
        </w:rPr>
      </w:pPr>
      <w:r w:rsidRPr="00010598">
        <w:rPr>
          <w:sz w:val="36"/>
          <w:szCs w:val="36"/>
          <w:rtl/>
          <w:lang w:bidi="ar-SA"/>
        </w:rPr>
        <w:t xml:space="preserve">وهو ما يكشف عن </w:t>
      </w:r>
      <w:r w:rsidRPr="00010598">
        <w:rPr>
          <w:sz w:val="36"/>
          <w:szCs w:val="36"/>
          <w:rtl/>
          <w:cs/>
        </w:rPr>
        <w:t>"</w:t>
      </w:r>
      <w:r w:rsidRPr="00010598">
        <w:rPr>
          <w:sz w:val="36"/>
          <w:szCs w:val="36"/>
          <w:rtl/>
          <w:cs/>
          <w:lang w:bidi="ar-SA"/>
        </w:rPr>
        <w:t>الرغبة الفطرية بالخلود وهذه الرغبة تشتد عنده عندما يشعر بالتفرد والتميز، ففي هذه الحالة يقوي إحساسه بأنه إنسان يستحق البقاء</w:t>
      </w:r>
      <w:r w:rsidRPr="00010598">
        <w:rPr>
          <w:sz w:val="36"/>
          <w:szCs w:val="36"/>
          <w:rtl/>
          <w:cs/>
        </w:rPr>
        <w:t xml:space="preserve">. </w:t>
      </w:r>
      <w:r w:rsidRPr="00010598">
        <w:rPr>
          <w:sz w:val="36"/>
          <w:szCs w:val="36"/>
          <w:rtl/>
          <w:cs/>
          <w:lang w:bidi="ar-SA"/>
        </w:rPr>
        <w:t xml:space="preserve">وكذلك تشتد رغبته </w:t>
      </w:r>
      <w:r w:rsidRPr="00010598">
        <w:rPr>
          <w:sz w:val="36"/>
          <w:szCs w:val="36"/>
          <w:rtl/>
          <w:lang w:bidi="ar-SA"/>
        </w:rPr>
        <w:t xml:space="preserve">بالخلود، </w:t>
      </w:r>
      <w:r w:rsidRPr="00010598">
        <w:rPr>
          <w:sz w:val="36"/>
          <w:szCs w:val="36"/>
          <w:rtl/>
          <w:cs/>
        </w:rPr>
        <w:t xml:space="preserve">.. </w:t>
      </w:r>
      <w:r w:rsidRPr="00010598">
        <w:rPr>
          <w:sz w:val="36"/>
          <w:szCs w:val="36"/>
          <w:rtl/>
          <w:cs/>
          <w:lang w:bidi="ar-SA"/>
        </w:rPr>
        <w:t>وقد يتولد عنده ذلك الشعور لأسباب مبهمة أو لإصابته بالمرض مثلا</w:t>
      </w:r>
      <w:r>
        <w:rPr>
          <w:rFonts w:hint="cs"/>
          <w:sz w:val="36"/>
          <w:szCs w:val="36"/>
          <w:rtl/>
          <w:cs/>
          <w:lang w:bidi="ar-SA"/>
        </w:rPr>
        <w:t>.</w:t>
      </w:r>
      <w:r w:rsidRPr="00010598">
        <w:rPr>
          <w:sz w:val="36"/>
          <w:szCs w:val="36"/>
          <w:rtl/>
          <w:cs/>
        </w:rPr>
        <w:t>"</w:t>
      </w:r>
      <w:r w:rsidRPr="00010598">
        <w:rPr>
          <w:rStyle w:val="Appelnotedebasdep"/>
          <w:sz w:val="36"/>
          <w:szCs w:val="36"/>
          <w:rtl/>
        </w:rPr>
        <w:footnoteReference w:id="395"/>
      </w:r>
    </w:p>
    <w:p w:rsidR="00351836" w:rsidRPr="00010598" w:rsidRDefault="00351836" w:rsidP="00F35C93">
      <w:pPr>
        <w:ind w:firstLine="567"/>
        <w:rPr>
          <w:sz w:val="36"/>
          <w:szCs w:val="36"/>
          <w:rtl/>
          <w:cs/>
        </w:rPr>
      </w:pPr>
      <w:r w:rsidRPr="00010598">
        <w:rPr>
          <w:sz w:val="36"/>
          <w:szCs w:val="36"/>
          <w:rtl/>
          <w:lang w:bidi="ar-SA"/>
        </w:rPr>
        <w:t xml:space="preserve">كما </w:t>
      </w:r>
      <w:r>
        <w:rPr>
          <w:sz w:val="36"/>
          <w:szCs w:val="36"/>
          <w:rtl/>
          <w:cs/>
        </w:rPr>
        <w:t>"</w:t>
      </w:r>
      <w:r w:rsidRPr="00010598">
        <w:rPr>
          <w:sz w:val="36"/>
          <w:szCs w:val="36"/>
          <w:rtl/>
          <w:cs/>
          <w:lang w:bidi="ar-SA"/>
        </w:rPr>
        <w:t>تستدعي السيرة الذاتية لمؤلفها تلك اللذة النفسية الفريدة المتمثلة في فعل الكتابة ذاته وقد يجد الكتاب والمبدعون عندما يؤلفون في فعل الكتابة ضربا من اللذة النفسية تبلغ أقصاها في</w:t>
      </w:r>
      <w:r w:rsidRPr="00010598">
        <w:rPr>
          <w:sz w:val="36"/>
          <w:szCs w:val="36"/>
          <w:rtl/>
          <w:lang w:bidi="ar-SA"/>
        </w:rPr>
        <w:t xml:space="preserve"> كتابة السيرة الذاتية ذلك أن كاتب السيرة الذاتية يتلذذ باستحضار الذكريات السعيدة التي عاشها</w:t>
      </w:r>
      <w:r w:rsidRPr="00010598">
        <w:rPr>
          <w:sz w:val="36"/>
          <w:szCs w:val="36"/>
          <w:rtl/>
          <w:cs/>
        </w:rPr>
        <w:t>"</w:t>
      </w:r>
      <w:r w:rsidRPr="00010598">
        <w:rPr>
          <w:rStyle w:val="Appelnotedebasdep"/>
          <w:sz w:val="36"/>
          <w:szCs w:val="36"/>
          <w:rtl/>
        </w:rPr>
        <w:footnoteReference w:id="396"/>
      </w:r>
      <w:r>
        <w:rPr>
          <w:rFonts w:hint="cs"/>
          <w:sz w:val="36"/>
          <w:szCs w:val="36"/>
          <w:rtl/>
        </w:rPr>
        <w:t xml:space="preserve">، </w:t>
      </w:r>
      <w:r>
        <w:rPr>
          <w:sz w:val="36"/>
          <w:szCs w:val="36"/>
          <w:rtl/>
        </w:rPr>
        <w:t>ويذهب جورج ماي إلى التأكيد على دافعي الشهادة و</w:t>
      </w:r>
      <w:r w:rsidRPr="00010598">
        <w:rPr>
          <w:sz w:val="36"/>
          <w:szCs w:val="36"/>
          <w:rtl/>
        </w:rPr>
        <w:t>التسويغ ثم يضيف الدوافع الواضحة وراء كتابة السيرة الذاتية:</w:t>
      </w:r>
    </w:p>
    <w:p w:rsidR="00351836" w:rsidRPr="00010598" w:rsidRDefault="00351836" w:rsidP="00DF245A">
      <w:pPr>
        <w:pStyle w:val="Paragraphedeliste"/>
        <w:numPr>
          <w:ilvl w:val="0"/>
          <w:numId w:val="10"/>
        </w:numPr>
        <w:ind w:left="0" w:firstLine="567"/>
        <w:contextualSpacing w:val="0"/>
        <w:rPr>
          <w:sz w:val="36"/>
          <w:szCs w:val="36"/>
          <w:rtl/>
        </w:rPr>
      </w:pPr>
      <w:r w:rsidRPr="00010598">
        <w:rPr>
          <w:sz w:val="36"/>
          <w:szCs w:val="36"/>
          <w:rtl/>
        </w:rPr>
        <w:t>هاجس مرور الزمن</w:t>
      </w:r>
    </w:p>
    <w:p w:rsidR="00351836" w:rsidRPr="00010598" w:rsidRDefault="00351836" w:rsidP="00DF245A">
      <w:pPr>
        <w:pStyle w:val="Paragraphedeliste"/>
        <w:numPr>
          <w:ilvl w:val="0"/>
          <w:numId w:val="10"/>
        </w:numPr>
        <w:ind w:left="0" w:firstLine="567"/>
        <w:contextualSpacing w:val="0"/>
        <w:rPr>
          <w:sz w:val="36"/>
          <w:szCs w:val="36"/>
        </w:rPr>
      </w:pPr>
      <w:r w:rsidRPr="00010598">
        <w:rPr>
          <w:sz w:val="36"/>
          <w:szCs w:val="36"/>
          <w:rtl/>
        </w:rPr>
        <w:t>الحاجة إلى معرفة النفس وتعريف الآخر بنا</w:t>
      </w:r>
    </w:p>
    <w:p w:rsidR="00351836" w:rsidRPr="00010598" w:rsidRDefault="00351836" w:rsidP="00DF245A">
      <w:pPr>
        <w:pStyle w:val="Paragraphedeliste"/>
        <w:numPr>
          <w:ilvl w:val="0"/>
          <w:numId w:val="10"/>
        </w:numPr>
        <w:ind w:left="0" w:firstLine="567"/>
        <w:contextualSpacing w:val="0"/>
        <w:rPr>
          <w:sz w:val="36"/>
          <w:szCs w:val="36"/>
        </w:rPr>
      </w:pPr>
      <w:r w:rsidRPr="00010598">
        <w:rPr>
          <w:sz w:val="36"/>
          <w:szCs w:val="36"/>
          <w:rtl/>
        </w:rPr>
        <w:t>العجب والغرور</w:t>
      </w:r>
      <w:r w:rsidRPr="00010598">
        <w:rPr>
          <w:rStyle w:val="Appelnotedebasdep"/>
          <w:sz w:val="36"/>
          <w:szCs w:val="36"/>
          <w:rtl/>
        </w:rPr>
        <w:footnoteReference w:id="397"/>
      </w:r>
    </w:p>
    <w:p w:rsidR="00351836" w:rsidRPr="00010598" w:rsidRDefault="00351836" w:rsidP="00F35C93">
      <w:pPr>
        <w:ind w:firstLine="565"/>
        <w:rPr>
          <w:sz w:val="36"/>
          <w:szCs w:val="36"/>
          <w:rtl/>
          <w:cs/>
        </w:rPr>
      </w:pPr>
      <w:r w:rsidRPr="00010598">
        <w:rPr>
          <w:sz w:val="36"/>
          <w:szCs w:val="36"/>
          <w:rtl/>
        </w:rPr>
        <w:t>والحقيقة أن هذه الدوافع اجتمعت في عمل</w:t>
      </w:r>
      <w:r>
        <w:rPr>
          <w:rFonts w:hint="cs"/>
          <w:sz w:val="36"/>
          <w:szCs w:val="36"/>
          <w:rtl/>
        </w:rPr>
        <w:t xml:space="preserve"> الطاهر </w:t>
      </w:r>
      <w:r w:rsidRPr="00010598">
        <w:rPr>
          <w:sz w:val="36"/>
          <w:szCs w:val="36"/>
          <w:rtl/>
        </w:rPr>
        <w:t>وطار إذ نجده شاهدا على أحداث عصره،</w:t>
      </w:r>
      <w:r>
        <w:rPr>
          <w:rFonts w:hint="cs"/>
          <w:sz w:val="36"/>
          <w:szCs w:val="36"/>
          <w:rtl/>
        </w:rPr>
        <w:t xml:space="preserve"> </w:t>
      </w:r>
      <w:r w:rsidRPr="00010598">
        <w:rPr>
          <w:sz w:val="36"/>
          <w:szCs w:val="36"/>
          <w:rtl/>
        </w:rPr>
        <w:t>وكتبه بعد أن أحس بوطأة الزمن،</w:t>
      </w:r>
      <w:r>
        <w:rPr>
          <w:rFonts w:hint="cs"/>
          <w:sz w:val="36"/>
          <w:szCs w:val="36"/>
          <w:rtl/>
        </w:rPr>
        <w:t xml:space="preserve"> </w:t>
      </w:r>
      <w:r w:rsidRPr="00010598">
        <w:rPr>
          <w:sz w:val="36"/>
          <w:szCs w:val="36"/>
          <w:rtl/>
        </w:rPr>
        <w:t>كما لم يخل من نرجسية وتضخم الأنا،</w:t>
      </w:r>
      <w:r>
        <w:rPr>
          <w:rFonts w:hint="cs"/>
          <w:sz w:val="36"/>
          <w:szCs w:val="36"/>
          <w:rtl/>
        </w:rPr>
        <w:t xml:space="preserve"> </w:t>
      </w:r>
      <w:r w:rsidRPr="00010598">
        <w:rPr>
          <w:sz w:val="36"/>
          <w:szCs w:val="36"/>
          <w:rtl/>
        </w:rPr>
        <w:t>وكان</w:t>
      </w:r>
      <w:r>
        <w:rPr>
          <w:sz w:val="36"/>
          <w:szCs w:val="36"/>
          <w:rtl/>
        </w:rPr>
        <w:t xml:space="preserve"> في حاجة </w:t>
      </w:r>
      <w:r>
        <w:rPr>
          <w:sz w:val="36"/>
          <w:szCs w:val="36"/>
          <w:rtl/>
        </w:rPr>
        <w:lastRenderedPageBreak/>
        <w:t xml:space="preserve">إلى تبرير بعض المواقف </w:t>
      </w:r>
      <w:r w:rsidRPr="00010598">
        <w:rPr>
          <w:sz w:val="36"/>
          <w:szCs w:val="36"/>
          <w:rtl/>
        </w:rPr>
        <w:t>والتعريف بنفسه،</w:t>
      </w:r>
      <w:r>
        <w:rPr>
          <w:rFonts w:hint="cs"/>
          <w:sz w:val="36"/>
          <w:szCs w:val="36"/>
          <w:rtl/>
        </w:rPr>
        <w:t xml:space="preserve"> </w:t>
      </w:r>
      <w:r w:rsidRPr="00010598">
        <w:rPr>
          <w:sz w:val="36"/>
          <w:szCs w:val="36"/>
          <w:rtl/>
        </w:rPr>
        <w:t>و</w:t>
      </w:r>
      <w:r w:rsidRPr="00010598">
        <w:rPr>
          <w:sz w:val="36"/>
          <w:szCs w:val="36"/>
          <w:rtl/>
          <w:lang w:bidi="ar-SA"/>
        </w:rPr>
        <w:t xml:space="preserve"> التخفف من ثورة أو انفعال بعد أن طرد من الحزب وأحيل على التقاعد</w:t>
      </w:r>
      <w:r w:rsidRPr="00010598">
        <w:rPr>
          <w:sz w:val="36"/>
          <w:szCs w:val="36"/>
          <w:rtl/>
          <w:cs/>
        </w:rPr>
        <w:t>.</w:t>
      </w:r>
    </w:p>
    <w:p w:rsidR="00351836" w:rsidRPr="00010598" w:rsidRDefault="00351836" w:rsidP="00F35C93">
      <w:pPr>
        <w:ind w:firstLine="565"/>
        <w:rPr>
          <w:sz w:val="36"/>
          <w:szCs w:val="36"/>
        </w:rPr>
      </w:pPr>
      <w:r w:rsidRPr="00010598">
        <w:rPr>
          <w:sz w:val="36"/>
          <w:szCs w:val="36"/>
          <w:rtl/>
        </w:rPr>
        <w:t>وكثيرا ما يقع الخلط بين الدوافع والأهداف يتساءل سميح قاسم عند تقديمه للسيرة الذاتية:</w:t>
      </w:r>
      <w:r>
        <w:rPr>
          <w:rFonts w:hint="cs"/>
          <w:sz w:val="36"/>
          <w:szCs w:val="36"/>
          <w:rtl/>
        </w:rPr>
        <w:t xml:space="preserve"> </w:t>
      </w:r>
      <w:r w:rsidRPr="00010598">
        <w:rPr>
          <w:sz w:val="36"/>
          <w:szCs w:val="36"/>
          <w:rtl/>
        </w:rPr>
        <w:t>ولماذا السيرة الذاتية أصلا؟</w:t>
      </w:r>
    </w:p>
    <w:p w:rsidR="00351836" w:rsidRPr="00010598" w:rsidRDefault="00351836" w:rsidP="00F35C93">
      <w:pPr>
        <w:ind w:firstLine="565"/>
        <w:rPr>
          <w:sz w:val="36"/>
          <w:szCs w:val="36"/>
        </w:rPr>
      </w:pPr>
      <w:r w:rsidRPr="00010598">
        <w:rPr>
          <w:sz w:val="36"/>
          <w:szCs w:val="36"/>
          <w:rtl/>
        </w:rPr>
        <w:t>هل لمجرد المتعة الأدبية؟</w:t>
      </w:r>
      <w:r>
        <w:rPr>
          <w:rFonts w:hint="cs"/>
          <w:sz w:val="36"/>
          <w:szCs w:val="36"/>
          <w:rtl/>
        </w:rPr>
        <w:t xml:space="preserve"> </w:t>
      </w:r>
      <w:r w:rsidRPr="00010598">
        <w:rPr>
          <w:sz w:val="36"/>
          <w:szCs w:val="36"/>
          <w:rtl/>
        </w:rPr>
        <w:t>أم لغاية التسجيل والتوثيق التاريخي؟ أم هي للأمرين معا؟</w:t>
      </w:r>
      <w:r w:rsidRPr="00010598">
        <w:rPr>
          <w:rStyle w:val="FootnoteAnchor"/>
          <w:sz w:val="36"/>
          <w:szCs w:val="36"/>
          <w:rtl/>
        </w:rPr>
        <w:footnoteReference w:id="398"/>
      </w:r>
    </w:p>
    <w:p w:rsidR="00351836" w:rsidRPr="00010598" w:rsidRDefault="00351836" w:rsidP="00F35C93">
      <w:pPr>
        <w:ind w:firstLine="565"/>
        <w:rPr>
          <w:sz w:val="36"/>
          <w:szCs w:val="36"/>
        </w:rPr>
      </w:pPr>
      <w:r w:rsidRPr="00010598">
        <w:rPr>
          <w:sz w:val="36"/>
          <w:szCs w:val="36"/>
          <w:rtl/>
        </w:rPr>
        <w:t>ويضيف سميح :"نلحظ في معظم ما يكتبه الناس عن أنفسهم ميلا شديدا إ</w:t>
      </w:r>
      <w:r>
        <w:rPr>
          <w:sz w:val="36"/>
          <w:szCs w:val="36"/>
          <w:rtl/>
        </w:rPr>
        <w:t>لى تجميل الواقع وتبريج</w:t>
      </w:r>
      <w:r>
        <w:rPr>
          <w:rFonts w:hint="cs"/>
          <w:sz w:val="36"/>
          <w:szCs w:val="36"/>
          <w:rtl/>
        </w:rPr>
        <w:t xml:space="preserve"> </w:t>
      </w:r>
      <w:r>
        <w:rPr>
          <w:sz w:val="36"/>
          <w:szCs w:val="36"/>
          <w:rtl/>
        </w:rPr>
        <w:t>الحقيقة،</w:t>
      </w:r>
      <w:r>
        <w:rPr>
          <w:rFonts w:hint="cs"/>
          <w:sz w:val="36"/>
          <w:szCs w:val="36"/>
          <w:rtl/>
        </w:rPr>
        <w:t xml:space="preserve"> </w:t>
      </w:r>
      <w:r w:rsidRPr="00010598">
        <w:rPr>
          <w:sz w:val="36"/>
          <w:szCs w:val="36"/>
          <w:rtl/>
        </w:rPr>
        <w:t>تحاشيا للتقولات والاجتهاد وتجنبا للمساس بالمشاعر المألوفة والأعراف المكرسة،</w:t>
      </w:r>
      <w:r>
        <w:rPr>
          <w:rFonts w:hint="cs"/>
          <w:sz w:val="36"/>
          <w:szCs w:val="36"/>
          <w:rtl/>
        </w:rPr>
        <w:t xml:space="preserve"> </w:t>
      </w:r>
      <w:r w:rsidRPr="00010598">
        <w:rPr>
          <w:sz w:val="36"/>
          <w:szCs w:val="36"/>
          <w:rtl/>
        </w:rPr>
        <w:t>فالوالدان منزهان دائما عن الشبهات.</w:t>
      </w:r>
    </w:p>
    <w:p w:rsidR="00351836" w:rsidRPr="00010598" w:rsidRDefault="00351836" w:rsidP="00F35C93">
      <w:pPr>
        <w:ind w:firstLine="565"/>
        <w:rPr>
          <w:sz w:val="36"/>
          <w:szCs w:val="36"/>
          <w:rtl/>
        </w:rPr>
      </w:pPr>
      <w:r w:rsidRPr="00010598">
        <w:rPr>
          <w:sz w:val="36"/>
          <w:szCs w:val="36"/>
          <w:rtl/>
        </w:rPr>
        <w:t>حين يكتب الآخرون عن الفنان فإنهم يفتحون له بذلك نافذة على ذاته، أما حين يكتب هو عن نفسه فإنه يفتح الأبواب جميعا على مصاريعها، بعبارة أخرى حين يكشف الإنسان على</w:t>
      </w:r>
      <w:r w:rsidR="00F35C93">
        <w:rPr>
          <w:rFonts w:hint="cs"/>
          <w:sz w:val="36"/>
          <w:szCs w:val="36"/>
          <w:rtl/>
        </w:rPr>
        <w:br/>
      </w:r>
      <w:r w:rsidR="00F35C93">
        <w:rPr>
          <w:sz w:val="36"/>
          <w:szCs w:val="36"/>
          <w:rtl/>
        </w:rPr>
        <w:br/>
      </w:r>
      <w:r w:rsidRPr="00010598">
        <w:rPr>
          <w:sz w:val="36"/>
          <w:szCs w:val="36"/>
          <w:rtl/>
        </w:rPr>
        <w:t>ذاته فإنه يكتشف هذه الذات،</w:t>
      </w:r>
      <w:r>
        <w:rPr>
          <w:rFonts w:hint="cs"/>
          <w:sz w:val="36"/>
          <w:szCs w:val="36"/>
          <w:rtl/>
        </w:rPr>
        <w:t xml:space="preserve"> </w:t>
      </w:r>
      <w:r w:rsidRPr="00010598">
        <w:rPr>
          <w:sz w:val="36"/>
          <w:szCs w:val="36"/>
          <w:rtl/>
        </w:rPr>
        <w:t>الكتابة</w:t>
      </w:r>
      <w:r>
        <w:rPr>
          <w:rFonts w:hint="cs"/>
          <w:sz w:val="36"/>
          <w:szCs w:val="36"/>
          <w:rtl/>
        </w:rPr>
        <w:t xml:space="preserve"> </w:t>
      </w:r>
      <w:r w:rsidRPr="00010598">
        <w:rPr>
          <w:sz w:val="36"/>
          <w:szCs w:val="36"/>
          <w:rtl/>
        </w:rPr>
        <w:t>عن خفايا أنفسنا تساعدنا في فهم أنفسنا بكل ما تضمره من خير وشر وعلة وعافية، وفي الوقت نفسه فإن مثل هذه الكتابة تأخذ بيد الآخرين على طريق النور،</w:t>
      </w:r>
      <w:r>
        <w:rPr>
          <w:rFonts w:hint="cs"/>
          <w:sz w:val="36"/>
          <w:szCs w:val="36"/>
          <w:rtl/>
        </w:rPr>
        <w:t xml:space="preserve"> </w:t>
      </w:r>
      <w:r w:rsidRPr="00010598">
        <w:rPr>
          <w:sz w:val="36"/>
          <w:szCs w:val="36"/>
          <w:rtl/>
        </w:rPr>
        <w:t>طريق الكشف والتخطي،</w:t>
      </w:r>
      <w:r>
        <w:rPr>
          <w:rFonts w:hint="cs"/>
          <w:sz w:val="36"/>
          <w:szCs w:val="36"/>
          <w:rtl/>
        </w:rPr>
        <w:t xml:space="preserve"> </w:t>
      </w:r>
      <w:r w:rsidRPr="00010598">
        <w:rPr>
          <w:sz w:val="36"/>
          <w:szCs w:val="36"/>
          <w:rtl/>
        </w:rPr>
        <w:t>على المستويين الفردي والجمعي التنوير- التثوير- التغيير</w:t>
      </w:r>
      <w:r>
        <w:rPr>
          <w:rFonts w:hint="cs"/>
          <w:sz w:val="36"/>
          <w:szCs w:val="36"/>
          <w:rtl/>
        </w:rPr>
        <w:t xml:space="preserve">، </w:t>
      </w:r>
      <w:r w:rsidRPr="00010598">
        <w:rPr>
          <w:sz w:val="36"/>
          <w:szCs w:val="36"/>
          <w:rtl/>
        </w:rPr>
        <w:t>هذا الثالوث المتكامل في مهمة إعادة صياغة العالم والحياة.</w:t>
      </w:r>
      <w:r w:rsidRPr="00010598">
        <w:rPr>
          <w:rStyle w:val="FootnoteAnchor"/>
          <w:sz w:val="36"/>
          <w:szCs w:val="36"/>
          <w:rtl/>
        </w:rPr>
        <w:footnoteReference w:id="399"/>
      </w:r>
    </w:p>
    <w:p w:rsidR="00351836" w:rsidRDefault="00351836" w:rsidP="00351836">
      <w:pPr>
        <w:spacing w:line="276" w:lineRule="auto"/>
        <w:ind w:firstLine="565"/>
        <w:rPr>
          <w:sz w:val="36"/>
          <w:szCs w:val="36"/>
          <w:rtl/>
        </w:rPr>
      </w:pPr>
      <w:r w:rsidRPr="00010598">
        <w:rPr>
          <w:sz w:val="36"/>
          <w:szCs w:val="36"/>
          <w:rtl/>
        </w:rPr>
        <w:t>لذلك تتعدد دوافع كتابة السيرة سواء وعى الكاتب ذلك أم لم يع ؛</w:t>
      </w:r>
      <w:r>
        <w:rPr>
          <w:rFonts w:hint="cs"/>
          <w:sz w:val="36"/>
          <w:szCs w:val="36"/>
          <w:rtl/>
        </w:rPr>
        <w:t xml:space="preserve"> </w:t>
      </w:r>
      <w:r w:rsidRPr="00010598">
        <w:rPr>
          <w:sz w:val="36"/>
          <w:szCs w:val="36"/>
          <w:rtl/>
        </w:rPr>
        <w:t>ويستهدف المؤلف ذاته والقراء،</w:t>
      </w:r>
      <w:r>
        <w:rPr>
          <w:rFonts w:hint="cs"/>
          <w:sz w:val="36"/>
          <w:szCs w:val="36"/>
          <w:rtl/>
        </w:rPr>
        <w:t xml:space="preserve"> </w:t>
      </w:r>
      <w:r w:rsidRPr="00010598">
        <w:rPr>
          <w:sz w:val="36"/>
          <w:szCs w:val="36"/>
          <w:rtl/>
        </w:rPr>
        <w:t>تنفيسا وتبريرا من جهة وتنويرا وتثويرا من جهة أخرى،</w:t>
      </w:r>
      <w:r>
        <w:rPr>
          <w:rFonts w:hint="cs"/>
          <w:sz w:val="36"/>
          <w:szCs w:val="36"/>
          <w:rtl/>
        </w:rPr>
        <w:t xml:space="preserve"> </w:t>
      </w:r>
      <w:r w:rsidRPr="00010598">
        <w:rPr>
          <w:sz w:val="36"/>
          <w:szCs w:val="36"/>
          <w:rtl/>
        </w:rPr>
        <w:t>ويبقى أحد أهم الأهداف التي يسعى</w:t>
      </w:r>
      <w:r>
        <w:rPr>
          <w:sz w:val="36"/>
          <w:szCs w:val="36"/>
          <w:rtl/>
        </w:rPr>
        <w:t xml:space="preserve"> مؤلف السيرة الذاتية إلى بلوغها</w:t>
      </w:r>
      <w:r w:rsidRPr="00010598">
        <w:rPr>
          <w:sz w:val="36"/>
          <w:szCs w:val="36"/>
          <w:rtl/>
        </w:rPr>
        <w:t>،كما رأينا، عثوره على وحدة حياته المنصرمة أو استعادته إياها.</w:t>
      </w:r>
      <w:r w:rsidRPr="00010598">
        <w:rPr>
          <w:rStyle w:val="Appelnotedebasdep"/>
          <w:sz w:val="36"/>
          <w:szCs w:val="36"/>
          <w:rtl/>
        </w:rPr>
        <w:footnoteReference w:id="400"/>
      </w:r>
      <w:r>
        <w:rPr>
          <w:sz w:val="36"/>
          <w:szCs w:val="36"/>
          <w:rtl/>
          <w:cs/>
        </w:rPr>
        <w:t xml:space="preserve"> </w:t>
      </w:r>
      <w:r w:rsidRPr="00010598">
        <w:rPr>
          <w:sz w:val="36"/>
          <w:szCs w:val="36"/>
          <w:rtl/>
          <w:cs/>
          <w:lang w:bidi="ar-SA"/>
        </w:rPr>
        <w:t>وقد يكون لعدم الإشارة إلى الدوافع تأثير أك</w:t>
      </w:r>
      <w:r>
        <w:rPr>
          <w:rFonts w:hint="cs"/>
          <w:sz w:val="36"/>
          <w:szCs w:val="36"/>
          <w:rtl/>
          <w:cs/>
          <w:lang w:bidi="ar-SA"/>
        </w:rPr>
        <w:t>ب</w:t>
      </w:r>
      <w:r w:rsidRPr="00010598">
        <w:rPr>
          <w:sz w:val="36"/>
          <w:szCs w:val="36"/>
          <w:rtl/>
          <w:cs/>
          <w:lang w:bidi="ar-SA"/>
        </w:rPr>
        <w:t>ر في حث القارئ على القراءة والمتابعة</w:t>
      </w:r>
      <w:r w:rsidRPr="00010598">
        <w:rPr>
          <w:sz w:val="36"/>
          <w:szCs w:val="36"/>
          <w:rtl/>
          <w:lang w:bidi="ar-SA"/>
        </w:rPr>
        <w:t xml:space="preserve"> أو حتى يؤثر إيجابا على فنية السيرة الذاتية</w:t>
      </w:r>
      <w:r w:rsidRPr="00010598">
        <w:rPr>
          <w:sz w:val="36"/>
          <w:szCs w:val="36"/>
          <w:rtl/>
          <w:cs/>
        </w:rPr>
        <w:t>.</w:t>
      </w:r>
    </w:p>
    <w:p w:rsidR="00351836" w:rsidRPr="00010598" w:rsidRDefault="00351836" w:rsidP="00351836">
      <w:pPr>
        <w:spacing w:line="276" w:lineRule="auto"/>
        <w:ind w:firstLine="565"/>
        <w:rPr>
          <w:sz w:val="36"/>
          <w:szCs w:val="36"/>
        </w:rPr>
      </w:pPr>
    </w:p>
    <w:p w:rsidR="00351836" w:rsidRPr="00010598" w:rsidRDefault="00351836" w:rsidP="00351836">
      <w:pPr>
        <w:spacing w:line="276" w:lineRule="auto"/>
        <w:ind w:firstLine="565"/>
        <w:rPr>
          <w:sz w:val="36"/>
          <w:szCs w:val="36"/>
          <w:rtl/>
        </w:rPr>
      </w:pPr>
      <w:r w:rsidRPr="00333EFA">
        <w:rPr>
          <w:rFonts w:hint="cs"/>
          <w:sz w:val="36"/>
          <w:szCs w:val="36"/>
          <w:u w:val="single"/>
          <w:rtl/>
        </w:rPr>
        <w:t xml:space="preserve">5-5/ </w:t>
      </w:r>
      <w:r w:rsidRPr="00333EFA">
        <w:rPr>
          <w:b/>
          <w:bCs/>
          <w:sz w:val="36"/>
          <w:szCs w:val="36"/>
          <w:u w:val="single"/>
          <w:rtl/>
          <w:lang w:bidi="ar-SA"/>
        </w:rPr>
        <w:t>التميز</w:t>
      </w:r>
      <w:r w:rsidRPr="00010598">
        <w:rPr>
          <w:sz w:val="36"/>
          <w:szCs w:val="36"/>
          <w:rtl/>
          <w:cs/>
        </w:rPr>
        <w:t>:</w:t>
      </w:r>
    </w:p>
    <w:p w:rsidR="00351836" w:rsidRPr="00010598" w:rsidRDefault="00351836" w:rsidP="00351836">
      <w:pPr>
        <w:spacing w:line="276" w:lineRule="auto"/>
        <w:ind w:firstLine="565"/>
        <w:rPr>
          <w:sz w:val="36"/>
          <w:szCs w:val="36"/>
        </w:rPr>
      </w:pPr>
      <w:r w:rsidRPr="00010598">
        <w:rPr>
          <w:sz w:val="36"/>
          <w:szCs w:val="36"/>
          <w:rtl/>
          <w:cs/>
        </w:rPr>
        <w:t xml:space="preserve"> </w:t>
      </w:r>
      <w:r w:rsidRPr="00010598">
        <w:rPr>
          <w:sz w:val="36"/>
          <w:szCs w:val="36"/>
          <w:rtl/>
          <w:lang w:bidi="ar-SA"/>
        </w:rPr>
        <w:t>تتطلب السيرة الذاتية أن يكون بطلها</w:t>
      </w:r>
      <w:r>
        <w:rPr>
          <w:sz w:val="36"/>
          <w:szCs w:val="36"/>
          <w:rtl/>
          <w:lang w:bidi="ar-SA"/>
        </w:rPr>
        <w:t xml:space="preserve"> شخصا ذا تميز واضح في ناحية من </w:t>
      </w:r>
      <w:r w:rsidRPr="00010598">
        <w:rPr>
          <w:sz w:val="36"/>
          <w:szCs w:val="36"/>
          <w:rtl/>
          <w:lang w:bidi="ar-SA"/>
        </w:rPr>
        <w:t>النواحــي</w:t>
      </w:r>
      <w:r w:rsidRPr="00010598">
        <w:rPr>
          <w:sz w:val="36"/>
          <w:szCs w:val="36"/>
          <w:rtl/>
          <w:cs/>
        </w:rPr>
        <w:t>.</w:t>
      </w:r>
      <w:r w:rsidRPr="00010598">
        <w:rPr>
          <w:rStyle w:val="Appelnotedebasdep"/>
          <w:sz w:val="36"/>
          <w:szCs w:val="36"/>
          <w:rtl/>
        </w:rPr>
        <w:footnoteReference w:id="401"/>
      </w:r>
      <w:r w:rsidRPr="00010598">
        <w:rPr>
          <w:sz w:val="36"/>
          <w:szCs w:val="36"/>
          <w:rtl/>
          <w:lang w:bidi="ar-SA"/>
        </w:rPr>
        <w:t xml:space="preserve"> كما هو حال </w:t>
      </w:r>
      <w:r>
        <w:rPr>
          <w:rFonts w:hint="cs"/>
          <w:sz w:val="36"/>
          <w:szCs w:val="36"/>
          <w:rtl/>
          <w:lang w:bidi="ar-SA"/>
        </w:rPr>
        <w:t xml:space="preserve">الطاهر </w:t>
      </w:r>
      <w:r w:rsidRPr="00010598">
        <w:rPr>
          <w:sz w:val="36"/>
          <w:szCs w:val="36"/>
          <w:rtl/>
          <w:lang w:bidi="ar-SA"/>
        </w:rPr>
        <w:t>وطار</w:t>
      </w:r>
      <w:r>
        <w:rPr>
          <w:rFonts w:hint="cs"/>
          <w:sz w:val="36"/>
          <w:szCs w:val="36"/>
          <w:rtl/>
          <w:lang w:bidi="ar-SA"/>
        </w:rPr>
        <w:t>،</w:t>
      </w:r>
      <w:r w:rsidRPr="00010598">
        <w:rPr>
          <w:sz w:val="36"/>
          <w:szCs w:val="36"/>
          <w:rtl/>
          <w:lang w:bidi="ar-SA"/>
        </w:rPr>
        <w:t xml:space="preserve"> وإذا كان معظم كتــاب التراجم الذاتية في الأدب العربي قد تحقق لديهم هذا الشرط إلا أن </w:t>
      </w:r>
      <w:r w:rsidRPr="00010598">
        <w:rPr>
          <w:sz w:val="36"/>
          <w:szCs w:val="36"/>
          <w:rtl/>
          <w:cs/>
        </w:rPr>
        <w:t>«</w:t>
      </w:r>
      <w:r w:rsidRPr="00010598">
        <w:rPr>
          <w:sz w:val="36"/>
          <w:szCs w:val="36"/>
          <w:rtl/>
          <w:cs/>
          <w:lang w:bidi="ar-SA"/>
        </w:rPr>
        <w:t xml:space="preserve">هذه القاعدة لا يمكن </w:t>
      </w:r>
      <w:r w:rsidRPr="00010598">
        <w:rPr>
          <w:sz w:val="36"/>
          <w:szCs w:val="36"/>
          <w:rtl/>
          <w:lang w:bidi="ar-SA"/>
        </w:rPr>
        <w:t>أن تكون عامة، فليس كاتب السيرة الذاتية من ذوي الشهرة دائما</w:t>
      </w:r>
      <w:r w:rsidRPr="00010598">
        <w:rPr>
          <w:sz w:val="36"/>
          <w:szCs w:val="36"/>
          <w:rtl/>
          <w:cs/>
        </w:rPr>
        <w:t xml:space="preserve">. </w:t>
      </w:r>
      <w:r w:rsidRPr="00010598">
        <w:rPr>
          <w:sz w:val="36"/>
          <w:szCs w:val="36"/>
          <w:rtl/>
          <w:cs/>
          <w:lang w:bidi="ar-SA"/>
        </w:rPr>
        <w:t>وإذا كانت السيرة الذاتية في أغلب الحالات تتويجــا لحياة أدبيـة أو فكرية فمن الهام أن نلاحظ أن بعض هذه الكتابات كانت منطلق النشــاط الإبداعي لدى بعض الكتاب، بل بواسـ</w:t>
      </w:r>
      <w:r>
        <w:rPr>
          <w:sz w:val="36"/>
          <w:szCs w:val="36"/>
          <w:rtl/>
          <w:cs/>
          <w:lang w:bidi="ar-SA"/>
        </w:rPr>
        <w:t xml:space="preserve">ـطتها استطاعوا أن </w:t>
      </w:r>
      <w:r>
        <w:rPr>
          <w:rFonts w:hint="cs"/>
          <w:sz w:val="36"/>
          <w:szCs w:val="36"/>
          <w:rtl/>
          <w:lang w:bidi="ar-SA"/>
        </w:rPr>
        <w:t>يتحولوا إلى</w:t>
      </w:r>
      <w:r>
        <w:rPr>
          <w:sz w:val="36"/>
          <w:szCs w:val="36"/>
          <w:rtl/>
          <w:cs/>
          <w:lang w:bidi="ar-SA"/>
        </w:rPr>
        <w:t xml:space="preserve"> </w:t>
      </w:r>
      <w:r>
        <w:rPr>
          <w:rFonts w:hint="cs"/>
          <w:sz w:val="36"/>
          <w:szCs w:val="36"/>
          <w:rtl/>
          <w:cs/>
          <w:lang w:bidi="ar-SA"/>
        </w:rPr>
        <w:t>كتاب</w:t>
      </w:r>
      <w:r w:rsidRPr="00010598">
        <w:rPr>
          <w:sz w:val="36"/>
          <w:szCs w:val="36"/>
          <w:rtl/>
          <w:lang w:bidi="ar-SA"/>
        </w:rPr>
        <w:t xml:space="preserve"> مشهورين</w:t>
      </w:r>
      <w:r w:rsidRPr="00010598">
        <w:rPr>
          <w:sz w:val="36"/>
          <w:szCs w:val="36"/>
          <w:rtl/>
          <w:cs/>
        </w:rPr>
        <w:t>.»</w:t>
      </w:r>
      <w:r w:rsidRPr="00010598">
        <w:rPr>
          <w:rStyle w:val="Appelnotedebasdep"/>
          <w:sz w:val="36"/>
          <w:szCs w:val="36"/>
          <w:rtl/>
        </w:rPr>
        <w:footnoteReference w:id="402"/>
      </w:r>
      <w:r w:rsidRPr="00010598">
        <w:rPr>
          <w:sz w:val="36"/>
          <w:szCs w:val="36"/>
          <w:rtl/>
          <w:lang w:bidi="ar-SA"/>
        </w:rPr>
        <w:t xml:space="preserve">مثل محمد شكري في كتابه </w:t>
      </w:r>
      <w:r w:rsidRPr="00010598">
        <w:rPr>
          <w:sz w:val="36"/>
          <w:szCs w:val="36"/>
          <w:rtl/>
          <w:cs/>
        </w:rPr>
        <w:t>"</w:t>
      </w:r>
      <w:r w:rsidRPr="00010598">
        <w:rPr>
          <w:sz w:val="36"/>
          <w:szCs w:val="36"/>
          <w:rtl/>
          <w:cs/>
          <w:lang w:bidi="ar-SA"/>
        </w:rPr>
        <w:t>الخبز الحافي</w:t>
      </w:r>
      <w:r w:rsidRPr="00010598">
        <w:rPr>
          <w:sz w:val="36"/>
          <w:szCs w:val="36"/>
          <w:rtl/>
          <w:cs/>
        </w:rPr>
        <w:t xml:space="preserve">" </w:t>
      </w:r>
      <w:r w:rsidRPr="00010598">
        <w:rPr>
          <w:sz w:val="36"/>
          <w:szCs w:val="36"/>
          <w:rtl/>
          <w:cs/>
          <w:lang w:bidi="ar-SA"/>
        </w:rPr>
        <w:t>وإذا كان لكل قاعدة استثناء</w:t>
      </w:r>
      <w:r>
        <w:rPr>
          <w:rFonts w:hint="cs"/>
          <w:sz w:val="36"/>
          <w:szCs w:val="36"/>
          <w:rtl/>
          <w:cs/>
          <w:lang w:bidi="ar-SA"/>
        </w:rPr>
        <w:t>،</w:t>
      </w:r>
      <w:r w:rsidRPr="00010598">
        <w:rPr>
          <w:sz w:val="36"/>
          <w:szCs w:val="36"/>
          <w:rtl/>
          <w:cs/>
          <w:lang w:bidi="ar-SA"/>
        </w:rPr>
        <w:t xml:space="preserve"> فإن للاستثناء معايير ومن غير المعقول أن أول ما يبدأ به الشاب </w:t>
      </w:r>
      <w:r>
        <w:rPr>
          <w:rFonts w:hint="cs"/>
          <w:sz w:val="36"/>
          <w:szCs w:val="36"/>
          <w:rtl/>
          <w:cs/>
          <w:lang w:bidi="ar-SA"/>
        </w:rPr>
        <w:t xml:space="preserve">في </w:t>
      </w:r>
      <w:r w:rsidRPr="00010598">
        <w:rPr>
          <w:sz w:val="36"/>
          <w:szCs w:val="36"/>
          <w:rtl/>
          <w:cs/>
          <w:lang w:bidi="ar-SA"/>
        </w:rPr>
        <w:t>مساره الإبداعي أن يكتب سيرته كما يفعل شباب اليوم ؛</w:t>
      </w:r>
      <w:r>
        <w:rPr>
          <w:rFonts w:hint="cs"/>
          <w:sz w:val="36"/>
          <w:szCs w:val="36"/>
          <w:rtl/>
          <w:cs/>
          <w:lang w:bidi="ar-SA"/>
        </w:rPr>
        <w:t xml:space="preserve"> </w:t>
      </w:r>
      <w:r>
        <w:rPr>
          <w:sz w:val="36"/>
          <w:szCs w:val="36"/>
          <w:rtl/>
          <w:cs/>
          <w:lang w:bidi="ar-SA"/>
        </w:rPr>
        <w:t xml:space="preserve">فإذا نجح الأمر مع شكري </w:t>
      </w:r>
      <w:r w:rsidRPr="00010598">
        <w:rPr>
          <w:sz w:val="36"/>
          <w:szCs w:val="36"/>
          <w:rtl/>
          <w:cs/>
          <w:lang w:bidi="ar-SA"/>
        </w:rPr>
        <w:t>فلن ينجح مع غيره بالضرورة</w:t>
      </w:r>
      <w:r w:rsidRPr="00010598">
        <w:rPr>
          <w:sz w:val="36"/>
          <w:szCs w:val="36"/>
          <w:rtl/>
          <w:cs/>
        </w:rPr>
        <w:t xml:space="preserve">. </w:t>
      </w:r>
    </w:p>
    <w:p w:rsidR="00351836" w:rsidRPr="00010598" w:rsidRDefault="00351836" w:rsidP="00351836">
      <w:pPr>
        <w:spacing w:line="276" w:lineRule="auto"/>
        <w:ind w:firstLine="565"/>
        <w:rPr>
          <w:sz w:val="36"/>
          <w:szCs w:val="36"/>
          <w:rtl/>
        </w:rPr>
      </w:pPr>
      <w:r w:rsidRPr="007C13D0">
        <w:rPr>
          <w:rFonts w:hint="cs"/>
          <w:sz w:val="36"/>
          <w:szCs w:val="36"/>
          <w:u w:val="single"/>
          <w:rtl/>
        </w:rPr>
        <w:t xml:space="preserve">5-6/ </w:t>
      </w:r>
      <w:r w:rsidRPr="007C13D0">
        <w:rPr>
          <w:b/>
          <w:bCs/>
          <w:sz w:val="36"/>
          <w:szCs w:val="36"/>
          <w:u w:val="single"/>
          <w:rtl/>
          <w:lang w:bidi="ar-SA"/>
        </w:rPr>
        <w:t>عدم التقيد</w:t>
      </w:r>
      <w:r w:rsidRPr="00010598">
        <w:rPr>
          <w:b/>
          <w:bCs/>
          <w:sz w:val="36"/>
          <w:szCs w:val="36"/>
          <w:u w:val="single"/>
          <w:rtl/>
          <w:lang w:bidi="ar-SA"/>
        </w:rPr>
        <w:t xml:space="preserve"> بزمن</w:t>
      </w:r>
      <w:r w:rsidRPr="00010598">
        <w:rPr>
          <w:sz w:val="36"/>
          <w:szCs w:val="36"/>
          <w:rtl/>
          <w:cs/>
        </w:rPr>
        <w:t>:</w:t>
      </w:r>
    </w:p>
    <w:p w:rsidR="00351836" w:rsidRPr="00010598" w:rsidRDefault="00351836" w:rsidP="00351836">
      <w:pPr>
        <w:spacing w:line="276" w:lineRule="auto"/>
        <w:ind w:firstLine="565"/>
        <w:rPr>
          <w:sz w:val="36"/>
          <w:szCs w:val="36"/>
          <w:rtl/>
          <w:cs/>
        </w:rPr>
      </w:pPr>
      <w:r w:rsidRPr="00010598">
        <w:rPr>
          <w:sz w:val="36"/>
          <w:szCs w:val="36"/>
          <w:rtl/>
          <w:lang w:bidi="ar-SA"/>
        </w:rPr>
        <w:t>لا يوجد عمر محدد لكتابة السيرة الذاتية فقد كتب محم</w:t>
      </w:r>
      <w:r>
        <w:rPr>
          <w:sz w:val="36"/>
          <w:szCs w:val="36"/>
          <w:rtl/>
          <w:lang w:bidi="ar-SA"/>
        </w:rPr>
        <w:t>د شكري سيرته وهو في مقتبل العمر</w:t>
      </w:r>
      <w:r w:rsidRPr="00010598">
        <w:rPr>
          <w:sz w:val="36"/>
          <w:szCs w:val="36"/>
          <w:rtl/>
          <w:lang w:bidi="ar-SA"/>
        </w:rPr>
        <w:t>،</w:t>
      </w:r>
      <w:r>
        <w:rPr>
          <w:rFonts w:hint="cs"/>
          <w:sz w:val="36"/>
          <w:szCs w:val="36"/>
          <w:rtl/>
          <w:lang w:bidi="ar-SA"/>
        </w:rPr>
        <w:t xml:space="preserve"> </w:t>
      </w:r>
      <w:r w:rsidRPr="00010598">
        <w:rPr>
          <w:sz w:val="36"/>
          <w:szCs w:val="36"/>
          <w:rtl/>
          <w:lang w:bidi="ar-SA"/>
        </w:rPr>
        <w:t>وكتبها طه حسين  وقد تجاوز السبعين، يقول إحسان عباس</w:t>
      </w:r>
      <w:r w:rsidRPr="00010598">
        <w:rPr>
          <w:sz w:val="36"/>
          <w:szCs w:val="36"/>
          <w:rtl/>
          <w:cs/>
        </w:rPr>
        <w:t>: "</w:t>
      </w:r>
      <w:r w:rsidRPr="00010598">
        <w:rPr>
          <w:sz w:val="36"/>
          <w:szCs w:val="36"/>
          <w:rtl/>
          <w:cs/>
          <w:lang w:bidi="ar-SA"/>
        </w:rPr>
        <w:t xml:space="preserve">ليس لدى الكتاب من عمر محدود يقفون عنده لكتابة سيرهم، فان نيتشــه كتب سيرته وهو في الأربعين، وكتبها سلامه موسي حين </w:t>
      </w:r>
      <w:r>
        <w:rPr>
          <w:sz w:val="36"/>
          <w:szCs w:val="36"/>
          <w:rtl/>
          <w:cs/>
          <w:lang w:bidi="ar-SA"/>
        </w:rPr>
        <w:t xml:space="preserve">بلغ </w:t>
      </w:r>
      <w:r>
        <w:rPr>
          <w:rFonts w:hint="cs"/>
          <w:sz w:val="36"/>
          <w:szCs w:val="36"/>
          <w:rtl/>
          <w:lang w:bidi="ar-SA"/>
        </w:rPr>
        <w:t>الس</w:t>
      </w:r>
      <w:r w:rsidRPr="00010598">
        <w:rPr>
          <w:sz w:val="36"/>
          <w:szCs w:val="36"/>
          <w:rtl/>
          <w:lang w:bidi="ar-SA"/>
        </w:rPr>
        <w:t>تين؛ وأحمد أمين حين تجاوز هذه السن أيضا</w:t>
      </w:r>
      <w:r w:rsidRPr="00010598">
        <w:rPr>
          <w:sz w:val="36"/>
          <w:szCs w:val="36"/>
          <w:rtl/>
          <w:cs/>
        </w:rPr>
        <w:t>"</w:t>
      </w:r>
      <w:r>
        <w:rPr>
          <w:rFonts w:hint="cs"/>
          <w:sz w:val="36"/>
          <w:szCs w:val="36"/>
          <w:rtl/>
        </w:rPr>
        <w:t xml:space="preserve"> </w:t>
      </w:r>
      <w:r w:rsidRPr="00010598">
        <w:rPr>
          <w:sz w:val="36"/>
          <w:szCs w:val="36"/>
          <w:rtl/>
          <w:cs/>
          <w:lang w:bidi="ar-SA"/>
        </w:rPr>
        <w:t>إلا أنه يتحفظ على كتابتها في سن مبكرة لأسباب نراها وجيهة إذ يضيف</w:t>
      </w:r>
      <w:r w:rsidRPr="00010598">
        <w:rPr>
          <w:sz w:val="36"/>
          <w:szCs w:val="36"/>
          <w:rtl/>
          <w:cs/>
        </w:rPr>
        <w:t>:"</w:t>
      </w:r>
      <w:r w:rsidRPr="00010598">
        <w:rPr>
          <w:sz w:val="36"/>
          <w:szCs w:val="36"/>
          <w:rtl/>
          <w:cs/>
          <w:lang w:bidi="ar-SA"/>
        </w:rPr>
        <w:t>لكن لا ريب في أن الإسراع إلي كتابة الترجمة الذاتية، في سن مبكرة ، يفوت على كاتبها أمورا كثيرة،</w:t>
      </w:r>
      <w:r>
        <w:rPr>
          <w:rFonts w:hint="cs"/>
          <w:sz w:val="36"/>
          <w:szCs w:val="36"/>
          <w:rtl/>
          <w:cs/>
          <w:lang w:bidi="ar-SA"/>
        </w:rPr>
        <w:t xml:space="preserve"> </w:t>
      </w:r>
      <w:r w:rsidRPr="00010598">
        <w:rPr>
          <w:sz w:val="36"/>
          <w:szCs w:val="36"/>
          <w:rtl/>
          <w:cs/>
          <w:lang w:bidi="ar-SA"/>
        </w:rPr>
        <w:t>فقــد يكتبها قبل أن تتضح له نتائج تطــور خطير في حياته،</w:t>
      </w:r>
      <w:r w:rsidRPr="00010598">
        <w:rPr>
          <w:sz w:val="36"/>
          <w:szCs w:val="36"/>
          <w:rtl/>
          <w:lang w:bidi="ar-SA"/>
        </w:rPr>
        <w:t xml:space="preserve"> وقد يكتبها قبل أن تقف مبادئه في الحياة واضحة جلية لعينيه</w:t>
      </w:r>
      <w:r w:rsidRPr="00010598">
        <w:rPr>
          <w:sz w:val="36"/>
          <w:szCs w:val="36"/>
          <w:rtl/>
          <w:cs/>
        </w:rPr>
        <w:t xml:space="preserve">. </w:t>
      </w:r>
      <w:r w:rsidRPr="00010598">
        <w:rPr>
          <w:sz w:val="36"/>
          <w:szCs w:val="36"/>
          <w:rtl/>
          <w:cs/>
          <w:lang w:bidi="ar-SA"/>
        </w:rPr>
        <w:t>وهناك خطر آخر</w:t>
      </w:r>
      <w:r w:rsidRPr="00010598">
        <w:rPr>
          <w:sz w:val="36"/>
          <w:szCs w:val="36"/>
          <w:rtl/>
          <w:cs/>
        </w:rPr>
        <w:t xml:space="preserve">: </w:t>
      </w:r>
      <w:r w:rsidRPr="00010598">
        <w:rPr>
          <w:sz w:val="36"/>
          <w:szCs w:val="36"/>
          <w:rtl/>
          <w:cs/>
          <w:lang w:bidi="ar-SA"/>
        </w:rPr>
        <w:t xml:space="preserve">وهو أنه </w:t>
      </w:r>
      <w:r w:rsidRPr="00010598">
        <w:rPr>
          <w:sz w:val="36"/>
          <w:szCs w:val="36"/>
          <w:rtl/>
          <w:cs/>
          <w:lang w:bidi="ar-SA"/>
        </w:rPr>
        <w:lastRenderedPageBreak/>
        <w:t>يحشد في سيرته تجارب كان من الممكن أن يفيد منها في بناء عدة قصص، وفي خلق عدة شخ</w:t>
      </w:r>
      <w:r>
        <w:rPr>
          <w:sz w:val="36"/>
          <w:szCs w:val="36"/>
          <w:rtl/>
          <w:cs/>
          <w:lang w:bidi="ar-SA"/>
        </w:rPr>
        <w:t>صيات، وفي نظم عدد من القصائد أو</w:t>
      </w:r>
      <w:r>
        <w:rPr>
          <w:rFonts w:hint="cs"/>
          <w:sz w:val="36"/>
          <w:szCs w:val="36"/>
          <w:rtl/>
          <w:cs/>
          <w:lang w:bidi="ar-SA"/>
        </w:rPr>
        <w:t xml:space="preserve"> </w:t>
      </w:r>
      <w:r w:rsidRPr="00010598">
        <w:rPr>
          <w:sz w:val="36"/>
          <w:szCs w:val="36"/>
          <w:rtl/>
          <w:cs/>
          <w:lang w:bidi="ar-SA"/>
        </w:rPr>
        <w:t>استغلالها في أي فن أدبي آخر؛ وهذا ما وقع فيه الدكتور طه حس</w:t>
      </w:r>
      <w:r>
        <w:rPr>
          <w:sz w:val="36"/>
          <w:szCs w:val="36"/>
          <w:rtl/>
          <w:cs/>
          <w:lang w:bidi="ar-SA"/>
        </w:rPr>
        <w:t xml:space="preserve">ــين </w:t>
      </w:r>
      <w:r>
        <w:rPr>
          <w:rFonts w:hint="cs"/>
          <w:sz w:val="36"/>
          <w:szCs w:val="36"/>
          <w:rtl/>
          <w:cs/>
          <w:lang w:bidi="ar-SA"/>
        </w:rPr>
        <w:t>في</w:t>
      </w:r>
      <w:r w:rsidRPr="00010598">
        <w:rPr>
          <w:sz w:val="36"/>
          <w:szCs w:val="36"/>
          <w:rtl/>
          <w:lang w:bidi="ar-SA"/>
        </w:rPr>
        <w:t xml:space="preserve"> </w:t>
      </w:r>
      <w:r w:rsidRPr="00010598">
        <w:rPr>
          <w:sz w:val="36"/>
          <w:szCs w:val="36"/>
          <w:rtl/>
          <w:cs/>
        </w:rPr>
        <w:t>"</w:t>
      </w:r>
      <w:r w:rsidRPr="00010598">
        <w:rPr>
          <w:sz w:val="36"/>
          <w:szCs w:val="36"/>
          <w:rtl/>
          <w:cs/>
          <w:lang w:bidi="ar-SA"/>
        </w:rPr>
        <w:t>الأيــام</w:t>
      </w:r>
      <w:r w:rsidRPr="00010598">
        <w:rPr>
          <w:sz w:val="36"/>
          <w:szCs w:val="36"/>
          <w:rtl/>
          <w:cs/>
        </w:rPr>
        <w:t>"</w:t>
      </w:r>
      <w:r w:rsidRPr="00010598">
        <w:rPr>
          <w:sz w:val="36"/>
          <w:szCs w:val="36"/>
          <w:rtl/>
          <w:cs/>
          <w:lang w:bidi="ar-SA"/>
        </w:rPr>
        <w:t xml:space="preserve">، فإنه قد </w:t>
      </w:r>
      <w:r>
        <w:rPr>
          <w:rFonts w:hint="cs"/>
          <w:sz w:val="36"/>
          <w:szCs w:val="36"/>
          <w:rtl/>
          <w:lang w:bidi="ar-SA"/>
        </w:rPr>
        <w:t>"</w:t>
      </w:r>
      <w:r w:rsidRPr="00010598">
        <w:rPr>
          <w:sz w:val="36"/>
          <w:szCs w:val="36"/>
          <w:rtl/>
          <w:lang w:bidi="ar-SA"/>
        </w:rPr>
        <w:t>جمد</w:t>
      </w:r>
      <w:r w:rsidRPr="00010598">
        <w:rPr>
          <w:sz w:val="36"/>
          <w:szCs w:val="36"/>
          <w:rtl/>
          <w:cs/>
        </w:rPr>
        <w:t xml:space="preserve">" </w:t>
      </w:r>
      <w:r w:rsidRPr="00010598">
        <w:rPr>
          <w:sz w:val="36"/>
          <w:szCs w:val="36"/>
          <w:rtl/>
          <w:cs/>
          <w:lang w:bidi="ar-SA"/>
        </w:rPr>
        <w:t>تجاربه دفعة واحدة</w:t>
      </w:r>
      <w:r w:rsidRPr="00010598">
        <w:rPr>
          <w:sz w:val="36"/>
          <w:szCs w:val="36"/>
          <w:rtl/>
          <w:cs/>
        </w:rPr>
        <w:t>».</w:t>
      </w:r>
      <w:r w:rsidRPr="00010598">
        <w:rPr>
          <w:rStyle w:val="Appelnotedebasdep"/>
          <w:sz w:val="36"/>
          <w:szCs w:val="36"/>
          <w:rtl/>
        </w:rPr>
        <w:footnoteReference w:id="403"/>
      </w:r>
    </w:p>
    <w:p w:rsidR="00351836" w:rsidRPr="00010598" w:rsidRDefault="00351836" w:rsidP="00351836">
      <w:pPr>
        <w:spacing w:line="276" w:lineRule="auto"/>
        <w:ind w:firstLine="565"/>
        <w:rPr>
          <w:sz w:val="36"/>
          <w:szCs w:val="36"/>
          <w:rtl/>
        </w:rPr>
      </w:pPr>
      <w:r w:rsidRPr="00010598">
        <w:rPr>
          <w:sz w:val="36"/>
          <w:szCs w:val="36"/>
          <w:rtl/>
          <w:lang w:bidi="ar-SA"/>
        </w:rPr>
        <w:t xml:space="preserve">ويرى الباردي أن </w:t>
      </w:r>
      <w:r w:rsidRPr="00010598">
        <w:rPr>
          <w:sz w:val="36"/>
          <w:szCs w:val="36"/>
          <w:rtl/>
          <w:cs/>
        </w:rPr>
        <w:t>«</w:t>
      </w:r>
      <w:r w:rsidRPr="00010598">
        <w:rPr>
          <w:sz w:val="36"/>
          <w:szCs w:val="36"/>
          <w:rtl/>
          <w:cs/>
          <w:lang w:bidi="ar-SA"/>
        </w:rPr>
        <w:t xml:space="preserve">أكثر من </w:t>
      </w:r>
      <w:r w:rsidRPr="00010598">
        <w:rPr>
          <w:sz w:val="36"/>
          <w:szCs w:val="36"/>
          <w:rtl/>
          <w:cs/>
        </w:rPr>
        <w:t>62 %</w:t>
      </w:r>
      <w:r w:rsidRPr="00010598">
        <w:rPr>
          <w:sz w:val="36"/>
          <w:szCs w:val="36"/>
          <w:rtl/>
          <w:lang w:bidi="ar-SA"/>
        </w:rPr>
        <w:t>من كتاب السيرة الذاتية العربية أصدروا مؤلفاتهم في بداية الشيخوخة أو في نهايتها و</w:t>
      </w:r>
      <w:r w:rsidRPr="00010598">
        <w:rPr>
          <w:sz w:val="36"/>
          <w:szCs w:val="36"/>
          <w:rtl/>
          <w:cs/>
        </w:rPr>
        <w:t>25 %</w:t>
      </w:r>
      <w:r w:rsidRPr="00010598">
        <w:rPr>
          <w:sz w:val="36"/>
          <w:szCs w:val="36"/>
          <w:rtl/>
          <w:lang w:bidi="ar-SA"/>
        </w:rPr>
        <w:t>من هؤلاء الكتاب صاغوا سيرهم الذاتية في أواســط العمر</w:t>
      </w:r>
      <w:r w:rsidRPr="00010598">
        <w:rPr>
          <w:sz w:val="36"/>
          <w:szCs w:val="36"/>
          <w:rtl/>
          <w:cs/>
        </w:rPr>
        <w:t>.»</w:t>
      </w:r>
      <w:r w:rsidRPr="00010598">
        <w:rPr>
          <w:rStyle w:val="Appelnotedebasdep"/>
          <w:sz w:val="36"/>
          <w:szCs w:val="36"/>
          <w:rtl/>
        </w:rPr>
        <w:footnoteReference w:id="404"/>
      </w:r>
      <w:r>
        <w:rPr>
          <w:rFonts w:hint="cs"/>
          <w:sz w:val="36"/>
          <w:szCs w:val="36"/>
          <w:rtl/>
        </w:rPr>
        <w:t>،</w:t>
      </w:r>
      <w:r w:rsidRPr="00010598">
        <w:rPr>
          <w:sz w:val="36"/>
          <w:szCs w:val="36"/>
          <w:rtl/>
          <w:lang w:bidi="ar-SA"/>
        </w:rPr>
        <w:t xml:space="preserve"> وإذا كانت السير المكتوبة في سن مبكرة قليلة إلا أنه يعتقد أن معظم السير الذاتية التي كتبت فــي الأدب العربي الحديث إثارة للجدل هي تلك التي كتبت في أواسط العمر</w:t>
      </w:r>
      <w:r w:rsidRPr="00010598">
        <w:rPr>
          <w:sz w:val="36"/>
          <w:szCs w:val="36"/>
          <w:rtl/>
          <w:cs/>
        </w:rPr>
        <w:t>.</w:t>
      </w:r>
      <w:r w:rsidRPr="00010598">
        <w:rPr>
          <w:rStyle w:val="Appelnotedebasdep"/>
          <w:sz w:val="36"/>
          <w:szCs w:val="36"/>
          <w:rtl/>
        </w:rPr>
        <w:footnoteReference w:id="405"/>
      </w:r>
      <w:r w:rsidRPr="00010598">
        <w:rPr>
          <w:sz w:val="36"/>
          <w:szCs w:val="36"/>
          <w:rtl/>
          <w:lang w:bidi="ar-SA"/>
        </w:rPr>
        <w:t xml:space="preserve"> ويقدم سيرة طه حسين نموذجا</w:t>
      </w:r>
      <w:r w:rsidRPr="00010598">
        <w:rPr>
          <w:sz w:val="36"/>
          <w:szCs w:val="36"/>
          <w:rtl/>
          <w:cs/>
        </w:rPr>
        <w:t>.</w:t>
      </w:r>
    </w:p>
    <w:p w:rsidR="00351836" w:rsidRPr="00A32BFB" w:rsidRDefault="00351836" w:rsidP="00E86859">
      <w:pPr>
        <w:rPr>
          <w:b/>
          <w:bCs/>
          <w:sz w:val="36"/>
          <w:szCs w:val="36"/>
          <w:u w:val="single"/>
        </w:rPr>
      </w:pPr>
      <w:r>
        <w:rPr>
          <w:rFonts w:hint="cs"/>
          <w:b/>
          <w:bCs/>
          <w:sz w:val="36"/>
          <w:szCs w:val="36"/>
          <w:u w:val="single"/>
          <w:rtl/>
        </w:rPr>
        <w:t>6/ "</w:t>
      </w:r>
      <w:r w:rsidRPr="00A32BFB">
        <w:rPr>
          <w:b/>
          <w:bCs/>
          <w:sz w:val="36"/>
          <w:szCs w:val="36"/>
          <w:u w:val="single"/>
          <w:rtl/>
        </w:rPr>
        <w:t>الأيام</w:t>
      </w:r>
      <w:r>
        <w:rPr>
          <w:rFonts w:hint="cs"/>
          <w:b/>
          <w:bCs/>
          <w:sz w:val="36"/>
          <w:szCs w:val="36"/>
          <w:u w:val="single"/>
          <w:rtl/>
        </w:rPr>
        <w:t>"</w:t>
      </w:r>
      <w:r w:rsidRPr="00A32BFB">
        <w:rPr>
          <w:b/>
          <w:bCs/>
          <w:sz w:val="36"/>
          <w:szCs w:val="36"/>
          <w:u w:val="single"/>
          <w:rtl/>
        </w:rPr>
        <w:t xml:space="preserve"> والكتابة على منوال</w:t>
      </w:r>
      <w:r>
        <w:rPr>
          <w:rFonts w:hint="cs"/>
          <w:b/>
          <w:bCs/>
          <w:sz w:val="36"/>
          <w:szCs w:val="36"/>
          <w:u w:val="single"/>
          <w:rtl/>
        </w:rPr>
        <w:t>ها</w:t>
      </w:r>
      <w:r w:rsidRPr="00A32BFB">
        <w:rPr>
          <w:b/>
          <w:bCs/>
          <w:sz w:val="36"/>
          <w:szCs w:val="36"/>
          <w:u w:val="single"/>
          <w:rtl/>
        </w:rPr>
        <w:t>:</w:t>
      </w:r>
    </w:p>
    <w:p w:rsidR="00351836" w:rsidRPr="00010598" w:rsidRDefault="00351836" w:rsidP="00E86859">
      <w:pPr>
        <w:ind w:firstLine="565"/>
        <w:rPr>
          <w:sz w:val="36"/>
          <w:szCs w:val="36"/>
        </w:rPr>
      </w:pPr>
      <w:r w:rsidRPr="00010598">
        <w:rPr>
          <w:sz w:val="36"/>
          <w:szCs w:val="36"/>
          <w:rtl/>
        </w:rPr>
        <w:t>إذا كانت سيرة جان جاك روسو فاتحة الكتابة السير ذاتية المعاصرة عند الغرب فإن النقاد يجمعون على أن طه حسين قدم أول سيرة ذاتية مكتملة الأركان عند العرب في كتابه الأيام؛ إذ</w:t>
      </w:r>
      <w:r w:rsidRPr="00010598">
        <w:rPr>
          <w:sz w:val="36"/>
          <w:szCs w:val="36"/>
          <w:rtl/>
          <w:lang w:bidi="ar-SA"/>
        </w:rPr>
        <w:t xml:space="preserve"> فتح الطريق أمام نوع جديد ونادر من كتابة السيرة الذاتية في الأدب العربي الحديث، الذي لم يكن يعرف هذا الجنس الأدبي قبله</w:t>
      </w:r>
      <w:r w:rsidRPr="00010598">
        <w:rPr>
          <w:sz w:val="36"/>
          <w:szCs w:val="36"/>
          <w:rtl/>
          <w:cs/>
        </w:rPr>
        <w:t xml:space="preserve">. </w:t>
      </w:r>
      <w:r w:rsidRPr="00010598">
        <w:rPr>
          <w:sz w:val="36"/>
          <w:szCs w:val="36"/>
          <w:rtl/>
          <w:lang w:bidi="ar-SA"/>
        </w:rPr>
        <w:t xml:space="preserve">ولذا كان علينا دراسة </w:t>
      </w:r>
      <w:r w:rsidRPr="00010598">
        <w:rPr>
          <w:sz w:val="36"/>
          <w:szCs w:val="36"/>
          <w:rtl/>
          <w:cs/>
        </w:rPr>
        <w:t>(</w:t>
      </w:r>
      <w:r w:rsidRPr="00010598">
        <w:rPr>
          <w:sz w:val="36"/>
          <w:szCs w:val="36"/>
          <w:rtl/>
          <w:lang w:bidi="ar-SA"/>
        </w:rPr>
        <w:t>الأيام</w:t>
      </w:r>
      <w:r w:rsidRPr="00010598">
        <w:rPr>
          <w:sz w:val="36"/>
          <w:szCs w:val="36"/>
          <w:rtl/>
          <w:cs/>
        </w:rPr>
        <w:t xml:space="preserve">) </w:t>
      </w:r>
      <w:r w:rsidRPr="00010598">
        <w:rPr>
          <w:sz w:val="36"/>
          <w:szCs w:val="36"/>
          <w:rtl/>
          <w:lang w:bidi="ar-SA"/>
        </w:rPr>
        <w:t>كسرد سيرذاتي من نوع فريد، مكتوب بضمير الغائب، وحريص على زعزعة مركزية الشخصية المحورية وهي تسرد وقائع تجربتها الخاصة، دون التضحية بالتماهي معها، أو حتى نقض العهد السيرذاتي حسب مصطلح فيليب لوجون</w:t>
      </w:r>
      <w:r w:rsidRPr="00010598">
        <w:rPr>
          <w:sz w:val="36"/>
          <w:szCs w:val="36"/>
        </w:rPr>
        <w:t>Philippe Lejeune</w:t>
      </w:r>
      <w:r w:rsidRPr="00010598">
        <w:rPr>
          <w:sz w:val="36"/>
          <w:szCs w:val="36"/>
          <w:rtl/>
          <w:lang w:bidi="ar-SA"/>
        </w:rPr>
        <w:t>الشهير</w:t>
      </w:r>
      <w:r w:rsidRPr="00010598">
        <w:rPr>
          <w:sz w:val="36"/>
          <w:szCs w:val="36"/>
          <w:rtl/>
          <w:cs/>
        </w:rPr>
        <w:t>.</w:t>
      </w:r>
      <w:r w:rsidRPr="00010598">
        <w:rPr>
          <w:rStyle w:val="FootnoteAnchor"/>
          <w:sz w:val="36"/>
          <w:szCs w:val="36"/>
          <w:rtl/>
        </w:rPr>
        <w:footnoteReference w:id="406"/>
      </w:r>
    </w:p>
    <w:p w:rsidR="00351836" w:rsidRPr="00010598" w:rsidRDefault="00351836" w:rsidP="00E86859">
      <w:pPr>
        <w:ind w:firstLine="565"/>
        <w:rPr>
          <w:sz w:val="36"/>
          <w:szCs w:val="36"/>
        </w:rPr>
      </w:pPr>
      <w:r w:rsidRPr="00010598">
        <w:rPr>
          <w:sz w:val="36"/>
          <w:szCs w:val="36"/>
          <w:rtl/>
          <w:lang w:bidi="ar-SA"/>
        </w:rPr>
        <w:t>وإذا كان هذا النوع من الكتابة يطرح الكثير من الإشكالات من بين</w:t>
      </w:r>
      <w:r>
        <w:rPr>
          <w:sz w:val="36"/>
          <w:szCs w:val="36"/>
          <w:rtl/>
          <w:lang w:bidi="ar-SA"/>
        </w:rPr>
        <w:t>ها صعوبة تحويل الحياة إلى كلمات</w:t>
      </w:r>
      <w:r w:rsidRPr="00010598">
        <w:rPr>
          <w:sz w:val="36"/>
          <w:szCs w:val="36"/>
          <w:rtl/>
          <w:lang w:bidi="ar-SA"/>
        </w:rPr>
        <w:t>،</w:t>
      </w:r>
      <w:r>
        <w:rPr>
          <w:rFonts w:hint="cs"/>
          <w:sz w:val="36"/>
          <w:szCs w:val="36"/>
          <w:rtl/>
          <w:lang w:bidi="ar-SA"/>
        </w:rPr>
        <w:t xml:space="preserve"> </w:t>
      </w:r>
      <w:r w:rsidRPr="00010598">
        <w:rPr>
          <w:sz w:val="36"/>
          <w:szCs w:val="36"/>
          <w:rtl/>
          <w:lang w:bidi="ar-SA"/>
        </w:rPr>
        <w:t xml:space="preserve">وانشطار الذات </w:t>
      </w:r>
      <w:r>
        <w:rPr>
          <w:sz w:val="36"/>
          <w:szCs w:val="36"/>
          <w:rtl/>
          <w:lang w:bidi="ar-SA"/>
        </w:rPr>
        <w:t>بين ذاتين ذات واصفة وذات موصوفة</w:t>
      </w:r>
      <w:r w:rsidRPr="00010598">
        <w:rPr>
          <w:sz w:val="36"/>
          <w:szCs w:val="36"/>
          <w:rtl/>
          <w:lang w:bidi="ar-SA"/>
        </w:rPr>
        <w:t>،</w:t>
      </w:r>
      <w:r>
        <w:rPr>
          <w:rFonts w:hint="cs"/>
          <w:sz w:val="36"/>
          <w:szCs w:val="36"/>
          <w:rtl/>
          <w:lang w:bidi="ar-SA"/>
        </w:rPr>
        <w:t xml:space="preserve"> </w:t>
      </w:r>
      <w:r w:rsidRPr="00010598">
        <w:rPr>
          <w:sz w:val="36"/>
          <w:szCs w:val="36"/>
          <w:rtl/>
          <w:lang w:bidi="ar-SA"/>
        </w:rPr>
        <w:t xml:space="preserve">وهو أسلوب هذه الذات </w:t>
      </w:r>
      <w:r w:rsidRPr="00010598">
        <w:rPr>
          <w:sz w:val="36"/>
          <w:szCs w:val="36"/>
          <w:rtl/>
          <w:lang w:bidi="ar-SA"/>
        </w:rPr>
        <w:lastRenderedPageBreak/>
        <w:t xml:space="preserve">المزدوجة التي يدعوها صبري حافظ بالذات المتحللة من مركزيتها أي القادرة على رؤية الواقع والشخصية من الداخل ومن الخارج في آن </w:t>
      </w:r>
      <w:r w:rsidRPr="00010598">
        <w:rPr>
          <w:sz w:val="36"/>
          <w:szCs w:val="36"/>
          <w:rtl/>
          <w:cs/>
        </w:rPr>
        <w:t xml:space="preserve">– </w:t>
      </w:r>
      <w:r w:rsidRPr="00010598">
        <w:rPr>
          <w:sz w:val="36"/>
          <w:szCs w:val="36"/>
          <w:rtl/>
          <w:cs/>
          <w:lang w:bidi="ar-SA"/>
        </w:rPr>
        <w:t>بأسلوب الراوي القادر على التماهي مع الشخصية والتعليق على ما تعيشه في الوقت نفسه، ونحن نتعرف معه على اكتشافه المبكر لقد</w:t>
      </w:r>
      <w:r w:rsidRPr="00010598">
        <w:rPr>
          <w:sz w:val="36"/>
          <w:szCs w:val="36"/>
          <w:rtl/>
          <w:lang w:bidi="ar-SA"/>
        </w:rPr>
        <w:t xml:space="preserve">رة إخوته على وصف ما لا علم له به، فعلم </w:t>
      </w:r>
      <w:r w:rsidRPr="00010598">
        <w:rPr>
          <w:sz w:val="36"/>
          <w:szCs w:val="36"/>
          <w:rtl/>
          <w:cs/>
        </w:rPr>
        <w:t>«</w:t>
      </w:r>
      <w:r w:rsidRPr="00010598">
        <w:rPr>
          <w:sz w:val="36"/>
          <w:szCs w:val="36"/>
          <w:rtl/>
          <w:lang w:bidi="ar-SA"/>
        </w:rPr>
        <w:t>أنهم يرون ما لا يرى</w:t>
      </w:r>
      <w:r w:rsidRPr="00010598">
        <w:rPr>
          <w:sz w:val="36"/>
          <w:szCs w:val="36"/>
          <w:rtl/>
          <w:cs/>
        </w:rPr>
        <w:t xml:space="preserve">» </w:t>
      </w:r>
      <w:r w:rsidRPr="00010598">
        <w:rPr>
          <w:sz w:val="36"/>
          <w:szCs w:val="36"/>
          <w:rtl/>
          <w:lang w:bidi="ar-SA"/>
        </w:rPr>
        <w:t xml:space="preserve">وهو الأمر الذي دفعه إلى </w:t>
      </w:r>
      <w:r w:rsidRPr="00010598">
        <w:rPr>
          <w:sz w:val="36"/>
          <w:szCs w:val="36"/>
          <w:rtl/>
          <w:cs/>
        </w:rPr>
        <w:t>«</w:t>
      </w:r>
      <w:r w:rsidRPr="00010598">
        <w:rPr>
          <w:sz w:val="36"/>
          <w:szCs w:val="36"/>
          <w:rtl/>
          <w:lang w:bidi="ar-SA"/>
        </w:rPr>
        <w:t>حزن صامت عميق</w:t>
      </w:r>
      <w:r w:rsidRPr="00010598">
        <w:rPr>
          <w:sz w:val="36"/>
          <w:szCs w:val="36"/>
          <w:rtl/>
          <w:cs/>
        </w:rPr>
        <w:t>»</w:t>
      </w:r>
      <w:r w:rsidRPr="00010598">
        <w:rPr>
          <w:rStyle w:val="FootnoteAnchor"/>
          <w:sz w:val="36"/>
          <w:szCs w:val="36"/>
          <w:rtl/>
        </w:rPr>
        <w:footnoteReference w:id="407"/>
      </w:r>
      <w:r w:rsidRPr="00010598">
        <w:rPr>
          <w:sz w:val="36"/>
          <w:szCs w:val="36"/>
          <w:rtl/>
          <w:cs/>
        </w:rPr>
        <w:t>.</w:t>
      </w:r>
    </w:p>
    <w:p w:rsidR="00351836" w:rsidRPr="00010598" w:rsidRDefault="00351836" w:rsidP="00E86859">
      <w:pPr>
        <w:ind w:firstLine="565"/>
        <w:rPr>
          <w:sz w:val="36"/>
          <w:szCs w:val="36"/>
        </w:rPr>
      </w:pPr>
      <w:r w:rsidRPr="00010598">
        <w:rPr>
          <w:sz w:val="36"/>
          <w:szCs w:val="36"/>
          <w:rtl/>
          <w:lang w:bidi="ar-SA"/>
        </w:rPr>
        <w:t xml:space="preserve">وإذا كان كتاب </w:t>
      </w:r>
      <w:r>
        <w:rPr>
          <w:rFonts w:hint="cs"/>
          <w:sz w:val="36"/>
          <w:szCs w:val="36"/>
          <w:rtl/>
          <w:lang w:bidi="ar-SA"/>
        </w:rPr>
        <w:t>"</w:t>
      </w:r>
      <w:r w:rsidRPr="00010598">
        <w:rPr>
          <w:sz w:val="36"/>
          <w:szCs w:val="36"/>
          <w:rtl/>
          <w:lang w:bidi="ar-SA"/>
        </w:rPr>
        <w:t>الأيام</w:t>
      </w:r>
      <w:r>
        <w:rPr>
          <w:rFonts w:hint="cs"/>
          <w:sz w:val="36"/>
          <w:szCs w:val="36"/>
          <w:rtl/>
          <w:lang w:bidi="ar-SA"/>
        </w:rPr>
        <w:t>"</w:t>
      </w:r>
      <w:r w:rsidRPr="00010598">
        <w:rPr>
          <w:sz w:val="36"/>
          <w:szCs w:val="36"/>
          <w:rtl/>
          <w:lang w:bidi="ar-SA"/>
        </w:rPr>
        <w:t xml:space="preserve"> قد صدر انتصارا للذات</w:t>
      </w:r>
      <w:r>
        <w:rPr>
          <w:rFonts w:hint="cs"/>
          <w:sz w:val="36"/>
          <w:szCs w:val="36"/>
          <w:rtl/>
          <w:lang w:bidi="ar-SA"/>
        </w:rPr>
        <w:t>،</w:t>
      </w:r>
      <w:r w:rsidRPr="00010598">
        <w:rPr>
          <w:sz w:val="36"/>
          <w:szCs w:val="36"/>
          <w:rtl/>
          <w:lang w:bidi="ar-SA"/>
        </w:rPr>
        <w:t xml:space="preserve"> فالواقع أن أي تمحيص لسياق كتابة كل من الكتابين</w:t>
      </w:r>
      <w:r w:rsidRPr="00010598">
        <w:rPr>
          <w:sz w:val="36"/>
          <w:szCs w:val="36"/>
          <w:rtl/>
          <w:cs/>
        </w:rPr>
        <w:t>: (</w:t>
      </w:r>
      <w:r w:rsidRPr="00010598">
        <w:rPr>
          <w:sz w:val="36"/>
          <w:szCs w:val="36"/>
          <w:rtl/>
          <w:lang w:bidi="ar-SA"/>
        </w:rPr>
        <w:t>في الشعر الجاهلي</w:t>
      </w:r>
      <w:r w:rsidRPr="00010598">
        <w:rPr>
          <w:sz w:val="36"/>
          <w:szCs w:val="36"/>
          <w:rtl/>
          <w:cs/>
        </w:rPr>
        <w:t xml:space="preserve">) </w:t>
      </w:r>
      <w:r w:rsidRPr="00010598">
        <w:rPr>
          <w:sz w:val="36"/>
          <w:szCs w:val="36"/>
          <w:rtl/>
          <w:lang w:bidi="ar-SA"/>
        </w:rPr>
        <w:t>و</w:t>
      </w:r>
      <w:r w:rsidRPr="00010598">
        <w:rPr>
          <w:sz w:val="36"/>
          <w:szCs w:val="36"/>
          <w:rtl/>
          <w:cs/>
        </w:rPr>
        <w:t>(</w:t>
      </w:r>
      <w:r w:rsidRPr="00010598">
        <w:rPr>
          <w:sz w:val="36"/>
          <w:szCs w:val="36"/>
          <w:rtl/>
          <w:lang w:bidi="ar-SA"/>
        </w:rPr>
        <w:t>الأيام</w:t>
      </w:r>
      <w:r w:rsidRPr="00010598">
        <w:rPr>
          <w:sz w:val="36"/>
          <w:szCs w:val="36"/>
          <w:rtl/>
          <w:cs/>
        </w:rPr>
        <w:t xml:space="preserve">) </w:t>
      </w:r>
      <w:r w:rsidRPr="00010598">
        <w:rPr>
          <w:sz w:val="36"/>
          <w:szCs w:val="36"/>
          <w:rtl/>
          <w:lang w:bidi="ar-SA"/>
        </w:rPr>
        <w:t>يكشف لنا عن وجود تلك العلاقة الوثيقة بين أيام طه حسين ومعاركه، والأيام والمعارك لغة من المترادفات؛ وبين مكاني كتابتهما</w:t>
      </w:r>
      <w:r w:rsidRPr="00010598">
        <w:rPr>
          <w:sz w:val="36"/>
          <w:szCs w:val="36"/>
          <w:rtl/>
          <w:cs/>
        </w:rPr>
        <w:t xml:space="preserve">: </w:t>
      </w:r>
      <w:r w:rsidRPr="00010598">
        <w:rPr>
          <w:sz w:val="36"/>
          <w:szCs w:val="36"/>
          <w:rtl/>
          <w:lang w:bidi="ar-SA"/>
        </w:rPr>
        <w:t xml:space="preserve">مصر وهي أرض المعارك الكثيرة التي خاضها طه حسين باقتدار وجسارة، وفرنسا وهي مكان كتابة </w:t>
      </w:r>
      <w:r w:rsidRPr="00010598">
        <w:rPr>
          <w:sz w:val="36"/>
          <w:szCs w:val="36"/>
          <w:rtl/>
          <w:cs/>
        </w:rPr>
        <w:t>(</w:t>
      </w:r>
      <w:r w:rsidRPr="00010598">
        <w:rPr>
          <w:sz w:val="36"/>
          <w:szCs w:val="36"/>
          <w:rtl/>
          <w:lang w:bidi="ar-SA"/>
        </w:rPr>
        <w:t>الأيام</w:t>
      </w:r>
      <w:r w:rsidRPr="00010598">
        <w:rPr>
          <w:sz w:val="36"/>
          <w:szCs w:val="36"/>
          <w:rtl/>
          <w:cs/>
        </w:rPr>
        <w:t>)</w:t>
      </w:r>
      <w:r w:rsidRPr="00010598">
        <w:rPr>
          <w:rStyle w:val="FootnoteAnchor"/>
          <w:sz w:val="36"/>
          <w:szCs w:val="36"/>
          <w:rtl/>
        </w:rPr>
        <w:footnoteReference w:id="408"/>
      </w:r>
      <w:r w:rsidRPr="00010598">
        <w:rPr>
          <w:sz w:val="36"/>
          <w:szCs w:val="36"/>
          <w:rtl/>
          <w:cs/>
        </w:rPr>
        <w:t>.</w:t>
      </w:r>
    </w:p>
    <w:p w:rsidR="00351836" w:rsidRPr="00010598" w:rsidRDefault="00351836" w:rsidP="00351836">
      <w:pPr>
        <w:tabs>
          <w:tab w:val="left" w:pos="488"/>
        </w:tabs>
        <w:spacing w:line="276" w:lineRule="auto"/>
        <w:ind w:firstLine="565"/>
        <w:rPr>
          <w:sz w:val="36"/>
          <w:szCs w:val="36"/>
        </w:rPr>
      </w:pPr>
      <w:r w:rsidRPr="00010598">
        <w:rPr>
          <w:sz w:val="36"/>
          <w:szCs w:val="36"/>
          <w:rtl/>
          <w:cs/>
        </w:rPr>
        <w:tab/>
      </w:r>
      <w:r w:rsidRPr="00010598">
        <w:rPr>
          <w:sz w:val="36"/>
          <w:szCs w:val="36"/>
          <w:rtl/>
          <w:lang w:bidi="ar-SA"/>
        </w:rPr>
        <w:t xml:space="preserve">وقد ألهم كتابه الكثير من الكتاب ومن بينهم الطاهر وطار الذي لم ينف إطلاعه على مؤلفات طه حسين،يقول الرواي:" </w:t>
      </w:r>
      <w:r w:rsidRPr="009F5F59">
        <w:rPr>
          <w:rFonts w:ascii="Andalus" w:hAnsi="Andalus" w:cs="Andalus"/>
          <w:sz w:val="32"/>
          <w:szCs w:val="32"/>
          <w:rtl/>
          <w:lang w:bidi="ar-SA"/>
        </w:rPr>
        <w:t xml:space="preserve">لا </w:t>
      </w:r>
      <w:r w:rsidRPr="009F5F59">
        <w:rPr>
          <w:rFonts w:ascii="Andalus" w:eastAsia="Simplified Arabic" w:hAnsi="Andalus" w:cs="Andalus"/>
          <w:sz w:val="32"/>
          <w:szCs w:val="32"/>
          <w:rtl/>
          <w:cs/>
        </w:rPr>
        <w:t>ﺸﻙ ﺃﻥ ﺘﻬﻭﻴﻤﺎﺕ ﺠﺒﺭﺍﻥ ﺨﻠﻴﻝ ﺠﺒﺭﺍﻥ ﻭﻤﻴﺨﺎﺌﻴﻝ ﻨﻌﻴﻤﺔ</w:t>
      </w:r>
      <w:r w:rsidRPr="009F5F59">
        <w:rPr>
          <w:rFonts w:ascii="Andalus" w:eastAsia="Simplified Arabic" w:hAnsi="Andalus" w:cs="Andalus"/>
          <w:sz w:val="32"/>
          <w:szCs w:val="32"/>
          <w:rtl/>
          <w:cs/>
          <w:lang w:bidi="ar-SA"/>
        </w:rPr>
        <w:t xml:space="preserve">، </w:t>
      </w:r>
      <w:r w:rsidRPr="009F5F59">
        <w:rPr>
          <w:rFonts w:ascii="Andalus" w:eastAsia="Simplified Arabic" w:hAnsi="Andalus" w:cs="Andalus"/>
          <w:sz w:val="32"/>
          <w:szCs w:val="32"/>
          <w:rtl/>
          <w:cs/>
        </w:rPr>
        <w:t>ﻭﺃﻤﻴﻥ ﺍﻟﺭﻴﺤﺎﻨﻲ</w:t>
      </w:r>
      <w:r w:rsidRPr="009F5F59">
        <w:rPr>
          <w:rFonts w:ascii="Andalus" w:eastAsia="Simplified Arabic" w:hAnsi="Andalus" w:cs="Andalus"/>
          <w:sz w:val="32"/>
          <w:szCs w:val="32"/>
          <w:rtl/>
          <w:cs/>
          <w:lang w:bidi="ar-SA"/>
        </w:rPr>
        <w:t xml:space="preserve">، </w:t>
      </w:r>
      <w:r w:rsidRPr="009F5F59">
        <w:rPr>
          <w:rFonts w:ascii="Andalus" w:eastAsia="Simplified Arabic" w:hAnsi="Andalus" w:cs="Andalus"/>
          <w:sz w:val="32"/>
          <w:szCs w:val="32"/>
          <w:rtl/>
          <w:cs/>
        </w:rPr>
        <w:t>ﻭﺤﺫﻟﻘﺔ ﺯﻜﻲ ﻤﺒﺎﺭﻙ</w:t>
      </w:r>
      <w:r w:rsidRPr="009F5F59">
        <w:rPr>
          <w:rFonts w:ascii="Andalus" w:eastAsia="Simplified Arabic" w:hAnsi="Andalus" w:cs="Andalus"/>
          <w:sz w:val="32"/>
          <w:szCs w:val="32"/>
          <w:rtl/>
          <w:cs/>
          <w:lang w:bidi="ar-SA"/>
        </w:rPr>
        <w:t xml:space="preserve">، </w:t>
      </w:r>
      <w:r w:rsidRPr="009F5F59">
        <w:rPr>
          <w:rFonts w:ascii="Andalus" w:eastAsia="Simplified Arabic" w:hAnsi="Andalus" w:cs="Andalus"/>
          <w:sz w:val="32"/>
          <w:szCs w:val="32"/>
          <w:rtl/>
          <w:cs/>
        </w:rPr>
        <w:t>ﻭﺘﺠﺭﻴﺩﻴﺔ ﺍﻟﺭﺍﻓﻌﻲ ﻭﺼﺭﻋﺎﺘﻪ</w:t>
      </w:r>
      <w:r w:rsidRPr="009F5F59">
        <w:rPr>
          <w:rFonts w:ascii="Andalus" w:eastAsia="Simplified Arabic" w:hAnsi="Andalus" w:cs="Andalus"/>
          <w:sz w:val="32"/>
          <w:szCs w:val="32"/>
          <w:rtl/>
          <w:cs/>
          <w:lang w:bidi="ar-SA"/>
        </w:rPr>
        <w:t>،</w:t>
      </w:r>
      <w:bookmarkStart w:id="24" w:name=""/>
      <w:bookmarkEnd w:id="24"/>
      <w:r>
        <w:rPr>
          <w:rFonts w:ascii="Andalus" w:eastAsia="Simplified Arabic" w:hAnsi="Andalus" w:cs="Andalus"/>
          <w:sz w:val="32"/>
          <w:szCs w:val="32"/>
          <w:rtl/>
          <w:cs/>
        </w:rPr>
        <w:t>ﻭﺜﺭﺜﺭﺓ ﻁﻪ ﺤﺴﻴﻥ</w:t>
      </w:r>
      <w:r w:rsidRPr="009F5F59">
        <w:rPr>
          <w:rFonts w:ascii="Andalus" w:eastAsia="Simplified Arabic" w:hAnsi="Andalus" w:cs="Andalus"/>
          <w:sz w:val="32"/>
          <w:szCs w:val="32"/>
          <w:rtl/>
          <w:cs/>
          <w:lang w:bidi="ar-SA"/>
        </w:rPr>
        <w:t xml:space="preserve">، </w:t>
      </w:r>
      <w:r w:rsidRPr="009F5F59">
        <w:rPr>
          <w:rFonts w:ascii="Andalus" w:eastAsia="Simplified Arabic" w:hAnsi="Andalus" w:cs="Andalus"/>
          <w:sz w:val="32"/>
          <w:szCs w:val="32"/>
          <w:rtl/>
          <w:cs/>
        </w:rPr>
        <w:t>ﻭﻋﺠﺭﻓﺔ ﺍﻟﻌﻘﺎﺩ</w:t>
      </w:r>
      <w:r w:rsidRPr="009F5F59">
        <w:rPr>
          <w:rFonts w:ascii="Andalus" w:eastAsia="Simplified Arabic" w:hAnsi="Andalus" w:cs="Andalus"/>
          <w:sz w:val="32"/>
          <w:szCs w:val="32"/>
          <w:rtl/>
          <w:cs/>
          <w:lang w:bidi="ar-SA"/>
        </w:rPr>
        <w:t xml:space="preserve">، </w:t>
      </w:r>
      <w:r w:rsidRPr="009F5F59">
        <w:rPr>
          <w:rFonts w:ascii="Andalus" w:eastAsia="Simplified Arabic" w:hAnsi="Andalus" w:cs="Andalus"/>
          <w:sz w:val="32"/>
          <w:szCs w:val="32"/>
          <w:rtl/>
          <w:cs/>
        </w:rPr>
        <w:t>ﺃﺜﺭﺕ ﻓﻲ</w:t>
      </w:r>
      <w:r w:rsidRPr="009F5F59">
        <w:rPr>
          <w:rFonts w:ascii="Andalus" w:eastAsia="Simplified Arabic" w:hAnsi="Andalus" w:cs="Andalus"/>
          <w:sz w:val="32"/>
          <w:szCs w:val="32"/>
          <w:rtl/>
          <w:cs/>
          <w:lang w:bidi="ar-SA"/>
        </w:rPr>
        <w:t xml:space="preserve">، </w:t>
      </w:r>
      <w:r w:rsidRPr="009F5F59">
        <w:rPr>
          <w:rFonts w:ascii="Andalus" w:eastAsia="Simplified Arabic" w:hAnsi="Andalus" w:cs="Andalus"/>
          <w:sz w:val="32"/>
          <w:szCs w:val="32"/>
          <w:rtl/>
          <w:cs/>
        </w:rPr>
        <w:t>ﻭﻏﻴﺭﺕ ﻤﺠﺭﻯ ﺤﻴﺎﺘﻲ</w:t>
      </w:r>
      <w:r w:rsidRPr="009F5F59">
        <w:rPr>
          <w:rFonts w:ascii="Andalus" w:eastAsia="Simplified Arabic" w:hAnsi="Andalus" w:cs="Andalus"/>
          <w:sz w:val="32"/>
          <w:szCs w:val="32"/>
          <w:rtl/>
          <w:cs/>
          <w:lang w:bidi="ar-SA"/>
        </w:rPr>
        <w:t xml:space="preserve">، </w:t>
      </w:r>
      <w:r w:rsidRPr="009F5F59">
        <w:rPr>
          <w:rFonts w:ascii="Andalus" w:eastAsia="Simplified Arabic" w:hAnsi="Andalus" w:cs="Andalus"/>
          <w:sz w:val="32"/>
          <w:szCs w:val="32"/>
          <w:rtl/>
          <w:cs/>
        </w:rPr>
        <w:t>ﺇﻟﻰ ﺠﺎﻨﺏ ﺘﻭﺠﻬﺎﺘﻲ ﺍﻟﻔ</w:t>
      </w:r>
      <w:r w:rsidRPr="009F5F59">
        <w:rPr>
          <w:rFonts w:ascii="Andalus" w:eastAsia="Simplified Arabic" w:hAnsi="Andalus" w:cs="Andalus"/>
          <w:sz w:val="32"/>
          <w:szCs w:val="32"/>
          <w:rtl/>
          <w:cs/>
          <w:lang w:bidi="ar-SA"/>
        </w:rPr>
        <w:t>ط</w:t>
      </w:r>
      <w:r w:rsidRPr="009F5F59">
        <w:rPr>
          <w:rFonts w:ascii="Andalus" w:eastAsia="Simplified Arabic" w:hAnsi="Andalus" w:cs="Andalus"/>
          <w:sz w:val="32"/>
          <w:szCs w:val="32"/>
          <w:rtl/>
          <w:cs/>
        </w:rPr>
        <w:t>ﺭﻴﺔ</w:t>
      </w:r>
      <w:r w:rsidRPr="00010598">
        <w:rPr>
          <w:rFonts w:eastAsia="Simplified Arabic"/>
          <w:sz w:val="36"/>
          <w:szCs w:val="36"/>
          <w:rtl/>
          <w:cs/>
        </w:rPr>
        <w:t>."</w:t>
      </w:r>
      <w:r w:rsidRPr="00010598">
        <w:rPr>
          <w:sz w:val="36"/>
          <w:szCs w:val="36"/>
          <w:rtl/>
          <w:lang w:bidi="ar-SA"/>
        </w:rPr>
        <w:t xml:space="preserve">؛لهذا يمكن الجزم بأن كتاب </w:t>
      </w:r>
      <w:r>
        <w:rPr>
          <w:rFonts w:hint="cs"/>
          <w:sz w:val="36"/>
          <w:szCs w:val="36"/>
          <w:rtl/>
          <w:lang w:bidi="ar-SA"/>
        </w:rPr>
        <w:t>"</w:t>
      </w:r>
      <w:r w:rsidRPr="00010598">
        <w:rPr>
          <w:sz w:val="36"/>
          <w:szCs w:val="36"/>
          <w:rtl/>
          <w:lang w:bidi="ar-SA"/>
        </w:rPr>
        <w:t>أراه</w:t>
      </w:r>
      <w:r>
        <w:rPr>
          <w:rFonts w:hint="cs"/>
          <w:sz w:val="36"/>
          <w:szCs w:val="36"/>
          <w:rtl/>
          <w:lang w:bidi="ar-SA"/>
        </w:rPr>
        <w:t>"</w:t>
      </w:r>
      <w:r w:rsidRPr="00010598">
        <w:rPr>
          <w:sz w:val="36"/>
          <w:szCs w:val="36"/>
          <w:rtl/>
          <w:lang w:bidi="ar-SA"/>
        </w:rPr>
        <w:t xml:space="preserve"> كان انتصارا للذات والرد على الخصوم كما كانت </w:t>
      </w:r>
      <w:r>
        <w:rPr>
          <w:rFonts w:hint="cs"/>
          <w:sz w:val="36"/>
          <w:szCs w:val="36"/>
          <w:rtl/>
          <w:lang w:bidi="ar-SA"/>
        </w:rPr>
        <w:t>"</w:t>
      </w:r>
      <w:r w:rsidRPr="00010598">
        <w:rPr>
          <w:sz w:val="36"/>
          <w:szCs w:val="36"/>
          <w:rtl/>
          <w:lang w:bidi="ar-SA"/>
        </w:rPr>
        <w:t>الأيام</w:t>
      </w:r>
      <w:r>
        <w:rPr>
          <w:rFonts w:hint="cs"/>
          <w:sz w:val="36"/>
          <w:szCs w:val="36"/>
          <w:rtl/>
          <w:lang w:bidi="ar-SA"/>
        </w:rPr>
        <w:t>"</w:t>
      </w:r>
      <w:r w:rsidRPr="00010598">
        <w:rPr>
          <w:sz w:val="36"/>
          <w:szCs w:val="36"/>
          <w:rtl/>
          <w:cs/>
        </w:rPr>
        <w:t>.</w:t>
      </w:r>
    </w:p>
    <w:p w:rsidR="00351836" w:rsidRPr="00010598" w:rsidRDefault="00351836" w:rsidP="00351836">
      <w:pPr>
        <w:spacing w:line="276" w:lineRule="auto"/>
        <w:ind w:firstLine="565"/>
        <w:rPr>
          <w:sz w:val="36"/>
          <w:szCs w:val="36"/>
        </w:rPr>
      </w:pPr>
      <w:r w:rsidRPr="00010598">
        <w:rPr>
          <w:sz w:val="36"/>
          <w:szCs w:val="36"/>
          <w:rtl/>
          <w:cs/>
        </w:rPr>
        <w:tab/>
      </w:r>
      <w:r w:rsidRPr="00010598">
        <w:rPr>
          <w:sz w:val="36"/>
          <w:szCs w:val="36"/>
          <w:rtl/>
          <w:lang w:bidi="ar-SA"/>
        </w:rPr>
        <w:t xml:space="preserve">والدافع لهذا الحكم وجود نقاط تشابه بين الكتابين </w:t>
      </w:r>
      <w:r w:rsidRPr="00010598">
        <w:rPr>
          <w:sz w:val="36"/>
          <w:szCs w:val="36"/>
          <w:rtl/>
          <w:cs/>
        </w:rPr>
        <w:t>:</w:t>
      </w:r>
    </w:p>
    <w:p w:rsidR="00351836" w:rsidRPr="0036003A" w:rsidRDefault="00351836" w:rsidP="00351836">
      <w:pPr>
        <w:ind w:firstLine="565"/>
        <w:rPr>
          <w:b/>
          <w:bCs/>
          <w:sz w:val="36"/>
          <w:szCs w:val="36"/>
          <w:u w:val="single"/>
        </w:rPr>
      </w:pPr>
      <w:r>
        <w:rPr>
          <w:rFonts w:hint="cs"/>
          <w:b/>
          <w:bCs/>
          <w:sz w:val="36"/>
          <w:szCs w:val="36"/>
          <w:u w:val="single"/>
          <w:rtl/>
        </w:rPr>
        <w:t xml:space="preserve">6-1/ </w:t>
      </w:r>
      <w:r w:rsidRPr="0036003A">
        <w:rPr>
          <w:b/>
          <w:bCs/>
          <w:sz w:val="36"/>
          <w:szCs w:val="36"/>
          <w:u w:val="single"/>
          <w:rtl/>
          <w:lang w:bidi="ar-SA"/>
        </w:rPr>
        <w:t xml:space="preserve">الاعتماد على سرد الطفولة </w:t>
      </w:r>
      <w:r w:rsidRPr="0036003A">
        <w:rPr>
          <w:b/>
          <w:bCs/>
          <w:sz w:val="36"/>
          <w:szCs w:val="36"/>
          <w:u w:val="single"/>
          <w:rtl/>
          <w:cs/>
        </w:rPr>
        <w:t>:</w:t>
      </w:r>
    </w:p>
    <w:p w:rsidR="00351836" w:rsidRPr="00010598" w:rsidRDefault="00351836" w:rsidP="00351836">
      <w:pPr>
        <w:spacing w:line="276" w:lineRule="auto"/>
        <w:ind w:firstLine="565"/>
        <w:rPr>
          <w:sz w:val="36"/>
          <w:szCs w:val="36"/>
        </w:rPr>
      </w:pPr>
      <w:r w:rsidRPr="00010598">
        <w:rPr>
          <w:sz w:val="36"/>
          <w:szCs w:val="36"/>
          <w:rtl/>
          <w:lang w:bidi="ar-SA"/>
        </w:rPr>
        <w:t xml:space="preserve">في أيسر القراءات </w:t>
      </w:r>
      <w:r w:rsidRPr="00010598">
        <w:rPr>
          <w:sz w:val="36"/>
          <w:szCs w:val="36"/>
          <w:rtl/>
          <w:cs/>
        </w:rPr>
        <w:t xml:space="preserve">– </w:t>
      </w:r>
      <w:r w:rsidRPr="00010598">
        <w:rPr>
          <w:sz w:val="36"/>
          <w:szCs w:val="36"/>
          <w:rtl/>
          <w:cs/>
          <w:lang w:bidi="ar-SA"/>
        </w:rPr>
        <w:t xml:space="preserve">الاستشراقية له </w:t>
      </w:r>
      <w:r w:rsidRPr="00010598">
        <w:rPr>
          <w:sz w:val="36"/>
          <w:szCs w:val="36"/>
          <w:rtl/>
          <w:cs/>
        </w:rPr>
        <w:t xml:space="preserve">– </w:t>
      </w:r>
      <w:r w:rsidRPr="00010598">
        <w:rPr>
          <w:sz w:val="36"/>
          <w:szCs w:val="36"/>
          <w:rtl/>
          <w:cs/>
          <w:lang w:bidi="ar-SA"/>
        </w:rPr>
        <w:t>يقدم  لنا بحق واحدة من أصدق الصور الأدبية وانصعها عن الطفولة المصرية في نهاية القرن التاسع عشر، ومطلع القرن العشرين</w:t>
      </w:r>
      <w:r w:rsidRPr="00010598">
        <w:rPr>
          <w:sz w:val="36"/>
          <w:szCs w:val="36"/>
          <w:rtl/>
          <w:cs/>
        </w:rPr>
        <w:t xml:space="preserve">. </w:t>
      </w:r>
      <w:r w:rsidRPr="00010598">
        <w:rPr>
          <w:sz w:val="36"/>
          <w:szCs w:val="36"/>
          <w:rtl/>
          <w:lang w:bidi="ar-SA"/>
        </w:rPr>
        <w:t xml:space="preserve">وهي طفولة </w:t>
      </w:r>
      <w:r w:rsidRPr="00010598">
        <w:rPr>
          <w:sz w:val="36"/>
          <w:szCs w:val="36"/>
          <w:rtl/>
          <w:cs/>
        </w:rPr>
        <w:t>«</w:t>
      </w:r>
      <w:r w:rsidRPr="00010598">
        <w:rPr>
          <w:sz w:val="36"/>
          <w:szCs w:val="36"/>
          <w:rtl/>
          <w:lang w:bidi="ar-SA"/>
        </w:rPr>
        <w:t>الفتى</w:t>
      </w:r>
      <w:r w:rsidRPr="00010598">
        <w:rPr>
          <w:sz w:val="36"/>
          <w:szCs w:val="36"/>
          <w:rtl/>
          <w:cs/>
        </w:rPr>
        <w:t xml:space="preserve">» </w:t>
      </w:r>
      <w:r w:rsidRPr="00010598">
        <w:rPr>
          <w:sz w:val="36"/>
          <w:szCs w:val="36"/>
          <w:rtl/>
          <w:lang w:bidi="ar-SA"/>
        </w:rPr>
        <w:t xml:space="preserve">في صعيد مصر، وفي واحدة من أكثر شرائحه تميزا في ذلك الوقت، حيث كان الأب </w:t>
      </w:r>
      <w:r w:rsidRPr="00010598">
        <w:rPr>
          <w:sz w:val="36"/>
          <w:szCs w:val="36"/>
          <w:rtl/>
          <w:lang w:bidi="ar-SA"/>
        </w:rPr>
        <w:lastRenderedPageBreak/>
        <w:t>يعمل في شركة السكر، وهو الأمر الذي يرفعه درجات عن بقية فلاحي قريته</w:t>
      </w:r>
      <w:r w:rsidRPr="00010598">
        <w:rPr>
          <w:sz w:val="36"/>
          <w:szCs w:val="36"/>
          <w:rtl/>
          <w:cs/>
        </w:rPr>
        <w:t xml:space="preserve">. </w:t>
      </w:r>
      <w:r w:rsidRPr="00010598">
        <w:rPr>
          <w:sz w:val="36"/>
          <w:szCs w:val="36"/>
          <w:rtl/>
          <w:lang w:bidi="ar-SA"/>
        </w:rPr>
        <w:t>ويجعله محط زوار المنطقة ممن يُوفد إليها من موظفي الحكومة تارة، أو من مشايخ الطرق الصوفية أخرى</w:t>
      </w:r>
      <w:r w:rsidRPr="00010598">
        <w:rPr>
          <w:sz w:val="36"/>
          <w:szCs w:val="36"/>
          <w:rtl/>
          <w:cs/>
        </w:rPr>
        <w:t>.</w:t>
      </w:r>
    </w:p>
    <w:p w:rsidR="00351836" w:rsidRPr="00010598" w:rsidRDefault="00351836" w:rsidP="00351836">
      <w:pPr>
        <w:spacing w:line="276" w:lineRule="auto"/>
        <w:ind w:firstLine="565"/>
        <w:rPr>
          <w:sz w:val="36"/>
          <w:szCs w:val="36"/>
          <w:rtl/>
        </w:rPr>
      </w:pPr>
      <w:r w:rsidRPr="00010598">
        <w:rPr>
          <w:sz w:val="36"/>
          <w:szCs w:val="36"/>
          <w:rtl/>
          <w:lang w:bidi="ar-SA"/>
        </w:rPr>
        <w:t>يقول طه حسين</w:t>
      </w:r>
      <w:r w:rsidRPr="00010598">
        <w:rPr>
          <w:sz w:val="36"/>
          <w:szCs w:val="36"/>
          <w:rtl/>
          <w:cs/>
        </w:rPr>
        <w:t>:</w:t>
      </w:r>
      <w:r w:rsidRPr="00010598">
        <w:rPr>
          <w:sz w:val="36"/>
          <w:szCs w:val="36"/>
          <w:rtl/>
        </w:rPr>
        <w:t>"</w:t>
      </w:r>
      <w:r w:rsidRPr="00010598">
        <w:rPr>
          <w:sz w:val="36"/>
          <w:szCs w:val="36"/>
          <w:rtl/>
          <w:lang w:bidi="ar-SA"/>
        </w:rPr>
        <w:t xml:space="preserve">ولكن ذاكرة الأطفال غريبة،أو قل إن ذاكرة الإنسان غريبة </w:t>
      </w:r>
      <w:r>
        <w:rPr>
          <w:sz w:val="36"/>
          <w:szCs w:val="36"/>
          <w:rtl/>
          <w:lang w:bidi="ar-SA"/>
        </w:rPr>
        <w:t>حين تحاول استعراض حوادث الطفولة</w:t>
      </w:r>
      <w:r w:rsidRPr="00010598">
        <w:rPr>
          <w:sz w:val="36"/>
          <w:szCs w:val="36"/>
          <w:rtl/>
          <w:lang w:bidi="ar-SA"/>
        </w:rPr>
        <w:t>،</w:t>
      </w:r>
      <w:r>
        <w:rPr>
          <w:rFonts w:hint="cs"/>
          <w:sz w:val="36"/>
          <w:szCs w:val="36"/>
          <w:rtl/>
          <w:lang w:bidi="ar-SA"/>
        </w:rPr>
        <w:t xml:space="preserve"> </w:t>
      </w:r>
      <w:r w:rsidRPr="00010598">
        <w:rPr>
          <w:sz w:val="36"/>
          <w:szCs w:val="36"/>
          <w:rtl/>
          <w:lang w:bidi="ar-SA"/>
        </w:rPr>
        <w:t>فهي تتمثل بعض هذه الحوادث واضحا جليا كأن لم يمض بينها وبينه من الوقت شيء،</w:t>
      </w:r>
      <w:r>
        <w:rPr>
          <w:rFonts w:hint="cs"/>
          <w:sz w:val="36"/>
          <w:szCs w:val="36"/>
          <w:rtl/>
          <w:lang w:bidi="ar-SA"/>
        </w:rPr>
        <w:t xml:space="preserve"> </w:t>
      </w:r>
      <w:r w:rsidRPr="00010598">
        <w:rPr>
          <w:sz w:val="36"/>
          <w:szCs w:val="36"/>
          <w:rtl/>
          <w:lang w:bidi="ar-SA"/>
        </w:rPr>
        <w:t>ثم يمحي منها بعضها الآخر كأن لم يكن بينها وبينه عهد</w:t>
      </w:r>
      <w:r>
        <w:rPr>
          <w:rFonts w:hint="cs"/>
          <w:sz w:val="36"/>
          <w:szCs w:val="36"/>
          <w:rtl/>
          <w:lang w:bidi="ar-SA"/>
        </w:rPr>
        <w:t>.</w:t>
      </w:r>
      <w:r w:rsidRPr="00010598">
        <w:rPr>
          <w:sz w:val="36"/>
          <w:szCs w:val="36"/>
          <w:rtl/>
          <w:cs/>
        </w:rPr>
        <w:t>"</w:t>
      </w:r>
      <w:r w:rsidRPr="00010598">
        <w:rPr>
          <w:rStyle w:val="FootnoteAnchor"/>
          <w:sz w:val="36"/>
          <w:szCs w:val="36"/>
          <w:rtl/>
        </w:rPr>
        <w:footnoteReference w:id="409"/>
      </w:r>
    </w:p>
    <w:p w:rsidR="00351836" w:rsidRPr="0036003A" w:rsidRDefault="00351836" w:rsidP="00351836">
      <w:pPr>
        <w:ind w:firstLine="565"/>
        <w:rPr>
          <w:b/>
          <w:bCs/>
          <w:sz w:val="36"/>
          <w:szCs w:val="36"/>
        </w:rPr>
      </w:pPr>
      <w:r>
        <w:rPr>
          <w:rFonts w:hint="cs"/>
          <w:b/>
          <w:bCs/>
          <w:sz w:val="36"/>
          <w:szCs w:val="36"/>
          <w:u w:val="single"/>
          <w:rtl/>
        </w:rPr>
        <w:t xml:space="preserve">6-2/ </w:t>
      </w:r>
      <w:r w:rsidRPr="0036003A">
        <w:rPr>
          <w:b/>
          <w:bCs/>
          <w:sz w:val="36"/>
          <w:szCs w:val="36"/>
          <w:u w:val="single"/>
          <w:rtl/>
        </w:rPr>
        <w:t>اللجوء إلى الذاكرة</w:t>
      </w:r>
      <w:r w:rsidRPr="0036003A">
        <w:rPr>
          <w:b/>
          <w:bCs/>
          <w:sz w:val="36"/>
          <w:szCs w:val="36"/>
          <w:rtl/>
        </w:rPr>
        <w:t>:</w:t>
      </w:r>
    </w:p>
    <w:p w:rsidR="00351836" w:rsidRPr="00010598" w:rsidRDefault="00351836" w:rsidP="00351836">
      <w:pPr>
        <w:spacing w:line="276" w:lineRule="auto"/>
        <w:ind w:firstLine="565"/>
        <w:rPr>
          <w:sz w:val="36"/>
          <w:szCs w:val="36"/>
          <w:rtl/>
        </w:rPr>
      </w:pPr>
      <w:r w:rsidRPr="00010598">
        <w:rPr>
          <w:sz w:val="36"/>
          <w:szCs w:val="36"/>
          <w:rtl/>
          <w:lang w:bidi="ar-SA"/>
        </w:rPr>
        <w:t xml:space="preserve">يبدأ طه حسين سيرته ب </w:t>
      </w:r>
      <w:r w:rsidRPr="00010598">
        <w:rPr>
          <w:sz w:val="36"/>
          <w:szCs w:val="36"/>
          <w:rtl/>
          <w:cs/>
        </w:rPr>
        <w:t>"</w:t>
      </w:r>
      <w:r w:rsidRPr="00010598">
        <w:rPr>
          <w:sz w:val="36"/>
          <w:szCs w:val="36"/>
          <w:rtl/>
          <w:lang w:bidi="ar-SA"/>
        </w:rPr>
        <w:t>لا يذكر</w:t>
      </w:r>
      <w:r w:rsidRPr="00010598">
        <w:rPr>
          <w:sz w:val="36"/>
          <w:szCs w:val="36"/>
          <w:rtl/>
          <w:cs/>
        </w:rPr>
        <w:t>"</w:t>
      </w:r>
      <w:r w:rsidRPr="00010598">
        <w:rPr>
          <w:sz w:val="36"/>
          <w:szCs w:val="36"/>
          <w:rtl/>
        </w:rPr>
        <w:t xml:space="preserve"> </w:t>
      </w:r>
      <w:r w:rsidRPr="00010598">
        <w:rPr>
          <w:sz w:val="36"/>
          <w:szCs w:val="36"/>
          <w:rtl/>
          <w:lang w:bidi="ar-SA"/>
        </w:rPr>
        <w:t>ثم تتلوها فقرات ب</w:t>
      </w:r>
      <w:r w:rsidRPr="00010598">
        <w:rPr>
          <w:sz w:val="36"/>
          <w:szCs w:val="36"/>
          <w:rtl/>
          <w:cs/>
        </w:rPr>
        <w:t>"</w:t>
      </w:r>
      <w:r w:rsidRPr="00010598">
        <w:rPr>
          <w:sz w:val="36"/>
          <w:szCs w:val="36"/>
          <w:rtl/>
          <w:lang w:bidi="ar-SA"/>
        </w:rPr>
        <w:t>يذكر</w:t>
      </w:r>
      <w:r w:rsidRPr="00010598">
        <w:rPr>
          <w:sz w:val="36"/>
          <w:szCs w:val="36"/>
          <w:rtl/>
          <w:cs/>
        </w:rPr>
        <w:t>"</w:t>
      </w:r>
      <w:r w:rsidRPr="00010598">
        <w:rPr>
          <w:sz w:val="36"/>
          <w:szCs w:val="36"/>
          <w:rtl/>
          <w:lang w:bidi="ar-SA"/>
        </w:rPr>
        <w:t>وهكذا تنساب السيرة بين تذكر ونسيان</w:t>
      </w:r>
      <w:r w:rsidRPr="00010598">
        <w:rPr>
          <w:sz w:val="36"/>
          <w:szCs w:val="36"/>
          <w:rtl/>
          <w:cs/>
        </w:rPr>
        <w:t>"</w:t>
      </w:r>
      <w:r w:rsidRPr="00010598">
        <w:rPr>
          <w:sz w:val="36"/>
          <w:szCs w:val="36"/>
          <w:rtl/>
          <w:lang w:bidi="ar-SA"/>
        </w:rPr>
        <w:t>ولكنه عاجز كل العجز أن يتذكر كيف استحالت الحال وتغير وجه الأرض من طوره الأول إلى طوره الجديد</w:t>
      </w:r>
      <w:r>
        <w:rPr>
          <w:rFonts w:hint="cs"/>
          <w:sz w:val="36"/>
          <w:szCs w:val="36"/>
          <w:rtl/>
          <w:lang w:bidi="ar-SA"/>
        </w:rPr>
        <w:t>.</w:t>
      </w:r>
      <w:r w:rsidRPr="00010598">
        <w:rPr>
          <w:sz w:val="36"/>
          <w:szCs w:val="36"/>
          <w:rtl/>
          <w:cs/>
        </w:rPr>
        <w:t>"</w:t>
      </w:r>
      <w:r>
        <w:rPr>
          <w:rStyle w:val="Appelnotedebasdep"/>
          <w:sz w:val="36"/>
          <w:szCs w:val="36"/>
          <w:rtl/>
          <w:cs/>
        </w:rPr>
        <w:footnoteReference w:id="410"/>
      </w:r>
    </w:p>
    <w:p w:rsidR="00351836" w:rsidRPr="0036003A" w:rsidRDefault="00351836" w:rsidP="00351836">
      <w:pPr>
        <w:ind w:firstLine="565"/>
        <w:rPr>
          <w:sz w:val="36"/>
          <w:szCs w:val="36"/>
        </w:rPr>
      </w:pPr>
      <w:r>
        <w:rPr>
          <w:rFonts w:hint="cs"/>
          <w:b/>
          <w:bCs/>
          <w:sz w:val="36"/>
          <w:szCs w:val="36"/>
          <w:u w:val="single"/>
          <w:rtl/>
        </w:rPr>
        <w:t xml:space="preserve">6-3/ </w:t>
      </w:r>
      <w:r w:rsidRPr="0036003A">
        <w:rPr>
          <w:b/>
          <w:bCs/>
          <w:sz w:val="36"/>
          <w:szCs w:val="36"/>
          <w:u w:val="single"/>
          <w:rtl/>
          <w:lang w:bidi="ar-SA"/>
        </w:rPr>
        <w:t xml:space="preserve">التهكم </w:t>
      </w:r>
      <w:r w:rsidRPr="0036003A">
        <w:rPr>
          <w:sz w:val="36"/>
          <w:szCs w:val="36"/>
          <w:rtl/>
          <w:cs/>
        </w:rPr>
        <w:t>:</w:t>
      </w:r>
    </w:p>
    <w:p w:rsidR="00351836" w:rsidRPr="00010598" w:rsidRDefault="00351836" w:rsidP="00351836">
      <w:pPr>
        <w:spacing w:line="276" w:lineRule="auto"/>
        <w:ind w:firstLine="565"/>
        <w:rPr>
          <w:sz w:val="36"/>
          <w:szCs w:val="36"/>
        </w:rPr>
      </w:pPr>
      <w:r w:rsidRPr="00010598">
        <w:rPr>
          <w:sz w:val="36"/>
          <w:szCs w:val="36"/>
          <w:rtl/>
          <w:lang w:bidi="ar-SA"/>
        </w:rPr>
        <w:t>إن اللجوء إلى ال</w:t>
      </w:r>
      <w:r>
        <w:rPr>
          <w:sz w:val="36"/>
          <w:szCs w:val="36"/>
          <w:rtl/>
          <w:lang w:bidi="ar-SA"/>
        </w:rPr>
        <w:t>تهكم أصبح وسيلة للنيل من الخصوم</w:t>
      </w:r>
      <w:r w:rsidRPr="00010598">
        <w:rPr>
          <w:sz w:val="36"/>
          <w:szCs w:val="36"/>
          <w:rtl/>
          <w:lang w:bidi="ar-SA"/>
        </w:rPr>
        <w:t>،</w:t>
      </w:r>
      <w:r>
        <w:rPr>
          <w:rFonts w:hint="cs"/>
          <w:sz w:val="36"/>
          <w:szCs w:val="36"/>
          <w:rtl/>
          <w:lang w:bidi="ar-SA"/>
        </w:rPr>
        <w:t xml:space="preserve"> </w:t>
      </w:r>
      <w:r w:rsidRPr="00010598">
        <w:rPr>
          <w:sz w:val="36"/>
          <w:szCs w:val="36"/>
          <w:rtl/>
          <w:lang w:bidi="ar-SA"/>
        </w:rPr>
        <w:t>يقول الراوي في الأيام:"وأبدع من هذا كله أن سيدنا كان يرى صوته جميلا،وما يظن صاحبنا أن الله خلق صوتا أقبح من صوته،وما قرأ صاحبنا قول الله عز وجل</w:t>
      </w:r>
      <w:r w:rsidRPr="00010598">
        <w:rPr>
          <w:sz w:val="36"/>
          <w:szCs w:val="36"/>
          <w:rtl/>
          <w:cs/>
        </w:rPr>
        <w:t>"</w:t>
      </w:r>
      <w:r w:rsidRPr="00010598">
        <w:rPr>
          <w:sz w:val="36"/>
          <w:szCs w:val="36"/>
          <w:rtl/>
          <w:lang w:bidi="ar-SA"/>
        </w:rPr>
        <w:t>إن أنكر الأصوات لصوت الحمير</w:t>
      </w:r>
      <w:r>
        <w:rPr>
          <w:rFonts w:hint="cs"/>
          <w:sz w:val="36"/>
          <w:szCs w:val="36"/>
          <w:rtl/>
          <w:lang w:bidi="ar-SA"/>
        </w:rPr>
        <w:t>.</w:t>
      </w:r>
      <w:r w:rsidRPr="00010598">
        <w:rPr>
          <w:sz w:val="36"/>
          <w:szCs w:val="36"/>
          <w:rtl/>
          <w:cs/>
        </w:rPr>
        <w:t>"</w:t>
      </w:r>
      <w:r>
        <w:rPr>
          <w:rStyle w:val="Appelnotedebasdep"/>
          <w:sz w:val="36"/>
          <w:szCs w:val="36"/>
          <w:rtl/>
          <w:cs/>
        </w:rPr>
        <w:footnoteReference w:id="411"/>
      </w:r>
    </w:p>
    <w:p w:rsidR="00351836" w:rsidRDefault="00351836" w:rsidP="00351836">
      <w:pPr>
        <w:spacing w:line="276" w:lineRule="auto"/>
        <w:ind w:firstLine="565"/>
        <w:rPr>
          <w:rFonts w:eastAsia="Times New Roman"/>
          <w:sz w:val="36"/>
          <w:szCs w:val="36"/>
          <w:rtl/>
          <w:lang w:bidi="ar-SA"/>
        </w:rPr>
      </w:pPr>
      <w:r w:rsidRPr="00010598">
        <w:rPr>
          <w:sz w:val="36"/>
          <w:szCs w:val="36"/>
          <w:rtl/>
          <w:lang w:bidi="ar-SA"/>
        </w:rPr>
        <w:t>ويتمثل التهكم في التعليق على المظهر الخارجي أو استخدام المحاكاة الساخرة  أو وصفه الآخر ونعته بأبشع النعوت؛</w:t>
      </w:r>
      <w:r>
        <w:rPr>
          <w:rFonts w:hint="cs"/>
          <w:sz w:val="36"/>
          <w:szCs w:val="36"/>
          <w:rtl/>
          <w:lang w:bidi="ar-SA"/>
        </w:rPr>
        <w:t xml:space="preserve"> </w:t>
      </w:r>
      <w:r w:rsidRPr="00010598">
        <w:rPr>
          <w:sz w:val="36"/>
          <w:szCs w:val="36"/>
          <w:rtl/>
          <w:lang w:bidi="ar-SA"/>
        </w:rPr>
        <w:t>ولطه حسين أسباب عمقت فيه الحس التهكمي؛</w:t>
      </w:r>
      <w:r w:rsidRPr="00010598">
        <w:rPr>
          <w:rFonts w:eastAsia="Times New Roman"/>
          <w:sz w:val="36"/>
          <w:szCs w:val="36"/>
          <w:rtl/>
          <w:lang w:bidi="ar-SA"/>
        </w:rPr>
        <w:t xml:space="preserve"> کتب طه حسين، الأيام وهو يحس بأنّه يعيش حياة بائسة، يسيطر عليها طابع بارز، هو طابع الحرمان، وکان العامل المباشر الذي جعل من الحرمان اللون البارز الذي يلّون حياته يتمثل فی جهل بيئته وفقرها، هذه البيئة التي تعيش حياة غيبية لا تعترف بالعلم الحديث، ولا تستطيع أن تمنح الطفل الحنان الذي </w:t>
      </w:r>
      <w:r w:rsidRPr="00010598">
        <w:rPr>
          <w:rFonts w:eastAsia="Times New Roman"/>
          <w:sz w:val="36"/>
          <w:szCs w:val="36"/>
          <w:rtl/>
          <w:lang w:bidi="ar-SA"/>
        </w:rPr>
        <w:lastRenderedPageBreak/>
        <w:t xml:space="preserve">يرطب حياته، ولا الطبيب الذي يعالجه ولا التربية الصالحة التي تشفي جراح نفسه </w:t>
      </w:r>
      <w:r w:rsidRPr="00010598">
        <w:rPr>
          <w:rFonts w:eastAsia="Times New Roman"/>
          <w:sz w:val="36"/>
          <w:szCs w:val="36"/>
          <w:rtl/>
          <w:cs/>
        </w:rPr>
        <w:t>...</w:t>
      </w:r>
      <w:r w:rsidRPr="00010598">
        <w:rPr>
          <w:rFonts w:eastAsia="Times New Roman"/>
          <w:sz w:val="36"/>
          <w:szCs w:val="36"/>
          <w:rtl/>
          <w:cs/>
          <w:lang w:bidi="ar-SA"/>
        </w:rPr>
        <w:t xml:space="preserve">والتقی فی </w:t>
      </w:r>
      <w:r w:rsidRPr="00010598">
        <w:rPr>
          <w:rFonts w:eastAsia="Times New Roman"/>
          <w:sz w:val="36"/>
          <w:szCs w:val="36"/>
          <w:rtl/>
          <w:cs/>
        </w:rPr>
        <w:t>«</w:t>
      </w:r>
      <w:r w:rsidRPr="00010598">
        <w:rPr>
          <w:rFonts w:eastAsia="Times New Roman"/>
          <w:sz w:val="36"/>
          <w:szCs w:val="36"/>
          <w:rtl/>
          <w:cs/>
          <w:lang w:bidi="ar-SA"/>
        </w:rPr>
        <w:t>باريس</w:t>
      </w:r>
      <w:r w:rsidRPr="00010598">
        <w:rPr>
          <w:rFonts w:eastAsia="Times New Roman"/>
          <w:sz w:val="36"/>
          <w:szCs w:val="36"/>
          <w:rtl/>
          <w:cs/>
        </w:rPr>
        <w:t xml:space="preserve">» </w:t>
      </w:r>
      <w:r>
        <w:rPr>
          <w:rFonts w:eastAsia="Times New Roman"/>
          <w:sz w:val="36"/>
          <w:szCs w:val="36"/>
          <w:rtl/>
          <w:cs/>
          <w:lang w:bidi="ar-SA"/>
        </w:rPr>
        <w:t>بالسيدة ا</w:t>
      </w:r>
      <w:r>
        <w:rPr>
          <w:rFonts w:eastAsia="Times New Roman" w:hint="cs"/>
          <w:sz w:val="36"/>
          <w:szCs w:val="36"/>
          <w:rtl/>
          <w:cs/>
          <w:lang w:bidi="ar-SA"/>
        </w:rPr>
        <w:t>لتي</w:t>
      </w:r>
      <w:r w:rsidRPr="00010598">
        <w:rPr>
          <w:rFonts w:eastAsia="Times New Roman"/>
          <w:sz w:val="36"/>
          <w:szCs w:val="36"/>
          <w:rtl/>
          <w:lang w:bidi="ar-SA"/>
        </w:rPr>
        <w:t xml:space="preserve"> منحته بعض العزاء وعوضته عن الحرما</w:t>
      </w:r>
      <w:r>
        <w:rPr>
          <w:rFonts w:eastAsia="Times New Roman" w:hint="cs"/>
          <w:sz w:val="36"/>
          <w:szCs w:val="36"/>
          <w:rtl/>
          <w:lang w:bidi="ar-SA"/>
        </w:rPr>
        <w:t>ن.</w:t>
      </w:r>
    </w:p>
    <w:p w:rsidR="00351836" w:rsidRDefault="00351836" w:rsidP="00351836">
      <w:pPr>
        <w:spacing w:line="276" w:lineRule="auto"/>
        <w:ind w:firstLine="565"/>
        <w:rPr>
          <w:rFonts w:eastAsia="Times New Roman"/>
          <w:sz w:val="36"/>
          <w:szCs w:val="36"/>
          <w:rtl/>
          <w:lang w:bidi="ar-SA"/>
        </w:rPr>
      </w:pPr>
    </w:p>
    <w:p w:rsidR="00351836" w:rsidRPr="00010598" w:rsidRDefault="00351836" w:rsidP="00351836">
      <w:pPr>
        <w:spacing w:line="276" w:lineRule="auto"/>
        <w:ind w:firstLine="565"/>
        <w:rPr>
          <w:sz w:val="36"/>
          <w:szCs w:val="36"/>
        </w:rPr>
      </w:pPr>
      <w:r w:rsidRPr="007370A9">
        <w:rPr>
          <w:rFonts w:hint="cs"/>
          <w:b/>
          <w:bCs/>
          <w:sz w:val="36"/>
          <w:szCs w:val="36"/>
          <w:u w:val="single"/>
          <w:rtl/>
        </w:rPr>
        <w:t xml:space="preserve">6-4/ </w:t>
      </w:r>
      <w:r w:rsidRPr="007370A9">
        <w:rPr>
          <w:b/>
          <w:bCs/>
          <w:sz w:val="36"/>
          <w:szCs w:val="36"/>
          <w:u w:val="single"/>
          <w:rtl/>
          <w:lang w:bidi="ar-SA"/>
        </w:rPr>
        <w:t>الشك</w:t>
      </w:r>
      <w:r w:rsidRPr="007370A9">
        <w:rPr>
          <w:b/>
          <w:bCs/>
          <w:sz w:val="36"/>
          <w:szCs w:val="36"/>
          <w:u w:val="single"/>
          <w:rtl/>
        </w:rPr>
        <w:t xml:space="preserve"> </w:t>
      </w:r>
      <w:r>
        <w:rPr>
          <w:rFonts w:hint="cs"/>
          <w:b/>
          <w:bCs/>
          <w:sz w:val="36"/>
          <w:szCs w:val="36"/>
          <w:u w:val="single"/>
          <w:rtl/>
        </w:rPr>
        <w:t>و</w:t>
      </w:r>
      <w:r w:rsidRPr="00010598">
        <w:rPr>
          <w:b/>
          <w:bCs/>
          <w:sz w:val="36"/>
          <w:szCs w:val="36"/>
          <w:u w:val="single"/>
          <w:rtl/>
          <w:lang w:bidi="ar-SA"/>
        </w:rPr>
        <w:t>التمرد على الدين والتقاليد</w:t>
      </w:r>
      <w:r w:rsidRPr="00010598">
        <w:rPr>
          <w:b/>
          <w:bCs/>
          <w:sz w:val="36"/>
          <w:szCs w:val="36"/>
          <w:u w:val="single"/>
          <w:rtl/>
          <w:cs/>
        </w:rPr>
        <w:t>:</w:t>
      </w:r>
    </w:p>
    <w:p w:rsidR="00351836" w:rsidRPr="00010598" w:rsidRDefault="00351836" w:rsidP="00351836">
      <w:pPr>
        <w:spacing w:line="276" w:lineRule="auto"/>
        <w:ind w:firstLine="565"/>
        <w:rPr>
          <w:sz w:val="36"/>
          <w:szCs w:val="36"/>
          <w:rtl/>
        </w:rPr>
      </w:pPr>
      <w:r w:rsidRPr="00010598">
        <w:rPr>
          <w:sz w:val="36"/>
          <w:szCs w:val="36"/>
          <w:rtl/>
          <w:cs/>
        </w:rPr>
        <w:tab/>
      </w:r>
      <w:r w:rsidRPr="00010598">
        <w:rPr>
          <w:sz w:val="36"/>
          <w:szCs w:val="36"/>
          <w:rtl/>
          <w:lang w:bidi="ar-SA"/>
        </w:rPr>
        <w:t>كأن طه حسين  بتلك العودة يرد على من كالوا له الاتهامات القاسية والظالمة معا</w:t>
      </w:r>
      <w:r w:rsidRPr="00010598">
        <w:rPr>
          <w:sz w:val="36"/>
          <w:szCs w:val="36"/>
          <w:rtl/>
          <w:cs/>
        </w:rPr>
        <w:t xml:space="preserve">. </w:t>
      </w:r>
      <w:r w:rsidRPr="00010598">
        <w:rPr>
          <w:sz w:val="36"/>
          <w:szCs w:val="36"/>
          <w:rtl/>
          <w:lang w:bidi="ar-SA"/>
        </w:rPr>
        <w:t>ويخبر كل من لم يفهم منهجه الشكّي الجديد، أن هذا المنهج ربما قد تبلور في صياغاته الفكرية على يدي الفيلسوف الفرنسي ديكارت، ولكنه المنهج الذي راد بحدسه المبكر به مسيرة حياته منذ بدايات الوعي بالحياة</w:t>
      </w:r>
      <w:r w:rsidRPr="00010598">
        <w:rPr>
          <w:sz w:val="36"/>
          <w:szCs w:val="36"/>
          <w:rtl/>
          <w:cs/>
        </w:rPr>
        <w:t xml:space="preserve">. </w:t>
      </w:r>
      <w:r w:rsidRPr="00010598">
        <w:rPr>
          <w:sz w:val="36"/>
          <w:szCs w:val="36"/>
          <w:rtl/>
          <w:lang w:bidi="ar-SA"/>
        </w:rPr>
        <w:t xml:space="preserve">وكيف أن أقصى ما كان يحلم به أبوه </w:t>
      </w:r>
      <w:r w:rsidRPr="00010598">
        <w:rPr>
          <w:sz w:val="36"/>
          <w:szCs w:val="36"/>
          <w:rtl/>
          <w:cs/>
        </w:rPr>
        <w:t xml:space="preserve">– </w:t>
      </w:r>
      <w:r w:rsidRPr="00010598">
        <w:rPr>
          <w:sz w:val="36"/>
          <w:szCs w:val="36"/>
          <w:rtl/>
          <w:cs/>
          <w:lang w:bidi="ar-SA"/>
        </w:rPr>
        <w:t xml:space="preserve">وهو يرسله مع أخيه إلى </w:t>
      </w:r>
      <w:r w:rsidRPr="00010598">
        <w:rPr>
          <w:sz w:val="36"/>
          <w:szCs w:val="36"/>
          <w:rtl/>
          <w:cs/>
        </w:rPr>
        <w:t>"</w:t>
      </w:r>
      <w:r w:rsidRPr="00010598">
        <w:rPr>
          <w:sz w:val="36"/>
          <w:szCs w:val="36"/>
          <w:rtl/>
          <w:lang w:bidi="ar-SA"/>
        </w:rPr>
        <w:t>الأزهر</w:t>
      </w:r>
      <w:r w:rsidRPr="00010598">
        <w:rPr>
          <w:sz w:val="36"/>
          <w:szCs w:val="36"/>
          <w:rtl/>
          <w:cs/>
        </w:rPr>
        <w:t>"</w:t>
      </w:r>
      <w:r w:rsidRPr="00010598">
        <w:rPr>
          <w:sz w:val="36"/>
          <w:szCs w:val="36"/>
          <w:rtl/>
          <w:lang w:bidi="ar-SA"/>
        </w:rPr>
        <w:t xml:space="preserve">في القاهرة في خريف </w:t>
      </w:r>
      <w:r w:rsidRPr="00010598">
        <w:rPr>
          <w:sz w:val="36"/>
          <w:szCs w:val="36"/>
        </w:rPr>
        <w:t>1902</w:t>
      </w:r>
      <w:r w:rsidRPr="00010598">
        <w:rPr>
          <w:sz w:val="36"/>
          <w:szCs w:val="36"/>
          <w:rtl/>
          <w:cs/>
        </w:rPr>
        <w:t xml:space="preserve"> – </w:t>
      </w:r>
      <w:r w:rsidRPr="00010598">
        <w:rPr>
          <w:sz w:val="36"/>
          <w:szCs w:val="36"/>
          <w:rtl/>
          <w:lang w:bidi="ar-SA"/>
        </w:rPr>
        <w:t xml:space="preserve">هو كما يقول قرب نهاية الجزء الأول من </w:t>
      </w:r>
      <w:r w:rsidRPr="00010598">
        <w:rPr>
          <w:sz w:val="36"/>
          <w:szCs w:val="36"/>
          <w:rtl/>
          <w:cs/>
        </w:rPr>
        <w:t>(</w:t>
      </w:r>
      <w:r w:rsidRPr="00010598">
        <w:rPr>
          <w:sz w:val="36"/>
          <w:szCs w:val="36"/>
          <w:rtl/>
          <w:lang w:bidi="ar-SA"/>
        </w:rPr>
        <w:t>الأيام</w:t>
      </w:r>
      <w:r w:rsidRPr="00010598">
        <w:rPr>
          <w:sz w:val="36"/>
          <w:szCs w:val="36"/>
          <w:rtl/>
          <w:cs/>
        </w:rPr>
        <w:t>)</w:t>
      </w:r>
      <w:r w:rsidRPr="00010598">
        <w:rPr>
          <w:rStyle w:val="FootnoteAnchor"/>
          <w:sz w:val="36"/>
          <w:szCs w:val="36"/>
          <w:rtl/>
        </w:rPr>
        <w:footnoteReference w:id="412"/>
      </w:r>
      <w:r w:rsidRPr="00010598">
        <w:rPr>
          <w:sz w:val="36"/>
          <w:szCs w:val="36"/>
          <w:rtl/>
        </w:rPr>
        <w:t>.</w:t>
      </w:r>
    </w:p>
    <w:p w:rsidR="00351836" w:rsidRPr="00010598" w:rsidRDefault="00351836" w:rsidP="00351836">
      <w:pPr>
        <w:spacing w:line="276" w:lineRule="auto"/>
        <w:ind w:firstLine="565"/>
        <w:rPr>
          <w:sz w:val="36"/>
          <w:szCs w:val="36"/>
        </w:rPr>
      </w:pPr>
      <w:r w:rsidRPr="00010598">
        <w:rPr>
          <w:sz w:val="36"/>
          <w:szCs w:val="36"/>
          <w:rtl/>
        </w:rPr>
        <w:t>إن القارئ لسيرة طه حسين سيلاحظ لا محالة نبرة التمرد على التدين التقليدي وتبرمه من التقاليد،</w:t>
      </w:r>
      <w:r w:rsidRPr="00010598">
        <w:rPr>
          <w:sz w:val="36"/>
          <w:szCs w:val="36"/>
          <w:rtl/>
          <w:lang w:bidi="ar-SA"/>
        </w:rPr>
        <w:t xml:space="preserve">كما أن سرده لمراحل طفولته وصباه الباكرة فيه، ينتهي بإعلانه </w:t>
      </w:r>
      <w:r w:rsidRPr="00010598">
        <w:rPr>
          <w:sz w:val="36"/>
          <w:szCs w:val="36"/>
          <w:rtl/>
          <w:cs/>
        </w:rPr>
        <w:t xml:space="preserve">– </w:t>
      </w:r>
      <w:r w:rsidRPr="00010598">
        <w:rPr>
          <w:sz w:val="36"/>
          <w:szCs w:val="36"/>
          <w:rtl/>
          <w:cs/>
          <w:lang w:bidi="ar-SA"/>
        </w:rPr>
        <w:t xml:space="preserve">عقب الاستماع لأول دروس أخيه في الأزهر </w:t>
      </w:r>
      <w:r w:rsidRPr="00010598">
        <w:rPr>
          <w:sz w:val="36"/>
          <w:szCs w:val="36"/>
          <w:rtl/>
          <w:cs/>
        </w:rPr>
        <w:t>– «</w:t>
      </w:r>
      <w:r w:rsidRPr="00010598">
        <w:rPr>
          <w:sz w:val="36"/>
          <w:szCs w:val="36"/>
          <w:rtl/>
          <w:lang w:bidi="ar-SA"/>
        </w:rPr>
        <w:t>أنه احتقر العلم منذ ذلك اليوم</w:t>
      </w:r>
      <w:r w:rsidRPr="00010598">
        <w:rPr>
          <w:sz w:val="36"/>
          <w:szCs w:val="36"/>
          <w:rtl/>
          <w:cs/>
        </w:rPr>
        <w:t>»</w:t>
      </w:r>
      <w:r>
        <w:rPr>
          <w:rStyle w:val="Appelnotedebasdep"/>
          <w:sz w:val="36"/>
          <w:szCs w:val="36"/>
          <w:rtl/>
          <w:cs/>
        </w:rPr>
        <w:footnoteReference w:id="413"/>
      </w:r>
      <w:r w:rsidRPr="00010598">
        <w:rPr>
          <w:sz w:val="36"/>
          <w:szCs w:val="36"/>
          <w:rtl/>
          <w:cs/>
        </w:rPr>
        <w:t xml:space="preserve"> </w:t>
      </w:r>
      <w:r w:rsidRPr="00010598">
        <w:rPr>
          <w:sz w:val="36"/>
          <w:szCs w:val="36"/>
          <w:rtl/>
          <w:lang w:bidi="ar-SA"/>
        </w:rPr>
        <w:t xml:space="preserve">ويعني به هذا العلم التقليدي المكرور الذي شن نفس شيوخه عليه تلك الحملة المسعورة النكراء بعد نشره </w:t>
      </w:r>
      <w:r w:rsidRPr="00010598">
        <w:rPr>
          <w:sz w:val="36"/>
          <w:szCs w:val="36"/>
          <w:rtl/>
          <w:cs/>
        </w:rPr>
        <w:t>(</w:t>
      </w:r>
      <w:r w:rsidRPr="00010598">
        <w:rPr>
          <w:sz w:val="36"/>
          <w:szCs w:val="36"/>
          <w:rtl/>
          <w:lang w:bidi="ar-SA"/>
        </w:rPr>
        <w:t>في الشعر الجاهلي</w:t>
      </w:r>
      <w:r w:rsidRPr="00010598">
        <w:rPr>
          <w:sz w:val="36"/>
          <w:szCs w:val="36"/>
          <w:rtl/>
          <w:cs/>
        </w:rPr>
        <w:t>).</w:t>
      </w:r>
      <w:r w:rsidRPr="00010598">
        <w:rPr>
          <w:rStyle w:val="FootnoteAnchor"/>
          <w:sz w:val="36"/>
          <w:szCs w:val="36"/>
          <w:rtl/>
        </w:rPr>
        <w:footnoteReference w:id="414"/>
      </w:r>
      <w:r w:rsidRPr="00010598">
        <w:rPr>
          <w:sz w:val="36"/>
          <w:szCs w:val="36"/>
          <w:rtl/>
          <w:lang w:bidi="ar-SA"/>
        </w:rPr>
        <w:tab/>
      </w:r>
    </w:p>
    <w:p w:rsidR="00351836" w:rsidRPr="00ED4530" w:rsidRDefault="00351836" w:rsidP="00351836">
      <w:pPr>
        <w:tabs>
          <w:tab w:val="left" w:pos="491"/>
        </w:tabs>
        <w:spacing w:line="276" w:lineRule="auto"/>
        <w:ind w:firstLine="565"/>
        <w:rPr>
          <w:rFonts w:ascii="Andalus" w:eastAsia="Simplified Arabic" w:hAnsi="Andalus" w:cs="Andalus"/>
          <w:sz w:val="32"/>
          <w:szCs w:val="32"/>
          <w:rtl/>
        </w:rPr>
      </w:pPr>
      <w:r w:rsidRPr="00010598">
        <w:rPr>
          <w:sz w:val="36"/>
          <w:szCs w:val="36"/>
          <w:rtl/>
          <w:lang w:bidi="ar-SA"/>
        </w:rPr>
        <w:t>أما الطاهر وطار فيقدم هذا المشهد</w:t>
      </w:r>
      <w:r w:rsidRPr="00010598">
        <w:rPr>
          <w:sz w:val="36"/>
          <w:szCs w:val="36"/>
          <w:rtl/>
          <w:cs/>
        </w:rPr>
        <w:t>:</w:t>
      </w:r>
      <w:r w:rsidRPr="00010598">
        <w:rPr>
          <w:sz w:val="36"/>
          <w:szCs w:val="36"/>
          <w:rtl/>
        </w:rPr>
        <w:t xml:space="preserve"> </w:t>
      </w:r>
      <w:r>
        <w:rPr>
          <w:rFonts w:hint="cs"/>
          <w:sz w:val="36"/>
          <w:szCs w:val="36"/>
          <w:rtl/>
        </w:rPr>
        <w:t>"</w:t>
      </w:r>
      <w:r w:rsidRPr="00ED4530">
        <w:rPr>
          <w:rFonts w:ascii="Andalus" w:hAnsi="Andalus" w:cs="Andalus"/>
          <w:sz w:val="32"/>
          <w:szCs w:val="32"/>
          <w:rtl/>
        </w:rPr>
        <w:t xml:space="preserve">لا </w:t>
      </w:r>
      <w:r w:rsidRPr="00ED4530">
        <w:rPr>
          <w:rFonts w:ascii="Andalus" w:eastAsia="Simplified Arabic" w:hAnsi="Andalus" w:cs="Andalus"/>
          <w:sz w:val="32"/>
          <w:szCs w:val="32"/>
          <w:rtl/>
          <w:cs/>
        </w:rPr>
        <w:t>ﺃﻭﻤﻥ ﺒﺎﷲ</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ﻜﻤﺎ ﺒﺴﻁﺘﻪ ﺍﻟﺩﻴﺎﻨﺎﺕ</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ﻭﻜﺎﻥ ﺫﻟﻙ ﻤﻨﺫ ﺯﻤﻥ ﺒﻌﻴﺩ</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ﺤﻴﺙ ﻜﻨﺕ.. (ﻭﺃﻨﺎ ﺒﻘﺴﻨﻁﻴﻨﺔ</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 xml:space="preserve">ﻁﺎﻟﺒﺎ ﻤﺘﺩﻴﻨﺎ ﻤﻥ ﻁﻠﺒﺔ ﻤﻌﻬﺩ ﺍﻹﻤﺎﻡ ﻋﺒﺩ </w:t>
      </w:r>
      <w:r w:rsidRPr="00ED4530">
        <w:rPr>
          <w:rFonts w:ascii="Andalus" w:eastAsia="Simplified Arabic" w:hAnsi="Andalus" w:cs="Andalus"/>
          <w:sz w:val="32"/>
          <w:szCs w:val="32"/>
          <w:rtl/>
          <w:cs/>
        </w:rPr>
        <w:lastRenderedPageBreak/>
        <w:t>ﺍﻟﺤﻤﻴﺩ ﺒﻥ ﺒﺎﺩﻴﺱ</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ﻴﻨﺘﻅﺭﻨﻲ ﺃﺒﻲ ﻭﺃﻫﻠﻲ ﻭﻨﺎﺱ ﻗﺭﻴﺔ ﻤﺩﺍﻭﺭﻭﺵ</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ﻷﻜﻭﻥ ﺇﻤﺎﻤﻬﻡ</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ﻭﻤﻔﺘﻲ ﺸﺅﻭﻨﻬﻡ</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ﺍﻟﺘﻘﻲ ﺍﻟﻭﺭﻉ.)</w:t>
      </w:r>
    </w:p>
    <w:p w:rsidR="00351836" w:rsidRPr="00ED4530" w:rsidRDefault="00351836" w:rsidP="00351836">
      <w:pPr>
        <w:spacing w:line="276" w:lineRule="auto"/>
        <w:ind w:left="420" w:firstLine="565"/>
        <w:rPr>
          <w:rFonts w:ascii="Andalus" w:eastAsia="Simplified Arabic" w:hAnsi="Andalus" w:cs="Andalus"/>
          <w:sz w:val="32"/>
          <w:szCs w:val="32"/>
        </w:rPr>
      </w:pPr>
      <w:r w:rsidRPr="00ED4530">
        <w:rPr>
          <w:rFonts w:ascii="Andalus" w:eastAsia="Simplified Arabic" w:hAnsi="Andalus" w:cs="Andalus"/>
          <w:sz w:val="32"/>
          <w:szCs w:val="32"/>
          <w:rtl/>
          <w:cs/>
        </w:rPr>
        <w:t>.. ﺃﺼﻠﻲ ﺒﺎﻟﺠﺎﻤﻊ ﺍﻷﺨﻀﺭ ﺍﻟﻅﻬﺭ</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ﻭﻜﺎﻥ ﺍﻟﺠﺎﻤﻊ ﺸﺒﻪ ﻤﻅﻠﻡ</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ﺨﺎﻟﻴﺎ ﺇﻻ ﻤﻨﻲ</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ﻓﺒﺩﺭﺕ ﻤﻨﻲ ﺍﻟﺘﻔﺎﺘﺔ ﺇﻟﻰ ﺴﺒﺎﺒﺔ ﻴﺩﻱ ﺍﻟﻴﻤﻨﻰ</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ﺘﺭﺘﻔﻊ ﻭﺘﻨﺨﻔﺽ</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ﻁﺒﻘﺎ ﻟﺴﺭﻋﺔ ﺃﺩﺍﺌﻲ ﻟﻠﺘﺤﻴﺔ.</w:t>
      </w:r>
    </w:p>
    <w:p w:rsidR="00351836" w:rsidRPr="00ED4530" w:rsidRDefault="00351836" w:rsidP="00351836">
      <w:pPr>
        <w:spacing w:line="276" w:lineRule="auto"/>
        <w:ind w:firstLine="565"/>
        <w:rPr>
          <w:rFonts w:ascii="Andalus" w:eastAsia="Simplified Arabic" w:hAnsi="Andalus" w:cs="Andalus"/>
          <w:b/>
          <w:sz w:val="32"/>
          <w:szCs w:val="32"/>
          <w:rtl/>
        </w:rPr>
      </w:pPr>
      <w:r w:rsidRPr="00ED4530">
        <w:rPr>
          <w:rFonts w:ascii="Andalus" w:eastAsia="Simplified Arabic" w:hAnsi="Andalus" w:cs="Andalus"/>
          <w:b/>
          <w:sz w:val="32"/>
          <w:szCs w:val="32"/>
          <w:rtl/>
          <w:cs/>
        </w:rPr>
        <w:t>ﺃﻴﺔ ﺃﻨﺎﻨﻴﺔ ﻫﺫﻩ ﻋﻨﺩ ﺍﻹﻨﺴﺎﻥ</w:t>
      </w:r>
      <w:r w:rsidRPr="00ED4530">
        <w:rPr>
          <w:rFonts w:ascii="Andalus" w:eastAsia="Simplified Arabic" w:hAnsi="Andalus" w:cs="Andalus"/>
          <w:b/>
          <w:sz w:val="32"/>
          <w:szCs w:val="32"/>
          <w:rtl/>
          <w:cs/>
          <w:lang w:bidi="ar-SA"/>
        </w:rPr>
        <w:t xml:space="preserve">، </w:t>
      </w:r>
      <w:r w:rsidRPr="00ED4530">
        <w:rPr>
          <w:rFonts w:ascii="Andalus" w:eastAsia="Simplified Arabic" w:hAnsi="Andalus" w:cs="Andalus"/>
          <w:b/>
          <w:sz w:val="32"/>
          <w:szCs w:val="32"/>
          <w:rtl/>
          <w:cs/>
        </w:rPr>
        <w:t>ﻓﻔﻲ ﺤﻴﻥ ﻴﺼﺒﻎ ﻜﻝ ﺼﻔﺎﺕ ﺍﻟﻌﻅﻤﺔ ﻋﻠﻰ ﺍﷲ</w:t>
      </w:r>
      <w:r w:rsidRPr="00ED4530">
        <w:rPr>
          <w:rFonts w:ascii="Andalus" w:eastAsia="Simplified Arabic" w:hAnsi="Andalus" w:cs="Andalus"/>
          <w:b/>
          <w:sz w:val="32"/>
          <w:szCs w:val="32"/>
          <w:rtl/>
          <w:cs/>
          <w:lang w:bidi="ar-SA"/>
        </w:rPr>
        <w:t xml:space="preserve">، </w:t>
      </w:r>
      <w:r w:rsidRPr="00ED4530">
        <w:rPr>
          <w:rFonts w:ascii="Andalus" w:eastAsia="Simplified Arabic" w:hAnsi="Andalus" w:cs="Andalus"/>
          <w:b/>
          <w:sz w:val="32"/>
          <w:szCs w:val="32"/>
          <w:rtl/>
          <w:cs/>
        </w:rPr>
        <w:t>ﻴﺠﻠﺱ ﺃﻤﺎﻤﻪ</w:t>
      </w:r>
      <w:r w:rsidRPr="00ED4530">
        <w:rPr>
          <w:rFonts w:ascii="Andalus" w:eastAsia="Simplified Arabic" w:hAnsi="Andalus" w:cs="Andalus"/>
          <w:b/>
          <w:sz w:val="32"/>
          <w:szCs w:val="32"/>
          <w:rtl/>
          <w:cs/>
          <w:lang w:bidi="ar-SA"/>
        </w:rPr>
        <w:t xml:space="preserve">، </w:t>
      </w:r>
      <w:r w:rsidRPr="00ED4530">
        <w:rPr>
          <w:rFonts w:ascii="Andalus" w:eastAsia="Simplified Arabic" w:hAnsi="Andalus" w:cs="Andalus"/>
          <w:b/>
          <w:sz w:val="32"/>
          <w:szCs w:val="32"/>
          <w:rtl/>
          <w:cs/>
        </w:rPr>
        <w:t>ﻭﻟﺴﺎﻥ ﺤﺎﻟﻪ ﻴﻘﻭﻝ</w:t>
      </w:r>
      <w:r w:rsidRPr="00ED4530">
        <w:rPr>
          <w:rFonts w:ascii="Andalus" w:eastAsia="Simplified Arabic" w:hAnsi="Andalus" w:cs="Andalus"/>
          <w:b/>
          <w:sz w:val="32"/>
          <w:szCs w:val="32"/>
          <w:rtl/>
          <w:cs/>
          <w:lang w:bidi="ar-SA"/>
        </w:rPr>
        <w:t xml:space="preserve">، </w:t>
      </w:r>
      <w:r w:rsidRPr="00ED4530">
        <w:rPr>
          <w:rFonts w:ascii="Andalus" w:eastAsia="Simplified Arabic" w:hAnsi="Andalus" w:cs="Andalus"/>
          <w:b/>
          <w:sz w:val="32"/>
          <w:szCs w:val="32"/>
          <w:rtl/>
          <w:cs/>
        </w:rPr>
        <w:t>ﺇﻥ ﻟﻡ ﺃﻜﻥ ﺃﺭﺍﻙ ﻓﺈﻨﻙ ﺘﺭﺍﻨﻲ.</w:t>
      </w:r>
    </w:p>
    <w:p w:rsidR="00351836" w:rsidRPr="00ED4530" w:rsidRDefault="00351836" w:rsidP="00351836">
      <w:pPr>
        <w:spacing w:line="276" w:lineRule="auto"/>
        <w:ind w:right="240" w:firstLine="565"/>
        <w:rPr>
          <w:rFonts w:ascii="Andalus" w:eastAsia="Simplified Arabic" w:hAnsi="Andalus" w:cs="Andalus"/>
          <w:sz w:val="32"/>
          <w:szCs w:val="32"/>
          <w:rtl/>
        </w:rPr>
      </w:pPr>
      <w:r w:rsidRPr="00ED4530">
        <w:rPr>
          <w:rFonts w:ascii="Andalus" w:eastAsia="Simplified Arabic" w:hAnsi="Andalus" w:cs="Andalus"/>
          <w:sz w:val="32"/>
          <w:szCs w:val="32"/>
          <w:rtl/>
          <w:cs/>
        </w:rPr>
        <w:t>ﺘﺫﻟﻝ ﻻ ﻨﻬﺎﺌﻲ</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ﻭﺘﻁﺎﻭﻝ ﻭﻭﻗﺎﺤﺔ ﻻ ﻤﺘﻨﺎﻫﻴﺎﻥ...</w:t>
      </w:r>
    </w:p>
    <w:p w:rsidR="00351836" w:rsidRPr="00ED4530" w:rsidRDefault="00351836" w:rsidP="00351836">
      <w:pPr>
        <w:spacing w:line="276" w:lineRule="auto"/>
        <w:ind w:left="340" w:firstLine="565"/>
        <w:rPr>
          <w:rFonts w:ascii="Andalus" w:eastAsia="Simplified Arabic" w:hAnsi="Andalus" w:cs="Andalus"/>
          <w:sz w:val="32"/>
          <w:szCs w:val="32"/>
          <w:rtl/>
        </w:rPr>
      </w:pPr>
      <w:r w:rsidRPr="00ED4530">
        <w:rPr>
          <w:rFonts w:ascii="Andalus" w:eastAsia="Simplified Arabic" w:hAnsi="Andalus" w:cs="Andalus"/>
          <w:sz w:val="32"/>
          <w:szCs w:val="32"/>
          <w:rtl/>
          <w:cs/>
        </w:rPr>
        <w:t>ﻫﺫﺍ ﺍﻟﻌﻅﻴﻡ</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ﺍﻟﻤﺴﺅﻭﻝ ﻋﻥ ﻜﻝ ﻜﺒﻴﺭﺓ ﻭﺼﻐﻴﺭﺓ ﻓﻲ ﺍﻷﻜﻭﺍﻥ</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ﻴﻨﺸﻐﻝ ﺒﻲ ﺃﻨﺎ ﺍﻟﻤﺼﻠﻲ</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ﺍﻵﻥ</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ﻓﻲ ﺠﺎﻤﻊ ﺴﻴﺩﻱ ﺍﻷﺨﻀﺭ</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ﻭﺘﻬﻤﻪ ﺤﺭﻜﺔ ﺇﺼﺒﻌﻰ</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ﻭﺭﻜﻭﻋﻲ ﻭﺴﺠﻭﺩﻱ ﻭﻤﺎ ﺇﻟﻰ ﺫﻟﻙ.</w:t>
      </w:r>
    </w:p>
    <w:p w:rsidR="00351836" w:rsidRPr="00ED4530" w:rsidRDefault="00351836" w:rsidP="00E86859">
      <w:pPr>
        <w:ind w:left="20" w:firstLine="565"/>
        <w:rPr>
          <w:rFonts w:ascii="Andalus" w:eastAsia="Simplified Arabic" w:hAnsi="Andalus" w:cs="Andalus"/>
          <w:sz w:val="32"/>
          <w:szCs w:val="32"/>
          <w:rtl/>
        </w:rPr>
      </w:pPr>
      <w:r w:rsidRPr="00ED4530">
        <w:rPr>
          <w:rFonts w:ascii="Andalus" w:eastAsia="Simplified Arabic" w:hAnsi="Andalus" w:cs="Andalus"/>
          <w:sz w:val="32"/>
          <w:szCs w:val="32"/>
          <w:rtl/>
          <w:cs/>
        </w:rPr>
        <w:t>ﻀﺤﻜﺕ</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ﻭﻗﻁﻌﺕ ﺼﻼﺘﻲ</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ﻭﺭﺤﺕ ﺃﺒﺤﺙ ﻋﻥ ﻋﻼﻗﺔ ﺠﺩﻴﺩﺓ ﻤﻊ ﺍﷲ</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ﺍﻟﺫﻱ ﻟﻡ ﺃﻨﻑ ﻭﺠﻭﺩﻩ ﻓﻲ ﺃﻴﺔ ﻟﺤﻅﺔ ﻤﻥ ﺍﻟﻠﺤﻅﺎﺕ</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ﻤﺎ ﺩﻤﺕ ﻤﺨﻠﻭﻗﺎ</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ﻭﺃﻋﺘﺯ ﺒﺄﻨﻨﻲ ﺨﻠﻴﻔﺔ ﻟﻪ</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ﻋﻠﻤﻨﻲ ﺍﻷﺴﻤﺎﺀ ﻜﻠﻬﺎ</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 xml:space="preserve">ﻭﻜﻠﻤﺎ ﺘﻘﺩﻤﺕ ﻤﺩﺍﺭﻜﻲ ﻜﺸﻑ ﻟﻲ ﺴﺭﺍ ﻤﻥ ﺃﺴﺭﺍﺭﻩ </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ﻭﺴﻤﺢ ﻟﻲ ﺒﺄﻥ ﺃﺘﺩﺨﻝ ﻓﻲ ﺨﻠﻘﻪ</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ﻓﺄﺸﻔﻲ ﺍﻟﻌﻠﻴﻝ</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ﻭﺃﺭﻭﺽ ﺍﻟﻜﺎﺌﻨﺎﺕ.. ﺃﻜﺜﺭ ﻤﻥ ﻜﻝ ﺫﻟﻙ</w:t>
      </w:r>
      <w:r w:rsidRPr="00ED4530">
        <w:rPr>
          <w:rFonts w:ascii="Andalus" w:eastAsia="Simplified Arabic" w:hAnsi="Andalus" w:cs="Andalus"/>
          <w:sz w:val="32"/>
          <w:szCs w:val="32"/>
          <w:rtl/>
          <w:cs/>
          <w:lang w:bidi="ar-SA"/>
        </w:rPr>
        <w:t>،</w:t>
      </w:r>
      <w:r w:rsidRPr="00ED4530">
        <w:rPr>
          <w:rFonts w:ascii="Andalus" w:eastAsia="Simplified Arabic" w:hAnsi="Andalus" w:cs="Andalus"/>
          <w:sz w:val="32"/>
          <w:szCs w:val="32"/>
          <w:rtl/>
          <w:cs/>
        </w:rPr>
        <w:t xml:space="preserve"> ﺃﻨﺸﺊ ﻤﺎ ﺃﻨﺸﺄ ﻭﺃﻋﺩﻝ ﺒﻌﻀﻪ</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ﻓﻲ ﺃﺤﺴﻥ ﺘﻘﻭﻴﻡ.</w:t>
      </w:r>
    </w:p>
    <w:p w:rsidR="00351836" w:rsidRPr="00ED4530" w:rsidRDefault="00351836" w:rsidP="00E86859">
      <w:pPr>
        <w:ind w:firstLine="565"/>
        <w:rPr>
          <w:rFonts w:ascii="Andalus" w:hAnsi="Andalus" w:cs="Andalus"/>
          <w:sz w:val="32"/>
          <w:szCs w:val="32"/>
          <w:rtl/>
        </w:rPr>
      </w:pPr>
      <w:r w:rsidRPr="00ED4530">
        <w:rPr>
          <w:rFonts w:ascii="Andalus" w:eastAsia="Simplified Arabic" w:hAnsi="Andalus" w:cs="Andalus"/>
          <w:sz w:val="32"/>
          <w:szCs w:val="32"/>
          <w:rtl/>
          <w:cs/>
        </w:rPr>
        <w:t>ﺃﺜﻕ ﻓﻲ ﺃﻨﻨﻲ ﺨﻠﻴﺔ</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ﻭﺠﺩﺕ ﻤﻨﺫ ﺍﻷﺯﻝ</w:t>
      </w:r>
      <w:r w:rsidRPr="00ED4530">
        <w:rPr>
          <w:rFonts w:ascii="Andalus" w:eastAsia="Simplified Arabic" w:hAnsi="Andalus" w:cs="Andalus"/>
          <w:sz w:val="32"/>
          <w:szCs w:val="32"/>
          <w:rtl/>
          <w:cs/>
          <w:lang w:bidi="ar-SA"/>
        </w:rPr>
        <w:t xml:space="preserve">، </w:t>
      </w:r>
      <w:r w:rsidRPr="00ED4530">
        <w:rPr>
          <w:rFonts w:ascii="Andalus" w:eastAsia="Simplified Arabic" w:hAnsi="Andalus" w:cs="Andalus"/>
          <w:sz w:val="32"/>
          <w:szCs w:val="32"/>
          <w:rtl/>
          <w:cs/>
        </w:rPr>
        <w:t>ﻭﺴﺘﻅﻝ ﺒﺎﻗﻴﺔ ﺇﻟﻰ ﺍﻷﺯﻝ ﺃﻴﻀﺎ.. ﻭﻤﺎ ﻫﺫﻩ ﺍﻷﻜﻭﺍﻥ ﺇﻻ ﺍﻟﺨﻠﻴﺔ.</w:t>
      </w:r>
      <w:r>
        <w:rPr>
          <w:rFonts w:ascii="Andalus" w:eastAsia="Simplified Arabic" w:hAnsi="Andalus" w:cs="Andalus" w:hint="cs"/>
          <w:sz w:val="32"/>
          <w:szCs w:val="32"/>
          <w:rtl/>
        </w:rPr>
        <w:t>"</w:t>
      </w:r>
      <w:r>
        <w:rPr>
          <w:rStyle w:val="Appelnotedebasdep"/>
          <w:rFonts w:ascii="Andalus" w:eastAsia="Simplified Arabic" w:hAnsi="Andalus" w:cs="Andalus"/>
          <w:sz w:val="32"/>
          <w:szCs w:val="32"/>
          <w:rtl/>
        </w:rPr>
        <w:footnoteReference w:id="415"/>
      </w:r>
    </w:p>
    <w:p w:rsidR="00351836" w:rsidRPr="00010598" w:rsidRDefault="00351836" w:rsidP="00E86859">
      <w:pPr>
        <w:ind w:firstLine="565"/>
        <w:rPr>
          <w:rFonts w:eastAsia="Simplified Arabic"/>
          <w:sz w:val="36"/>
          <w:szCs w:val="36"/>
          <w:rtl/>
        </w:rPr>
      </w:pPr>
      <w:r w:rsidRPr="00010598">
        <w:rPr>
          <w:rFonts w:eastAsia="Simplified Arabic"/>
          <w:sz w:val="36"/>
          <w:szCs w:val="36"/>
          <w:rtl/>
        </w:rPr>
        <w:t>وقد صاحبه هذا الفضول والشك منذ نشأته؛</w:t>
      </w:r>
      <w:r>
        <w:rPr>
          <w:rFonts w:eastAsia="Simplified Arabic" w:hint="cs"/>
          <w:sz w:val="36"/>
          <w:szCs w:val="36"/>
          <w:rtl/>
        </w:rPr>
        <w:t xml:space="preserve"> </w:t>
      </w:r>
      <w:r w:rsidRPr="00010598">
        <w:rPr>
          <w:rFonts w:eastAsia="Simplified Arabic"/>
          <w:sz w:val="36"/>
          <w:szCs w:val="36"/>
          <w:rtl/>
        </w:rPr>
        <w:t>يقول الراوي:"</w:t>
      </w:r>
      <w:r w:rsidRPr="004C212F">
        <w:rPr>
          <w:rFonts w:ascii="Andalus" w:eastAsia="Simplified Arabic" w:hAnsi="Andalus" w:cs="Andalus"/>
          <w:sz w:val="32"/>
          <w:szCs w:val="32"/>
          <w:rtl/>
          <w:cs/>
        </w:rPr>
        <w:t>ﻟﻘﺩ ﻜﻨﺕ ﺃﺤﺭﺝ ﻭﺍﻟﺩﺘﻲ ﻭﻫﻲ ﻤﻨﻬﻤﻜﺔ ﻓﻲ ﻨﺴﺞ ﺍﻟﺯﺭﺒﻴﺔ</w:t>
      </w:r>
      <w:r w:rsidRPr="004C212F">
        <w:rPr>
          <w:rFonts w:ascii="Andalus" w:eastAsia="Simplified Arabic" w:hAnsi="Andalus" w:cs="Andalus"/>
          <w:sz w:val="32"/>
          <w:szCs w:val="32"/>
          <w:rtl/>
          <w:cs/>
          <w:lang w:bidi="ar-SA"/>
        </w:rPr>
        <w:t xml:space="preserve">، </w:t>
      </w:r>
      <w:r w:rsidRPr="004C212F">
        <w:rPr>
          <w:rFonts w:ascii="Andalus" w:eastAsia="Simplified Arabic" w:hAnsi="Andalus" w:cs="Andalus"/>
          <w:sz w:val="32"/>
          <w:szCs w:val="32"/>
          <w:rtl/>
          <w:cs/>
        </w:rPr>
        <w:t>ﻭﻟﻤﺎ ﺃﺘﺠﺎﻭﺯ ﺍﻟﺴﺎﺩﺴﺔ ﺒﻌﺩ</w:t>
      </w:r>
      <w:r w:rsidRPr="004C212F">
        <w:rPr>
          <w:rFonts w:ascii="Andalus" w:eastAsia="Simplified Arabic" w:hAnsi="Andalus" w:cs="Andalus"/>
          <w:sz w:val="32"/>
          <w:szCs w:val="32"/>
          <w:rtl/>
          <w:cs/>
          <w:lang w:bidi="ar-SA"/>
        </w:rPr>
        <w:t xml:space="preserve">، </w:t>
      </w:r>
      <w:r w:rsidRPr="004C212F">
        <w:rPr>
          <w:rFonts w:ascii="Andalus" w:eastAsia="Simplified Arabic" w:hAnsi="Andalus" w:cs="Andalus"/>
          <w:sz w:val="32"/>
          <w:szCs w:val="32"/>
          <w:rtl/>
          <w:cs/>
        </w:rPr>
        <w:t>ﺒﺎﻟﺴﺅﺍﻝ ﻋﻥ ﻤﻭﻗﻊ ﺒﻴﺕ ﷲ</w:t>
      </w:r>
      <w:r w:rsidRPr="00010598">
        <w:rPr>
          <w:rFonts w:eastAsia="Simplified Arabic"/>
          <w:sz w:val="36"/>
          <w:szCs w:val="36"/>
          <w:rtl/>
        </w:rPr>
        <w:t>"</w:t>
      </w:r>
      <w:r>
        <w:rPr>
          <w:rStyle w:val="Appelnotedebasdep"/>
          <w:rFonts w:eastAsia="Simplified Arabic"/>
          <w:sz w:val="36"/>
          <w:szCs w:val="36"/>
          <w:rtl/>
        </w:rPr>
        <w:footnoteReference w:id="416"/>
      </w:r>
      <w:r w:rsidRPr="00010598">
        <w:rPr>
          <w:rFonts w:eastAsia="Simplified Arabic"/>
          <w:sz w:val="36"/>
          <w:szCs w:val="36"/>
          <w:rtl/>
          <w:cs/>
        </w:rPr>
        <w:t xml:space="preserve"> </w:t>
      </w:r>
    </w:p>
    <w:p w:rsidR="00351836" w:rsidRPr="00010598" w:rsidRDefault="00351836" w:rsidP="00E86859">
      <w:pPr>
        <w:ind w:firstLine="565"/>
        <w:rPr>
          <w:sz w:val="36"/>
          <w:szCs w:val="36"/>
          <w:rtl/>
        </w:rPr>
      </w:pPr>
      <w:r w:rsidRPr="00010598">
        <w:rPr>
          <w:sz w:val="36"/>
          <w:szCs w:val="36"/>
          <w:rtl/>
        </w:rPr>
        <w:t xml:space="preserve">والغريب أن هذا الموقف من الدين </w:t>
      </w:r>
      <w:r>
        <w:rPr>
          <w:sz w:val="36"/>
          <w:szCs w:val="36"/>
          <w:rtl/>
        </w:rPr>
        <w:t>يتواتر عند</w:t>
      </w:r>
      <w:r w:rsidRPr="00010598">
        <w:rPr>
          <w:sz w:val="36"/>
          <w:szCs w:val="36"/>
          <w:rtl/>
        </w:rPr>
        <w:t>هم جميعا منذ طه حسين الذي استن سنة للك</w:t>
      </w:r>
      <w:r>
        <w:rPr>
          <w:sz w:val="36"/>
          <w:szCs w:val="36"/>
          <w:rtl/>
        </w:rPr>
        <w:t>تّاب من بعده ليكتبوا على منواله</w:t>
      </w:r>
      <w:r w:rsidRPr="00010598">
        <w:rPr>
          <w:sz w:val="36"/>
          <w:szCs w:val="36"/>
          <w:rtl/>
        </w:rPr>
        <w:t>؛</w:t>
      </w:r>
      <w:r>
        <w:rPr>
          <w:rFonts w:hint="cs"/>
          <w:sz w:val="36"/>
          <w:szCs w:val="36"/>
          <w:rtl/>
        </w:rPr>
        <w:t xml:space="preserve"> </w:t>
      </w:r>
      <w:r w:rsidRPr="00010598">
        <w:rPr>
          <w:sz w:val="36"/>
          <w:szCs w:val="36"/>
          <w:rtl/>
        </w:rPr>
        <w:t>تقول فدوى طوقان: "مددت يدي إلى مفتاح الراديو أديره فحمل إلي صلاة العيد</w:t>
      </w:r>
      <w:r>
        <w:rPr>
          <w:rFonts w:hint="cs"/>
          <w:sz w:val="36"/>
          <w:szCs w:val="36"/>
          <w:rtl/>
        </w:rPr>
        <w:t>،</w:t>
      </w:r>
      <w:r w:rsidRPr="00010598">
        <w:rPr>
          <w:sz w:val="36"/>
          <w:szCs w:val="36"/>
          <w:rtl/>
        </w:rPr>
        <w:t xml:space="preserve"> غلبني التأثر فبكيت وكان البكاء صلاتي لست أدري مصدر هذا الشعور </w:t>
      </w:r>
      <w:r w:rsidRPr="00010598">
        <w:rPr>
          <w:sz w:val="36"/>
          <w:szCs w:val="36"/>
          <w:rtl/>
        </w:rPr>
        <w:lastRenderedPageBreak/>
        <w:t>فلست متدينة،</w:t>
      </w:r>
      <w:r>
        <w:rPr>
          <w:rFonts w:hint="cs"/>
          <w:sz w:val="36"/>
          <w:szCs w:val="36"/>
          <w:rtl/>
        </w:rPr>
        <w:t xml:space="preserve"> </w:t>
      </w:r>
      <w:r w:rsidRPr="00010598">
        <w:rPr>
          <w:sz w:val="36"/>
          <w:szCs w:val="36"/>
          <w:rtl/>
        </w:rPr>
        <w:t>ولا أهتم بالطقوس،</w:t>
      </w:r>
      <w:r>
        <w:rPr>
          <w:rFonts w:hint="cs"/>
          <w:sz w:val="36"/>
          <w:szCs w:val="36"/>
          <w:rtl/>
        </w:rPr>
        <w:t xml:space="preserve"> </w:t>
      </w:r>
      <w:r w:rsidRPr="00010598">
        <w:rPr>
          <w:sz w:val="36"/>
          <w:szCs w:val="36"/>
          <w:rtl/>
        </w:rPr>
        <w:t>صلتي بأمور الدين وكتبه ليست متينة الروابط، لي في الدين نظرة."</w:t>
      </w:r>
      <w:r w:rsidRPr="00010598">
        <w:rPr>
          <w:rStyle w:val="FootnoteAnchor"/>
          <w:sz w:val="36"/>
          <w:szCs w:val="36"/>
          <w:rtl/>
        </w:rPr>
        <w:footnoteReference w:id="417"/>
      </w:r>
    </w:p>
    <w:p w:rsidR="00351836" w:rsidRPr="00075ADD" w:rsidRDefault="00351836" w:rsidP="00E86859">
      <w:pPr>
        <w:rPr>
          <w:b/>
          <w:bCs/>
          <w:sz w:val="36"/>
          <w:szCs w:val="36"/>
          <w:rtl/>
        </w:rPr>
      </w:pPr>
      <w:r>
        <w:rPr>
          <w:rFonts w:hint="cs"/>
          <w:b/>
          <w:bCs/>
          <w:sz w:val="36"/>
          <w:szCs w:val="36"/>
          <w:rtl/>
        </w:rPr>
        <w:t xml:space="preserve">أ/ </w:t>
      </w:r>
      <w:r w:rsidRPr="00075ADD">
        <w:rPr>
          <w:b/>
          <w:bCs/>
          <w:sz w:val="36"/>
          <w:szCs w:val="36"/>
          <w:rtl/>
          <w:lang w:bidi="ar-SA"/>
        </w:rPr>
        <w:t>اعتبار النص مرآة</w:t>
      </w:r>
      <w:r w:rsidRPr="00075ADD">
        <w:rPr>
          <w:b/>
          <w:bCs/>
          <w:sz w:val="36"/>
          <w:szCs w:val="36"/>
          <w:rtl/>
          <w:cs/>
        </w:rPr>
        <w:t>:</w:t>
      </w:r>
    </w:p>
    <w:p w:rsidR="00351836" w:rsidRPr="00010598" w:rsidRDefault="00351836" w:rsidP="00E86859">
      <w:pPr>
        <w:ind w:firstLine="565"/>
        <w:rPr>
          <w:sz w:val="36"/>
          <w:szCs w:val="36"/>
        </w:rPr>
      </w:pPr>
      <w:r w:rsidRPr="00010598">
        <w:rPr>
          <w:sz w:val="36"/>
          <w:szCs w:val="36"/>
          <w:rtl/>
        </w:rPr>
        <w:t>استخدمت المرآة بكثرة في التحليل النفسي خاصة مع لاكان وهو ما يحتم ربط النص السير ذاتي بعلم النفس كما نجد وطار قد وظف هذه التقنية من قبل في عمله "رمانة"</w:t>
      </w:r>
      <w:r>
        <w:rPr>
          <w:rFonts w:hint="cs"/>
          <w:sz w:val="36"/>
          <w:szCs w:val="36"/>
          <w:rtl/>
        </w:rPr>
        <w:t xml:space="preserve">، </w:t>
      </w:r>
      <w:r w:rsidRPr="00010598">
        <w:rPr>
          <w:sz w:val="36"/>
          <w:szCs w:val="36"/>
          <w:rtl/>
        </w:rPr>
        <w:t>يمكن أن يوصف التحليل النفسي بأنه فن استنباط السير الذاتية من الناس ومساعدتهم على إعادة كتابتها عبر استرجاع الأحداث المغفلة وتوضيح الصلات،</w:t>
      </w:r>
      <w:r>
        <w:rPr>
          <w:rFonts w:hint="cs"/>
          <w:sz w:val="36"/>
          <w:szCs w:val="36"/>
          <w:rtl/>
        </w:rPr>
        <w:t xml:space="preserve"> </w:t>
      </w:r>
      <w:r w:rsidRPr="00010598">
        <w:rPr>
          <w:sz w:val="36"/>
          <w:szCs w:val="36"/>
          <w:rtl/>
        </w:rPr>
        <w:t>لكي يستطيع المريض أن يتقبل القصة الناتجة ويحيا معها مرتاحا.</w:t>
      </w:r>
      <w:r w:rsidRPr="00010598">
        <w:rPr>
          <w:rStyle w:val="FootnoteAnchor"/>
          <w:sz w:val="36"/>
          <w:szCs w:val="36"/>
          <w:rtl/>
        </w:rPr>
        <w:footnoteReference w:id="418"/>
      </w:r>
    </w:p>
    <w:p w:rsidR="00351836" w:rsidRPr="00010598" w:rsidRDefault="00351836" w:rsidP="00351836">
      <w:pPr>
        <w:spacing w:line="276" w:lineRule="auto"/>
        <w:ind w:firstLine="565"/>
        <w:rPr>
          <w:sz w:val="36"/>
          <w:szCs w:val="36"/>
        </w:rPr>
      </w:pPr>
      <w:r w:rsidRPr="00010598">
        <w:rPr>
          <w:sz w:val="36"/>
          <w:szCs w:val="36"/>
          <w:rtl/>
        </w:rPr>
        <w:t>إن النقاط التي يوردها المحللون النفسيون ونقاد السيرة الذاتية حول سرد النفس هي نقاط ن</w:t>
      </w:r>
      <w:r>
        <w:rPr>
          <w:sz w:val="36"/>
          <w:szCs w:val="36"/>
          <w:rtl/>
        </w:rPr>
        <w:t>ظرية وذات إمكانيات تطبيقية عامة</w:t>
      </w:r>
      <w:r w:rsidRPr="00010598">
        <w:rPr>
          <w:sz w:val="36"/>
          <w:szCs w:val="36"/>
          <w:rtl/>
        </w:rPr>
        <w:t>،</w:t>
      </w:r>
      <w:r>
        <w:rPr>
          <w:rFonts w:hint="cs"/>
          <w:sz w:val="36"/>
          <w:szCs w:val="36"/>
          <w:rtl/>
        </w:rPr>
        <w:t xml:space="preserve"> </w:t>
      </w:r>
      <w:r w:rsidRPr="00010598">
        <w:rPr>
          <w:sz w:val="36"/>
          <w:szCs w:val="36"/>
          <w:rtl/>
        </w:rPr>
        <w:t>إذا سلمنا بأن "أنا"الحاضر يمكن أن تختلف عن تجلياتها السابقة،</w:t>
      </w:r>
      <w:r>
        <w:rPr>
          <w:rFonts w:hint="cs"/>
          <w:sz w:val="36"/>
          <w:szCs w:val="36"/>
          <w:rtl/>
        </w:rPr>
        <w:t xml:space="preserve"> </w:t>
      </w:r>
      <w:r>
        <w:rPr>
          <w:sz w:val="36"/>
          <w:szCs w:val="36"/>
          <w:rtl/>
        </w:rPr>
        <w:t>وبأن للتجارب المبكرة</w:t>
      </w:r>
      <w:r>
        <w:rPr>
          <w:rFonts w:hint="cs"/>
          <w:sz w:val="36"/>
          <w:szCs w:val="36"/>
          <w:rtl/>
        </w:rPr>
        <w:t xml:space="preserve"> </w:t>
      </w:r>
      <w:r w:rsidRPr="00010598">
        <w:rPr>
          <w:sz w:val="36"/>
          <w:szCs w:val="36"/>
          <w:rtl/>
        </w:rPr>
        <w:t>حاليا،</w:t>
      </w:r>
      <w:r>
        <w:rPr>
          <w:rFonts w:hint="cs"/>
          <w:sz w:val="36"/>
          <w:szCs w:val="36"/>
          <w:rtl/>
        </w:rPr>
        <w:t xml:space="preserve"> </w:t>
      </w:r>
      <w:r w:rsidRPr="00010598">
        <w:rPr>
          <w:sz w:val="36"/>
          <w:szCs w:val="36"/>
          <w:rtl/>
        </w:rPr>
        <w:t>م</w:t>
      </w:r>
      <w:r>
        <w:rPr>
          <w:sz w:val="36"/>
          <w:szCs w:val="36"/>
          <w:rtl/>
        </w:rPr>
        <w:t>عنى مختلفا عن الذي كان حين حصلت</w:t>
      </w:r>
      <w:r w:rsidRPr="00010598">
        <w:rPr>
          <w:sz w:val="36"/>
          <w:szCs w:val="36"/>
          <w:rtl/>
        </w:rPr>
        <w:t>،</w:t>
      </w:r>
      <w:r>
        <w:rPr>
          <w:rFonts w:hint="cs"/>
          <w:sz w:val="36"/>
          <w:szCs w:val="36"/>
          <w:rtl/>
        </w:rPr>
        <w:t xml:space="preserve"> </w:t>
      </w:r>
      <w:r w:rsidRPr="00010598">
        <w:rPr>
          <w:sz w:val="36"/>
          <w:szCs w:val="36"/>
          <w:rtl/>
        </w:rPr>
        <w:t xml:space="preserve">فإننا نقبل </w:t>
      </w:r>
      <w:r>
        <w:rPr>
          <w:sz w:val="36"/>
          <w:szCs w:val="36"/>
          <w:rtl/>
        </w:rPr>
        <w:t>ضمنيا</w:t>
      </w:r>
      <w:r>
        <w:rPr>
          <w:rFonts w:hint="cs"/>
          <w:sz w:val="36"/>
          <w:szCs w:val="36"/>
          <w:rtl/>
        </w:rPr>
        <w:t xml:space="preserve"> </w:t>
      </w:r>
      <w:r w:rsidRPr="00010598">
        <w:rPr>
          <w:sz w:val="36"/>
          <w:szCs w:val="36"/>
          <w:rtl/>
        </w:rPr>
        <w:t>بانقسام في أنفسنا إلى نفس تفعل وأخرى تتأمل وتصدر الأحكام وتركب،</w:t>
      </w:r>
      <w:r>
        <w:rPr>
          <w:rFonts w:hint="cs"/>
          <w:sz w:val="36"/>
          <w:szCs w:val="36"/>
          <w:rtl/>
        </w:rPr>
        <w:t xml:space="preserve"> </w:t>
      </w:r>
      <w:r w:rsidRPr="00010598">
        <w:rPr>
          <w:sz w:val="36"/>
          <w:szCs w:val="36"/>
          <w:rtl/>
        </w:rPr>
        <w:t>وإن المآزق التي تنجم هذا الان</w:t>
      </w:r>
      <w:r>
        <w:rPr>
          <w:sz w:val="36"/>
          <w:szCs w:val="36"/>
          <w:rtl/>
        </w:rPr>
        <w:t>قسام ممثلة غالبا في أدب التخييل</w:t>
      </w:r>
      <w:r w:rsidRPr="00010598">
        <w:rPr>
          <w:sz w:val="36"/>
          <w:szCs w:val="36"/>
          <w:rtl/>
        </w:rPr>
        <w:t>.</w:t>
      </w:r>
      <w:r w:rsidRPr="00010598">
        <w:rPr>
          <w:rStyle w:val="FootnoteAnchor"/>
          <w:sz w:val="36"/>
          <w:szCs w:val="36"/>
          <w:rtl/>
        </w:rPr>
        <w:footnoteReference w:id="419"/>
      </w:r>
      <w:r w:rsidRPr="00010598">
        <w:rPr>
          <w:sz w:val="36"/>
          <w:szCs w:val="36"/>
          <w:rtl/>
        </w:rPr>
        <w:tab/>
      </w:r>
      <w:r w:rsidRPr="00010598">
        <w:rPr>
          <w:sz w:val="36"/>
          <w:szCs w:val="36"/>
          <w:rtl/>
        </w:rPr>
        <w:tab/>
      </w:r>
      <w:r w:rsidRPr="00010598">
        <w:rPr>
          <w:sz w:val="36"/>
          <w:szCs w:val="36"/>
          <w:rtl/>
        </w:rPr>
        <w:tab/>
      </w:r>
    </w:p>
    <w:p w:rsidR="00351836" w:rsidRPr="00010598" w:rsidRDefault="00351836" w:rsidP="00351836">
      <w:pPr>
        <w:spacing w:line="276" w:lineRule="auto"/>
        <w:ind w:firstLine="565"/>
        <w:rPr>
          <w:sz w:val="36"/>
          <w:szCs w:val="36"/>
          <w:rtl/>
        </w:rPr>
      </w:pPr>
      <w:r w:rsidRPr="00010598">
        <w:rPr>
          <w:sz w:val="36"/>
          <w:szCs w:val="36"/>
          <w:rtl/>
        </w:rPr>
        <w:t>إن إحدى المقومات المميزة للسرد التخي</w:t>
      </w:r>
      <w:r>
        <w:rPr>
          <w:sz w:val="36"/>
          <w:szCs w:val="36"/>
          <w:rtl/>
        </w:rPr>
        <w:t xml:space="preserve">يلي الحديث هي أن الكاتب يستطيع </w:t>
      </w:r>
      <w:r>
        <w:rPr>
          <w:rFonts w:hint="cs"/>
          <w:sz w:val="36"/>
          <w:szCs w:val="36"/>
          <w:rtl/>
        </w:rPr>
        <w:t>-</w:t>
      </w:r>
      <w:r>
        <w:rPr>
          <w:sz w:val="36"/>
          <w:szCs w:val="36"/>
          <w:rtl/>
        </w:rPr>
        <w:t>في الوقت نفسه</w:t>
      </w:r>
      <w:r>
        <w:rPr>
          <w:rFonts w:hint="cs"/>
          <w:sz w:val="36"/>
          <w:szCs w:val="36"/>
          <w:rtl/>
        </w:rPr>
        <w:t xml:space="preserve">- </w:t>
      </w:r>
      <w:r w:rsidRPr="00010598">
        <w:rPr>
          <w:sz w:val="36"/>
          <w:szCs w:val="36"/>
          <w:rtl/>
        </w:rPr>
        <w:t>أن يتخذ موقعي كاتب السيرة الذاتية والمحلل النفسي،</w:t>
      </w:r>
      <w:r>
        <w:rPr>
          <w:rFonts w:hint="cs"/>
          <w:sz w:val="36"/>
          <w:szCs w:val="36"/>
          <w:rtl/>
        </w:rPr>
        <w:t xml:space="preserve"> </w:t>
      </w:r>
      <w:r w:rsidRPr="00010598">
        <w:rPr>
          <w:sz w:val="36"/>
          <w:szCs w:val="36"/>
          <w:rtl/>
        </w:rPr>
        <w:t xml:space="preserve">نافذا إلى عقول </w:t>
      </w:r>
      <w:r>
        <w:rPr>
          <w:sz w:val="36"/>
          <w:szCs w:val="36"/>
          <w:rtl/>
        </w:rPr>
        <w:t>الشخصيات ليقدم أفكارها ومشاعرها</w:t>
      </w:r>
      <w:r w:rsidRPr="00010598">
        <w:rPr>
          <w:sz w:val="36"/>
          <w:szCs w:val="36"/>
          <w:rtl/>
        </w:rPr>
        <w:t>،</w:t>
      </w:r>
      <w:r>
        <w:rPr>
          <w:rFonts w:hint="cs"/>
          <w:sz w:val="36"/>
          <w:szCs w:val="36"/>
          <w:rtl/>
        </w:rPr>
        <w:t xml:space="preserve"> </w:t>
      </w:r>
      <w:r w:rsidRPr="00010598">
        <w:rPr>
          <w:sz w:val="36"/>
          <w:szCs w:val="36"/>
          <w:rtl/>
        </w:rPr>
        <w:t>ثم منتقلا إلى الخارج ليظهر الآخرين إلى تلك الشخصيات.</w:t>
      </w:r>
    </w:p>
    <w:p w:rsidR="00351836" w:rsidRPr="00010598" w:rsidRDefault="00351836" w:rsidP="00E86859">
      <w:pPr>
        <w:ind w:firstLine="565"/>
        <w:rPr>
          <w:sz w:val="36"/>
          <w:szCs w:val="36"/>
        </w:rPr>
      </w:pPr>
      <w:r w:rsidRPr="00010598">
        <w:rPr>
          <w:sz w:val="36"/>
          <w:szCs w:val="36"/>
          <w:rtl/>
        </w:rPr>
        <w:t>في نهاية الأمر فإن الصورة النهائية للبطل لا تعبر عن شخص المؤلف الحقيقي بل تتحول إلى مفهوم بل في مصطلحات علم السرد شخصية؛ وحين ينتهي كاتب السيرة الذاتية يكون قد تكوّن وأصبح مفهوما وفق مقاييسه الخاصة،</w:t>
      </w:r>
      <w:r>
        <w:rPr>
          <w:rFonts w:hint="cs"/>
          <w:sz w:val="36"/>
          <w:szCs w:val="36"/>
          <w:rtl/>
        </w:rPr>
        <w:t xml:space="preserve"> </w:t>
      </w:r>
      <w:r w:rsidRPr="00010598">
        <w:rPr>
          <w:sz w:val="36"/>
          <w:szCs w:val="36"/>
          <w:rtl/>
        </w:rPr>
        <w:t>وسواء أكان الدافع تبرئة النفس،</w:t>
      </w:r>
      <w:r>
        <w:rPr>
          <w:rFonts w:hint="cs"/>
          <w:sz w:val="36"/>
          <w:szCs w:val="36"/>
          <w:rtl/>
        </w:rPr>
        <w:t xml:space="preserve"> </w:t>
      </w:r>
      <w:r w:rsidRPr="00010598">
        <w:rPr>
          <w:sz w:val="36"/>
          <w:szCs w:val="36"/>
          <w:rtl/>
        </w:rPr>
        <w:t>أم شرح تجربة تحول روحي،أم معرفة النفس(اكتشاف ماهية النفس)</w:t>
      </w:r>
      <w:r>
        <w:rPr>
          <w:rFonts w:hint="cs"/>
          <w:sz w:val="36"/>
          <w:szCs w:val="36"/>
          <w:rtl/>
        </w:rPr>
        <w:t xml:space="preserve"> </w:t>
      </w:r>
      <w:r w:rsidRPr="00010598">
        <w:rPr>
          <w:sz w:val="36"/>
          <w:szCs w:val="36"/>
          <w:rtl/>
        </w:rPr>
        <w:t xml:space="preserve">فإن النتاج ينبغي أن يكون ممكن الفهم بوصفه </w:t>
      </w:r>
      <w:r w:rsidRPr="00010598">
        <w:rPr>
          <w:sz w:val="36"/>
          <w:szCs w:val="36"/>
          <w:rtl/>
        </w:rPr>
        <w:lastRenderedPageBreak/>
        <w:t>سردا ويمكن أن نستخلص أن "الأنا"</w:t>
      </w:r>
      <w:r>
        <w:rPr>
          <w:rFonts w:hint="cs"/>
          <w:sz w:val="36"/>
          <w:szCs w:val="36"/>
          <w:rtl/>
        </w:rPr>
        <w:t xml:space="preserve"> </w:t>
      </w:r>
      <w:r w:rsidRPr="00010598">
        <w:rPr>
          <w:sz w:val="36"/>
          <w:szCs w:val="36"/>
          <w:rtl/>
        </w:rPr>
        <w:t>المكونة بهذه الطريقة تخييل،</w:t>
      </w:r>
      <w:r>
        <w:rPr>
          <w:rFonts w:hint="cs"/>
          <w:sz w:val="36"/>
          <w:szCs w:val="36"/>
          <w:rtl/>
        </w:rPr>
        <w:t xml:space="preserve"> </w:t>
      </w:r>
      <w:r w:rsidRPr="00010598">
        <w:rPr>
          <w:sz w:val="36"/>
          <w:szCs w:val="36"/>
          <w:rtl/>
        </w:rPr>
        <w:t>ولكننا يجب أن نسلم بأنها توجد بوصفها حقيقة.</w:t>
      </w:r>
    </w:p>
    <w:p w:rsidR="00351836" w:rsidRPr="0020346E" w:rsidRDefault="00351836" w:rsidP="00E86859">
      <w:pPr>
        <w:ind w:firstLine="565"/>
        <w:rPr>
          <w:sz w:val="36"/>
          <w:szCs w:val="36"/>
          <w:rtl/>
        </w:rPr>
      </w:pPr>
      <w:r>
        <w:rPr>
          <w:sz w:val="36"/>
          <w:szCs w:val="36"/>
          <w:rtl/>
        </w:rPr>
        <w:t>إن كتاب التاريخ</w:t>
      </w:r>
      <w:r>
        <w:rPr>
          <w:rFonts w:hint="cs"/>
          <w:sz w:val="36"/>
          <w:szCs w:val="36"/>
          <w:rtl/>
        </w:rPr>
        <w:t xml:space="preserve"> المعاصرين</w:t>
      </w:r>
      <w:r w:rsidRPr="00010598">
        <w:rPr>
          <w:sz w:val="36"/>
          <w:szCs w:val="36"/>
          <w:rtl/>
        </w:rPr>
        <w:t xml:space="preserve"> قد تحولوا بنا إلى أهمية تقاليد السرد</w:t>
      </w:r>
      <w:r>
        <w:rPr>
          <w:sz w:val="36"/>
          <w:szCs w:val="36"/>
          <w:rtl/>
        </w:rPr>
        <w:t xml:space="preserve"> في أكثر الأنواع الأدبية </w:t>
      </w:r>
      <w:r>
        <w:rPr>
          <w:rFonts w:hint="cs"/>
          <w:sz w:val="36"/>
          <w:szCs w:val="36"/>
          <w:rtl/>
        </w:rPr>
        <w:t>تقصيا للحقيقة</w:t>
      </w:r>
      <w:r w:rsidRPr="00010598">
        <w:rPr>
          <w:sz w:val="36"/>
          <w:szCs w:val="36"/>
          <w:rtl/>
        </w:rPr>
        <w:t>،</w:t>
      </w:r>
      <w:r>
        <w:rPr>
          <w:rFonts w:hint="cs"/>
          <w:sz w:val="36"/>
          <w:szCs w:val="36"/>
          <w:rtl/>
        </w:rPr>
        <w:t xml:space="preserve"> </w:t>
      </w:r>
      <w:r w:rsidRPr="00010598">
        <w:rPr>
          <w:sz w:val="36"/>
          <w:szCs w:val="36"/>
          <w:rtl/>
        </w:rPr>
        <w:t>ولم نعد نستطيع أن نتحدث عن الواقع والواقعية دون أن نأخذ في الاعتبار كيف يتغير العالم ويخلق حين يصاغ في كلمات.</w:t>
      </w:r>
      <w:r w:rsidRPr="00010598">
        <w:rPr>
          <w:rStyle w:val="FootnoteAnchor"/>
          <w:sz w:val="36"/>
          <w:szCs w:val="36"/>
          <w:rtl/>
        </w:rPr>
        <w:footnoteReference w:id="420"/>
      </w:r>
    </w:p>
    <w:p w:rsidR="00351836" w:rsidRPr="00010598" w:rsidRDefault="00351836" w:rsidP="000A1A35">
      <w:pPr>
        <w:ind w:firstLine="565"/>
        <w:rPr>
          <w:sz w:val="36"/>
          <w:szCs w:val="36"/>
        </w:rPr>
      </w:pPr>
      <w:r w:rsidRPr="00010598">
        <w:rPr>
          <w:rFonts w:eastAsia="Times New Roman"/>
          <w:sz w:val="36"/>
          <w:szCs w:val="36"/>
          <w:rtl/>
          <w:lang w:bidi="ar-SA"/>
        </w:rPr>
        <w:t>وه</w:t>
      </w:r>
      <w:r w:rsidRPr="00010598">
        <w:rPr>
          <w:rFonts w:eastAsia="Times New Roman"/>
          <w:sz w:val="36"/>
          <w:szCs w:val="36"/>
          <w:rtl/>
        </w:rPr>
        <w:t>ناك</w:t>
      </w:r>
      <w:r w:rsidRPr="00010598">
        <w:rPr>
          <w:rFonts w:eastAsia="Times New Roman"/>
          <w:sz w:val="36"/>
          <w:szCs w:val="36"/>
          <w:rtl/>
          <w:lang w:bidi="ar-SA"/>
        </w:rPr>
        <w:t xml:space="preserve"> مجال تمارس فيه الذاكرة عمل المرآة التي يتأملها المرء ليعرف نفسه، ويحدث ذلك عندما يواجه المبدع نفسه مباشرة، في فعل تذكر ذاتي، فيما نسميه السيرة الذاتية أو حتى الرواية الذاتية، وفي هذا النوع من الأعمال يواجه وعي المبدع حضوره، سواء على مستوى فهم اللحظات الماضية في تحولاتها الحاسمة، أو اللحظات الحاضرة في حدي</w:t>
      </w:r>
      <w:r w:rsidRPr="00010598">
        <w:rPr>
          <w:rFonts w:eastAsia="Times New Roman"/>
          <w:sz w:val="36"/>
          <w:szCs w:val="36"/>
          <w:rtl/>
        </w:rPr>
        <w:t>ة</w:t>
      </w:r>
      <w:r w:rsidRPr="00010598">
        <w:rPr>
          <w:rFonts w:eastAsia="Times New Roman"/>
          <w:sz w:val="36"/>
          <w:szCs w:val="36"/>
          <w:rtl/>
          <w:lang w:bidi="ar-SA"/>
        </w:rPr>
        <w:t xml:space="preserve"> خطوطها الفاصلة، تؤدي الذاكرة دورا معرفيا يتصل بالكيفية التي يجتلي بها الوعي وجوده أو حضوره، سواء على سبيل المراجعة لزمن من أزمنة الماضي كما فعل طه حسين في كتابه </w:t>
      </w:r>
      <w:r w:rsidRPr="00010598">
        <w:rPr>
          <w:rFonts w:eastAsia="Times New Roman"/>
          <w:sz w:val="36"/>
          <w:szCs w:val="36"/>
          <w:rtl/>
          <w:cs/>
        </w:rPr>
        <w:t>(</w:t>
      </w:r>
      <w:r w:rsidRPr="00010598">
        <w:rPr>
          <w:rFonts w:eastAsia="Times New Roman"/>
          <w:sz w:val="36"/>
          <w:szCs w:val="36"/>
          <w:rtl/>
          <w:lang w:bidi="ar-SA"/>
        </w:rPr>
        <w:t>الأيام</w:t>
      </w:r>
      <w:r w:rsidRPr="00010598">
        <w:rPr>
          <w:rFonts w:eastAsia="Times New Roman"/>
          <w:sz w:val="36"/>
          <w:szCs w:val="36"/>
          <w:rtl/>
          <w:cs/>
        </w:rPr>
        <w:t xml:space="preserve">) </w:t>
      </w:r>
      <w:r w:rsidRPr="00010598">
        <w:rPr>
          <w:rFonts w:eastAsia="Times New Roman"/>
          <w:sz w:val="36"/>
          <w:szCs w:val="36"/>
          <w:rtl/>
          <w:lang w:bidi="ar-SA"/>
        </w:rPr>
        <w:t xml:space="preserve">أو توفيق الحكيم في </w:t>
      </w:r>
      <w:r w:rsidRPr="00010598">
        <w:rPr>
          <w:rFonts w:eastAsia="Times New Roman"/>
          <w:sz w:val="36"/>
          <w:szCs w:val="36"/>
          <w:rtl/>
          <w:cs/>
        </w:rPr>
        <w:t>(</w:t>
      </w:r>
      <w:r w:rsidRPr="00010598">
        <w:rPr>
          <w:rFonts w:eastAsia="Times New Roman"/>
          <w:sz w:val="36"/>
          <w:szCs w:val="36"/>
          <w:rtl/>
          <w:lang w:bidi="ar-SA"/>
        </w:rPr>
        <w:t xml:space="preserve">يوميات نائب في </w:t>
      </w:r>
      <w:r w:rsidR="00E86859">
        <w:rPr>
          <w:rFonts w:eastAsia="Times New Roman"/>
          <w:sz w:val="36"/>
          <w:szCs w:val="36"/>
          <w:rtl/>
          <w:lang w:bidi="ar-SA"/>
        </w:rPr>
        <w:br/>
      </w:r>
      <w:r w:rsidRPr="00010598">
        <w:rPr>
          <w:rFonts w:eastAsia="Times New Roman"/>
          <w:sz w:val="36"/>
          <w:szCs w:val="36"/>
          <w:rtl/>
          <w:lang w:bidi="ar-SA"/>
        </w:rPr>
        <w:t>الأرياف</w:t>
      </w:r>
      <w:r w:rsidRPr="00010598">
        <w:rPr>
          <w:rFonts w:eastAsia="Times New Roman"/>
          <w:sz w:val="36"/>
          <w:szCs w:val="36"/>
          <w:rtl/>
          <w:cs/>
        </w:rPr>
        <w:t xml:space="preserve">) </w:t>
      </w:r>
      <w:r w:rsidRPr="00010598">
        <w:rPr>
          <w:rFonts w:eastAsia="Times New Roman"/>
          <w:sz w:val="36"/>
          <w:szCs w:val="36"/>
          <w:rtl/>
          <w:lang w:bidi="ar-SA"/>
        </w:rPr>
        <w:t xml:space="preserve">أو على سبيل المواجهة لحاضر متوتر في امتداده الذي يصل الذات بأصل قوتها في تاريخها الحي كما فعل لويس عوض في </w:t>
      </w:r>
      <w:r w:rsidRPr="00010598">
        <w:rPr>
          <w:rFonts w:eastAsia="Times New Roman"/>
          <w:sz w:val="36"/>
          <w:szCs w:val="36"/>
          <w:rtl/>
          <w:cs/>
        </w:rPr>
        <w:t>(</w:t>
      </w:r>
      <w:r w:rsidRPr="00010598">
        <w:rPr>
          <w:rFonts w:eastAsia="Times New Roman"/>
          <w:sz w:val="36"/>
          <w:szCs w:val="36"/>
          <w:rtl/>
          <w:lang w:bidi="ar-SA"/>
        </w:rPr>
        <w:t>أوراق العمر</w:t>
      </w:r>
      <w:r w:rsidRPr="00010598">
        <w:rPr>
          <w:rFonts w:eastAsia="Times New Roman"/>
          <w:sz w:val="36"/>
          <w:szCs w:val="36"/>
          <w:rtl/>
          <w:cs/>
        </w:rPr>
        <w:t xml:space="preserve">) </w:t>
      </w:r>
      <w:r w:rsidRPr="00010598">
        <w:rPr>
          <w:rFonts w:eastAsia="Times New Roman"/>
          <w:sz w:val="36"/>
          <w:szCs w:val="36"/>
          <w:rtl/>
          <w:lang w:bidi="ar-SA"/>
        </w:rPr>
        <w:t xml:space="preserve">وجمال الغيطاني في </w:t>
      </w:r>
      <w:r w:rsidRPr="00010598">
        <w:rPr>
          <w:rFonts w:eastAsia="Times New Roman"/>
          <w:sz w:val="36"/>
          <w:szCs w:val="36"/>
          <w:rtl/>
          <w:cs/>
        </w:rPr>
        <w:t>(</w:t>
      </w:r>
      <w:r w:rsidRPr="00010598">
        <w:rPr>
          <w:rFonts w:eastAsia="Times New Roman"/>
          <w:sz w:val="36"/>
          <w:szCs w:val="36"/>
          <w:rtl/>
          <w:lang w:bidi="ar-SA"/>
        </w:rPr>
        <w:t>الخطوط الفاصلة</w:t>
      </w:r>
      <w:r w:rsidRPr="00010598">
        <w:rPr>
          <w:rFonts w:eastAsia="Times New Roman"/>
          <w:sz w:val="36"/>
          <w:szCs w:val="36"/>
          <w:rtl/>
          <w:cs/>
        </w:rPr>
        <w:t xml:space="preserve">). </w:t>
      </w:r>
      <w:r w:rsidRPr="00010598">
        <w:rPr>
          <w:rFonts w:eastAsia="Times New Roman"/>
          <w:sz w:val="36"/>
          <w:szCs w:val="36"/>
          <w:rtl/>
          <w:lang w:bidi="ar-SA"/>
        </w:rPr>
        <w:t xml:space="preserve">والتاريخ الحي في هذا السياق هو ما تعكسه الذاكرة على صفحتها كما تعكس المرآة الصورة التي تقابلها، وذلك لكي يتأمل وعي المبدع حضوره المتوتر فيما تعكسه صفحة الذاكرة بشروطها الخاصة، والهدف هو البحث عن المفاتيح التي تفتح للوعي مغاليق حياته في لحظة تأملها، سواء في التباسها الذي يسعى المبدع </w:t>
      </w:r>
      <w:r w:rsidRPr="00010598">
        <w:rPr>
          <w:rFonts w:eastAsia="Times New Roman" w:hint="cs"/>
          <w:sz w:val="36"/>
          <w:szCs w:val="36"/>
          <w:rtl/>
          <w:lang w:bidi="ar-SA"/>
        </w:rPr>
        <w:t>إلى</w:t>
      </w:r>
      <w:r w:rsidRPr="00010598">
        <w:rPr>
          <w:rFonts w:eastAsia="Times New Roman"/>
          <w:sz w:val="36"/>
          <w:szCs w:val="36"/>
          <w:rtl/>
          <w:lang w:bidi="ar-SA"/>
        </w:rPr>
        <w:t xml:space="preserve"> الكشف عن حقيقته، أو في حديه حياته التي تجمع بين الأضداد</w:t>
      </w:r>
      <w:r w:rsidRPr="00010598">
        <w:rPr>
          <w:rFonts w:eastAsia="Times New Roman"/>
          <w:sz w:val="36"/>
          <w:szCs w:val="36"/>
          <w:rtl/>
          <w:cs/>
        </w:rPr>
        <w:t xml:space="preserve">. </w:t>
      </w:r>
      <w:r w:rsidRPr="00010598">
        <w:rPr>
          <w:rFonts w:eastAsia="Times New Roman"/>
          <w:sz w:val="36"/>
          <w:szCs w:val="36"/>
          <w:rtl/>
          <w:lang w:bidi="ar-SA"/>
        </w:rPr>
        <w:t xml:space="preserve">والمهم في هذه الحالة أن يظل وعي المبدع متطلعا </w:t>
      </w:r>
      <w:r w:rsidRPr="00010598">
        <w:rPr>
          <w:rFonts w:eastAsia="Times New Roman" w:hint="cs"/>
          <w:sz w:val="36"/>
          <w:szCs w:val="36"/>
          <w:rtl/>
          <w:lang w:bidi="ar-SA"/>
        </w:rPr>
        <w:t>إلى</w:t>
      </w:r>
      <w:r w:rsidRPr="00010598">
        <w:rPr>
          <w:rFonts w:eastAsia="Times New Roman"/>
          <w:sz w:val="36"/>
          <w:szCs w:val="36"/>
          <w:rtl/>
          <w:lang w:bidi="ar-SA"/>
        </w:rPr>
        <w:t xml:space="preserve"> مرآة الذاكرة في هذه التجربة المعرفية، مستعيدا ترابطاتها، متأملا علاقتها، </w:t>
      </w:r>
      <w:r w:rsidRPr="00010598">
        <w:rPr>
          <w:rFonts w:eastAsia="Times New Roman" w:hint="cs"/>
          <w:sz w:val="36"/>
          <w:szCs w:val="36"/>
          <w:rtl/>
          <w:lang w:bidi="ar-SA"/>
        </w:rPr>
        <w:t>إلى</w:t>
      </w:r>
      <w:r w:rsidRPr="00010598">
        <w:rPr>
          <w:rFonts w:eastAsia="Times New Roman"/>
          <w:sz w:val="36"/>
          <w:szCs w:val="36"/>
          <w:rtl/>
          <w:lang w:bidi="ar-SA"/>
        </w:rPr>
        <w:t xml:space="preserve"> أن يكتمل له إدراك المعنى أو المغزى الذي كان يبحث عنه، والذي ما كان يمكن له أن يكتشفه إلا من خلال فعل التذكر الذي هو فعل تحرر حتى في هذا المجال</w:t>
      </w:r>
      <w:r w:rsidRPr="00010598">
        <w:rPr>
          <w:rFonts w:eastAsia="Times New Roman"/>
          <w:sz w:val="36"/>
          <w:szCs w:val="36"/>
          <w:rtl/>
          <w:cs/>
        </w:rPr>
        <w:t>.</w:t>
      </w:r>
      <w:r w:rsidRPr="00010598">
        <w:rPr>
          <w:rStyle w:val="Appelnotedebasdep"/>
          <w:rFonts w:eastAsia="Times New Roman"/>
          <w:sz w:val="36"/>
          <w:szCs w:val="36"/>
          <w:rtl/>
          <w:cs/>
        </w:rPr>
        <w:footnoteReference w:id="421"/>
      </w:r>
    </w:p>
    <w:p w:rsidR="00351836" w:rsidRPr="00010598" w:rsidRDefault="00351836" w:rsidP="00351836">
      <w:pPr>
        <w:spacing w:line="276" w:lineRule="auto"/>
        <w:ind w:firstLine="565"/>
        <w:rPr>
          <w:sz w:val="36"/>
          <w:szCs w:val="36"/>
        </w:rPr>
      </w:pPr>
      <w:r w:rsidRPr="00010598">
        <w:rPr>
          <w:sz w:val="36"/>
          <w:szCs w:val="36"/>
          <w:rtl/>
        </w:rPr>
        <w:t>وكثيرا ما يتحول النص السير ذاتي إلى مرآة هذه المرآة تتحول إلى نافذة عند طه حسين؛</w:t>
      </w:r>
      <w:r>
        <w:rPr>
          <w:rFonts w:hint="cs"/>
          <w:sz w:val="36"/>
          <w:szCs w:val="36"/>
          <w:rtl/>
        </w:rPr>
        <w:t xml:space="preserve"> </w:t>
      </w:r>
      <w:r w:rsidRPr="00010598">
        <w:rPr>
          <w:sz w:val="36"/>
          <w:szCs w:val="36"/>
          <w:rtl/>
          <w:lang w:bidi="ar-SA"/>
        </w:rPr>
        <w:t xml:space="preserve">وهو إذ يؤكد شغف الصبي بالمعرفة وسعيه المستمر إليها منذ ذلك الزمن البعيد، لا ينسى أن ينبه قارئه </w:t>
      </w:r>
      <w:r w:rsidRPr="00010598">
        <w:rPr>
          <w:sz w:val="36"/>
          <w:szCs w:val="36"/>
          <w:rtl/>
          <w:lang w:bidi="ar-SA"/>
        </w:rPr>
        <w:lastRenderedPageBreak/>
        <w:t>إلى دور النص كمرآة، وإلى طبيعة السرد السيرذاتي الحوارية هنا، وهي تريق على السرد المستعاد ضوء الواقع المعاش، وإلى التباين بين حاله وقتها وحال ابنته الآن</w:t>
      </w:r>
      <w:r w:rsidRPr="00010598">
        <w:rPr>
          <w:sz w:val="36"/>
          <w:szCs w:val="36"/>
          <w:rtl/>
          <w:cs/>
        </w:rPr>
        <w:t>.</w:t>
      </w:r>
      <w:r w:rsidRPr="00010598">
        <w:rPr>
          <w:rStyle w:val="FootnoteAnchor"/>
          <w:sz w:val="36"/>
          <w:szCs w:val="36"/>
          <w:rtl/>
        </w:rPr>
        <w:footnoteReference w:id="422"/>
      </w:r>
      <w:r w:rsidRPr="00010598">
        <w:rPr>
          <w:sz w:val="36"/>
          <w:szCs w:val="36"/>
          <w:rtl/>
        </w:rPr>
        <w:t xml:space="preserve"> إذ تسمح المرآة لمستخدمها بالرجوع إلى الماضي والتحول من السطح إلى العمق؛</w:t>
      </w:r>
      <w:r>
        <w:rPr>
          <w:rFonts w:hint="cs"/>
          <w:sz w:val="36"/>
          <w:szCs w:val="36"/>
          <w:rtl/>
        </w:rPr>
        <w:t xml:space="preserve"> </w:t>
      </w:r>
      <w:r w:rsidRPr="00010598">
        <w:rPr>
          <w:sz w:val="36"/>
          <w:szCs w:val="36"/>
          <w:rtl/>
        </w:rPr>
        <w:t>أو الدخول إلى البئر،</w:t>
      </w:r>
      <w:r>
        <w:rPr>
          <w:rFonts w:hint="cs"/>
          <w:sz w:val="36"/>
          <w:szCs w:val="36"/>
          <w:rtl/>
        </w:rPr>
        <w:t xml:space="preserve"> </w:t>
      </w:r>
      <w:r w:rsidRPr="00010598">
        <w:rPr>
          <w:sz w:val="36"/>
          <w:szCs w:val="36"/>
          <w:rtl/>
          <w:lang w:bidi="ar-SA"/>
        </w:rPr>
        <w:t>ثم يؤكد مرة ثانية لمن فاته التأكيد الأول على طبيعة النص كمرآة</w:t>
      </w:r>
      <w:r w:rsidRPr="00010598">
        <w:rPr>
          <w:rStyle w:val="FootnoteAnchor"/>
          <w:sz w:val="36"/>
          <w:szCs w:val="36"/>
          <w:rtl/>
        </w:rPr>
        <w:footnoteReference w:id="423"/>
      </w:r>
      <w:r w:rsidRPr="00010598">
        <w:rPr>
          <w:sz w:val="36"/>
          <w:szCs w:val="36"/>
          <w:rtl/>
          <w:cs/>
        </w:rPr>
        <w:t>.</w:t>
      </w:r>
    </w:p>
    <w:p w:rsidR="00351836" w:rsidRPr="00010598" w:rsidRDefault="00351836" w:rsidP="00351836">
      <w:pPr>
        <w:spacing w:line="276" w:lineRule="auto"/>
        <w:ind w:firstLine="565"/>
        <w:rPr>
          <w:sz w:val="36"/>
          <w:szCs w:val="36"/>
        </w:rPr>
      </w:pPr>
      <w:r>
        <w:rPr>
          <w:sz w:val="36"/>
          <w:szCs w:val="36"/>
          <w:rtl/>
          <w:lang w:bidi="ar-SA"/>
        </w:rPr>
        <w:t xml:space="preserve">أما عند </w:t>
      </w:r>
      <w:r w:rsidRPr="00010598">
        <w:rPr>
          <w:sz w:val="36"/>
          <w:szCs w:val="36"/>
          <w:rtl/>
          <w:lang w:bidi="ar-SA"/>
        </w:rPr>
        <w:t xml:space="preserve">وطار </w:t>
      </w:r>
      <w:r>
        <w:rPr>
          <w:sz w:val="36"/>
          <w:szCs w:val="36"/>
          <w:rtl/>
          <w:lang w:bidi="ar-SA"/>
        </w:rPr>
        <w:t>فإن المرآة تأخذ بعدا آخر</w:t>
      </w:r>
      <w:r w:rsidRPr="00010598">
        <w:rPr>
          <w:sz w:val="36"/>
          <w:szCs w:val="36"/>
          <w:rtl/>
          <w:lang w:bidi="ar-SA"/>
        </w:rPr>
        <w:t>:</w:t>
      </w:r>
    </w:p>
    <w:p w:rsidR="00351836" w:rsidRPr="005027BB" w:rsidRDefault="00351836" w:rsidP="00E86859">
      <w:pPr>
        <w:ind w:firstLine="565"/>
        <w:rPr>
          <w:rFonts w:ascii="Andalus" w:eastAsia="Simplified Arabic" w:hAnsi="Andalus" w:cs="Andalus"/>
          <w:sz w:val="32"/>
          <w:szCs w:val="32"/>
          <w:rtl/>
        </w:rPr>
      </w:pPr>
      <w:r w:rsidRPr="00010598">
        <w:rPr>
          <w:rFonts w:eastAsia="Simplified Arabic"/>
          <w:sz w:val="36"/>
          <w:szCs w:val="36"/>
          <w:rtl/>
        </w:rPr>
        <w:t>"</w:t>
      </w:r>
      <w:r w:rsidRPr="00E12565">
        <w:rPr>
          <w:rFonts w:ascii="Andalus" w:eastAsia="Simplified Arabic" w:hAnsi="Andalus" w:cs="Andalus"/>
          <w:sz w:val="32"/>
          <w:szCs w:val="32"/>
          <w:rtl/>
          <w:cs/>
        </w:rPr>
        <w:t>ﻀﺤﻜﺕ</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ﻗﺎﺌﻼ ﺇﻥ ﺍﻹﻨﺴﺎﻥ</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ﻗﻠﻤﺎ ﻴﺴﺘﻁﻴﻊ ﺃﻥ ﻴﺤﺘﻔﻅ ﺒﺼﻭﺭﺘﻪ</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ﻓﻲ ﺫﺍﻜﺭﺘﻪ.. ﻭﻭﺤﺩﻫﺎ ﺍﻟﻤﺭﺁﺓ</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ﻭﻓﻴﺔ ﻟﻨﺎ</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ﻓﻬﻲ ﺘﻌﺭﻀﻨﺎ ﻜﻤﺎ ﻨﺤﻥ... ﺃﻻ ﺒﻭﺭﻙ ﻤﻥ ﺍﺨﺘﺭﻉ ﺍﻟﻤﺭﺁﺓ. ﻭﻟﻭ ﺃﻨﻬﺎ</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ﺘﻨﺴﻰ ﻤﺎ ﻜﻨﺎ ﻋﻠﻴﻪ ﻗﺒﻝ ﺃﺴﺎﺒﻴﻊ ﺃﻭ ﺴﻨﻭﺍﺕ</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ﺃﻭ ﺤﺘﻰ ﻟﺤﻅﺎﺕ</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ﻓﻨﺤﻥ ﺩﺍﺌﻤﺎ ﻓﻲ ﻨﻅﺭﻫﺎ</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ﺍﻟﻬﻴﺌﺔ ﻓﻲ ﺍﻟﻠﺤﻅﺔ ﺍﻟﺤﺎﻟﻴﺔ... ﻟﻜﻲ ﻴﻜﻭﻥ ﻟﻠﻤﺭﺁﺓ ﺫﺍﻜﺭﺓ</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ﻋﻠﻲ ﺃﻥ ﺃﻏﻤﺽ ﻋﻴﻨﻲ ﻭﺃﻨﺎ ﺃﻨﻅﺭ ﺇﻟﻴﻬﺎ.</w:t>
      </w:r>
    </w:p>
    <w:p w:rsidR="00351836" w:rsidRPr="00E12565" w:rsidRDefault="00351836" w:rsidP="00E86859">
      <w:pPr>
        <w:ind w:left="280" w:firstLine="565"/>
        <w:rPr>
          <w:rFonts w:ascii="Andalus" w:eastAsia="Simplified Arabic" w:hAnsi="Andalus" w:cs="Andalus"/>
          <w:sz w:val="32"/>
          <w:szCs w:val="32"/>
          <w:rtl/>
        </w:rPr>
      </w:pPr>
      <w:r w:rsidRPr="00E12565">
        <w:rPr>
          <w:rFonts w:ascii="Andalus" w:eastAsia="Simplified Arabic" w:hAnsi="Andalus" w:cs="Andalus"/>
          <w:sz w:val="32"/>
          <w:szCs w:val="32"/>
          <w:rtl/>
          <w:cs/>
        </w:rPr>
        <w:t>ﺘﺘﺒﻌﺘﻪ ﻓﻲ ﺍﻟﻤﺭﺁﺓ</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ﻭﻗﺩ ﻜﺎﻨﺕ ﻗﺎﺭﻭﺭﺓ ﺍﻟﻨﺒﻴﺫ</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ﺘﺤﺎﻭﻝ ﺍﻟﺼﻤﻭﺩ ﻓﻲ ﻭﺠﻪ ﻋﻁﺸﻲ.</w:t>
      </w:r>
    </w:p>
    <w:p w:rsidR="00351836" w:rsidRPr="00E12565" w:rsidRDefault="00351836" w:rsidP="00E86859">
      <w:pPr>
        <w:ind w:right="240" w:firstLine="565"/>
        <w:rPr>
          <w:rFonts w:ascii="Andalus" w:eastAsia="Simplified Arabic" w:hAnsi="Andalus" w:cs="Andalus"/>
          <w:sz w:val="32"/>
          <w:szCs w:val="32"/>
          <w:rtl/>
        </w:rPr>
      </w:pPr>
      <w:r w:rsidRPr="00E12565">
        <w:rPr>
          <w:rFonts w:ascii="Andalus" w:eastAsia="Simplified Arabic" w:hAnsi="Andalus" w:cs="Andalus"/>
          <w:sz w:val="32"/>
          <w:szCs w:val="32"/>
          <w:rtl/>
          <w:cs/>
        </w:rPr>
        <w:t>ﺭﺃﻴﺘﻪ. ﺭﺃﻴﺘﻪ. ﺭﺃﻴﺘﻪ.</w:t>
      </w:r>
    </w:p>
    <w:p w:rsidR="00351836" w:rsidRPr="00010598" w:rsidRDefault="00351836" w:rsidP="00E86859">
      <w:pPr>
        <w:ind w:left="80" w:firstLine="565"/>
        <w:rPr>
          <w:rFonts w:eastAsia="Simplified Arabic"/>
          <w:sz w:val="36"/>
          <w:szCs w:val="36"/>
          <w:rtl/>
        </w:rPr>
      </w:pPr>
      <w:r w:rsidRPr="00E12565">
        <w:rPr>
          <w:rFonts w:ascii="Andalus" w:eastAsia="Simplified Arabic" w:hAnsi="Andalus" w:cs="Andalus"/>
          <w:sz w:val="32"/>
          <w:szCs w:val="32"/>
          <w:rtl/>
          <w:cs/>
        </w:rPr>
        <w:t>ﺩﺍﺭ ﺍﻟﻔﻴﻠﻡ ﺇﻟﻰ ﺍﻟﻭﺭﺍﺀ ﺤﺘﻰ ﻋﺎﺩ ﺇﻟﻰ ﻫﻨﺎﻟﻙ.. ﺇﻟﻰ ﺍﻟﺒﺩﺍﻴﺔ. ﺇﻟﻰ ﺩﺍﺭ ﺍﻟﺤﺎﺝ ﻤﺤﻨﺩ ﺃﻭﻨﻴﺱ</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ﺯﻴﺯﻱ ﻜﻤﺎ ﻜﻨﺎ ﻨﻨﺎﺩﻴﻪ. ﻜﺎﻨﺕ ﺍﻻﺴﺘﺩﺍﺭﺓ ﺴﺭﻴﻌﺔ</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ﺃﻗﺭﺏ ﻤﺎ ﺘﻜﻭﻥ ﺇﻟﻰ ﺸﻬﺎﺏ ﻤﻥ ﺍﻟﺸﻬﺏ ﺍﻟﺴﻤﺎﻭﻴﺔ. ﺃﺴﺭﻉ ﻤﻥ ﺫﻟﻙ</w:t>
      </w:r>
      <w:r w:rsidRPr="00E12565">
        <w:rPr>
          <w:rFonts w:ascii="Andalus" w:eastAsia="Simplified Arabic" w:hAnsi="Andalus" w:cs="Andalus"/>
          <w:sz w:val="32"/>
          <w:szCs w:val="32"/>
          <w:rtl/>
          <w:cs/>
          <w:lang w:bidi="ar-SA"/>
        </w:rPr>
        <w:t xml:space="preserve">، </w:t>
      </w:r>
      <w:r w:rsidRPr="00E12565">
        <w:rPr>
          <w:rFonts w:ascii="Andalus" w:eastAsia="Simplified Arabic" w:hAnsi="Andalus" w:cs="Andalus"/>
          <w:sz w:val="32"/>
          <w:szCs w:val="32"/>
          <w:rtl/>
          <w:cs/>
        </w:rPr>
        <w:t>ﺇﻨﻬﺎ ﻭﻤﻀﺔ ﻤﻥ ﻭﻤﻀﺎﺕ ﺍﻟﺤﻠﻡ.</w:t>
      </w:r>
      <w:r w:rsidRPr="00E12565">
        <w:rPr>
          <w:rFonts w:ascii="Andalus" w:eastAsia="Simplified Arabic" w:hAnsi="Andalus" w:cs="Andalus"/>
          <w:sz w:val="32"/>
          <w:szCs w:val="32"/>
          <w:rtl/>
        </w:rPr>
        <w:t>"</w:t>
      </w:r>
    </w:p>
    <w:p w:rsidR="00351836" w:rsidRPr="00010598" w:rsidRDefault="00351836" w:rsidP="00E86859">
      <w:pPr>
        <w:ind w:left="80" w:firstLine="565"/>
        <w:rPr>
          <w:rFonts w:eastAsia="Simplified Arabic"/>
          <w:sz w:val="36"/>
          <w:szCs w:val="36"/>
        </w:rPr>
      </w:pPr>
      <w:r w:rsidRPr="00010598">
        <w:rPr>
          <w:rFonts w:eastAsia="Simplified Arabic"/>
          <w:sz w:val="36"/>
          <w:szCs w:val="36"/>
          <w:rtl/>
        </w:rPr>
        <w:t>فالمرآة لا تسمح بالمقارنات فقط عند وطار بل هي وسيلة للرجوع إلى ا</w:t>
      </w:r>
      <w:r>
        <w:rPr>
          <w:rFonts w:eastAsia="Simplified Arabic"/>
          <w:sz w:val="36"/>
          <w:szCs w:val="36"/>
          <w:rtl/>
        </w:rPr>
        <w:t>لنبع والتخلص من كل شائبة أو زيف</w:t>
      </w:r>
      <w:r w:rsidRPr="00010598">
        <w:rPr>
          <w:rFonts w:eastAsia="Simplified Arabic"/>
          <w:sz w:val="36"/>
          <w:szCs w:val="36"/>
          <w:rtl/>
        </w:rPr>
        <w:t>؛</w:t>
      </w:r>
      <w:r>
        <w:rPr>
          <w:rFonts w:eastAsia="Simplified Arabic" w:hint="cs"/>
          <w:sz w:val="36"/>
          <w:szCs w:val="36"/>
          <w:rtl/>
        </w:rPr>
        <w:t xml:space="preserve"> </w:t>
      </w:r>
      <w:r w:rsidRPr="00010598">
        <w:rPr>
          <w:rFonts w:eastAsia="Simplified Arabic"/>
          <w:sz w:val="36"/>
          <w:szCs w:val="36"/>
          <w:rtl/>
        </w:rPr>
        <w:t>ثم هي وسيلة لاستحضار الماضي</w:t>
      </w:r>
      <w:r>
        <w:rPr>
          <w:rFonts w:eastAsia="Simplified Arabic" w:hint="cs"/>
          <w:sz w:val="36"/>
          <w:szCs w:val="36"/>
          <w:rtl/>
        </w:rPr>
        <w:t>،</w:t>
      </w:r>
      <w:r w:rsidRPr="00010598">
        <w:rPr>
          <w:rFonts w:eastAsia="Simplified Arabic"/>
          <w:sz w:val="36"/>
          <w:szCs w:val="36"/>
          <w:rtl/>
        </w:rPr>
        <w:t xml:space="preserve"> وهي تقنية لطالما لجأ إليها وطار في كتاباته وفي ما يشبه التناص الإحالي فإ</w:t>
      </w:r>
      <w:r>
        <w:rPr>
          <w:rFonts w:eastAsia="Simplified Arabic"/>
          <w:sz w:val="36"/>
          <w:szCs w:val="36"/>
          <w:rtl/>
        </w:rPr>
        <w:t>ن توظيف المرآة يحيلنا إلى قصته"رمانة"</w:t>
      </w:r>
      <w:r w:rsidRPr="00010598">
        <w:rPr>
          <w:rFonts w:eastAsia="Simplified Arabic"/>
          <w:sz w:val="36"/>
          <w:szCs w:val="36"/>
          <w:rtl/>
        </w:rPr>
        <w:t>.</w:t>
      </w:r>
    </w:p>
    <w:p w:rsidR="00351836" w:rsidRPr="00075ADD" w:rsidRDefault="00351836" w:rsidP="00E86859">
      <w:pPr>
        <w:rPr>
          <w:sz w:val="36"/>
          <w:szCs w:val="36"/>
          <w:rtl/>
        </w:rPr>
      </w:pPr>
      <w:r w:rsidRPr="00075ADD">
        <w:rPr>
          <w:rFonts w:hint="cs"/>
          <w:b/>
          <w:bCs/>
          <w:sz w:val="36"/>
          <w:szCs w:val="36"/>
          <w:rtl/>
        </w:rPr>
        <w:t xml:space="preserve">ب/ </w:t>
      </w:r>
      <w:r w:rsidRPr="00075ADD">
        <w:rPr>
          <w:b/>
          <w:bCs/>
          <w:sz w:val="36"/>
          <w:szCs w:val="36"/>
          <w:rtl/>
          <w:lang w:bidi="ar-SA"/>
        </w:rPr>
        <w:t>ا</w:t>
      </w:r>
      <w:r w:rsidRPr="00075ADD">
        <w:rPr>
          <w:rFonts w:hint="cs"/>
          <w:b/>
          <w:bCs/>
          <w:sz w:val="36"/>
          <w:szCs w:val="36"/>
          <w:rtl/>
        </w:rPr>
        <w:t>لا</w:t>
      </w:r>
      <w:r w:rsidRPr="00075ADD">
        <w:rPr>
          <w:b/>
          <w:bCs/>
          <w:sz w:val="36"/>
          <w:szCs w:val="36"/>
          <w:rtl/>
          <w:lang w:bidi="ar-SA"/>
        </w:rPr>
        <w:t xml:space="preserve">عتماد </w:t>
      </w:r>
      <w:r w:rsidRPr="00075ADD">
        <w:rPr>
          <w:rFonts w:hint="cs"/>
          <w:b/>
          <w:bCs/>
          <w:sz w:val="36"/>
          <w:szCs w:val="36"/>
          <w:rtl/>
        </w:rPr>
        <w:t xml:space="preserve">على شخصية </w:t>
      </w:r>
      <w:r w:rsidRPr="00075ADD">
        <w:rPr>
          <w:b/>
          <w:bCs/>
          <w:sz w:val="36"/>
          <w:szCs w:val="36"/>
          <w:rtl/>
          <w:lang w:bidi="ar-SA"/>
        </w:rPr>
        <w:t>الصاحب للتعبير عن انشطار الذات</w:t>
      </w:r>
      <w:r w:rsidRPr="00075ADD">
        <w:rPr>
          <w:sz w:val="36"/>
          <w:szCs w:val="36"/>
          <w:rtl/>
          <w:cs/>
        </w:rPr>
        <w:t>:</w:t>
      </w:r>
    </w:p>
    <w:p w:rsidR="00351836" w:rsidRPr="00010598" w:rsidRDefault="00351836" w:rsidP="00E86859">
      <w:pPr>
        <w:ind w:firstLine="565"/>
        <w:rPr>
          <w:sz w:val="36"/>
          <w:szCs w:val="36"/>
        </w:rPr>
      </w:pPr>
      <w:r w:rsidRPr="00010598">
        <w:rPr>
          <w:sz w:val="36"/>
          <w:szCs w:val="36"/>
          <w:rtl/>
          <w:lang w:bidi="ar-SA"/>
        </w:rPr>
        <w:t>أما طه حسين فكان ينقل كلامه من خلال هذا الصاحب والذي لم يكن سوى طه حسين نفسه،</w:t>
      </w:r>
      <w:r>
        <w:rPr>
          <w:rFonts w:hint="cs"/>
          <w:sz w:val="36"/>
          <w:szCs w:val="36"/>
          <w:rtl/>
          <w:lang w:bidi="ar-SA"/>
        </w:rPr>
        <w:t xml:space="preserve"> </w:t>
      </w:r>
      <w:r w:rsidRPr="00010598">
        <w:rPr>
          <w:sz w:val="36"/>
          <w:szCs w:val="36"/>
          <w:rtl/>
          <w:lang w:bidi="ar-SA"/>
        </w:rPr>
        <w:t>أما وطار فيقول</w:t>
      </w:r>
      <w:r w:rsidRPr="00010598">
        <w:rPr>
          <w:sz w:val="36"/>
          <w:szCs w:val="36"/>
          <w:rtl/>
          <w:cs/>
        </w:rPr>
        <w:t>:</w:t>
      </w:r>
      <w:r w:rsidRPr="00010598">
        <w:rPr>
          <w:sz w:val="36"/>
          <w:szCs w:val="36"/>
          <w:rtl/>
        </w:rPr>
        <w:t>"</w:t>
      </w:r>
      <w:r w:rsidRPr="002664B0">
        <w:rPr>
          <w:rFonts w:ascii="Andalus" w:eastAsia="Simplified Arabic" w:hAnsi="Andalus" w:cs="Andalus"/>
          <w:sz w:val="32"/>
          <w:szCs w:val="32"/>
          <w:rtl/>
          <w:cs/>
        </w:rPr>
        <w:t>ﻗﺒﻝ ﺃﻥ ﺃﻗﺭﺭ</w:t>
      </w:r>
      <w:r w:rsidRPr="002664B0">
        <w:rPr>
          <w:rFonts w:ascii="Andalus" w:eastAsia="Simplified Arabic" w:hAnsi="Andalus" w:cs="Andalus"/>
          <w:sz w:val="32"/>
          <w:szCs w:val="32"/>
          <w:rtl/>
          <w:cs/>
          <w:lang w:bidi="ar-SA"/>
        </w:rPr>
        <w:t xml:space="preserve">، </w:t>
      </w:r>
      <w:r w:rsidRPr="002664B0">
        <w:rPr>
          <w:rFonts w:ascii="Andalus" w:eastAsia="Simplified Arabic" w:hAnsi="Andalus" w:cs="Andalus"/>
          <w:sz w:val="32"/>
          <w:szCs w:val="32"/>
          <w:rtl/>
          <w:cs/>
        </w:rPr>
        <w:t>ﻗﺎﺒﻠﻨﻲ ﻓﻲ ﺍﻟﻤﺭﺁﺓ. ﺼﺎﺤﺒﻲ ﺍﻟﺫﻱ ﻫﻭ ﺃﻨﺎ</w:t>
      </w:r>
      <w:r w:rsidRPr="00010598">
        <w:rPr>
          <w:rFonts w:eastAsia="Simplified Arabic"/>
          <w:sz w:val="36"/>
          <w:szCs w:val="36"/>
          <w:rtl/>
          <w:cs/>
        </w:rPr>
        <w:t>.</w:t>
      </w:r>
      <w:r w:rsidRPr="00010598">
        <w:rPr>
          <w:rFonts w:eastAsia="Simplified Arabic"/>
          <w:sz w:val="36"/>
          <w:szCs w:val="36"/>
          <w:rtl/>
        </w:rPr>
        <w:t>"</w:t>
      </w:r>
    </w:p>
    <w:p w:rsidR="00351836" w:rsidRDefault="00351836" w:rsidP="00E86859">
      <w:pPr>
        <w:ind w:firstLine="565"/>
        <w:rPr>
          <w:sz w:val="36"/>
          <w:szCs w:val="36"/>
          <w:rtl/>
        </w:rPr>
      </w:pPr>
      <w:r w:rsidRPr="00010598">
        <w:rPr>
          <w:sz w:val="36"/>
          <w:szCs w:val="36"/>
          <w:rtl/>
          <w:lang w:bidi="ar-SA"/>
        </w:rPr>
        <w:lastRenderedPageBreak/>
        <w:t xml:space="preserve">فالجزء الأول من </w:t>
      </w:r>
      <w:r w:rsidRPr="00010598">
        <w:rPr>
          <w:sz w:val="36"/>
          <w:szCs w:val="36"/>
          <w:rtl/>
          <w:cs/>
        </w:rPr>
        <w:t>(</w:t>
      </w:r>
      <w:r w:rsidRPr="00010598">
        <w:rPr>
          <w:sz w:val="36"/>
          <w:szCs w:val="36"/>
          <w:rtl/>
          <w:lang w:bidi="ar-SA"/>
        </w:rPr>
        <w:t>الأيام</w:t>
      </w:r>
      <w:r w:rsidRPr="00010598">
        <w:rPr>
          <w:sz w:val="36"/>
          <w:szCs w:val="36"/>
          <w:rtl/>
          <w:cs/>
        </w:rPr>
        <w:t>)</w:t>
      </w:r>
      <w:r w:rsidRPr="00010598">
        <w:rPr>
          <w:sz w:val="36"/>
          <w:szCs w:val="36"/>
          <w:rtl/>
          <w:lang w:bidi="ar-SA"/>
        </w:rPr>
        <w:t xml:space="preserve">، الذي كُتب عقب معركة </w:t>
      </w:r>
      <w:r w:rsidRPr="00010598">
        <w:rPr>
          <w:sz w:val="36"/>
          <w:szCs w:val="36"/>
          <w:rtl/>
          <w:cs/>
        </w:rPr>
        <w:t>(</w:t>
      </w:r>
      <w:r w:rsidRPr="00010598">
        <w:rPr>
          <w:sz w:val="36"/>
          <w:szCs w:val="36"/>
          <w:rtl/>
          <w:lang w:bidi="ar-SA"/>
        </w:rPr>
        <w:t>في الشعر الجاهلي</w:t>
      </w:r>
      <w:r w:rsidRPr="00010598">
        <w:rPr>
          <w:sz w:val="36"/>
          <w:szCs w:val="36"/>
          <w:rtl/>
          <w:cs/>
        </w:rPr>
        <w:t>)</w:t>
      </w:r>
      <w:r w:rsidRPr="00010598">
        <w:rPr>
          <w:sz w:val="36"/>
          <w:szCs w:val="36"/>
          <w:rtl/>
          <w:lang w:bidi="ar-SA"/>
        </w:rPr>
        <w:t>، في نوع من العودة للذات والاعتصام بها في وجه كل ما تعرض له من أذى واتهامات،</w:t>
      </w:r>
      <w:r>
        <w:rPr>
          <w:rStyle w:val="FootnoteAnchor"/>
          <w:rFonts w:hint="cs"/>
          <w:sz w:val="36"/>
          <w:szCs w:val="36"/>
          <w:rtl/>
        </w:rPr>
        <w:t xml:space="preserve"> </w:t>
      </w:r>
      <w:r w:rsidRPr="00010598">
        <w:rPr>
          <w:sz w:val="36"/>
          <w:szCs w:val="36"/>
          <w:rtl/>
          <w:lang w:bidi="ar-SA"/>
        </w:rPr>
        <w:t>كأنه بتلك العودة يرد على من كالوا له الاتهامات القاسية والظالمة معا</w:t>
      </w:r>
      <w:r w:rsidRPr="00010598">
        <w:rPr>
          <w:sz w:val="36"/>
          <w:szCs w:val="36"/>
          <w:rtl/>
          <w:cs/>
        </w:rPr>
        <w:t xml:space="preserve">. </w:t>
      </w:r>
      <w:r w:rsidRPr="00010598">
        <w:rPr>
          <w:sz w:val="36"/>
          <w:szCs w:val="36"/>
          <w:rtl/>
          <w:lang w:bidi="ar-SA"/>
        </w:rPr>
        <w:t>ويخبر كل من لم يفهم منهجه الشكّي الجديد، أن هذا المنهج ربما قد تبلور في صياغاته الفكرية على يدي الفيلسوف الفرنسي ديكارت، ولكنه المنهج الذي راد بحدسه المبكر به مسيرة حياته منذ بدايات الوعي بالحياة</w:t>
      </w:r>
      <w:r w:rsidRPr="00010598">
        <w:rPr>
          <w:sz w:val="36"/>
          <w:szCs w:val="36"/>
          <w:rtl/>
          <w:cs/>
        </w:rPr>
        <w:t xml:space="preserve">. </w:t>
      </w:r>
      <w:r w:rsidRPr="00010598">
        <w:rPr>
          <w:sz w:val="36"/>
          <w:szCs w:val="36"/>
          <w:rtl/>
          <w:lang w:bidi="ar-SA"/>
        </w:rPr>
        <w:t xml:space="preserve">وكيف أن أقصى ما كان يحلم به أبوه </w:t>
      </w:r>
      <w:r w:rsidRPr="00010598">
        <w:rPr>
          <w:sz w:val="36"/>
          <w:szCs w:val="36"/>
          <w:rtl/>
          <w:cs/>
        </w:rPr>
        <w:t xml:space="preserve">– </w:t>
      </w:r>
      <w:r w:rsidRPr="00010598">
        <w:rPr>
          <w:sz w:val="36"/>
          <w:szCs w:val="36"/>
          <w:rtl/>
          <w:cs/>
          <w:lang w:bidi="ar-SA"/>
        </w:rPr>
        <w:t xml:space="preserve">وهو يرسله </w:t>
      </w:r>
      <w:r w:rsidRPr="00010598">
        <w:rPr>
          <w:sz w:val="36"/>
          <w:szCs w:val="36"/>
          <w:rtl/>
          <w:lang w:bidi="ar-SA"/>
        </w:rPr>
        <w:t xml:space="preserve">مع أخيه إلى </w:t>
      </w:r>
      <w:r w:rsidRPr="00010598">
        <w:rPr>
          <w:sz w:val="36"/>
          <w:szCs w:val="36"/>
          <w:rtl/>
          <w:cs/>
        </w:rPr>
        <w:t>"</w:t>
      </w:r>
      <w:r w:rsidRPr="00010598">
        <w:rPr>
          <w:sz w:val="36"/>
          <w:szCs w:val="36"/>
          <w:rtl/>
          <w:lang w:bidi="ar-SA"/>
        </w:rPr>
        <w:t>الأزهر</w:t>
      </w:r>
      <w:r w:rsidRPr="00010598">
        <w:rPr>
          <w:sz w:val="36"/>
          <w:szCs w:val="36"/>
          <w:rtl/>
          <w:cs/>
        </w:rPr>
        <w:t>"</w:t>
      </w:r>
      <w:r w:rsidRPr="00010598">
        <w:rPr>
          <w:sz w:val="36"/>
          <w:szCs w:val="36"/>
          <w:rtl/>
          <w:lang w:bidi="ar-SA"/>
        </w:rPr>
        <w:t xml:space="preserve">في القاهرة في خريف </w:t>
      </w:r>
      <w:r w:rsidRPr="00010598">
        <w:rPr>
          <w:sz w:val="36"/>
          <w:szCs w:val="36"/>
        </w:rPr>
        <w:t>1902</w:t>
      </w:r>
      <w:r w:rsidRPr="00010598">
        <w:rPr>
          <w:sz w:val="36"/>
          <w:szCs w:val="36"/>
          <w:rtl/>
          <w:cs/>
        </w:rPr>
        <w:t xml:space="preserve"> – </w:t>
      </w:r>
      <w:r w:rsidRPr="00010598">
        <w:rPr>
          <w:sz w:val="36"/>
          <w:szCs w:val="36"/>
          <w:rtl/>
          <w:lang w:bidi="ar-SA"/>
        </w:rPr>
        <w:t xml:space="preserve">هو كما يقول قرب نهاية الجزء الأول من </w:t>
      </w:r>
      <w:r w:rsidRPr="00010598">
        <w:rPr>
          <w:sz w:val="36"/>
          <w:szCs w:val="36"/>
          <w:rtl/>
          <w:cs/>
        </w:rPr>
        <w:t>(</w:t>
      </w:r>
      <w:r w:rsidRPr="00010598">
        <w:rPr>
          <w:sz w:val="36"/>
          <w:szCs w:val="36"/>
          <w:rtl/>
          <w:lang w:bidi="ar-SA"/>
        </w:rPr>
        <w:t>الأيام</w:t>
      </w:r>
      <w:r w:rsidRPr="00010598">
        <w:rPr>
          <w:sz w:val="36"/>
          <w:szCs w:val="36"/>
          <w:rtl/>
          <w:cs/>
        </w:rPr>
        <w:t>)</w:t>
      </w:r>
      <w:r>
        <w:rPr>
          <w:rFonts w:hint="cs"/>
          <w:sz w:val="36"/>
          <w:szCs w:val="36"/>
          <w:rtl/>
        </w:rPr>
        <w:t>.</w:t>
      </w:r>
      <w:r w:rsidRPr="00010598">
        <w:rPr>
          <w:rStyle w:val="FootnoteAnchor"/>
          <w:sz w:val="36"/>
          <w:szCs w:val="36"/>
          <w:rtl/>
        </w:rPr>
        <w:footnoteReference w:id="424"/>
      </w:r>
    </w:p>
    <w:p w:rsidR="00E86859" w:rsidRPr="00010598" w:rsidRDefault="00E86859" w:rsidP="00E86859">
      <w:pPr>
        <w:ind w:firstLine="565"/>
        <w:rPr>
          <w:sz w:val="36"/>
          <w:szCs w:val="36"/>
        </w:rPr>
      </w:pPr>
    </w:p>
    <w:p w:rsidR="00351836" w:rsidRPr="00010598" w:rsidRDefault="00351836" w:rsidP="00E86859">
      <w:pPr>
        <w:ind w:firstLine="565"/>
        <w:rPr>
          <w:sz w:val="36"/>
          <w:szCs w:val="36"/>
          <w:rtl/>
        </w:rPr>
      </w:pPr>
      <w:r w:rsidRPr="00010598">
        <w:rPr>
          <w:sz w:val="36"/>
          <w:szCs w:val="36"/>
          <w:rtl/>
          <w:lang w:bidi="ar-SA"/>
        </w:rPr>
        <w:t>مع أنه كان قد سمع اسم الشيخ الذي سيحضر درسه ألف مرة من أبيه، الذي كان يفتخر بمعرفته له حينما كان قاضيا للإقليم</w:t>
      </w:r>
      <w:r w:rsidRPr="00010598">
        <w:rPr>
          <w:sz w:val="36"/>
          <w:szCs w:val="36"/>
          <w:rtl/>
          <w:cs/>
        </w:rPr>
        <w:t xml:space="preserve">. </w:t>
      </w:r>
      <w:r w:rsidRPr="00010598">
        <w:rPr>
          <w:sz w:val="36"/>
          <w:szCs w:val="36"/>
          <w:rtl/>
          <w:lang w:bidi="ar-SA"/>
        </w:rPr>
        <w:t>كان الصبي يعرف الشيخ، بعدما سمع عنه الكثير من أبيه وأخيه</w:t>
      </w:r>
      <w:r w:rsidRPr="00010598">
        <w:rPr>
          <w:sz w:val="36"/>
          <w:szCs w:val="36"/>
          <w:rtl/>
          <w:cs/>
        </w:rPr>
        <w:t xml:space="preserve">. </w:t>
      </w:r>
      <w:r w:rsidRPr="00010598">
        <w:rPr>
          <w:sz w:val="36"/>
          <w:szCs w:val="36"/>
          <w:rtl/>
          <w:lang w:bidi="ar-SA"/>
        </w:rPr>
        <w:t>وكان سعيدا بأن يفتتح علاقته بالأزهر بالذهاب إلى حلقته والاستماع له</w:t>
      </w:r>
      <w:r w:rsidRPr="00010598">
        <w:rPr>
          <w:sz w:val="36"/>
          <w:szCs w:val="36"/>
          <w:rtl/>
          <w:cs/>
        </w:rPr>
        <w:t xml:space="preserve">. </w:t>
      </w:r>
      <w:r w:rsidRPr="00010598">
        <w:rPr>
          <w:sz w:val="36"/>
          <w:szCs w:val="36"/>
          <w:rtl/>
          <w:lang w:bidi="ar-SA"/>
        </w:rPr>
        <w:t>ولكنه يقول لنا بعدما حضر هذا الدرس</w:t>
      </w:r>
      <w:r w:rsidRPr="00010598">
        <w:rPr>
          <w:sz w:val="36"/>
          <w:szCs w:val="36"/>
          <w:rtl/>
          <w:cs/>
        </w:rPr>
        <w:t>: «</w:t>
      </w:r>
      <w:r w:rsidRPr="00010598">
        <w:rPr>
          <w:sz w:val="36"/>
          <w:szCs w:val="36"/>
          <w:rtl/>
          <w:lang w:bidi="ar-SA"/>
        </w:rPr>
        <w:t>اجتمعت شخصية الصبي كلها حينئذ في أذنيه</w:t>
      </w:r>
      <w:r w:rsidRPr="00010598">
        <w:rPr>
          <w:sz w:val="36"/>
          <w:szCs w:val="36"/>
          <w:rtl/>
          <w:cs/>
        </w:rPr>
        <w:t xml:space="preserve">. </w:t>
      </w:r>
      <w:r w:rsidRPr="00010598">
        <w:rPr>
          <w:sz w:val="36"/>
          <w:szCs w:val="36"/>
          <w:rtl/>
          <w:lang w:bidi="ar-SA"/>
        </w:rPr>
        <w:t>وأنصت</w:t>
      </w:r>
      <w:r>
        <w:rPr>
          <w:rFonts w:hint="cs"/>
          <w:sz w:val="36"/>
          <w:szCs w:val="36"/>
          <w:rtl/>
        </w:rPr>
        <w:t>،</w:t>
      </w:r>
      <w:r w:rsidRPr="00010598">
        <w:rPr>
          <w:sz w:val="36"/>
          <w:szCs w:val="36"/>
          <w:rtl/>
          <w:cs/>
        </w:rPr>
        <w:t xml:space="preserve"> </w:t>
      </w:r>
      <w:r w:rsidRPr="00010598">
        <w:rPr>
          <w:sz w:val="36"/>
          <w:szCs w:val="36"/>
          <w:rtl/>
          <w:lang w:bidi="ar-SA"/>
        </w:rPr>
        <w:t>ماذا يسمع؟ يسمع صوتا خافتا هادئا رزينا ملؤه شيء قل إنه الكبر، أو قل إنه الجلال، أو قل إنه ما شئت، ولكنه شيء غريب لم يحبه الصبي</w:t>
      </w:r>
      <w:r w:rsidRPr="00010598">
        <w:rPr>
          <w:sz w:val="36"/>
          <w:szCs w:val="36"/>
          <w:rtl/>
          <w:cs/>
        </w:rPr>
        <w:t xml:space="preserve">. </w:t>
      </w:r>
      <w:r w:rsidRPr="00010598">
        <w:rPr>
          <w:sz w:val="36"/>
          <w:szCs w:val="36"/>
          <w:rtl/>
          <w:lang w:bidi="ar-SA"/>
        </w:rPr>
        <w:t>ولبث الصبي دقائق لا يميز مما يقول الشيخ حرفا</w:t>
      </w:r>
      <w:r>
        <w:rPr>
          <w:rFonts w:hint="cs"/>
          <w:sz w:val="36"/>
          <w:szCs w:val="36"/>
          <w:rtl/>
        </w:rPr>
        <w:t>،</w:t>
      </w:r>
      <w:r w:rsidRPr="00010598">
        <w:rPr>
          <w:sz w:val="36"/>
          <w:szCs w:val="36"/>
          <w:rtl/>
          <w:cs/>
        </w:rPr>
        <w:t xml:space="preserve"> </w:t>
      </w:r>
      <w:r w:rsidRPr="00010598">
        <w:rPr>
          <w:sz w:val="36"/>
          <w:szCs w:val="36"/>
          <w:rtl/>
          <w:lang w:bidi="ar-SA"/>
        </w:rPr>
        <w:t xml:space="preserve">حتى إذا تعودت </w:t>
      </w:r>
      <w:r>
        <w:rPr>
          <w:rFonts w:hint="cs"/>
          <w:sz w:val="36"/>
          <w:szCs w:val="36"/>
          <w:rtl/>
          <w:lang w:bidi="ar-SA"/>
        </w:rPr>
        <w:t>أ</w:t>
      </w:r>
      <w:r w:rsidRPr="00010598">
        <w:rPr>
          <w:sz w:val="36"/>
          <w:szCs w:val="36"/>
          <w:rtl/>
          <w:lang w:bidi="ar-SA"/>
        </w:rPr>
        <w:t>ذناه صوت الشيخ وصدى المكان، سمع وتبين وفهم</w:t>
      </w:r>
      <w:r>
        <w:rPr>
          <w:rFonts w:hint="cs"/>
          <w:sz w:val="36"/>
          <w:szCs w:val="36"/>
          <w:rtl/>
        </w:rPr>
        <w:t>،</w:t>
      </w:r>
      <w:r w:rsidRPr="00010598">
        <w:rPr>
          <w:sz w:val="36"/>
          <w:szCs w:val="36"/>
          <w:rtl/>
          <w:cs/>
        </w:rPr>
        <w:t xml:space="preserve"> </w:t>
      </w:r>
      <w:r w:rsidRPr="00010598">
        <w:rPr>
          <w:sz w:val="36"/>
          <w:szCs w:val="36"/>
          <w:rtl/>
          <w:lang w:bidi="ar-SA"/>
        </w:rPr>
        <w:t>وقد أقسم لي بعد ذلك أنه احتقر العلم منذ ذلك اليوم</w:t>
      </w:r>
      <w:r w:rsidRPr="00010598">
        <w:rPr>
          <w:sz w:val="36"/>
          <w:szCs w:val="36"/>
          <w:rtl/>
          <w:cs/>
        </w:rPr>
        <w:t>»</w:t>
      </w:r>
      <w:r w:rsidRPr="00010598">
        <w:rPr>
          <w:rStyle w:val="FootnoteAnchor"/>
          <w:sz w:val="36"/>
          <w:szCs w:val="36"/>
          <w:rtl/>
        </w:rPr>
        <w:footnoteReference w:id="425"/>
      </w:r>
    </w:p>
    <w:p w:rsidR="00351836" w:rsidRPr="00CF1CAF" w:rsidRDefault="00351836" w:rsidP="00E86859">
      <w:pPr>
        <w:rPr>
          <w:b/>
          <w:bCs/>
          <w:sz w:val="36"/>
          <w:szCs w:val="36"/>
          <w:rtl/>
          <w:cs/>
        </w:rPr>
      </w:pPr>
      <w:r w:rsidRPr="00CF1CAF">
        <w:rPr>
          <w:rFonts w:hint="cs"/>
          <w:b/>
          <w:bCs/>
          <w:sz w:val="36"/>
          <w:szCs w:val="36"/>
          <w:rtl/>
        </w:rPr>
        <w:t xml:space="preserve">جـ/ </w:t>
      </w:r>
      <w:r w:rsidRPr="00CF1CAF">
        <w:rPr>
          <w:b/>
          <w:bCs/>
          <w:sz w:val="36"/>
          <w:szCs w:val="36"/>
          <w:rtl/>
          <w:lang w:bidi="ar-SA"/>
        </w:rPr>
        <w:t>وجود الرقيب</w:t>
      </w:r>
      <w:r w:rsidRPr="00CF1CAF">
        <w:rPr>
          <w:b/>
          <w:bCs/>
          <w:sz w:val="36"/>
          <w:szCs w:val="36"/>
          <w:rtl/>
          <w:cs/>
        </w:rPr>
        <w:t>:</w:t>
      </w:r>
    </w:p>
    <w:p w:rsidR="00351836" w:rsidRPr="00010598" w:rsidRDefault="00351836" w:rsidP="00E86859">
      <w:pPr>
        <w:ind w:firstLine="565"/>
        <w:rPr>
          <w:sz w:val="36"/>
          <w:szCs w:val="36"/>
          <w:lang w:bidi="ar-SA"/>
        </w:rPr>
      </w:pPr>
      <w:r w:rsidRPr="00010598">
        <w:rPr>
          <w:sz w:val="36"/>
          <w:szCs w:val="36"/>
          <w:rtl/>
          <w:lang w:bidi="ar-SA"/>
        </w:rPr>
        <w:t>لا يخفي كتاب السيرة العرب الإشارة إلى وجود رقيب خفي يمنعهم من البوح بكل شيء،</w:t>
      </w:r>
      <w:r>
        <w:rPr>
          <w:rFonts w:hint="cs"/>
          <w:sz w:val="36"/>
          <w:szCs w:val="36"/>
          <w:rtl/>
          <w:lang w:bidi="ar-SA"/>
        </w:rPr>
        <w:t xml:space="preserve"> </w:t>
      </w:r>
      <w:r w:rsidRPr="00010598">
        <w:rPr>
          <w:sz w:val="36"/>
          <w:szCs w:val="36"/>
          <w:rtl/>
          <w:lang w:bidi="ar-SA"/>
        </w:rPr>
        <w:t>يقول</w:t>
      </w:r>
      <w:r>
        <w:rPr>
          <w:rFonts w:hint="cs"/>
          <w:sz w:val="36"/>
          <w:szCs w:val="36"/>
          <w:rtl/>
          <w:lang w:bidi="ar-SA"/>
        </w:rPr>
        <w:t xml:space="preserve"> </w:t>
      </w:r>
      <w:r w:rsidRPr="00010598">
        <w:rPr>
          <w:sz w:val="36"/>
          <w:szCs w:val="36"/>
          <w:rtl/>
          <w:lang w:bidi="ar-SA"/>
        </w:rPr>
        <w:t>أحمد أمين</w:t>
      </w:r>
      <w:r w:rsidRPr="00010598">
        <w:rPr>
          <w:sz w:val="36"/>
          <w:szCs w:val="36"/>
          <w:rtl/>
          <w:cs/>
        </w:rPr>
        <w:t>:"</w:t>
      </w:r>
      <w:r w:rsidRPr="00010598">
        <w:rPr>
          <w:sz w:val="36"/>
          <w:szCs w:val="36"/>
          <w:rtl/>
          <w:lang w:bidi="ar-SA"/>
        </w:rPr>
        <w:t>على ذلك وضعت هذا الكتاب ولم أذكر فيه كل الحق</w:t>
      </w:r>
      <w:r w:rsidRPr="00010598">
        <w:rPr>
          <w:sz w:val="36"/>
          <w:szCs w:val="36"/>
          <w:rtl/>
          <w:cs/>
        </w:rPr>
        <w:t>‘</w:t>
      </w:r>
      <w:r w:rsidRPr="00010598">
        <w:rPr>
          <w:sz w:val="36"/>
          <w:szCs w:val="36"/>
          <w:rtl/>
          <w:cs/>
          <w:lang w:bidi="ar-SA"/>
        </w:rPr>
        <w:t xml:space="preserve">ولكني لم أذكر فيه إلا </w:t>
      </w:r>
      <w:r>
        <w:rPr>
          <w:sz w:val="36"/>
          <w:szCs w:val="36"/>
          <w:rtl/>
          <w:lang w:bidi="ar-SA"/>
        </w:rPr>
        <w:t>الحق</w:t>
      </w:r>
      <w:r w:rsidRPr="00010598">
        <w:rPr>
          <w:sz w:val="36"/>
          <w:szCs w:val="36"/>
          <w:rtl/>
          <w:lang w:bidi="ar-SA"/>
        </w:rPr>
        <w:t>،</w:t>
      </w:r>
      <w:r>
        <w:rPr>
          <w:rFonts w:hint="cs"/>
          <w:sz w:val="36"/>
          <w:szCs w:val="36"/>
          <w:rtl/>
          <w:lang w:bidi="ar-SA"/>
        </w:rPr>
        <w:t xml:space="preserve"> </w:t>
      </w:r>
      <w:r w:rsidRPr="00010598">
        <w:rPr>
          <w:sz w:val="36"/>
          <w:szCs w:val="36"/>
          <w:rtl/>
          <w:lang w:bidi="ar-SA"/>
        </w:rPr>
        <w:t>فمن الحق ما يرذل قوله وتنبو الأذن عن سماعه،</w:t>
      </w:r>
      <w:r>
        <w:rPr>
          <w:rFonts w:hint="cs"/>
          <w:sz w:val="36"/>
          <w:szCs w:val="36"/>
          <w:rtl/>
          <w:lang w:bidi="ar-SA"/>
        </w:rPr>
        <w:t xml:space="preserve"> </w:t>
      </w:r>
      <w:r w:rsidRPr="00010598">
        <w:rPr>
          <w:sz w:val="36"/>
          <w:szCs w:val="36"/>
          <w:rtl/>
          <w:lang w:bidi="ar-SA"/>
        </w:rPr>
        <w:t xml:space="preserve">وإذا كنا لا نستسيغ عري كل الجسم فكيف </w:t>
      </w:r>
      <w:r w:rsidRPr="00010598">
        <w:rPr>
          <w:sz w:val="36"/>
          <w:szCs w:val="36"/>
          <w:rtl/>
          <w:lang w:bidi="ar-SA"/>
        </w:rPr>
        <w:lastRenderedPageBreak/>
        <w:t>نستسيغ عري كل النفس؟</w:t>
      </w:r>
      <w:r w:rsidRPr="00010598">
        <w:rPr>
          <w:sz w:val="36"/>
          <w:szCs w:val="36"/>
          <w:rtl/>
          <w:cs/>
        </w:rPr>
        <w:t>"</w:t>
      </w:r>
      <w:r w:rsidRPr="00010598">
        <w:rPr>
          <w:rStyle w:val="FootnoteAnchor"/>
          <w:sz w:val="36"/>
          <w:szCs w:val="36"/>
          <w:rtl/>
        </w:rPr>
        <w:footnoteReference w:id="426"/>
      </w:r>
      <w:r>
        <w:rPr>
          <w:rFonts w:hint="cs"/>
          <w:sz w:val="36"/>
          <w:szCs w:val="36"/>
          <w:rtl/>
        </w:rPr>
        <w:t xml:space="preserve"> </w:t>
      </w:r>
      <w:r w:rsidRPr="00010598">
        <w:rPr>
          <w:sz w:val="36"/>
          <w:szCs w:val="36"/>
          <w:rtl/>
          <w:lang w:bidi="ar-SA"/>
        </w:rPr>
        <w:t>و</w:t>
      </w:r>
      <w:r>
        <w:rPr>
          <w:rFonts w:hint="cs"/>
          <w:sz w:val="36"/>
          <w:szCs w:val="36"/>
          <w:rtl/>
          <w:lang w:bidi="ar-SA"/>
        </w:rPr>
        <w:t xml:space="preserve">يقول </w:t>
      </w:r>
      <w:r w:rsidRPr="00010598">
        <w:rPr>
          <w:sz w:val="36"/>
          <w:szCs w:val="36"/>
          <w:rtl/>
          <w:lang w:bidi="ar-SA"/>
        </w:rPr>
        <w:t>أيضا</w:t>
      </w:r>
      <w:r>
        <w:rPr>
          <w:rFonts w:hint="cs"/>
          <w:sz w:val="36"/>
          <w:szCs w:val="36"/>
          <w:rtl/>
          <w:lang w:bidi="ar-SA"/>
        </w:rPr>
        <w:t xml:space="preserve">: </w:t>
      </w:r>
      <w:r w:rsidRPr="00010598">
        <w:rPr>
          <w:sz w:val="36"/>
          <w:szCs w:val="36"/>
          <w:rtl/>
          <w:cs/>
        </w:rPr>
        <w:t>"</w:t>
      </w:r>
      <w:r w:rsidRPr="00010598">
        <w:rPr>
          <w:sz w:val="36"/>
          <w:szCs w:val="36"/>
          <w:rtl/>
          <w:lang w:bidi="ar-SA"/>
        </w:rPr>
        <w:t>لم أتهيب شيئا من تأليف ما تهيبت من إخراج هذا الكتاب،</w:t>
      </w:r>
      <w:r>
        <w:rPr>
          <w:rFonts w:hint="cs"/>
          <w:sz w:val="36"/>
          <w:szCs w:val="36"/>
          <w:rtl/>
          <w:lang w:bidi="ar-SA"/>
        </w:rPr>
        <w:t xml:space="preserve"> </w:t>
      </w:r>
      <w:r w:rsidRPr="00010598">
        <w:rPr>
          <w:sz w:val="36"/>
          <w:szCs w:val="36"/>
          <w:rtl/>
          <w:lang w:bidi="ar-SA"/>
        </w:rPr>
        <w:t>فإن كل ما أخرجته كان غيري المعروض وكنت العارض،</w:t>
      </w:r>
      <w:r>
        <w:rPr>
          <w:rFonts w:hint="cs"/>
          <w:sz w:val="36"/>
          <w:szCs w:val="36"/>
          <w:rtl/>
          <w:lang w:bidi="ar-SA"/>
        </w:rPr>
        <w:t xml:space="preserve"> </w:t>
      </w:r>
      <w:r w:rsidRPr="00010598">
        <w:rPr>
          <w:sz w:val="36"/>
          <w:szCs w:val="36"/>
          <w:rtl/>
          <w:lang w:bidi="ar-SA"/>
        </w:rPr>
        <w:t>أو غيري الموصوف وأنا الواصف،</w:t>
      </w:r>
      <w:r>
        <w:rPr>
          <w:rFonts w:hint="cs"/>
          <w:sz w:val="36"/>
          <w:szCs w:val="36"/>
          <w:rtl/>
          <w:lang w:bidi="ar-SA"/>
        </w:rPr>
        <w:t xml:space="preserve"> </w:t>
      </w:r>
      <w:r w:rsidRPr="00010598">
        <w:rPr>
          <w:sz w:val="36"/>
          <w:szCs w:val="36"/>
          <w:rtl/>
          <w:lang w:bidi="ar-SA"/>
        </w:rPr>
        <w:t>وأما هذا الكتاب فأنا العارض والمعروض والواصف والموصوف،</w:t>
      </w:r>
      <w:r>
        <w:rPr>
          <w:rFonts w:hint="cs"/>
          <w:sz w:val="36"/>
          <w:szCs w:val="36"/>
          <w:rtl/>
          <w:lang w:bidi="ar-SA"/>
        </w:rPr>
        <w:t xml:space="preserve"> </w:t>
      </w:r>
      <w:r w:rsidRPr="00010598">
        <w:rPr>
          <w:sz w:val="36"/>
          <w:szCs w:val="36"/>
          <w:rtl/>
          <w:lang w:bidi="ar-SA"/>
        </w:rPr>
        <w:t>والعين لا ترى نفسها إلا بمرآة، والشيء إذا زاد قربه صعبت رؤيته</w:t>
      </w:r>
      <w:r>
        <w:rPr>
          <w:rFonts w:hint="cs"/>
          <w:sz w:val="36"/>
          <w:szCs w:val="36"/>
          <w:rtl/>
          <w:lang w:bidi="ar-SA"/>
        </w:rPr>
        <w:t>.</w:t>
      </w:r>
      <w:r w:rsidRPr="00010598">
        <w:rPr>
          <w:sz w:val="36"/>
          <w:szCs w:val="36"/>
          <w:rtl/>
          <w:cs/>
        </w:rPr>
        <w:t>"</w:t>
      </w:r>
      <w:r>
        <w:rPr>
          <w:rStyle w:val="Appelnotedebasdep"/>
          <w:sz w:val="36"/>
          <w:szCs w:val="36"/>
          <w:rtl/>
          <w:cs/>
        </w:rPr>
        <w:footnoteReference w:id="427"/>
      </w:r>
    </w:p>
    <w:p w:rsidR="00351836" w:rsidRPr="00010598" w:rsidRDefault="00351836" w:rsidP="00351836">
      <w:pPr>
        <w:spacing w:line="276" w:lineRule="auto"/>
        <w:ind w:firstLine="565"/>
        <w:rPr>
          <w:sz w:val="36"/>
          <w:szCs w:val="36"/>
        </w:rPr>
      </w:pPr>
      <w:r>
        <w:rPr>
          <w:rFonts w:hint="cs"/>
          <w:sz w:val="36"/>
          <w:szCs w:val="36"/>
          <w:rtl/>
        </w:rPr>
        <w:t>ويرى أحمد أمين أ</w:t>
      </w:r>
      <w:r>
        <w:rPr>
          <w:sz w:val="36"/>
          <w:szCs w:val="36"/>
          <w:rtl/>
        </w:rPr>
        <w:t xml:space="preserve">ن كتاب التاريخ </w:t>
      </w:r>
      <w:r>
        <w:rPr>
          <w:rFonts w:hint="cs"/>
          <w:sz w:val="36"/>
          <w:szCs w:val="36"/>
          <w:rtl/>
        </w:rPr>
        <w:t>في العصر الحديث</w:t>
      </w:r>
      <w:r w:rsidRPr="00010598">
        <w:rPr>
          <w:sz w:val="36"/>
          <w:szCs w:val="36"/>
          <w:rtl/>
        </w:rPr>
        <w:t xml:space="preserve"> قد تحولوا بنا إلى أهمية تقاليد السرد في أكثر الأنواع الأدبية حقائقية،</w:t>
      </w:r>
      <w:r>
        <w:rPr>
          <w:rFonts w:hint="cs"/>
          <w:sz w:val="36"/>
          <w:szCs w:val="36"/>
          <w:rtl/>
        </w:rPr>
        <w:t xml:space="preserve"> </w:t>
      </w:r>
      <w:r w:rsidRPr="00010598">
        <w:rPr>
          <w:sz w:val="36"/>
          <w:szCs w:val="36"/>
          <w:rtl/>
        </w:rPr>
        <w:t>ولم نعد نستطيع أن نتحدث عن الواقع والواقعية دون أن نأخذ في الاعتبار كيف يتغير العالم ويخلق حين يصاغ في كلمات</w:t>
      </w:r>
      <w:r>
        <w:rPr>
          <w:rFonts w:hint="cs"/>
          <w:sz w:val="36"/>
          <w:szCs w:val="36"/>
          <w:rtl/>
        </w:rPr>
        <w:t>.</w:t>
      </w:r>
      <w:r w:rsidRPr="00010598">
        <w:rPr>
          <w:rStyle w:val="FootnoteAnchor"/>
          <w:sz w:val="36"/>
          <w:szCs w:val="36"/>
          <w:rtl/>
        </w:rPr>
        <w:footnoteReference w:id="428"/>
      </w:r>
    </w:p>
    <w:p w:rsidR="00351836" w:rsidRPr="00010598" w:rsidRDefault="00351836" w:rsidP="00351836">
      <w:pPr>
        <w:spacing w:before="100" w:beforeAutospacing="1" w:line="276" w:lineRule="auto"/>
        <w:rPr>
          <w:rFonts w:eastAsia="Times New Roman"/>
          <w:b/>
          <w:bCs/>
          <w:sz w:val="36"/>
          <w:szCs w:val="36"/>
          <w:u w:val="single"/>
          <w:rtl/>
          <w:cs/>
        </w:rPr>
      </w:pPr>
      <w:r>
        <w:rPr>
          <w:rFonts w:eastAsia="Times New Roman" w:hint="cs"/>
          <w:b/>
          <w:bCs/>
          <w:sz w:val="36"/>
          <w:szCs w:val="36"/>
          <w:u w:val="single"/>
          <w:rtl/>
        </w:rPr>
        <w:t xml:space="preserve">7/ </w:t>
      </w:r>
      <w:r w:rsidRPr="00010598">
        <w:rPr>
          <w:rFonts w:eastAsia="Times New Roman"/>
          <w:b/>
          <w:bCs/>
          <w:sz w:val="36"/>
          <w:szCs w:val="36"/>
          <w:u w:val="single"/>
          <w:rtl/>
        </w:rPr>
        <w:t>السيرة الذاتية والتخييل</w:t>
      </w:r>
      <w:r w:rsidRPr="00010598">
        <w:rPr>
          <w:rFonts w:eastAsia="Times New Roman"/>
          <w:b/>
          <w:bCs/>
          <w:sz w:val="36"/>
          <w:szCs w:val="36"/>
          <w:u w:val="single"/>
        </w:rPr>
        <w:t>:</w:t>
      </w:r>
    </w:p>
    <w:p w:rsidR="00351836" w:rsidRPr="00010598" w:rsidRDefault="00351836" w:rsidP="00C22DD1">
      <w:pPr>
        <w:spacing w:line="276" w:lineRule="auto"/>
        <w:ind w:left="62" w:firstLine="567"/>
        <w:rPr>
          <w:rFonts w:eastAsia="Times New Roman"/>
          <w:sz w:val="36"/>
          <w:szCs w:val="36"/>
        </w:rPr>
      </w:pPr>
      <w:r w:rsidRPr="00010598">
        <w:rPr>
          <w:rFonts w:eastAsia="Times New Roman"/>
          <w:sz w:val="36"/>
          <w:szCs w:val="36"/>
          <w:rtl/>
          <w:lang w:bidi="ar-SA"/>
        </w:rPr>
        <w:t>عد</w:t>
      </w:r>
      <w:r w:rsidRPr="00010598">
        <w:rPr>
          <w:rFonts w:eastAsia="Times New Roman"/>
          <w:sz w:val="36"/>
          <w:szCs w:val="36"/>
          <w:rtl/>
        </w:rPr>
        <w:t>ّ</w:t>
      </w:r>
      <w:r w:rsidRPr="00010598">
        <w:rPr>
          <w:rFonts w:eastAsia="Times New Roman"/>
          <w:sz w:val="36"/>
          <w:szCs w:val="36"/>
          <w:rtl/>
          <w:lang w:bidi="ar-SA"/>
        </w:rPr>
        <w:t xml:space="preserve">ت الرواية جنس الأجناس لقدرتها على </w:t>
      </w:r>
      <w:r>
        <w:rPr>
          <w:rFonts w:eastAsia="Times New Roman"/>
          <w:sz w:val="36"/>
          <w:szCs w:val="36"/>
          <w:rtl/>
          <w:lang w:bidi="ar-SA"/>
        </w:rPr>
        <w:t>استقطاب الكثير من أشكال التعبير</w:t>
      </w:r>
      <w:r w:rsidRPr="00010598">
        <w:rPr>
          <w:rFonts w:eastAsia="Times New Roman"/>
          <w:sz w:val="36"/>
          <w:szCs w:val="36"/>
          <w:rtl/>
          <w:lang w:bidi="ar-SA"/>
        </w:rPr>
        <w:t>،</w:t>
      </w:r>
      <w:r>
        <w:rPr>
          <w:rFonts w:eastAsia="Times New Roman" w:hint="cs"/>
          <w:sz w:val="36"/>
          <w:szCs w:val="36"/>
          <w:rtl/>
          <w:lang w:bidi="ar-SA"/>
        </w:rPr>
        <w:t xml:space="preserve"> </w:t>
      </w:r>
      <w:r w:rsidRPr="00010598">
        <w:rPr>
          <w:rFonts w:eastAsia="Times New Roman"/>
          <w:sz w:val="36"/>
          <w:szCs w:val="36"/>
          <w:rtl/>
          <w:lang w:bidi="ar-SA"/>
        </w:rPr>
        <w:t>غير أن احتكارها لسمة التخييل جعلها في تنافر مع الأشكال غير التخييلية كالتاريخ والسيرة الذاتية وكتابات الواقع إلا أن النقاد يؤكدون أن هذه الأشكال وإن احتفلت بالحقيقة ومطابقة الأحداث للواقع،</w:t>
      </w:r>
      <w:r>
        <w:rPr>
          <w:rFonts w:eastAsia="Times New Roman" w:hint="cs"/>
          <w:sz w:val="36"/>
          <w:szCs w:val="36"/>
          <w:rtl/>
          <w:lang w:bidi="ar-SA"/>
        </w:rPr>
        <w:t xml:space="preserve"> </w:t>
      </w:r>
      <w:r w:rsidRPr="00010598">
        <w:rPr>
          <w:rFonts w:eastAsia="Times New Roman"/>
          <w:sz w:val="36"/>
          <w:szCs w:val="36"/>
          <w:rtl/>
          <w:lang w:bidi="ar-SA"/>
        </w:rPr>
        <w:t>لا تخلو هي أيضا من تخييل وإن بنسب قليلة</w:t>
      </w:r>
      <w:r w:rsidRPr="00010598">
        <w:rPr>
          <w:rFonts w:eastAsia="Times New Roman"/>
          <w:sz w:val="36"/>
          <w:szCs w:val="36"/>
          <w:rtl/>
          <w:cs/>
        </w:rPr>
        <w:t>.</w:t>
      </w:r>
    </w:p>
    <w:p w:rsidR="00351836" w:rsidRPr="00010598" w:rsidRDefault="00351836" w:rsidP="00C22DD1">
      <w:pPr>
        <w:spacing w:line="276" w:lineRule="auto"/>
        <w:ind w:left="62" w:firstLine="567"/>
        <w:rPr>
          <w:rFonts w:eastAsia="Times New Roman"/>
          <w:sz w:val="36"/>
          <w:szCs w:val="36"/>
        </w:rPr>
      </w:pPr>
      <w:r w:rsidRPr="00010598">
        <w:rPr>
          <w:rFonts w:eastAsia="Times New Roman"/>
          <w:sz w:val="36"/>
          <w:szCs w:val="36"/>
          <w:rtl/>
        </w:rPr>
        <w:t>وتظل</w:t>
      </w:r>
      <w:r w:rsidRPr="00010598">
        <w:rPr>
          <w:rFonts w:eastAsia="Times New Roman"/>
          <w:sz w:val="36"/>
          <w:szCs w:val="36"/>
        </w:rPr>
        <w:t xml:space="preserve"> </w:t>
      </w:r>
      <w:r w:rsidRPr="00010598">
        <w:rPr>
          <w:rFonts w:eastAsia="Times New Roman"/>
          <w:sz w:val="36"/>
          <w:szCs w:val="36"/>
          <w:rtl/>
        </w:rPr>
        <w:t xml:space="preserve">السيرة الذاتية ـــــ حسب </w:t>
      </w:r>
      <w:r>
        <w:rPr>
          <w:rFonts w:eastAsia="Times New Roman" w:hint="cs"/>
          <w:sz w:val="36"/>
          <w:szCs w:val="36"/>
          <w:rtl/>
        </w:rPr>
        <w:t xml:space="preserve">شكري </w:t>
      </w:r>
      <w:r w:rsidRPr="00010598">
        <w:rPr>
          <w:rFonts w:eastAsia="Times New Roman"/>
          <w:sz w:val="36"/>
          <w:szCs w:val="36"/>
          <w:rtl/>
        </w:rPr>
        <w:t>المبخوت ــــ على ما فيها من خصائص شكلا</w:t>
      </w:r>
      <w:r w:rsidRPr="00010598">
        <w:rPr>
          <w:rFonts w:eastAsia="Times New Roman"/>
          <w:sz w:val="36"/>
          <w:szCs w:val="36"/>
        </w:rPr>
        <w:t xml:space="preserve"> </w:t>
      </w:r>
      <w:r>
        <w:rPr>
          <w:rFonts w:eastAsia="Times New Roman"/>
          <w:sz w:val="36"/>
          <w:szCs w:val="36"/>
          <w:rtl/>
        </w:rPr>
        <w:t>روائيا</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لذلك كانت أسباب نشأة الرواية</w:t>
      </w:r>
      <w:r w:rsidRPr="00010598">
        <w:rPr>
          <w:rFonts w:eastAsia="Times New Roman"/>
          <w:sz w:val="36"/>
          <w:szCs w:val="36"/>
        </w:rPr>
        <w:t xml:space="preserve"> </w:t>
      </w:r>
      <w:r w:rsidRPr="00010598">
        <w:rPr>
          <w:rFonts w:eastAsia="Times New Roman"/>
          <w:sz w:val="36"/>
          <w:szCs w:val="36"/>
          <w:rtl/>
        </w:rPr>
        <w:t>في عمومها مفسرة لنشأة السيرة الذاتية</w:t>
      </w:r>
      <w:r w:rsidRPr="00010598">
        <w:rPr>
          <w:rFonts w:eastAsia="Times New Roman"/>
          <w:sz w:val="36"/>
          <w:szCs w:val="36"/>
        </w:rPr>
        <w:t xml:space="preserve"> </w:t>
      </w:r>
      <w:r w:rsidRPr="00010598">
        <w:rPr>
          <w:rFonts w:eastAsia="Times New Roman"/>
          <w:sz w:val="36"/>
          <w:szCs w:val="36"/>
          <w:rtl/>
        </w:rPr>
        <w:t>في الأدب العربي الحديث مع بعض المميزات</w:t>
      </w:r>
      <w:r w:rsidRPr="00010598">
        <w:rPr>
          <w:rFonts w:eastAsia="Times New Roman"/>
          <w:sz w:val="36"/>
          <w:szCs w:val="36"/>
        </w:rPr>
        <w:t xml:space="preserve"> </w:t>
      </w:r>
      <w:r>
        <w:rPr>
          <w:rFonts w:eastAsia="Times New Roman"/>
          <w:sz w:val="36"/>
          <w:szCs w:val="36"/>
          <w:rtl/>
        </w:rPr>
        <w:t>المرتبطة بعلاقة الكتابة بالفرد</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فهي</w:t>
      </w:r>
      <w:r w:rsidRPr="00010598">
        <w:rPr>
          <w:rFonts w:eastAsia="Times New Roman"/>
          <w:sz w:val="36"/>
          <w:szCs w:val="36"/>
        </w:rPr>
        <w:t xml:space="preserve"> </w:t>
      </w:r>
      <w:r w:rsidRPr="00010598">
        <w:rPr>
          <w:rFonts w:eastAsia="Times New Roman"/>
          <w:sz w:val="36"/>
          <w:szCs w:val="36"/>
          <w:rtl/>
        </w:rPr>
        <w:t>تروي قصة حياة فردية</w:t>
      </w:r>
      <w:r w:rsidRPr="00010598">
        <w:rPr>
          <w:rStyle w:val="Appelnotedebasdep"/>
          <w:rFonts w:eastAsia="Times New Roman"/>
          <w:sz w:val="36"/>
          <w:szCs w:val="36"/>
          <w:rtl/>
        </w:rPr>
        <w:footnoteReference w:id="429"/>
      </w:r>
      <w:r w:rsidRPr="00010598">
        <w:rPr>
          <w:rFonts w:eastAsia="Times New Roman"/>
          <w:sz w:val="36"/>
          <w:szCs w:val="36"/>
        </w:rPr>
        <w:t>.</w:t>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rPr>
        <w:t>كما يجب التأكيد على أنه لا</w:t>
      </w:r>
      <w:r w:rsidRPr="00010598">
        <w:rPr>
          <w:rFonts w:eastAsia="Times New Roman"/>
          <w:sz w:val="36"/>
          <w:szCs w:val="36"/>
        </w:rPr>
        <w:t xml:space="preserve"> </w:t>
      </w:r>
      <w:r w:rsidRPr="00010598">
        <w:rPr>
          <w:rFonts w:eastAsia="Times New Roman"/>
          <w:sz w:val="36"/>
          <w:szCs w:val="36"/>
          <w:rtl/>
        </w:rPr>
        <w:t>فرق من جهة التحليل الداخلي للنصوص بين</w:t>
      </w:r>
      <w:r w:rsidRPr="00010598">
        <w:rPr>
          <w:rFonts w:eastAsia="Times New Roman"/>
          <w:sz w:val="36"/>
          <w:szCs w:val="36"/>
        </w:rPr>
        <w:t xml:space="preserve"> </w:t>
      </w:r>
      <w:r w:rsidRPr="00010598">
        <w:rPr>
          <w:rFonts w:eastAsia="Times New Roman"/>
          <w:sz w:val="36"/>
          <w:szCs w:val="36"/>
          <w:rtl/>
        </w:rPr>
        <w:t>السيرة الذاتية وبقية الأشكال الروائية،</w:t>
      </w:r>
      <w:r>
        <w:rPr>
          <w:rFonts w:eastAsia="Times New Roman" w:hint="cs"/>
          <w:sz w:val="36"/>
          <w:szCs w:val="36"/>
          <w:rtl/>
        </w:rPr>
        <w:t xml:space="preserve"> </w:t>
      </w:r>
      <w:r w:rsidRPr="00010598">
        <w:rPr>
          <w:rFonts w:eastAsia="Times New Roman"/>
          <w:sz w:val="36"/>
          <w:szCs w:val="36"/>
          <w:rtl/>
        </w:rPr>
        <w:t>وقد</w:t>
      </w:r>
      <w:r w:rsidRPr="00010598">
        <w:rPr>
          <w:rFonts w:eastAsia="Times New Roman"/>
          <w:sz w:val="36"/>
          <w:szCs w:val="36"/>
        </w:rPr>
        <w:t xml:space="preserve"> </w:t>
      </w:r>
      <w:r w:rsidRPr="00010598">
        <w:rPr>
          <w:rFonts w:eastAsia="Times New Roman"/>
          <w:sz w:val="36"/>
          <w:szCs w:val="36"/>
          <w:rtl/>
        </w:rPr>
        <w:t>أشار جورج ماي في فصل عقده للمقارنة بين</w:t>
      </w:r>
      <w:r w:rsidRPr="00010598">
        <w:rPr>
          <w:rFonts w:eastAsia="Times New Roman"/>
          <w:sz w:val="36"/>
          <w:szCs w:val="36"/>
        </w:rPr>
        <w:t xml:space="preserve"> </w:t>
      </w:r>
      <w:r w:rsidRPr="00010598">
        <w:rPr>
          <w:rFonts w:eastAsia="Times New Roman"/>
          <w:sz w:val="36"/>
          <w:szCs w:val="36"/>
          <w:rtl/>
        </w:rPr>
        <w:t>ا</w:t>
      </w:r>
      <w:r>
        <w:rPr>
          <w:rFonts w:eastAsia="Times New Roman"/>
          <w:sz w:val="36"/>
          <w:szCs w:val="36"/>
          <w:rtl/>
        </w:rPr>
        <w:t xml:space="preserve">لرواية والسيرة الذاتية </w:t>
      </w:r>
      <w:r>
        <w:rPr>
          <w:rFonts w:eastAsia="Times New Roman"/>
          <w:sz w:val="36"/>
          <w:szCs w:val="36"/>
          <w:rtl/>
        </w:rPr>
        <w:lastRenderedPageBreak/>
        <w:t>إلى أنهم</w:t>
      </w:r>
      <w:r>
        <w:rPr>
          <w:rFonts w:eastAsia="Times New Roman" w:hint="cs"/>
          <w:sz w:val="36"/>
          <w:szCs w:val="36"/>
          <w:rtl/>
        </w:rPr>
        <w:t>ا</w:t>
      </w:r>
      <w:r w:rsidRPr="00010598">
        <w:rPr>
          <w:rFonts w:eastAsia="Times New Roman"/>
          <w:sz w:val="36"/>
          <w:szCs w:val="36"/>
        </w:rPr>
        <w:t xml:space="preserve"> </w:t>
      </w:r>
      <w:r>
        <w:rPr>
          <w:rFonts w:eastAsia="Times New Roman"/>
          <w:sz w:val="36"/>
          <w:szCs w:val="36"/>
        </w:rPr>
        <w:t>"..</w:t>
      </w:r>
      <w:r w:rsidRPr="00010598">
        <w:rPr>
          <w:rFonts w:eastAsia="Times New Roman"/>
          <w:sz w:val="36"/>
          <w:szCs w:val="36"/>
          <w:rtl/>
        </w:rPr>
        <w:t>من</w:t>
      </w:r>
      <w:r w:rsidRPr="00010598">
        <w:rPr>
          <w:rFonts w:eastAsia="Times New Roman"/>
          <w:sz w:val="36"/>
          <w:szCs w:val="36"/>
        </w:rPr>
        <w:t xml:space="preserve"> </w:t>
      </w:r>
      <w:r w:rsidRPr="00010598">
        <w:rPr>
          <w:rFonts w:eastAsia="Times New Roman"/>
          <w:sz w:val="36"/>
          <w:szCs w:val="36"/>
          <w:rtl/>
        </w:rPr>
        <w:t>حيث التقنيات الأدبية تلتجئان</w:t>
      </w:r>
      <w:r w:rsidRPr="00010598">
        <w:rPr>
          <w:rFonts w:eastAsia="Times New Roman"/>
          <w:sz w:val="36"/>
          <w:szCs w:val="36"/>
        </w:rPr>
        <w:t xml:space="preserve"> (...)</w:t>
      </w:r>
      <w:r w:rsidRPr="00010598">
        <w:rPr>
          <w:rFonts w:eastAsia="Times New Roman"/>
          <w:sz w:val="36"/>
          <w:szCs w:val="36"/>
          <w:rtl/>
        </w:rPr>
        <w:t>إلى</w:t>
      </w:r>
      <w:r w:rsidRPr="00010598">
        <w:rPr>
          <w:rFonts w:eastAsia="Times New Roman"/>
          <w:sz w:val="36"/>
          <w:szCs w:val="36"/>
        </w:rPr>
        <w:t xml:space="preserve"> </w:t>
      </w:r>
      <w:r w:rsidRPr="00010598">
        <w:rPr>
          <w:rFonts w:eastAsia="Times New Roman"/>
          <w:sz w:val="36"/>
          <w:szCs w:val="36"/>
          <w:rtl/>
        </w:rPr>
        <w:t>نفس طرائق التعبير إلى حد يمكن أن يصبح</w:t>
      </w:r>
      <w:r w:rsidRPr="00010598">
        <w:rPr>
          <w:rFonts w:eastAsia="Times New Roman"/>
          <w:sz w:val="36"/>
          <w:szCs w:val="36"/>
        </w:rPr>
        <w:t xml:space="preserve"> </w:t>
      </w:r>
      <w:r w:rsidRPr="00010598">
        <w:rPr>
          <w:rFonts w:eastAsia="Times New Roman"/>
          <w:sz w:val="36"/>
          <w:szCs w:val="36"/>
          <w:rtl/>
        </w:rPr>
        <w:t>معه تمييز هذه من تلك</w:t>
      </w:r>
      <w:r w:rsidRPr="00010598">
        <w:rPr>
          <w:rFonts w:eastAsia="Times New Roman"/>
          <w:sz w:val="36"/>
          <w:szCs w:val="36"/>
        </w:rPr>
        <w:t xml:space="preserve"> - </w:t>
      </w:r>
      <w:r w:rsidRPr="00010598">
        <w:rPr>
          <w:rFonts w:eastAsia="Times New Roman"/>
          <w:sz w:val="36"/>
          <w:szCs w:val="36"/>
          <w:rtl/>
        </w:rPr>
        <w:t>في</w:t>
      </w:r>
      <w:r w:rsidRPr="00010598">
        <w:rPr>
          <w:rFonts w:eastAsia="Times New Roman"/>
          <w:sz w:val="36"/>
          <w:szCs w:val="36"/>
        </w:rPr>
        <w:t xml:space="preserve"> </w:t>
      </w:r>
      <w:r w:rsidRPr="00010598">
        <w:rPr>
          <w:rFonts w:eastAsia="Times New Roman"/>
          <w:sz w:val="36"/>
          <w:szCs w:val="36"/>
          <w:rtl/>
        </w:rPr>
        <w:t>هذا النطاق –مستحيلا الاستحالة كلها</w:t>
      </w:r>
      <w:r w:rsidRPr="00010598">
        <w:rPr>
          <w:rFonts w:eastAsia="Times New Roman"/>
          <w:sz w:val="36"/>
          <w:szCs w:val="36"/>
        </w:rPr>
        <w:t>.</w:t>
      </w:r>
      <w:r w:rsidRPr="00010598">
        <w:rPr>
          <w:rStyle w:val="Appelnotedebasdep"/>
          <w:rFonts w:eastAsia="Times New Roman"/>
          <w:sz w:val="36"/>
          <w:szCs w:val="36"/>
        </w:rPr>
        <w:footnoteReference w:id="430"/>
      </w:r>
      <w:r w:rsidRPr="00010598">
        <w:rPr>
          <w:rFonts w:eastAsia="Times New Roman"/>
          <w:sz w:val="36"/>
          <w:szCs w:val="36"/>
        </w:rPr>
        <w:t xml:space="preserve"> </w:t>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rPr>
        <w:t>ولا</w:t>
      </w:r>
      <w:r w:rsidRPr="00010598">
        <w:rPr>
          <w:rFonts w:eastAsia="Times New Roman"/>
          <w:sz w:val="36"/>
          <w:szCs w:val="36"/>
        </w:rPr>
        <w:t xml:space="preserve"> </w:t>
      </w:r>
      <w:r w:rsidRPr="00010598">
        <w:rPr>
          <w:rFonts w:eastAsia="Times New Roman"/>
          <w:sz w:val="36"/>
          <w:szCs w:val="36"/>
          <w:rtl/>
        </w:rPr>
        <w:t>بد من التذكير بأن مفهوم السيرة الذاتية</w:t>
      </w:r>
      <w:r w:rsidRPr="00010598">
        <w:rPr>
          <w:rFonts w:eastAsia="Times New Roman"/>
          <w:sz w:val="36"/>
          <w:szCs w:val="36"/>
        </w:rPr>
        <w:t xml:space="preserve"> </w:t>
      </w:r>
      <w:r w:rsidRPr="00010598">
        <w:rPr>
          <w:rFonts w:eastAsia="Times New Roman"/>
          <w:sz w:val="36"/>
          <w:szCs w:val="36"/>
          <w:rtl/>
        </w:rPr>
        <w:t>عند لوجون قوامه</w:t>
      </w:r>
      <w:r w:rsidRPr="00010598">
        <w:rPr>
          <w:rFonts w:eastAsia="Times New Roman"/>
          <w:sz w:val="36"/>
          <w:szCs w:val="36"/>
        </w:rPr>
        <w:t xml:space="preserve"> "</w:t>
      </w:r>
      <w:r w:rsidRPr="00010598">
        <w:rPr>
          <w:rFonts w:eastAsia="Times New Roman"/>
          <w:sz w:val="36"/>
          <w:szCs w:val="36"/>
          <w:rtl/>
        </w:rPr>
        <w:t>عقد</w:t>
      </w:r>
      <w:r w:rsidRPr="00010598">
        <w:rPr>
          <w:rFonts w:eastAsia="Times New Roman"/>
          <w:sz w:val="36"/>
          <w:szCs w:val="36"/>
        </w:rPr>
        <w:t xml:space="preserve"> </w:t>
      </w:r>
      <w:r w:rsidRPr="00010598">
        <w:rPr>
          <w:rFonts w:eastAsia="Times New Roman"/>
          <w:sz w:val="36"/>
          <w:szCs w:val="36"/>
          <w:rtl/>
        </w:rPr>
        <w:t>القراءة</w:t>
      </w:r>
      <w:r w:rsidRPr="00010598">
        <w:rPr>
          <w:rFonts w:eastAsia="Times New Roman"/>
          <w:sz w:val="36"/>
          <w:szCs w:val="36"/>
        </w:rPr>
        <w:t>"</w:t>
      </w:r>
      <w:r>
        <w:rPr>
          <w:rFonts w:eastAsia="Times New Roman" w:hint="cs"/>
          <w:sz w:val="36"/>
          <w:szCs w:val="36"/>
          <w:rtl/>
        </w:rPr>
        <w:t xml:space="preserve"> </w:t>
      </w:r>
      <w:r w:rsidRPr="00010598">
        <w:rPr>
          <w:rFonts w:eastAsia="Times New Roman"/>
          <w:sz w:val="36"/>
          <w:szCs w:val="36"/>
          <w:rtl/>
        </w:rPr>
        <w:t>وهو</w:t>
      </w:r>
      <w:r w:rsidRPr="00010598">
        <w:rPr>
          <w:rFonts w:eastAsia="Times New Roman"/>
          <w:sz w:val="36"/>
          <w:szCs w:val="36"/>
        </w:rPr>
        <w:t xml:space="preserve"> </w:t>
      </w:r>
      <w:r>
        <w:rPr>
          <w:rFonts w:eastAsia="Times New Roman"/>
          <w:sz w:val="36"/>
          <w:szCs w:val="36"/>
          <w:rtl/>
        </w:rPr>
        <w:t>عقد مشترك بين المؤلف والقارئ</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وبما أن</w:t>
      </w:r>
      <w:r w:rsidRPr="00010598">
        <w:rPr>
          <w:rFonts w:eastAsia="Times New Roman"/>
          <w:sz w:val="36"/>
          <w:szCs w:val="36"/>
        </w:rPr>
        <w:t xml:space="preserve"> </w:t>
      </w:r>
      <w:r w:rsidRPr="00010598">
        <w:rPr>
          <w:rFonts w:eastAsia="Times New Roman"/>
          <w:sz w:val="36"/>
          <w:szCs w:val="36"/>
          <w:rtl/>
        </w:rPr>
        <w:t>المؤلف ترك العقد مفتوحا غير ممضى بصفة</w:t>
      </w:r>
      <w:r w:rsidRPr="00010598">
        <w:rPr>
          <w:rFonts w:eastAsia="Times New Roman"/>
          <w:sz w:val="36"/>
          <w:szCs w:val="36"/>
        </w:rPr>
        <w:t xml:space="preserve"> </w:t>
      </w:r>
      <w:r w:rsidRPr="00010598">
        <w:rPr>
          <w:rFonts w:eastAsia="Times New Roman"/>
          <w:sz w:val="36"/>
          <w:szCs w:val="36"/>
          <w:rtl/>
        </w:rPr>
        <w:t>نهائية</w:t>
      </w:r>
      <w:r>
        <w:rPr>
          <w:rFonts w:eastAsia="Times New Roman" w:hint="cs"/>
          <w:sz w:val="36"/>
          <w:szCs w:val="36"/>
          <w:rtl/>
        </w:rPr>
        <w:t>،</w:t>
      </w:r>
      <w:r w:rsidRPr="00010598">
        <w:rPr>
          <w:rFonts w:eastAsia="Times New Roman"/>
          <w:sz w:val="36"/>
          <w:szCs w:val="36"/>
          <w:rtl/>
        </w:rPr>
        <w:t xml:space="preserve"> فعلى القارئ حسب لوجون أن يقرأ</w:t>
      </w:r>
      <w:r w:rsidRPr="00010598">
        <w:rPr>
          <w:rFonts w:eastAsia="Times New Roman"/>
          <w:sz w:val="36"/>
          <w:szCs w:val="36"/>
        </w:rPr>
        <w:t xml:space="preserve"> </w:t>
      </w:r>
      <w:r w:rsidRPr="00010598">
        <w:rPr>
          <w:rFonts w:eastAsia="Times New Roman"/>
          <w:sz w:val="36"/>
          <w:szCs w:val="36"/>
          <w:rtl/>
        </w:rPr>
        <w:t>الكتاب كما يحلو له</w:t>
      </w:r>
      <w:r>
        <w:rPr>
          <w:rFonts w:eastAsia="Times New Roman" w:hint="cs"/>
          <w:sz w:val="36"/>
          <w:szCs w:val="36"/>
          <w:rtl/>
        </w:rPr>
        <w:t xml:space="preserve">؛ن </w:t>
      </w:r>
      <w:r w:rsidRPr="00010598">
        <w:rPr>
          <w:rFonts w:eastAsia="Times New Roman"/>
          <w:sz w:val="36"/>
          <w:szCs w:val="36"/>
          <w:rtl/>
        </w:rPr>
        <w:t>فله</w:t>
      </w:r>
      <w:r w:rsidRPr="00010598">
        <w:rPr>
          <w:rFonts w:eastAsia="Times New Roman"/>
          <w:sz w:val="36"/>
          <w:szCs w:val="36"/>
        </w:rPr>
        <w:t xml:space="preserve"> </w:t>
      </w:r>
      <w:r w:rsidRPr="00010598">
        <w:rPr>
          <w:rFonts w:eastAsia="Times New Roman"/>
          <w:sz w:val="36"/>
          <w:szCs w:val="36"/>
          <w:rtl/>
        </w:rPr>
        <w:t>أن يرى فيه رواية وله أن يرى فيه سيرة</w:t>
      </w:r>
      <w:r w:rsidRPr="00010598">
        <w:rPr>
          <w:rFonts w:eastAsia="Times New Roman"/>
          <w:sz w:val="36"/>
          <w:szCs w:val="36"/>
        </w:rPr>
        <w:t xml:space="preserve"> </w:t>
      </w:r>
      <w:r w:rsidRPr="00010598">
        <w:rPr>
          <w:rFonts w:eastAsia="Times New Roman"/>
          <w:sz w:val="36"/>
          <w:szCs w:val="36"/>
          <w:rtl/>
        </w:rPr>
        <w:t>ذاتية</w:t>
      </w:r>
      <w:r w:rsidRPr="00010598">
        <w:rPr>
          <w:rStyle w:val="Appelnotedebasdep"/>
          <w:rFonts w:eastAsia="Times New Roman"/>
          <w:sz w:val="36"/>
          <w:szCs w:val="36"/>
        </w:rPr>
        <w:footnoteReference w:id="431"/>
      </w:r>
      <w:r w:rsidRPr="00010598">
        <w:rPr>
          <w:rFonts w:eastAsia="Times New Roman"/>
          <w:sz w:val="36"/>
          <w:szCs w:val="36"/>
          <w:rtl/>
        </w:rPr>
        <w:t>،</w:t>
      </w:r>
      <w:r w:rsidRPr="00010598">
        <w:rPr>
          <w:rFonts w:eastAsia="Times New Roman"/>
          <w:sz w:val="36"/>
          <w:szCs w:val="36"/>
        </w:rPr>
        <w:t xml:space="preserve"> </w:t>
      </w:r>
      <w:r w:rsidRPr="00010598">
        <w:rPr>
          <w:rFonts w:eastAsia="Times New Roman"/>
          <w:sz w:val="36"/>
          <w:szCs w:val="36"/>
          <w:rtl/>
          <w:lang w:bidi="ar-SA"/>
        </w:rPr>
        <w:t xml:space="preserve">وهذا ما لمسناه في كتاب وطار </w:t>
      </w:r>
      <w:r w:rsidRPr="00010598">
        <w:rPr>
          <w:rFonts w:eastAsia="Times New Roman"/>
          <w:sz w:val="36"/>
          <w:szCs w:val="36"/>
          <w:rtl/>
          <w:cs/>
        </w:rPr>
        <w:t>"</w:t>
      </w:r>
      <w:r w:rsidRPr="00010598">
        <w:rPr>
          <w:rFonts w:eastAsia="Times New Roman"/>
          <w:sz w:val="36"/>
          <w:szCs w:val="36"/>
          <w:rtl/>
          <w:cs/>
          <w:lang w:bidi="ar-SA"/>
        </w:rPr>
        <w:t>أراه</w:t>
      </w:r>
      <w:r w:rsidRPr="00010598">
        <w:rPr>
          <w:rFonts w:eastAsia="Times New Roman"/>
          <w:sz w:val="36"/>
          <w:szCs w:val="36"/>
          <w:rtl/>
          <w:cs/>
        </w:rPr>
        <w:t>"</w:t>
      </w:r>
      <w:r w:rsidRPr="00010598">
        <w:rPr>
          <w:rFonts w:eastAsia="Times New Roman"/>
          <w:sz w:val="36"/>
          <w:szCs w:val="36"/>
          <w:rtl/>
          <w:lang w:bidi="ar-SA"/>
        </w:rPr>
        <w:t>،</w:t>
      </w:r>
      <w:r>
        <w:rPr>
          <w:rFonts w:eastAsia="Times New Roman" w:hint="cs"/>
          <w:sz w:val="36"/>
          <w:szCs w:val="36"/>
          <w:rtl/>
          <w:lang w:bidi="ar-SA"/>
        </w:rPr>
        <w:t xml:space="preserve"> </w:t>
      </w:r>
      <w:r w:rsidRPr="00010598">
        <w:rPr>
          <w:rFonts w:eastAsia="Times New Roman"/>
          <w:sz w:val="36"/>
          <w:szCs w:val="36"/>
          <w:rtl/>
          <w:lang w:bidi="ar-SA"/>
        </w:rPr>
        <w:t>واعتماد ضمير المتكلم ليس دليلا على جنس العمل لأنه ضمير استعمله الروائيون،</w:t>
      </w:r>
      <w:r w:rsidRPr="00010598">
        <w:rPr>
          <w:rFonts w:eastAsia="Times New Roman"/>
          <w:sz w:val="36"/>
          <w:szCs w:val="36"/>
          <w:rtl/>
        </w:rPr>
        <w:t xml:space="preserve"> فالقص</w:t>
      </w:r>
      <w:r w:rsidRPr="00010598">
        <w:rPr>
          <w:rFonts w:eastAsia="Times New Roman"/>
          <w:sz w:val="36"/>
          <w:szCs w:val="36"/>
        </w:rPr>
        <w:t xml:space="preserve"> </w:t>
      </w:r>
      <w:r w:rsidRPr="00010598">
        <w:rPr>
          <w:rFonts w:eastAsia="Times New Roman"/>
          <w:sz w:val="36"/>
          <w:szCs w:val="36"/>
          <w:rtl/>
        </w:rPr>
        <w:t>بضمير المتكلم استعارته الرواية من</w:t>
      </w:r>
      <w:r w:rsidRPr="00010598">
        <w:rPr>
          <w:rFonts w:eastAsia="Times New Roman"/>
          <w:sz w:val="36"/>
          <w:szCs w:val="36"/>
        </w:rPr>
        <w:t xml:space="preserve"> </w:t>
      </w:r>
      <w:r w:rsidRPr="00010598">
        <w:rPr>
          <w:rFonts w:eastAsia="Times New Roman"/>
          <w:sz w:val="36"/>
          <w:szCs w:val="36"/>
          <w:rtl/>
        </w:rPr>
        <w:t>المذكرات وليس من السيرة الذاتية،</w:t>
      </w:r>
      <w:r>
        <w:rPr>
          <w:rFonts w:eastAsia="Times New Roman" w:hint="cs"/>
          <w:sz w:val="36"/>
          <w:szCs w:val="36"/>
          <w:rtl/>
        </w:rPr>
        <w:t xml:space="preserve"> </w:t>
      </w:r>
      <w:r w:rsidRPr="00010598">
        <w:rPr>
          <w:rFonts w:eastAsia="Times New Roman"/>
          <w:sz w:val="36"/>
          <w:szCs w:val="36"/>
          <w:rtl/>
          <w:lang w:bidi="ar-SA"/>
        </w:rPr>
        <w:t>مما يجعل القارئ في حيرة لأن</w:t>
      </w:r>
      <w:r w:rsidRPr="00010598">
        <w:rPr>
          <w:rFonts w:eastAsia="Times New Roman"/>
          <w:sz w:val="36"/>
          <w:szCs w:val="36"/>
        </w:rPr>
        <w:t xml:space="preserve"> </w:t>
      </w:r>
      <w:r w:rsidRPr="00010598">
        <w:rPr>
          <w:rFonts w:eastAsia="Times New Roman"/>
          <w:sz w:val="36"/>
          <w:szCs w:val="36"/>
          <w:rtl/>
        </w:rPr>
        <w:t>أكثر الكتب رواجا بالإضافة إلى الروايات،</w:t>
      </w:r>
      <w:r>
        <w:rPr>
          <w:rFonts w:eastAsia="Times New Roman" w:hint="cs"/>
          <w:sz w:val="36"/>
          <w:szCs w:val="36"/>
          <w:rtl/>
        </w:rPr>
        <w:t xml:space="preserve"> </w:t>
      </w:r>
      <w:r w:rsidRPr="00010598">
        <w:rPr>
          <w:rFonts w:eastAsia="Times New Roman"/>
          <w:sz w:val="36"/>
          <w:szCs w:val="36"/>
          <w:rtl/>
        </w:rPr>
        <w:t>إنما هي المؤلفات ذات الصبغة السير ذاتية</w:t>
      </w:r>
      <w:r w:rsidRPr="00010598">
        <w:rPr>
          <w:rFonts w:eastAsia="Times New Roman"/>
          <w:sz w:val="36"/>
          <w:szCs w:val="36"/>
        </w:rPr>
        <w:t xml:space="preserve"> </w:t>
      </w:r>
      <w:r w:rsidRPr="00010598">
        <w:rPr>
          <w:rFonts w:eastAsia="Times New Roman"/>
          <w:sz w:val="36"/>
          <w:szCs w:val="36"/>
          <w:rtl/>
        </w:rPr>
        <w:t>التي تشبه الروايات</w:t>
      </w:r>
      <w:r>
        <w:rPr>
          <w:rFonts w:eastAsia="Times New Roman" w:hint="cs"/>
          <w:sz w:val="36"/>
          <w:szCs w:val="36"/>
          <w:rtl/>
        </w:rPr>
        <w:t>.</w:t>
      </w:r>
      <w:r w:rsidRPr="00010598">
        <w:rPr>
          <w:rStyle w:val="Appelnotedebasdep"/>
          <w:rFonts w:eastAsia="Times New Roman"/>
          <w:sz w:val="36"/>
          <w:szCs w:val="36"/>
        </w:rPr>
        <w:footnoteReference w:id="432"/>
      </w:r>
      <w:r w:rsidRPr="00010598">
        <w:rPr>
          <w:rFonts w:eastAsia="Times New Roman"/>
          <w:sz w:val="36"/>
          <w:szCs w:val="36"/>
        </w:rPr>
        <w:t xml:space="preserve"> </w:t>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rPr>
        <w:t>وغالبا ما نجد تشابها</w:t>
      </w:r>
      <w:r w:rsidRPr="00010598">
        <w:rPr>
          <w:rFonts w:eastAsia="Times New Roman"/>
          <w:sz w:val="36"/>
          <w:szCs w:val="36"/>
        </w:rPr>
        <w:t xml:space="preserve"> </w:t>
      </w:r>
      <w:r>
        <w:rPr>
          <w:rFonts w:eastAsia="Times New Roman"/>
          <w:sz w:val="36"/>
          <w:szCs w:val="36"/>
          <w:rtl/>
        </w:rPr>
        <w:t>بين ال</w:t>
      </w:r>
      <w:r>
        <w:rPr>
          <w:rFonts w:eastAsia="Times New Roman" w:hint="cs"/>
          <w:sz w:val="36"/>
          <w:szCs w:val="36"/>
          <w:rtl/>
        </w:rPr>
        <w:t>ن</w:t>
      </w:r>
      <w:r w:rsidRPr="00010598">
        <w:rPr>
          <w:rFonts w:eastAsia="Times New Roman"/>
          <w:sz w:val="36"/>
          <w:szCs w:val="36"/>
          <w:rtl/>
        </w:rPr>
        <w:t>صين خاصة باعتماد التدرج؛</w:t>
      </w:r>
      <w:r>
        <w:rPr>
          <w:rFonts w:eastAsia="Times New Roman" w:hint="cs"/>
          <w:sz w:val="36"/>
          <w:szCs w:val="36"/>
          <w:rtl/>
        </w:rPr>
        <w:t xml:space="preserve"> </w:t>
      </w:r>
      <w:r w:rsidRPr="00010598">
        <w:rPr>
          <w:rFonts w:eastAsia="Times New Roman"/>
          <w:sz w:val="36"/>
          <w:szCs w:val="36"/>
          <w:rtl/>
        </w:rPr>
        <w:t>ففي</w:t>
      </w:r>
      <w:r w:rsidRPr="00010598">
        <w:rPr>
          <w:rFonts w:eastAsia="Times New Roman"/>
          <w:sz w:val="36"/>
          <w:szCs w:val="36"/>
        </w:rPr>
        <w:t xml:space="preserve"> </w:t>
      </w:r>
      <w:r w:rsidRPr="00010598">
        <w:rPr>
          <w:rFonts w:eastAsia="Times New Roman"/>
          <w:sz w:val="36"/>
          <w:szCs w:val="36"/>
          <w:rtl/>
        </w:rPr>
        <w:t>"حياة م</w:t>
      </w:r>
      <w:r>
        <w:rPr>
          <w:rFonts w:eastAsia="Times New Roman"/>
          <w:sz w:val="36"/>
          <w:szCs w:val="36"/>
          <w:rtl/>
        </w:rPr>
        <w:t>اريان" لماريفو كان القص الروائي</w:t>
      </w:r>
      <w:r w:rsidRPr="00010598">
        <w:rPr>
          <w:rFonts w:eastAsia="Times New Roman"/>
          <w:sz w:val="36"/>
          <w:szCs w:val="36"/>
        </w:rPr>
        <w:t xml:space="preserve"> </w:t>
      </w:r>
      <w:r w:rsidRPr="00010598">
        <w:rPr>
          <w:rFonts w:eastAsia="Times New Roman"/>
          <w:sz w:val="36"/>
          <w:szCs w:val="36"/>
          <w:rtl/>
        </w:rPr>
        <w:t>نموذجا من النماذج التي نسج على منوالها</w:t>
      </w:r>
      <w:r w:rsidRPr="00010598">
        <w:rPr>
          <w:rFonts w:eastAsia="Times New Roman"/>
          <w:sz w:val="36"/>
          <w:szCs w:val="36"/>
        </w:rPr>
        <w:t xml:space="preserve"> </w:t>
      </w:r>
      <w:r w:rsidRPr="00010598">
        <w:rPr>
          <w:rFonts w:eastAsia="Times New Roman"/>
          <w:sz w:val="36"/>
          <w:szCs w:val="36"/>
          <w:rtl/>
        </w:rPr>
        <w:t>القص السير ذاتي،</w:t>
      </w:r>
      <w:r>
        <w:rPr>
          <w:rFonts w:eastAsia="Times New Roman" w:hint="cs"/>
          <w:sz w:val="36"/>
          <w:szCs w:val="36"/>
          <w:rtl/>
        </w:rPr>
        <w:t xml:space="preserve"> </w:t>
      </w:r>
      <w:r>
        <w:rPr>
          <w:rFonts w:eastAsia="Times New Roman"/>
          <w:sz w:val="36"/>
          <w:szCs w:val="36"/>
          <w:rtl/>
        </w:rPr>
        <w:t>ومهما يكن من أمر</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فإن</w:t>
      </w:r>
      <w:r w:rsidRPr="00010598">
        <w:rPr>
          <w:rFonts w:eastAsia="Times New Roman"/>
          <w:sz w:val="36"/>
          <w:szCs w:val="36"/>
        </w:rPr>
        <w:t xml:space="preserve"> </w:t>
      </w:r>
      <w:r w:rsidRPr="00010598">
        <w:rPr>
          <w:rFonts w:eastAsia="Times New Roman"/>
          <w:sz w:val="36"/>
          <w:szCs w:val="36"/>
          <w:rtl/>
        </w:rPr>
        <w:t>التشابه بين هذين الضربين من القص كثيرا</w:t>
      </w:r>
      <w:r w:rsidRPr="00010598">
        <w:rPr>
          <w:rFonts w:eastAsia="Times New Roman"/>
          <w:sz w:val="36"/>
          <w:szCs w:val="36"/>
        </w:rPr>
        <w:t xml:space="preserve"> </w:t>
      </w:r>
      <w:r w:rsidRPr="00010598">
        <w:rPr>
          <w:rFonts w:eastAsia="Times New Roman"/>
          <w:sz w:val="36"/>
          <w:szCs w:val="36"/>
          <w:rtl/>
        </w:rPr>
        <w:t>ما يكون واضحا جليا</w:t>
      </w:r>
      <w:r w:rsidRPr="00010598">
        <w:rPr>
          <w:rFonts w:eastAsia="Times New Roman"/>
          <w:sz w:val="36"/>
          <w:szCs w:val="36"/>
        </w:rPr>
        <w:t>.</w:t>
      </w:r>
      <w:r w:rsidRPr="00010598">
        <w:rPr>
          <w:rStyle w:val="Appelnotedebasdep"/>
          <w:rFonts w:eastAsia="Times New Roman"/>
          <w:sz w:val="36"/>
          <w:szCs w:val="36"/>
        </w:rPr>
        <w:footnoteReference w:id="433"/>
      </w:r>
      <w:r w:rsidRPr="00010598">
        <w:rPr>
          <w:rFonts w:eastAsia="Times New Roman"/>
          <w:sz w:val="36"/>
          <w:szCs w:val="36"/>
        </w:rPr>
        <w:t xml:space="preserve"> </w:t>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rPr>
        <w:t>ويمكن القول بأن العلاقة</w:t>
      </w:r>
      <w:r w:rsidRPr="00010598">
        <w:rPr>
          <w:rFonts w:eastAsia="Times New Roman"/>
          <w:sz w:val="36"/>
          <w:szCs w:val="36"/>
        </w:rPr>
        <w:t xml:space="preserve"> </w:t>
      </w:r>
      <w:r w:rsidRPr="00010598">
        <w:rPr>
          <w:rFonts w:eastAsia="Times New Roman"/>
          <w:sz w:val="36"/>
          <w:szCs w:val="36"/>
          <w:rtl/>
        </w:rPr>
        <w:t>بينهما هي علاقة لاحق بسابق إذ يقول جورج ماي:"ولما</w:t>
      </w:r>
      <w:r w:rsidRPr="00010598">
        <w:rPr>
          <w:rFonts w:eastAsia="Times New Roman"/>
          <w:sz w:val="36"/>
          <w:szCs w:val="36"/>
        </w:rPr>
        <w:t xml:space="preserve"> </w:t>
      </w:r>
      <w:r w:rsidRPr="00010598">
        <w:rPr>
          <w:rFonts w:eastAsia="Times New Roman"/>
          <w:sz w:val="36"/>
          <w:szCs w:val="36"/>
          <w:rtl/>
        </w:rPr>
        <w:t>كان نضج الرواية سابقا في الزمن على نضج</w:t>
      </w:r>
      <w:r w:rsidRPr="00010598">
        <w:rPr>
          <w:rFonts w:eastAsia="Times New Roman"/>
          <w:sz w:val="36"/>
          <w:szCs w:val="36"/>
        </w:rPr>
        <w:t xml:space="preserve"> </w:t>
      </w:r>
      <w:r>
        <w:rPr>
          <w:rFonts w:eastAsia="Times New Roman"/>
          <w:sz w:val="36"/>
          <w:szCs w:val="36"/>
          <w:rtl/>
        </w:rPr>
        <w:t>السيرة الذاتية</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فليس لنا أن نستغرب من</w:t>
      </w:r>
      <w:r w:rsidRPr="00010598">
        <w:rPr>
          <w:rFonts w:eastAsia="Times New Roman"/>
          <w:sz w:val="36"/>
          <w:szCs w:val="36"/>
        </w:rPr>
        <w:t xml:space="preserve"> </w:t>
      </w:r>
      <w:r w:rsidRPr="00010598">
        <w:rPr>
          <w:rFonts w:eastAsia="Times New Roman"/>
          <w:sz w:val="36"/>
          <w:szCs w:val="36"/>
          <w:rtl/>
        </w:rPr>
        <w:t>أن تكون السيرة الذاتية قد استعارت عند</w:t>
      </w:r>
      <w:r w:rsidRPr="00010598">
        <w:rPr>
          <w:rFonts w:eastAsia="Times New Roman"/>
          <w:sz w:val="36"/>
          <w:szCs w:val="36"/>
        </w:rPr>
        <w:t xml:space="preserve"> </w:t>
      </w:r>
      <w:r w:rsidRPr="00010598">
        <w:rPr>
          <w:rFonts w:eastAsia="Times New Roman"/>
          <w:sz w:val="36"/>
          <w:szCs w:val="36"/>
          <w:rtl/>
        </w:rPr>
        <w:t>نشأتها الطرائق السردية التي سبق أن</w:t>
      </w:r>
      <w:r w:rsidRPr="00010598">
        <w:rPr>
          <w:rFonts w:eastAsia="Times New Roman"/>
          <w:sz w:val="36"/>
          <w:szCs w:val="36"/>
        </w:rPr>
        <w:t xml:space="preserve"> </w:t>
      </w:r>
      <w:r w:rsidRPr="00010598">
        <w:rPr>
          <w:rFonts w:eastAsia="Times New Roman"/>
          <w:sz w:val="36"/>
          <w:szCs w:val="36"/>
          <w:rtl/>
        </w:rPr>
        <w:t>اعتمدت في كتابة الرواية"</w:t>
      </w:r>
      <w:r w:rsidRPr="00010598">
        <w:rPr>
          <w:rFonts w:eastAsia="Times New Roman"/>
          <w:sz w:val="36"/>
          <w:szCs w:val="36"/>
        </w:rPr>
        <w:t>.</w:t>
      </w:r>
      <w:r w:rsidRPr="00010598">
        <w:rPr>
          <w:rStyle w:val="Appelnotedebasdep"/>
          <w:rFonts w:eastAsia="Times New Roman"/>
          <w:sz w:val="36"/>
          <w:szCs w:val="36"/>
        </w:rPr>
        <w:footnoteReference w:id="434"/>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rPr>
        <w:t>إن</w:t>
      </w:r>
      <w:r w:rsidRPr="00010598">
        <w:rPr>
          <w:rFonts w:eastAsia="Times New Roman"/>
          <w:sz w:val="36"/>
          <w:szCs w:val="36"/>
        </w:rPr>
        <w:t xml:space="preserve"> </w:t>
      </w:r>
      <w:r w:rsidRPr="00010598">
        <w:rPr>
          <w:rFonts w:eastAsia="Times New Roman"/>
          <w:sz w:val="36"/>
          <w:szCs w:val="36"/>
          <w:rtl/>
        </w:rPr>
        <w:t>السيرة الذاتية حتى بعد أن استوت شكلا</w:t>
      </w:r>
      <w:r w:rsidRPr="00010598">
        <w:rPr>
          <w:rFonts w:eastAsia="Times New Roman"/>
          <w:sz w:val="36"/>
          <w:szCs w:val="36"/>
        </w:rPr>
        <w:t xml:space="preserve"> </w:t>
      </w:r>
      <w:r w:rsidRPr="00010598">
        <w:rPr>
          <w:rFonts w:eastAsia="Times New Roman"/>
          <w:sz w:val="36"/>
          <w:szCs w:val="36"/>
          <w:rtl/>
        </w:rPr>
        <w:t>أ</w:t>
      </w:r>
      <w:r>
        <w:rPr>
          <w:rFonts w:eastAsia="Times New Roman"/>
          <w:sz w:val="36"/>
          <w:szCs w:val="36"/>
          <w:rtl/>
        </w:rPr>
        <w:t>دبيا مستقلا بل وربما جنسا أدبيا</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وهو</w:t>
      </w:r>
      <w:r w:rsidRPr="00010598">
        <w:rPr>
          <w:rFonts w:eastAsia="Times New Roman"/>
          <w:sz w:val="36"/>
          <w:szCs w:val="36"/>
        </w:rPr>
        <w:t xml:space="preserve"> </w:t>
      </w:r>
      <w:r w:rsidRPr="00010598">
        <w:rPr>
          <w:rFonts w:eastAsia="Times New Roman"/>
          <w:sz w:val="36"/>
          <w:szCs w:val="36"/>
          <w:rtl/>
        </w:rPr>
        <w:t>ما تحقق لها منذ زمن بعيد،</w:t>
      </w:r>
      <w:r>
        <w:rPr>
          <w:rFonts w:eastAsia="Times New Roman" w:hint="cs"/>
          <w:sz w:val="36"/>
          <w:szCs w:val="36"/>
          <w:rtl/>
        </w:rPr>
        <w:t xml:space="preserve"> </w:t>
      </w:r>
      <w:r w:rsidRPr="00010598">
        <w:rPr>
          <w:rFonts w:eastAsia="Times New Roman"/>
          <w:sz w:val="36"/>
          <w:szCs w:val="36"/>
          <w:rtl/>
        </w:rPr>
        <w:t>ما فتئت خصوصا</w:t>
      </w:r>
      <w:r w:rsidRPr="00010598">
        <w:rPr>
          <w:rFonts w:eastAsia="Times New Roman"/>
          <w:sz w:val="36"/>
          <w:szCs w:val="36"/>
        </w:rPr>
        <w:t xml:space="preserve"> </w:t>
      </w:r>
      <w:r>
        <w:rPr>
          <w:rFonts w:eastAsia="Times New Roman"/>
          <w:sz w:val="36"/>
          <w:szCs w:val="36"/>
          <w:rtl/>
        </w:rPr>
        <w:t>عند تلمسها لسبل جديدة</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تنظر بعين التلميذ</w:t>
      </w:r>
      <w:r w:rsidRPr="00010598">
        <w:rPr>
          <w:rFonts w:eastAsia="Times New Roman"/>
          <w:sz w:val="36"/>
          <w:szCs w:val="36"/>
        </w:rPr>
        <w:t xml:space="preserve"> </w:t>
      </w:r>
      <w:r w:rsidRPr="00010598">
        <w:rPr>
          <w:rFonts w:eastAsia="Times New Roman"/>
          <w:sz w:val="36"/>
          <w:szCs w:val="36"/>
          <w:rtl/>
        </w:rPr>
        <w:lastRenderedPageBreak/>
        <w:t>والمنافس معا إلى جنس الرواية السائد</w:t>
      </w:r>
      <w:r w:rsidRPr="00010598">
        <w:rPr>
          <w:rFonts w:eastAsia="Times New Roman"/>
          <w:sz w:val="36"/>
          <w:szCs w:val="36"/>
        </w:rPr>
        <w:t xml:space="preserve"> </w:t>
      </w:r>
      <w:r w:rsidRPr="00010598">
        <w:rPr>
          <w:rFonts w:eastAsia="Times New Roman"/>
          <w:sz w:val="36"/>
          <w:szCs w:val="36"/>
          <w:rtl/>
        </w:rPr>
        <w:t>الذي كان آنئذ قد أثبت تفوقه على سائر</w:t>
      </w:r>
      <w:r w:rsidRPr="00010598">
        <w:rPr>
          <w:rFonts w:eastAsia="Times New Roman"/>
          <w:sz w:val="36"/>
          <w:szCs w:val="36"/>
        </w:rPr>
        <w:t xml:space="preserve"> </w:t>
      </w:r>
      <w:r w:rsidRPr="00010598">
        <w:rPr>
          <w:rFonts w:eastAsia="Times New Roman"/>
          <w:sz w:val="36"/>
          <w:szCs w:val="36"/>
          <w:rtl/>
        </w:rPr>
        <w:t>الأجناس...كما أن</w:t>
      </w:r>
      <w:r w:rsidRPr="00010598">
        <w:rPr>
          <w:rFonts w:eastAsia="Times New Roman"/>
          <w:sz w:val="36"/>
          <w:szCs w:val="36"/>
        </w:rPr>
        <w:t xml:space="preserve"> </w:t>
      </w:r>
      <w:r w:rsidRPr="00010598">
        <w:rPr>
          <w:rFonts w:eastAsia="Times New Roman"/>
          <w:sz w:val="36"/>
          <w:szCs w:val="36"/>
          <w:rtl/>
        </w:rPr>
        <w:t>معظم السير الذاتية المنتمية إلى ما يمكن</w:t>
      </w:r>
      <w:r w:rsidRPr="00010598">
        <w:rPr>
          <w:rFonts w:eastAsia="Times New Roman"/>
          <w:sz w:val="36"/>
          <w:szCs w:val="36"/>
        </w:rPr>
        <w:t xml:space="preserve"> </w:t>
      </w:r>
      <w:r w:rsidRPr="00010598">
        <w:rPr>
          <w:rFonts w:eastAsia="Times New Roman"/>
          <w:sz w:val="36"/>
          <w:szCs w:val="36"/>
          <w:rtl/>
        </w:rPr>
        <w:t>أن نصطلح عليه بعصر السيرة الذاتية الذهبي</w:t>
      </w:r>
      <w:r w:rsidRPr="00010598">
        <w:rPr>
          <w:rFonts w:eastAsia="Times New Roman"/>
          <w:sz w:val="36"/>
          <w:szCs w:val="36"/>
        </w:rPr>
        <w:t xml:space="preserve"> </w:t>
      </w:r>
      <w:r w:rsidRPr="00010598">
        <w:rPr>
          <w:rFonts w:eastAsia="Times New Roman"/>
          <w:sz w:val="36"/>
          <w:szCs w:val="36"/>
          <w:rtl/>
        </w:rPr>
        <w:t>قد اتخذت من الرواية مثالا لها</w:t>
      </w:r>
      <w:r>
        <w:rPr>
          <w:rFonts w:eastAsia="Times New Roman" w:hint="cs"/>
          <w:sz w:val="36"/>
          <w:szCs w:val="36"/>
          <w:rtl/>
        </w:rPr>
        <w:t>.</w:t>
      </w:r>
      <w:r w:rsidRPr="00010598">
        <w:rPr>
          <w:rStyle w:val="Appelnotedebasdep"/>
          <w:rFonts w:eastAsia="Times New Roman"/>
          <w:sz w:val="36"/>
          <w:szCs w:val="36"/>
        </w:rPr>
        <w:footnoteReference w:id="435"/>
      </w:r>
      <w:r w:rsidRPr="00010598">
        <w:rPr>
          <w:rFonts w:eastAsia="Times New Roman"/>
          <w:sz w:val="36"/>
          <w:szCs w:val="36"/>
        </w:rPr>
        <w:t xml:space="preserve"> </w:t>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rPr>
        <w:t>ويؤكد ماي أن</w:t>
      </w:r>
      <w:r w:rsidRPr="00010598">
        <w:rPr>
          <w:rFonts w:eastAsia="Times New Roman"/>
          <w:sz w:val="36"/>
          <w:szCs w:val="36"/>
        </w:rPr>
        <w:t xml:space="preserve"> </w:t>
      </w:r>
      <w:r w:rsidRPr="00010598">
        <w:rPr>
          <w:rFonts w:eastAsia="Times New Roman"/>
          <w:sz w:val="36"/>
          <w:szCs w:val="36"/>
          <w:rtl/>
        </w:rPr>
        <w:t>أهم سبب في قيام علاقة مميزة بين الرواية</w:t>
      </w:r>
      <w:r w:rsidRPr="00010598">
        <w:rPr>
          <w:rFonts w:eastAsia="Times New Roman"/>
          <w:sz w:val="36"/>
          <w:szCs w:val="36"/>
        </w:rPr>
        <w:t xml:space="preserve"> </w:t>
      </w:r>
      <w:r w:rsidRPr="00010598">
        <w:rPr>
          <w:rFonts w:eastAsia="Times New Roman"/>
          <w:sz w:val="36"/>
          <w:szCs w:val="36"/>
          <w:rtl/>
        </w:rPr>
        <w:t>والسيرة الذاتية إنما يتمثل بداهة في أن</w:t>
      </w:r>
      <w:r w:rsidRPr="00010598">
        <w:rPr>
          <w:rFonts w:eastAsia="Times New Roman"/>
          <w:sz w:val="36"/>
          <w:szCs w:val="36"/>
        </w:rPr>
        <w:t xml:space="preserve"> </w:t>
      </w:r>
      <w:r w:rsidRPr="00010598">
        <w:rPr>
          <w:rFonts w:eastAsia="Times New Roman"/>
          <w:sz w:val="36"/>
          <w:szCs w:val="36"/>
          <w:rtl/>
        </w:rPr>
        <w:t>السيرة الذاتية قد جعلت لنفسها هدفا</w:t>
      </w:r>
      <w:r w:rsidRPr="00010598">
        <w:rPr>
          <w:rFonts w:eastAsia="Times New Roman"/>
          <w:sz w:val="36"/>
          <w:szCs w:val="36"/>
        </w:rPr>
        <w:t xml:space="preserve"> </w:t>
      </w:r>
      <w:r>
        <w:rPr>
          <w:rFonts w:eastAsia="Times New Roman"/>
          <w:sz w:val="36"/>
          <w:szCs w:val="36"/>
          <w:rtl/>
        </w:rPr>
        <w:t>مماثلا لفصيلة كاملة من الروايات</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وهو</w:t>
      </w:r>
      <w:r w:rsidRPr="00010598">
        <w:rPr>
          <w:rFonts w:eastAsia="Times New Roman"/>
          <w:sz w:val="36"/>
          <w:szCs w:val="36"/>
        </w:rPr>
        <w:t xml:space="preserve"> </w:t>
      </w:r>
      <w:r w:rsidRPr="00010598">
        <w:rPr>
          <w:rFonts w:eastAsia="Times New Roman"/>
          <w:sz w:val="36"/>
          <w:szCs w:val="36"/>
          <w:rtl/>
        </w:rPr>
        <w:t>أن تقص علينا حياة شخص</w:t>
      </w:r>
      <w:r w:rsidRPr="00010598">
        <w:rPr>
          <w:rFonts w:eastAsia="Times New Roman"/>
          <w:sz w:val="36"/>
          <w:szCs w:val="36"/>
        </w:rPr>
        <w:t>...</w:t>
      </w:r>
      <w:r w:rsidRPr="00010598">
        <w:rPr>
          <w:rFonts w:eastAsia="Times New Roman"/>
          <w:sz w:val="36"/>
          <w:szCs w:val="36"/>
          <w:rtl/>
        </w:rPr>
        <w:t>إن</w:t>
      </w:r>
      <w:r w:rsidRPr="00010598">
        <w:rPr>
          <w:rFonts w:eastAsia="Times New Roman"/>
          <w:sz w:val="36"/>
          <w:szCs w:val="36"/>
        </w:rPr>
        <w:t xml:space="preserve"> </w:t>
      </w:r>
      <w:r w:rsidRPr="00010598">
        <w:rPr>
          <w:rFonts w:eastAsia="Times New Roman"/>
          <w:sz w:val="36"/>
          <w:szCs w:val="36"/>
          <w:rtl/>
        </w:rPr>
        <w:t>فكرة ترجمة حياة إلى كلمات هي في حد ذاتها</w:t>
      </w:r>
      <w:r w:rsidRPr="00010598">
        <w:rPr>
          <w:rFonts w:eastAsia="Times New Roman"/>
          <w:sz w:val="36"/>
          <w:szCs w:val="36"/>
        </w:rPr>
        <w:t xml:space="preserve"> </w:t>
      </w:r>
      <w:r>
        <w:rPr>
          <w:rFonts w:eastAsia="Times New Roman"/>
          <w:sz w:val="36"/>
          <w:szCs w:val="36"/>
          <w:rtl/>
        </w:rPr>
        <w:t>فكرة غريبة وطوباوية على نحو ما</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خصوصا</w:t>
      </w:r>
      <w:r w:rsidRPr="00010598">
        <w:rPr>
          <w:rFonts w:eastAsia="Times New Roman"/>
          <w:sz w:val="36"/>
          <w:szCs w:val="36"/>
        </w:rPr>
        <w:t xml:space="preserve"> </w:t>
      </w:r>
      <w:r w:rsidRPr="00010598">
        <w:rPr>
          <w:rFonts w:eastAsia="Times New Roman"/>
          <w:sz w:val="36"/>
          <w:szCs w:val="36"/>
          <w:rtl/>
        </w:rPr>
        <w:t>إذا تعلق الأمر بحياة حقيقية هي حياة</w:t>
      </w:r>
      <w:r w:rsidRPr="00010598">
        <w:rPr>
          <w:rFonts w:eastAsia="Times New Roman"/>
          <w:sz w:val="36"/>
          <w:szCs w:val="36"/>
        </w:rPr>
        <w:t xml:space="preserve"> </w:t>
      </w:r>
      <w:r w:rsidRPr="00010598">
        <w:rPr>
          <w:rFonts w:eastAsia="Times New Roman"/>
          <w:sz w:val="36"/>
          <w:szCs w:val="36"/>
          <w:rtl/>
        </w:rPr>
        <w:t>المؤلف الخاصة أو حياة شخصية تاريخية</w:t>
      </w:r>
      <w:r w:rsidRPr="00010598">
        <w:rPr>
          <w:rFonts w:eastAsia="Times New Roman"/>
          <w:sz w:val="36"/>
          <w:szCs w:val="36"/>
        </w:rPr>
        <w:t>.</w:t>
      </w:r>
      <w:r w:rsidRPr="00010598">
        <w:rPr>
          <w:rStyle w:val="Appelnotedebasdep"/>
          <w:rFonts w:eastAsia="Times New Roman"/>
          <w:sz w:val="36"/>
          <w:szCs w:val="36"/>
        </w:rPr>
        <w:footnoteReference w:id="436"/>
      </w:r>
      <w:r w:rsidRPr="00010598">
        <w:rPr>
          <w:rFonts w:eastAsia="Times New Roman"/>
          <w:sz w:val="36"/>
          <w:szCs w:val="36"/>
        </w:rPr>
        <w:t xml:space="preserve"> </w:t>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rPr>
        <w:t>وبهذا</w:t>
      </w:r>
      <w:r w:rsidRPr="00010598">
        <w:rPr>
          <w:rFonts w:eastAsia="Times New Roman"/>
          <w:sz w:val="36"/>
          <w:szCs w:val="36"/>
        </w:rPr>
        <w:t xml:space="preserve"> </w:t>
      </w:r>
      <w:r w:rsidRPr="00010598">
        <w:rPr>
          <w:rFonts w:eastAsia="Times New Roman"/>
          <w:sz w:val="36"/>
          <w:szCs w:val="36"/>
          <w:rtl/>
        </w:rPr>
        <w:t xml:space="preserve">يتضح لنا أن القص السير ذاتي يمكن له </w:t>
      </w:r>
      <w:r>
        <w:rPr>
          <w:rFonts w:eastAsia="Times New Roman" w:hint="cs"/>
          <w:sz w:val="36"/>
          <w:szCs w:val="36"/>
          <w:rtl/>
        </w:rPr>
        <w:t xml:space="preserve">أن </w:t>
      </w:r>
      <w:r w:rsidRPr="00010598">
        <w:rPr>
          <w:rFonts w:eastAsia="Times New Roman"/>
          <w:sz w:val="36"/>
          <w:szCs w:val="36"/>
          <w:rtl/>
        </w:rPr>
        <w:t>ينسج</w:t>
      </w:r>
      <w:r w:rsidRPr="00010598">
        <w:rPr>
          <w:rFonts w:eastAsia="Times New Roman"/>
          <w:sz w:val="36"/>
          <w:szCs w:val="36"/>
        </w:rPr>
        <w:t xml:space="preserve"> </w:t>
      </w:r>
      <w:r w:rsidRPr="00010598">
        <w:rPr>
          <w:rFonts w:eastAsia="Times New Roman"/>
          <w:sz w:val="36"/>
          <w:szCs w:val="36"/>
          <w:rtl/>
        </w:rPr>
        <w:t>على منوال القص الروائي ويظهر بمظهره،</w:t>
      </w:r>
      <w:r>
        <w:rPr>
          <w:rFonts w:eastAsia="Times New Roman" w:hint="cs"/>
          <w:sz w:val="36"/>
          <w:szCs w:val="36"/>
          <w:rtl/>
        </w:rPr>
        <w:t xml:space="preserve"> </w:t>
      </w:r>
      <w:r w:rsidRPr="00010598">
        <w:rPr>
          <w:rFonts w:eastAsia="Times New Roman"/>
          <w:sz w:val="36"/>
          <w:szCs w:val="36"/>
          <w:rtl/>
        </w:rPr>
        <w:t>حتى إن المرء ليعجز عن التمييز بينهما</w:t>
      </w:r>
      <w:r w:rsidRPr="00010598">
        <w:rPr>
          <w:rFonts w:eastAsia="Times New Roman"/>
          <w:sz w:val="36"/>
          <w:szCs w:val="36"/>
        </w:rPr>
        <w:t xml:space="preserve"> </w:t>
      </w:r>
      <w:r w:rsidRPr="00010598">
        <w:rPr>
          <w:rFonts w:eastAsia="Times New Roman"/>
          <w:sz w:val="36"/>
          <w:szCs w:val="36"/>
          <w:rtl/>
        </w:rPr>
        <w:t>إن لم يعتمد مقاييس خارجية،</w:t>
      </w:r>
      <w:r>
        <w:rPr>
          <w:rFonts w:eastAsia="Times New Roman" w:hint="cs"/>
          <w:sz w:val="36"/>
          <w:szCs w:val="36"/>
          <w:rtl/>
        </w:rPr>
        <w:t xml:space="preserve"> </w:t>
      </w:r>
      <w:r w:rsidRPr="00010598">
        <w:rPr>
          <w:rFonts w:eastAsia="Times New Roman"/>
          <w:sz w:val="36"/>
          <w:szCs w:val="36"/>
          <w:rtl/>
        </w:rPr>
        <w:t>على أن العكس</w:t>
      </w:r>
      <w:r w:rsidRPr="00010598">
        <w:rPr>
          <w:rFonts w:eastAsia="Times New Roman"/>
          <w:sz w:val="36"/>
          <w:szCs w:val="36"/>
        </w:rPr>
        <w:t xml:space="preserve"> </w:t>
      </w:r>
      <w:r w:rsidRPr="00010598">
        <w:rPr>
          <w:rFonts w:eastAsia="Times New Roman"/>
          <w:sz w:val="36"/>
          <w:szCs w:val="36"/>
          <w:rtl/>
        </w:rPr>
        <w:t>وارد أيضا</w:t>
      </w:r>
      <w:r>
        <w:rPr>
          <w:rFonts w:eastAsia="Times New Roman" w:hint="cs"/>
          <w:sz w:val="36"/>
          <w:szCs w:val="36"/>
          <w:rtl/>
        </w:rPr>
        <w:t>.</w:t>
      </w:r>
      <w:r w:rsidRPr="00010598">
        <w:rPr>
          <w:rStyle w:val="Appelnotedebasdep"/>
          <w:rFonts w:eastAsia="Times New Roman"/>
          <w:sz w:val="36"/>
          <w:szCs w:val="36"/>
        </w:rPr>
        <w:footnoteReference w:id="437"/>
      </w:r>
      <w:r>
        <w:rPr>
          <w:rFonts w:eastAsia="Times New Roman" w:hint="cs"/>
          <w:sz w:val="36"/>
          <w:szCs w:val="36"/>
          <w:rtl/>
        </w:rPr>
        <w:t xml:space="preserve"> </w:t>
      </w:r>
      <w:r w:rsidRPr="00010598">
        <w:rPr>
          <w:rFonts w:eastAsia="Times New Roman"/>
          <w:sz w:val="36"/>
          <w:szCs w:val="36"/>
          <w:rtl/>
        </w:rPr>
        <w:t>لذلك</w:t>
      </w:r>
      <w:r w:rsidRPr="00010598">
        <w:rPr>
          <w:rFonts w:eastAsia="Times New Roman"/>
          <w:sz w:val="36"/>
          <w:szCs w:val="36"/>
        </w:rPr>
        <w:t xml:space="preserve"> </w:t>
      </w:r>
      <w:r w:rsidRPr="00010598">
        <w:rPr>
          <w:rFonts w:eastAsia="Times New Roman"/>
          <w:sz w:val="36"/>
          <w:szCs w:val="36"/>
          <w:rtl/>
        </w:rPr>
        <w:t>فحين يكون المؤلف روائيا وصاحب سيرة ذاتية</w:t>
      </w:r>
      <w:r w:rsidRPr="00010598">
        <w:rPr>
          <w:rFonts w:eastAsia="Times New Roman"/>
          <w:sz w:val="36"/>
          <w:szCs w:val="36"/>
        </w:rPr>
        <w:t xml:space="preserve"> </w:t>
      </w:r>
      <w:r w:rsidRPr="00010598">
        <w:rPr>
          <w:rFonts w:eastAsia="Times New Roman"/>
          <w:sz w:val="36"/>
          <w:szCs w:val="36"/>
          <w:rtl/>
        </w:rPr>
        <w:t>معا نجده يوظف تقنيات الرواية ونرى النقاد كثيرا ما يبادرون إلى</w:t>
      </w:r>
      <w:r w:rsidRPr="00010598">
        <w:rPr>
          <w:rFonts w:eastAsia="Times New Roman"/>
          <w:sz w:val="36"/>
          <w:szCs w:val="36"/>
        </w:rPr>
        <w:t xml:space="preserve"> </w:t>
      </w:r>
      <w:r w:rsidRPr="00010598">
        <w:rPr>
          <w:rFonts w:eastAsia="Times New Roman"/>
          <w:sz w:val="36"/>
          <w:szCs w:val="36"/>
          <w:rtl/>
        </w:rPr>
        <w:t>اتخاذ سيرته الذاتية وسيلة لفهم رواياته</w:t>
      </w:r>
      <w:r w:rsidRPr="00010598">
        <w:rPr>
          <w:rStyle w:val="Appelnotedebasdep"/>
          <w:rFonts w:eastAsia="Times New Roman"/>
          <w:sz w:val="36"/>
          <w:szCs w:val="36"/>
        </w:rPr>
        <w:footnoteReference w:id="438"/>
      </w:r>
      <w:r w:rsidRPr="00010598">
        <w:rPr>
          <w:rFonts w:eastAsia="Times New Roman"/>
          <w:sz w:val="36"/>
          <w:szCs w:val="36"/>
        </w:rPr>
        <w:t xml:space="preserve"> </w:t>
      </w:r>
      <w:r w:rsidRPr="00010598">
        <w:rPr>
          <w:rFonts w:eastAsia="Times New Roman"/>
          <w:sz w:val="36"/>
          <w:szCs w:val="36"/>
          <w:rtl/>
          <w:lang w:bidi="ar-SA"/>
        </w:rPr>
        <w:t>وقد يحدث العكس إذ يستعين الدارس بالروايات لفهم سيرة الكاتب</w:t>
      </w:r>
      <w:r w:rsidRPr="00010598">
        <w:rPr>
          <w:rFonts w:eastAsia="Times New Roman"/>
          <w:sz w:val="36"/>
          <w:szCs w:val="36"/>
          <w:rtl/>
          <w:cs/>
        </w:rPr>
        <w:t>.</w:t>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rPr>
        <w:t>إن</w:t>
      </w:r>
      <w:r w:rsidRPr="00010598">
        <w:rPr>
          <w:rFonts w:eastAsia="Times New Roman"/>
          <w:sz w:val="36"/>
          <w:szCs w:val="36"/>
        </w:rPr>
        <w:t xml:space="preserve"> </w:t>
      </w:r>
      <w:r w:rsidRPr="00010598">
        <w:rPr>
          <w:rFonts w:eastAsia="Times New Roman"/>
          <w:sz w:val="36"/>
          <w:szCs w:val="36"/>
          <w:rtl/>
        </w:rPr>
        <w:t>السيرة الذاتية حاضرة دائما في الرواية،</w:t>
      </w:r>
      <w:r>
        <w:rPr>
          <w:rFonts w:eastAsia="Times New Roman" w:hint="cs"/>
          <w:sz w:val="36"/>
          <w:szCs w:val="36"/>
          <w:rtl/>
        </w:rPr>
        <w:t xml:space="preserve"> </w:t>
      </w:r>
      <w:r w:rsidRPr="00010598">
        <w:rPr>
          <w:rFonts w:eastAsia="Times New Roman"/>
          <w:sz w:val="36"/>
          <w:szCs w:val="36"/>
          <w:rtl/>
        </w:rPr>
        <w:t>ولا يتغير إلا مقدار النسبة السير ذاتية</w:t>
      </w:r>
      <w:r w:rsidRPr="00010598">
        <w:rPr>
          <w:rFonts w:eastAsia="Times New Roman"/>
          <w:sz w:val="36"/>
          <w:szCs w:val="36"/>
        </w:rPr>
        <w:t xml:space="preserve"> </w:t>
      </w:r>
      <w:r w:rsidRPr="00010598">
        <w:rPr>
          <w:rFonts w:eastAsia="Times New Roman"/>
          <w:sz w:val="36"/>
          <w:szCs w:val="36"/>
          <w:rtl/>
        </w:rPr>
        <w:t>وحسب</w:t>
      </w:r>
      <w:r w:rsidRPr="00010598">
        <w:rPr>
          <w:rFonts w:eastAsia="Times New Roman"/>
          <w:sz w:val="36"/>
          <w:szCs w:val="36"/>
        </w:rPr>
        <w:t>...</w:t>
      </w:r>
      <w:r w:rsidRPr="00010598">
        <w:rPr>
          <w:rFonts w:eastAsia="Times New Roman"/>
          <w:sz w:val="36"/>
          <w:szCs w:val="36"/>
          <w:rtl/>
        </w:rPr>
        <w:t>إن</w:t>
      </w:r>
      <w:r w:rsidRPr="00010598">
        <w:rPr>
          <w:rFonts w:eastAsia="Times New Roman"/>
          <w:sz w:val="36"/>
          <w:szCs w:val="36"/>
        </w:rPr>
        <w:t xml:space="preserve"> </w:t>
      </w:r>
      <w:r w:rsidRPr="00010598">
        <w:rPr>
          <w:rFonts w:eastAsia="Times New Roman"/>
          <w:sz w:val="36"/>
          <w:szCs w:val="36"/>
          <w:rtl/>
        </w:rPr>
        <w:t>المؤلف في كلتا الحالتين يعمل مستعينا</w:t>
      </w:r>
      <w:r w:rsidRPr="00010598">
        <w:rPr>
          <w:rFonts w:eastAsia="Times New Roman"/>
          <w:sz w:val="36"/>
          <w:szCs w:val="36"/>
        </w:rPr>
        <w:t xml:space="preserve"> </w:t>
      </w:r>
      <w:r w:rsidRPr="00010598">
        <w:rPr>
          <w:rFonts w:eastAsia="Times New Roman"/>
          <w:sz w:val="36"/>
          <w:szCs w:val="36"/>
          <w:rtl/>
        </w:rPr>
        <w:t>بذاكرته وبخياله،</w:t>
      </w:r>
      <w:r>
        <w:rPr>
          <w:rFonts w:eastAsia="Times New Roman" w:hint="cs"/>
          <w:sz w:val="36"/>
          <w:szCs w:val="36"/>
          <w:rtl/>
        </w:rPr>
        <w:t xml:space="preserve"> </w:t>
      </w:r>
      <w:r w:rsidRPr="00010598">
        <w:rPr>
          <w:rFonts w:eastAsia="Times New Roman"/>
          <w:sz w:val="36"/>
          <w:szCs w:val="36"/>
          <w:rtl/>
        </w:rPr>
        <w:t>ولا يتغير في هذا السلم</w:t>
      </w:r>
      <w:r w:rsidRPr="00010598">
        <w:rPr>
          <w:rFonts w:eastAsia="Times New Roman"/>
          <w:sz w:val="36"/>
          <w:szCs w:val="36"/>
        </w:rPr>
        <w:t xml:space="preserve"> </w:t>
      </w:r>
      <w:r w:rsidRPr="00010598">
        <w:rPr>
          <w:rFonts w:eastAsia="Times New Roman"/>
          <w:sz w:val="36"/>
          <w:szCs w:val="36"/>
          <w:rtl/>
        </w:rPr>
        <w:t>من بدايته إلى نهايته إلا الدور النسبي</w:t>
      </w:r>
      <w:r w:rsidRPr="00010598">
        <w:rPr>
          <w:rFonts w:eastAsia="Times New Roman"/>
          <w:sz w:val="36"/>
          <w:szCs w:val="36"/>
        </w:rPr>
        <w:t xml:space="preserve"> </w:t>
      </w:r>
      <w:r w:rsidRPr="00010598">
        <w:rPr>
          <w:rFonts w:eastAsia="Times New Roman"/>
          <w:sz w:val="36"/>
          <w:szCs w:val="36"/>
          <w:rtl/>
        </w:rPr>
        <w:t>الموكول لهاتين الملكتين،</w:t>
      </w:r>
      <w:r>
        <w:rPr>
          <w:rFonts w:eastAsia="Times New Roman" w:hint="cs"/>
          <w:sz w:val="36"/>
          <w:szCs w:val="36"/>
          <w:rtl/>
        </w:rPr>
        <w:t xml:space="preserve"> </w:t>
      </w:r>
      <w:r w:rsidRPr="00010598">
        <w:rPr>
          <w:rFonts w:eastAsia="Times New Roman"/>
          <w:sz w:val="36"/>
          <w:szCs w:val="36"/>
          <w:rtl/>
        </w:rPr>
        <w:t>ذلك</w:t>
      </w:r>
      <w:r w:rsidRPr="00010598">
        <w:rPr>
          <w:rFonts w:eastAsia="Times New Roman"/>
          <w:sz w:val="36"/>
          <w:szCs w:val="36"/>
        </w:rPr>
        <w:t xml:space="preserve"> </w:t>
      </w:r>
      <w:r w:rsidRPr="00010598">
        <w:rPr>
          <w:rFonts w:eastAsia="Times New Roman"/>
          <w:sz w:val="36"/>
          <w:szCs w:val="36"/>
          <w:rtl/>
        </w:rPr>
        <w:t>أن الإبداع السير الذاتي يقوم هو أيضا</w:t>
      </w:r>
      <w:r w:rsidRPr="00010598">
        <w:rPr>
          <w:rFonts w:eastAsia="Times New Roman"/>
          <w:sz w:val="36"/>
          <w:szCs w:val="36"/>
        </w:rPr>
        <w:t xml:space="preserve"> </w:t>
      </w:r>
      <w:r w:rsidRPr="00010598">
        <w:rPr>
          <w:rFonts w:eastAsia="Times New Roman"/>
          <w:sz w:val="36"/>
          <w:szCs w:val="36"/>
          <w:rtl/>
        </w:rPr>
        <w:t>على المزج بين الذاكرة</w:t>
      </w:r>
      <w:r w:rsidRPr="00010598">
        <w:rPr>
          <w:rFonts w:eastAsia="Times New Roman"/>
          <w:sz w:val="36"/>
          <w:szCs w:val="36"/>
        </w:rPr>
        <w:t xml:space="preserve"> </w:t>
      </w:r>
      <w:r w:rsidRPr="00010598">
        <w:rPr>
          <w:rFonts w:eastAsia="Times New Roman"/>
          <w:sz w:val="36"/>
          <w:szCs w:val="36"/>
          <w:rtl/>
        </w:rPr>
        <w:t>والخيال</w:t>
      </w:r>
      <w:r>
        <w:rPr>
          <w:rFonts w:eastAsia="Times New Roman" w:hint="cs"/>
          <w:sz w:val="36"/>
          <w:szCs w:val="36"/>
          <w:rtl/>
        </w:rPr>
        <w:t>.</w:t>
      </w:r>
      <w:r w:rsidRPr="00010598">
        <w:rPr>
          <w:rStyle w:val="Appelnotedebasdep"/>
          <w:rFonts w:eastAsia="Times New Roman"/>
          <w:sz w:val="36"/>
          <w:szCs w:val="36"/>
        </w:rPr>
        <w:footnoteReference w:id="439"/>
      </w:r>
      <w:r w:rsidRPr="00010598">
        <w:rPr>
          <w:rFonts w:eastAsia="Times New Roman"/>
          <w:sz w:val="36"/>
          <w:szCs w:val="36"/>
        </w:rPr>
        <w:t xml:space="preserve"> </w:t>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rPr>
        <w:lastRenderedPageBreak/>
        <w:t>غير</w:t>
      </w:r>
      <w:r w:rsidRPr="00010598">
        <w:rPr>
          <w:rFonts w:eastAsia="Times New Roman"/>
          <w:sz w:val="36"/>
          <w:szCs w:val="36"/>
        </w:rPr>
        <w:t xml:space="preserve"> </w:t>
      </w:r>
      <w:r w:rsidRPr="00010598">
        <w:rPr>
          <w:rFonts w:eastAsia="Times New Roman"/>
          <w:sz w:val="36"/>
          <w:szCs w:val="36"/>
          <w:rtl/>
        </w:rPr>
        <w:t>أن ال</w:t>
      </w:r>
      <w:r>
        <w:rPr>
          <w:rFonts w:eastAsia="Times New Roman"/>
          <w:sz w:val="36"/>
          <w:szCs w:val="36"/>
          <w:rtl/>
        </w:rPr>
        <w:t>سيرة الذاتية لا تملك شكلا معينا</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ولما كانت تمارس مع بقية</w:t>
      </w:r>
      <w:r w:rsidRPr="00010598">
        <w:rPr>
          <w:rFonts w:eastAsia="Times New Roman"/>
          <w:sz w:val="36"/>
          <w:szCs w:val="36"/>
        </w:rPr>
        <w:t xml:space="preserve"> </w:t>
      </w:r>
      <w:r w:rsidRPr="00010598">
        <w:rPr>
          <w:rFonts w:eastAsia="Times New Roman"/>
          <w:sz w:val="36"/>
          <w:szCs w:val="36"/>
          <w:rtl/>
        </w:rPr>
        <w:t>الأجناس سياسة استعمارية واضحة،</w:t>
      </w:r>
      <w:r>
        <w:rPr>
          <w:rFonts w:eastAsia="Times New Roman" w:hint="cs"/>
          <w:sz w:val="36"/>
          <w:szCs w:val="36"/>
          <w:rtl/>
        </w:rPr>
        <w:t xml:space="preserve"> </w:t>
      </w:r>
      <w:r w:rsidRPr="00010598">
        <w:rPr>
          <w:rFonts w:eastAsia="Times New Roman"/>
          <w:sz w:val="36"/>
          <w:szCs w:val="36"/>
          <w:rtl/>
        </w:rPr>
        <w:t>فإنها</w:t>
      </w:r>
      <w:r w:rsidRPr="00010598">
        <w:rPr>
          <w:rFonts w:eastAsia="Times New Roman"/>
          <w:sz w:val="36"/>
          <w:szCs w:val="36"/>
        </w:rPr>
        <w:t xml:space="preserve"> </w:t>
      </w:r>
      <w:r w:rsidRPr="00010598">
        <w:rPr>
          <w:rFonts w:eastAsia="Times New Roman"/>
          <w:sz w:val="36"/>
          <w:szCs w:val="36"/>
          <w:rtl/>
        </w:rPr>
        <w:t>لم تقتصر على الاستيلاء على طرائقها بل</w:t>
      </w:r>
      <w:r w:rsidRPr="00010598">
        <w:rPr>
          <w:rFonts w:eastAsia="Times New Roman"/>
          <w:sz w:val="36"/>
          <w:szCs w:val="36"/>
        </w:rPr>
        <w:t xml:space="preserve"> </w:t>
      </w:r>
      <w:r w:rsidRPr="00010598">
        <w:rPr>
          <w:rFonts w:eastAsia="Times New Roman"/>
          <w:sz w:val="36"/>
          <w:szCs w:val="36"/>
          <w:rtl/>
        </w:rPr>
        <w:t>دأبت على صهرها فيها،</w:t>
      </w:r>
      <w:r>
        <w:rPr>
          <w:rFonts w:eastAsia="Times New Roman" w:hint="cs"/>
          <w:sz w:val="36"/>
          <w:szCs w:val="36"/>
          <w:rtl/>
        </w:rPr>
        <w:t xml:space="preserve"> </w:t>
      </w:r>
      <w:r w:rsidRPr="00010598">
        <w:rPr>
          <w:rFonts w:eastAsia="Times New Roman"/>
          <w:sz w:val="36"/>
          <w:szCs w:val="36"/>
          <w:rtl/>
        </w:rPr>
        <w:t>فالسيرة</w:t>
      </w:r>
      <w:r w:rsidRPr="00010598">
        <w:rPr>
          <w:rFonts w:eastAsia="Times New Roman"/>
          <w:sz w:val="36"/>
          <w:szCs w:val="36"/>
        </w:rPr>
        <w:t xml:space="preserve"> </w:t>
      </w:r>
      <w:r>
        <w:rPr>
          <w:rFonts w:eastAsia="Times New Roman"/>
          <w:sz w:val="36"/>
          <w:szCs w:val="36"/>
          <w:rtl/>
        </w:rPr>
        <w:t>الذاتية في أحسن الحالات</w:t>
      </w:r>
      <w:r w:rsidRPr="00010598">
        <w:rPr>
          <w:rFonts w:eastAsia="Times New Roman"/>
          <w:sz w:val="36"/>
          <w:szCs w:val="36"/>
          <w:rtl/>
        </w:rPr>
        <w:t>،</w:t>
      </w:r>
      <w:r>
        <w:rPr>
          <w:rFonts w:eastAsia="Times New Roman" w:hint="cs"/>
          <w:sz w:val="36"/>
          <w:szCs w:val="36"/>
          <w:rtl/>
        </w:rPr>
        <w:t xml:space="preserve"> </w:t>
      </w:r>
      <w:r w:rsidRPr="00010598">
        <w:rPr>
          <w:rFonts w:eastAsia="Times New Roman"/>
          <w:sz w:val="36"/>
          <w:szCs w:val="36"/>
          <w:rtl/>
        </w:rPr>
        <w:t>قادرة على</w:t>
      </w:r>
      <w:r w:rsidRPr="00010598">
        <w:rPr>
          <w:rFonts w:eastAsia="Times New Roman"/>
          <w:sz w:val="36"/>
          <w:szCs w:val="36"/>
        </w:rPr>
        <w:t xml:space="preserve"> </w:t>
      </w:r>
      <w:r w:rsidRPr="00010598">
        <w:rPr>
          <w:rFonts w:eastAsia="Times New Roman"/>
          <w:sz w:val="36"/>
          <w:szCs w:val="36"/>
          <w:rtl/>
        </w:rPr>
        <w:t>امتصاص أشد المواد تنوعا وهضمها وتمثلها</w:t>
      </w:r>
      <w:r w:rsidRPr="00010598">
        <w:rPr>
          <w:rFonts w:eastAsia="Times New Roman"/>
          <w:sz w:val="36"/>
          <w:szCs w:val="36"/>
        </w:rPr>
        <w:t xml:space="preserve"> </w:t>
      </w:r>
      <w:r w:rsidRPr="00010598">
        <w:rPr>
          <w:rFonts w:eastAsia="Times New Roman"/>
          <w:sz w:val="36"/>
          <w:szCs w:val="36"/>
          <w:rtl/>
        </w:rPr>
        <w:t>وتحويلها سيرة ذاتية، فلا</w:t>
      </w:r>
      <w:r w:rsidRPr="00010598">
        <w:rPr>
          <w:rFonts w:eastAsia="Times New Roman"/>
          <w:sz w:val="36"/>
          <w:szCs w:val="36"/>
        </w:rPr>
        <w:t xml:space="preserve"> </w:t>
      </w:r>
      <w:r w:rsidRPr="00010598">
        <w:rPr>
          <w:rFonts w:eastAsia="Times New Roman"/>
          <w:sz w:val="36"/>
          <w:szCs w:val="36"/>
          <w:rtl/>
        </w:rPr>
        <w:t>وجود لخط فاصل مثلا بين المذكرات والسيرة ولا</w:t>
      </w:r>
      <w:r w:rsidRPr="00010598">
        <w:rPr>
          <w:rFonts w:eastAsia="Times New Roman"/>
          <w:sz w:val="36"/>
          <w:szCs w:val="36"/>
        </w:rPr>
        <w:t xml:space="preserve"> </w:t>
      </w:r>
      <w:r w:rsidRPr="00010598">
        <w:rPr>
          <w:rFonts w:eastAsia="Times New Roman"/>
          <w:sz w:val="36"/>
          <w:szCs w:val="36"/>
          <w:rtl/>
        </w:rPr>
        <w:t>بين الرواية والسيرة وإنما لا يعدو مسألة</w:t>
      </w:r>
      <w:r w:rsidRPr="00010598">
        <w:rPr>
          <w:rFonts w:eastAsia="Times New Roman"/>
          <w:sz w:val="36"/>
          <w:szCs w:val="36"/>
        </w:rPr>
        <w:t xml:space="preserve"> </w:t>
      </w:r>
      <w:r w:rsidRPr="00010598">
        <w:rPr>
          <w:rFonts w:eastAsia="Times New Roman"/>
          <w:sz w:val="36"/>
          <w:szCs w:val="36"/>
          <w:rtl/>
        </w:rPr>
        <w:t>نسب ودرجات</w:t>
      </w:r>
      <w:r>
        <w:rPr>
          <w:rFonts w:eastAsia="Times New Roman" w:hint="cs"/>
          <w:sz w:val="36"/>
          <w:szCs w:val="36"/>
          <w:rtl/>
        </w:rPr>
        <w:t>.</w:t>
      </w:r>
      <w:r w:rsidRPr="00010598">
        <w:rPr>
          <w:rStyle w:val="Appelnotedebasdep"/>
          <w:rFonts w:eastAsia="Times New Roman"/>
          <w:sz w:val="36"/>
          <w:szCs w:val="36"/>
        </w:rPr>
        <w:footnoteReference w:id="440"/>
      </w:r>
      <w:r w:rsidRPr="00010598">
        <w:rPr>
          <w:rFonts w:eastAsia="Times New Roman"/>
          <w:sz w:val="36"/>
          <w:szCs w:val="36"/>
          <w:rtl/>
        </w:rPr>
        <w:t>كما أن مؤلف</w:t>
      </w:r>
      <w:r w:rsidRPr="00010598">
        <w:rPr>
          <w:rFonts w:eastAsia="Times New Roman"/>
          <w:sz w:val="36"/>
          <w:szCs w:val="36"/>
        </w:rPr>
        <w:t xml:space="preserve"> </w:t>
      </w:r>
      <w:r w:rsidRPr="00010598">
        <w:rPr>
          <w:rFonts w:eastAsia="Times New Roman"/>
          <w:sz w:val="36"/>
          <w:szCs w:val="36"/>
          <w:rtl/>
        </w:rPr>
        <w:t>السيرة الذاتية حين يعيد بناء حياته</w:t>
      </w:r>
      <w:r w:rsidRPr="00010598">
        <w:rPr>
          <w:rFonts w:eastAsia="Times New Roman"/>
          <w:sz w:val="36"/>
          <w:szCs w:val="36"/>
        </w:rPr>
        <w:t xml:space="preserve"> </w:t>
      </w:r>
      <w:r w:rsidRPr="00010598">
        <w:rPr>
          <w:rFonts w:eastAsia="Times New Roman"/>
          <w:sz w:val="36"/>
          <w:szCs w:val="36"/>
          <w:rtl/>
        </w:rPr>
        <w:t>بواسطة القصص يسهم في وحدة</w:t>
      </w:r>
      <w:r w:rsidRPr="00010598">
        <w:rPr>
          <w:rFonts w:eastAsia="Times New Roman"/>
          <w:sz w:val="36"/>
          <w:szCs w:val="36"/>
        </w:rPr>
        <w:t xml:space="preserve"> </w:t>
      </w:r>
      <w:r w:rsidRPr="00010598">
        <w:rPr>
          <w:rFonts w:eastAsia="Times New Roman"/>
          <w:sz w:val="36"/>
          <w:szCs w:val="36"/>
          <w:rtl/>
        </w:rPr>
        <w:t>العمل</w:t>
      </w:r>
      <w:r w:rsidRPr="00010598">
        <w:rPr>
          <w:rFonts w:eastAsia="Times New Roman"/>
          <w:sz w:val="36"/>
          <w:szCs w:val="36"/>
        </w:rPr>
        <w:t xml:space="preserve"> </w:t>
      </w:r>
      <w:r w:rsidRPr="00010598">
        <w:rPr>
          <w:rFonts w:eastAsia="Times New Roman"/>
          <w:sz w:val="36"/>
          <w:szCs w:val="36"/>
          <w:rtl/>
        </w:rPr>
        <w:t>السيرذاتي</w:t>
      </w:r>
      <w:r w:rsidRPr="00010598">
        <w:rPr>
          <w:rFonts w:eastAsia="Times New Roman"/>
          <w:sz w:val="36"/>
          <w:szCs w:val="36"/>
        </w:rPr>
        <w:t xml:space="preserve">. </w:t>
      </w:r>
    </w:p>
    <w:p w:rsidR="00351836" w:rsidRPr="00010598" w:rsidRDefault="00351836" w:rsidP="00C22DD1">
      <w:pPr>
        <w:spacing w:line="276" w:lineRule="auto"/>
        <w:ind w:firstLine="567"/>
        <w:rPr>
          <w:rFonts w:eastAsia="Times New Roman"/>
          <w:sz w:val="36"/>
          <w:szCs w:val="36"/>
        </w:rPr>
      </w:pPr>
      <w:r w:rsidRPr="00010598">
        <w:rPr>
          <w:rFonts w:eastAsia="Times New Roman"/>
          <w:sz w:val="36"/>
          <w:szCs w:val="36"/>
          <w:rtl/>
          <w:lang w:bidi="ar-SA"/>
        </w:rPr>
        <w:t>وقد يحصل التباس في تصنيف عمل الروائي كما وقع للنقاد في تعاملهم مع ثلاثية</w:t>
      </w:r>
      <w:r w:rsidRPr="00010598">
        <w:rPr>
          <w:rFonts w:eastAsia="Times New Roman"/>
          <w:sz w:val="36"/>
          <w:szCs w:val="36"/>
          <w:rtl/>
          <w:cs/>
        </w:rPr>
        <w:t xml:space="preserve"> </w:t>
      </w:r>
      <w:r>
        <w:rPr>
          <w:rFonts w:eastAsia="Times New Roman"/>
          <w:sz w:val="36"/>
          <w:szCs w:val="36"/>
          <w:rtl/>
          <w:lang w:bidi="ar-SA"/>
        </w:rPr>
        <w:t>حنا مين</w:t>
      </w:r>
      <w:r>
        <w:rPr>
          <w:rFonts w:eastAsia="Times New Roman" w:hint="cs"/>
          <w:sz w:val="36"/>
          <w:szCs w:val="36"/>
          <w:rtl/>
          <w:lang w:bidi="ar-SA"/>
        </w:rPr>
        <w:t>ا الذي</w:t>
      </w:r>
      <w:r w:rsidRPr="00010598">
        <w:rPr>
          <w:rFonts w:eastAsia="Times New Roman"/>
          <w:sz w:val="36"/>
          <w:szCs w:val="36"/>
          <w:rtl/>
          <w:cs/>
        </w:rPr>
        <w:t xml:space="preserve"> </w:t>
      </w:r>
      <w:r w:rsidRPr="00010598">
        <w:rPr>
          <w:rFonts w:eastAsia="Times New Roman"/>
          <w:sz w:val="36"/>
          <w:szCs w:val="36"/>
          <w:rtl/>
          <w:lang w:bidi="ar-SA"/>
        </w:rPr>
        <w:t>كتب</w:t>
      </w:r>
      <w:r w:rsidRPr="00010598">
        <w:rPr>
          <w:rFonts w:eastAsia="Times New Roman"/>
          <w:sz w:val="36"/>
          <w:szCs w:val="36"/>
          <w:rtl/>
          <w:cs/>
        </w:rPr>
        <w:t xml:space="preserve"> </w:t>
      </w:r>
      <w:r w:rsidRPr="00010598">
        <w:rPr>
          <w:rFonts w:eastAsia="Times New Roman"/>
          <w:sz w:val="36"/>
          <w:szCs w:val="36"/>
          <w:rtl/>
          <w:lang w:bidi="ar-SA"/>
        </w:rPr>
        <w:t>سيرته</w:t>
      </w:r>
      <w:r w:rsidRPr="00010598">
        <w:rPr>
          <w:rFonts w:eastAsia="Times New Roman"/>
          <w:sz w:val="36"/>
          <w:szCs w:val="36"/>
          <w:rtl/>
          <w:cs/>
        </w:rPr>
        <w:t xml:space="preserve"> </w:t>
      </w:r>
      <w:r w:rsidRPr="00010598">
        <w:rPr>
          <w:rFonts w:eastAsia="Times New Roman"/>
          <w:sz w:val="36"/>
          <w:szCs w:val="36"/>
          <w:rtl/>
          <w:lang w:bidi="ar-SA"/>
        </w:rPr>
        <w:t>الذّاتية</w:t>
      </w:r>
      <w:r w:rsidRPr="00010598">
        <w:rPr>
          <w:rFonts w:eastAsia="Times New Roman"/>
          <w:sz w:val="36"/>
          <w:szCs w:val="36"/>
          <w:rtl/>
          <w:cs/>
        </w:rPr>
        <w:t xml:space="preserve"> </w:t>
      </w:r>
      <w:r w:rsidRPr="00010598">
        <w:rPr>
          <w:rFonts w:eastAsia="Times New Roman"/>
          <w:sz w:val="36"/>
          <w:szCs w:val="36"/>
          <w:rtl/>
          <w:lang w:bidi="ar-SA"/>
        </w:rPr>
        <w:t>في</w:t>
      </w:r>
      <w:r w:rsidRPr="00010598">
        <w:rPr>
          <w:rFonts w:eastAsia="Times New Roman"/>
          <w:sz w:val="36"/>
          <w:szCs w:val="36"/>
          <w:rtl/>
          <w:cs/>
        </w:rPr>
        <w:t xml:space="preserve"> </w:t>
      </w:r>
      <w:r w:rsidRPr="00010598">
        <w:rPr>
          <w:rFonts w:eastAsia="Times New Roman"/>
          <w:sz w:val="36"/>
          <w:szCs w:val="36"/>
          <w:rtl/>
          <w:lang w:bidi="ar-SA"/>
        </w:rPr>
        <w:t>ثلاثة</w:t>
      </w:r>
      <w:r w:rsidRPr="00010598">
        <w:rPr>
          <w:rFonts w:eastAsia="Times New Roman"/>
          <w:sz w:val="36"/>
          <w:szCs w:val="36"/>
          <w:rtl/>
          <w:cs/>
        </w:rPr>
        <w:t xml:space="preserve"> </w:t>
      </w:r>
      <w:r w:rsidRPr="00010598">
        <w:rPr>
          <w:rFonts w:eastAsia="Times New Roman"/>
          <w:sz w:val="36"/>
          <w:szCs w:val="36"/>
          <w:rtl/>
          <w:lang w:bidi="ar-SA"/>
        </w:rPr>
        <w:t>أجزاء</w:t>
      </w:r>
      <w:r w:rsidRPr="00010598">
        <w:rPr>
          <w:rFonts w:eastAsia="Times New Roman"/>
          <w:sz w:val="36"/>
          <w:szCs w:val="36"/>
          <w:rtl/>
          <w:cs/>
        </w:rPr>
        <w:t xml:space="preserve"> </w:t>
      </w:r>
      <w:r w:rsidRPr="00010598">
        <w:rPr>
          <w:rFonts w:eastAsia="Times New Roman"/>
          <w:sz w:val="36"/>
          <w:szCs w:val="36"/>
          <w:rtl/>
          <w:lang w:bidi="ar-SA"/>
        </w:rPr>
        <w:t>هي</w:t>
      </w:r>
      <w:r w:rsidRPr="00010598">
        <w:rPr>
          <w:rFonts w:eastAsia="Times New Roman"/>
          <w:sz w:val="36"/>
          <w:szCs w:val="36"/>
          <w:rtl/>
          <w:cs/>
        </w:rPr>
        <w:t xml:space="preserve"> </w:t>
      </w:r>
      <w:r w:rsidRPr="00010598">
        <w:rPr>
          <w:rFonts w:eastAsia="Times New Roman"/>
          <w:sz w:val="36"/>
          <w:szCs w:val="36"/>
          <w:rtl/>
          <w:lang w:bidi="ar-SA"/>
        </w:rPr>
        <w:t>بقايا</w:t>
      </w:r>
      <w:r w:rsidRPr="00010598">
        <w:rPr>
          <w:rFonts w:eastAsia="Times New Roman"/>
          <w:sz w:val="36"/>
          <w:szCs w:val="36"/>
          <w:rtl/>
          <w:cs/>
        </w:rPr>
        <w:t xml:space="preserve"> </w:t>
      </w:r>
      <w:r w:rsidRPr="00010598">
        <w:rPr>
          <w:rFonts w:eastAsia="Times New Roman"/>
          <w:sz w:val="36"/>
          <w:szCs w:val="36"/>
          <w:rtl/>
          <w:lang w:bidi="ar-SA"/>
        </w:rPr>
        <w:t>صور</w:t>
      </w:r>
      <w:r w:rsidRPr="00010598">
        <w:rPr>
          <w:rFonts w:eastAsia="Times New Roman"/>
          <w:sz w:val="36"/>
          <w:szCs w:val="36"/>
          <w:rtl/>
          <w:cs/>
        </w:rPr>
        <w:t xml:space="preserve"> </w:t>
      </w:r>
      <w:r w:rsidRPr="00010598">
        <w:rPr>
          <w:rFonts w:eastAsia="Times New Roman"/>
          <w:sz w:val="36"/>
          <w:szCs w:val="36"/>
          <w:rtl/>
          <w:lang w:bidi="ar-SA"/>
        </w:rPr>
        <w:t>والمستنقع</w:t>
      </w:r>
      <w:r w:rsidRPr="00010598">
        <w:rPr>
          <w:rFonts w:eastAsia="Times New Roman"/>
          <w:sz w:val="36"/>
          <w:szCs w:val="36"/>
          <w:rtl/>
          <w:cs/>
        </w:rPr>
        <w:t xml:space="preserve"> </w:t>
      </w:r>
      <w:r w:rsidRPr="00010598">
        <w:rPr>
          <w:rFonts w:eastAsia="Times New Roman"/>
          <w:sz w:val="36"/>
          <w:szCs w:val="36"/>
          <w:rtl/>
          <w:lang w:bidi="ar-SA"/>
        </w:rPr>
        <w:t>والقطاف</w:t>
      </w:r>
      <w:r w:rsidRPr="00010598">
        <w:rPr>
          <w:rFonts w:eastAsia="Times New Roman"/>
          <w:sz w:val="36"/>
          <w:szCs w:val="36"/>
          <w:rtl/>
          <w:cs/>
        </w:rPr>
        <w:t xml:space="preserve"> </w:t>
      </w:r>
      <w:r w:rsidRPr="00010598">
        <w:rPr>
          <w:rFonts w:eastAsia="Times New Roman"/>
          <w:sz w:val="36"/>
          <w:szCs w:val="36"/>
          <w:rtl/>
          <w:lang w:bidi="ar-SA"/>
        </w:rPr>
        <w:t>تتطابق</w:t>
      </w:r>
      <w:r w:rsidRPr="00010598">
        <w:rPr>
          <w:rFonts w:eastAsia="Times New Roman"/>
          <w:sz w:val="36"/>
          <w:szCs w:val="36"/>
          <w:rtl/>
          <w:cs/>
        </w:rPr>
        <w:t xml:space="preserve"> </w:t>
      </w:r>
      <w:r w:rsidRPr="00010598">
        <w:rPr>
          <w:rFonts w:eastAsia="Times New Roman"/>
          <w:sz w:val="36"/>
          <w:szCs w:val="36"/>
          <w:rtl/>
          <w:lang w:bidi="ar-SA"/>
        </w:rPr>
        <w:t>مع</w:t>
      </w:r>
      <w:r w:rsidRPr="00010598">
        <w:rPr>
          <w:rFonts w:eastAsia="Times New Roman"/>
          <w:sz w:val="36"/>
          <w:szCs w:val="36"/>
          <w:rtl/>
          <w:cs/>
        </w:rPr>
        <w:t xml:space="preserve"> </w:t>
      </w:r>
      <w:r w:rsidRPr="00010598">
        <w:rPr>
          <w:rFonts w:eastAsia="Times New Roman"/>
          <w:sz w:val="36"/>
          <w:szCs w:val="36"/>
          <w:rtl/>
          <w:lang w:bidi="ar-SA"/>
        </w:rPr>
        <w:t>ثلاث</w:t>
      </w:r>
      <w:r w:rsidRPr="00010598">
        <w:rPr>
          <w:rFonts w:eastAsia="Times New Roman"/>
          <w:sz w:val="36"/>
          <w:szCs w:val="36"/>
          <w:rtl/>
          <w:cs/>
        </w:rPr>
        <w:t xml:space="preserve"> </w:t>
      </w:r>
      <w:r w:rsidRPr="00010598">
        <w:rPr>
          <w:rFonts w:eastAsia="Times New Roman"/>
          <w:sz w:val="36"/>
          <w:szCs w:val="36"/>
          <w:rtl/>
          <w:lang w:bidi="ar-SA"/>
        </w:rPr>
        <w:t>مراحل</w:t>
      </w:r>
      <w:r w:rsidRPr="00010598">
        <w:rPr>
          <w:rFonts w:eastAsia="Times New Roman"/>
          <w:sz w:val="36"/>
          <w:szCs w:val="36"/>
          <w:rtl/>
          <w:cs/>
        </w:rPr>
        <w:t xml:space="preserve"> </w:t>
      </w:r>
      <w:r w:rsidRPr="00010598">
        <w:rPr>
          <w:rFonts w:eastAsia="Times New Roman"/>
          <w:sz w:val="36"/>
          <w:szCs w:val="36"/>
          <w:rtl/>
          <w:lang w:bidi="ar-SA"/>
        </w:rPr>
        <w:t>من</w:t>
      </w:r>
      <w:r w:rsidRPr="00010598">
        <w:rPr>
          <w:rFonts w:eastAsia="Times New Roman"/>
          <w:sz w:val="36"/>
          <w:szCs w:val="36"/>
          <w:rtl/>
          <w:cs/>
        </w:rPr>
        <w:t xml:space="preserve"> </w:t>
      </w:r>
      <w:r w:rsidRPr="00010598">
        <w:rPr>
          <w:rFonts w:eastAsia="Times New Roman"/>
          <w:sz w:val="36"/>
          <w:szCs w:val="36"/>
          <w:rtl/>
          <w:lang w:bidi="ar-SA"/>
        </w:rPr>
        <w:t>حياته</w:t>
      </w:r>
      <w:r w:rsidRPr="00010598">
        <w:rPr>
          <w:rFonts w:eastAsia="Times New Roman"/>
          <w:sz w:val="36"/>
          <w:szCs w:val="36"/>
          <w:rtl/>
          <w:cs/>
        </w:rPr>
        <w:t xml:space="preserve"> </w:t>
      </w:r>
      <w:r w:rsidRPr="00010598">
        <w:rPr>
          <w:rFonts w:eastAsia="Times New Roman"/>
          <w:sz w:val="36"/>
          <w:szCs w:val="36"/>
          <w:rtl/>
          <w:lang w:bidi="ar-SA"/>
        </w:rPr>
        <w:t>هي</w:t>
      </w:r>
      <w:r w:rsidRPr="00010598">
        <w:rPr>
          <w:rFonts w:eastAsia="Times New Roman"/>
          <w:sz w:val="36"/>
          <w:szCs w:val="36"/>
          <w:rtl/>
          <w:cs/>
        </w:rPr>
        <w:t xml:space="preserve"> </w:t>
      </w:r>
      <w:r w:rsidRPr="00010598">
        <w:rPr>
          <w:rFonts w:eastAsia="Times New Roman"/>
          <w:sz w:val="36"/>
          <w:szCs w:val="36"/>
          <w:rtl/>
          <w:lang w:bidi="ar-SA"/>
        </w:rPr>
        <w:t>مرحلة</w:t>
      </w:r>
      <w:r w:rsidRPr="00010598">
        <w:rPr>
          <w:rFonts w:eastAsia="Times New Roman"/>
          <w:sz w:val="36"/>
          <w:szCs w:val="36"/>
          <w:rtl/>
          <w:cs/>
        </w:rPr>
        <w:t xml:space="preserve"> </w:t>
      </w:r>
      <w:r w:rsidRPr="00010598">
        <w:rPr>
          <w:rFonts w:eastAsia="Times New Roman"/>
          <w:sz w:val="36"/>
          <w:szCs w:val="36"/>
          <w:rtl/>
          <w:lang w:bidi="ar-SA"/>
        </w:rPr>
        <w:t>الطّفولة</w:t>
      </w:r>
      <w:r w:rsidRPr="00010598">
        <w:rPr>
          <w:rFonts w:eastAsia="Times New Roman"/>
          <w:sz w:val="36"/>
          <w:szCs w:val="36"/>
          <w:rtl/>
          <w:cs/>
        </w:rPr>
        <w:t xml:space="preserve"> </w:t>
      </w:r>
      <w:r w:rsidRPr="00010598">
        <w:rPr>
          <w:rFonts w:eastAsia="Times New Roman"/>
          <w:sz w:val="36"/>
          <w:szCs w:val="36"/>
          <w:rtl/>
          <w:lang w:bidi="ar-SA"/>
        </w:rPr>
        <w:t>الأولى</w:t>
      </w:r>
      <w:r w:rsidRPr="00010598">
        <w:rPr>
          <w:rFonts w:eastAsia="Times New Roman"/>
          <w:sz w:val="36"/>
          <w:szCs w:val="36"/>
          <w:rtl/>
          <w:cs/>
        </w:rPr>
        <w:t xml:space="preserve"> </w:t>
      </w:r>
      <w:r w:rsidRPr="00010598">
        <w:rPr>
          <w:rFonts w:eastAsia="Times New Roman"/>
          <w:sz w:val="36"/>
          <w:szCs w:val="36"/>
          <w:rtl/>
          <w:lang w:bidi="ar-SA"/>
        </w:rPr>
        <w:t>ومرحلة</w:t>
      </w:r>
      <w:r w:rsidRPr="00010598">
        <w:rPr>
          <w:rFonts w:eastAsia="Times New Roman"/>
          <w:sz w:val="36"/>
          <w:szCs w:val="36"/>
          <w:rtl/>
          <w:cs/>
        </w:rPr>
        <w:t xml:space="preserve"> </w:t>
      </w:r>
      <w:r w:rsidRPr="00010598">
        <w:rPr>
          <w:rFonts w:eastAsia="Times New Roman"/>
          <w:sz w:val="36"/>
          <w:szCs w:val="36"/>
          <w:rtl/>
          <w:lang w:bidi="ar-SA"/>
        </w:rPr>
        <w:t>الطّفولة</w:t>
      </w:r>
      <w:r w:rsidRPr="00010598">
        <w:rPr>
          <w:rFonts w:eastAsia="Times New Roman"/>
          <w:sz w:val="36"/>
          <w:szCs w:val="36"/>
          <w:rtl/>
          <w:cs/>
        </w:rPr>
        <w:t xml:space="preserve"> </w:t>
      </w:r>
      <w:r w:rsidRPr="00010598">
        <w:rPr>
          <w:rFonts w:eastAsia="Times New Roman"/>
          <w:sz w:val="36"/>
          <w:szCs w:val="36"/>
          <w:rtl/>
          <w:lang w:bidi="ar-SA"/>
        </w:rPr>
        <w:t>الثّانية</w:t>
      </w:r>
      <w:r w:rsidRPr="00010598">
        <w:rPr>
          <w:rFonts w:eastAsia="Times New Roman"/>
          <w:sz w:val="36"/>
          <w:szCs w:val="36"/>
          <w:rtl/>
          <w:cs/>
        </w:rPr>
        <w:t xml:space="preserve"> </w:t>
      </w:r>
      <w:r w:rsidRPr="00010598">
        <w:rPr>
          <w:rFonts w:eastAsia="Times New Roman"/>
          <w:sz w:val="36"/>
          <w:szCs w:val="36"/>
          <w:rtl/>
          <w:lang w:bidi="ar-SA"/>
        </w:rPr>
        <w:t>ومرحلة</w:t>
      </w:r>
      <w:r w:rsidRPr="00010598">
        <w:rPr>
          <w:rFonts w:eastAsia="Times New Roman"/>
          <w:sz w:val="36"/>
          <w:szCs w:val="36"/>
          <w:rtl/>
          <w:cs/>
        </w:rPr>
        <w:t xml:space="preserve"> </w:t>
      </w:r>
      <w:r w:rsidRPr="00010598">
        <w:rPr>
          <w:rFonts w:eastAsia="Times New Roman"/>
          <w:sz w:val="36"/>
          <w:szCs w:val="36"/>
          <w:rtl/>
          <w:lang w:bidi="ar-SA"/>
        </w:rPr>
        <w:t>بداية</w:t>
      </w:r>
      <w:r w:rsidRPr="00010598">
        <w:rPr>
          <w:rFonts w:eastAsia="Times New Roman"/>
          <w:sz w:val="36"/>
          <w:szCs w:val="36"/>
          <w:rtl/>
          <w:cs/>
        </w:rPr>
        <w:t xml:space="preserve"> </w:t>
      </w:r>
      <w:r w:rsidRPr="00010598">
        <w:rPr>
          <w:rFonts w:eastAsia="Times New Roman"/>
          <w:sz w:val="36"/>
          <w:szCs w:val="36"/>
          <w:rtl/>
          <w:lang w:bidi="ar-SA"/>
        </w:rPr>
        <w:t>الشّباب</w:t>
      </w:r>
      <w:r w:rsidRPr="00010598">
        <w:rPr>
          <w:rFonts w:eastAsia="Times New Roman"/>
          <w:sz w:val="36"/>
          <w:szCs w:val="36"/>
          <w:rtl/>
          <w:cs/>
        </w:rPr>
        <w:t xml:space="preserve"> .</w:t>
      </w:r>
    </w:p>
    <w:p w:rsidR="00351836" w:rsidRPr="00010598" w:rsidRDefault="00351836" w:rsidP="00C22DD1">
      <w:pPr>
        <w:ind w:firstLine="567"/>
        <w:rPr>
          <w:rFonts w:eastAsia="Times New Roman"/>
          <w:sz w:val="36"/>
          <w:szCs w:val="36"/>
          <w:vertAlign w:val="superscript"/>
          <w:rtl/>
          <w:cs/>
        </w:rPr>
      </w:pPr>
      <w:r w:rsidRPr="00010598">
        <w:rPr>
          <w:rFonts w:eastAsia="Times New Roman"/>
          <w:sz w:val="36"/>
          <w:szCs w:val="36"/>
          <w:rtl/>
          <w:lang w:bidi="ar-SA"/>
        </w:rPr>
        <w:t>إن</w:t>
      </w:r>
      <w:r w:rsidRPr="00010598">
        <w:rPr>
          <w:rFonts w:eastAsia="Times New Roman"/>
          <w:sz w:val="36"/>
          <w:szCs w:val="36"/>
          <w:rtl/>
          <w:cs/>
        </w:rPr>
        <w:t xml:space="preserve"> </w:t>
      </w:r>
      <w:r w:rsidRPr="00010598">
        <w:rPr>
          <w:rFonts w:eastAsia="Times New Roman"/>
          <w:sz w:val="36"/>
          <w:szCs w:val="36"/>
          <w:rtl/>
          <w:lang w:bidi="ar-SA"/>
        </w:rPr>
        <w:t>هذا</w:t>
      </w:r>
      <w:r w:rsidRPr="00010598">
        <w:rPr>
          <w:rFonts w:eastAsia="Times New Roman"/>
          <w:sz w:val="36"/>
          <w:szCs w:val="36"/>
          <w:rtl/>
          <w:cs/>
        </w:rPr>
        <w:t xml:space="preserve"> </w:t>
      </w:r>
      <w:r w:rsidRPr="00010598">
        <w:rPr>
          <w:rFonts w:eastAsia="Times New Roman"/>
          <w:sz w:val="36"/>
          <w:szCs w:val="36"/>
        </w:rPr>
        <w:t>"</w:t>
      </w:r>
      <w:r w:rsidRPr="00010598">
        <w:rPr>
          <w:rFonts w:eastAsia="Times New Roman"/>
          <w:sz w:val="36"/>
          <w:szCs w:val="36"/>
          <w:rtl/>
          <w:lang w:bidi="ar-SA"/>
        </w:rPr>
        <w:t>الخطاب</w:t>
      </w:r>
      <w:r w:rsidRPr="00010598">
        <w:rPr>
          <w:rFonts w:eastAsia="Times New Roman"/>
          <w:sz w:val="36"/>
          <w:szCs w:val="36"/>
          <w:rtl/>
          <w:cs/>
        </w:rPr>
        <w:t xml:space="preserve"> </w:t>
      </w:r>
      <w:r w:rsidRPr="00010598">
        <w:rPr>
          <w:rFonts w:eastAsia="Times New Roman"/>
          <w:sz w:val="36"/>
          <w:szCs w:val="36"/>
          <w:rtl/>
          <w:lang w:bidi="ar-SA"/>
        </w:rPr>
        <w:t>النّقدي</w:t>
      </w:r>
      <w:r w:rsidRPr="00010598">
        <w:rPr>
          <w:rFonts w:eastAsia="Times New Roman"/>
          <w:sz w:val="36"/>
          <w:szCs w:val="36"/>
        </w:rPr>
        <w:t xml:space="preserve">" </w:t>
      </w:r>
      <w:r w:rsidRPr="00010598">
        <w:rPr>
          <w:rFonts w:eastAsia="Times New Roman"/>
          <w:sz w:val="36"/>
          <w:szCs w:val="36"/>
          <w:rtl/>
          <w:lang w:bidi="ar-SA"/>
        </w:rPr>
        <w:t>المتعّلق</w:t>
      </w:r>
      <w:r w:rsidRPr="00010598">
        <w:rPr>
          <w:rFonts w:eastAsia="Times New Roman"/>
          <w:sz w:val="36"/>
          <w:szCs w:val="36"/>
          <w:rtl/>
          <w:cs/>
        </w:rPr>
        <w:t xml:space="preserve"> </w:t>
      </w:r>
      <w:r w:rsidRPr="00010598">
        <w:rPr>
          <w:rFonts w:eastAsia="Times New Roman"/>
          <w:sz w:val="36"/>
          <w:szCs w:val="36"/>
          <w:rtl/>
          <w:lang w:bidi="ar-SA"/>
        </w:rPr>
        <w:t>بثلاثية</w:t>
      </w:r>
      <w:r w:rsidRPr="00010598">
        <w:rPr>
          <w:rFonts w:eastAsia="Times New Roman"/>
          <w:sz w:val="36"/>
          <w:szCs w:val="36"/>
          <w:rtl/>
          <w:cs/>
        </w:rPr>
        <w:t xml:space="preserve"> </w:t>
      </w:r>
      <w:r w:rsidRPr="00010598">
        <w:rPr>
          <w:rFonts w:eastAsia="Times New Roman"/>
          <w:sz w:val="36"/>
          <w:szCs w:val="36"/>
          <w:rtl/>
          <w:lang w:bidi="ar-SA"/>
        </w:rPr>
        <w:t>حّنا</w:t>
      </w:r>
      <w:r w:rsidRPr="00010598">
        <w:rPr>
          <w:rFonts w:eastAsia="Times New Roman"/>
          <w:sz w:val="36"/>
          <w:szCs w:val="36"/>
          <w:rtl/>
          <w:cs/>
        </w:rPr>
        <w:t xml:space="preserve"> </w:t>
      </w:r>
      <w:r>
        <w:rPr>
          <w:rFonts w:eastAsia="Times New Roman"/>
          <w:sz w:val="36"/>
          <w:szCs w:val="36"/>
          <w:rtl/>
          <w:lang w:bidi="ar-SA"/>
        </w:rPr>
        <w:t>مين</w:t>
      </w:r>
      <w:r>
        <w:rPr>
          <w:rFonts w:eastAsia="Times New Roman" w:hint="cs"/>
          <w:sz w:val="36"/>
          <w:szCs w:val="36"/>
          <w:rtl/>
          <w:lang w:bidi="ar-SA"/>
        </w:rPr>
        <w:t>ا</w:t>
      </w:r>
      <w:r w:rsidRPr="00010598">
        <w:rPr>
          <w:rFonts w:eastAsia="Times New Roman"/>
          <w:sz w:val="36"/>
          <w:szCs w:val="36"/>
          <w:rtl/>
          <w:cs/>
        </w:rPr>
        <w:t xml:space="preserve"> </w:t>
      </w:r>
      <w:r w:rsidRPr="00010598">
        <w:rPr>
          <w:rFonts w:eastAsia="Times New Roman"/>
          <w:sz w:val="36"/>
          <w:szCs w:val="36"/>
          <w:rtl/>
          <w:lang w:bidi="ar-SA"/>
        </w:rPr>
        <w:t>السيرية</w:t>
      </w:r>
      <w:r w:rsidRPr="00010598">
        <w:rPr>
          <w:rFonts w:eastAsia="Times New Roman"/>
          <w:sz w:val="36"/>
          <w:szCs w:val="36"/>
          <w:rtl/>
          <w:cs/>
        </w:rPr>
        <w:t xml:space="preserve"> </w:t>
      </w:r>
      <w:r w:rsidRPr="00010598">
        <w:rPr>
          <w:rFonts w:eastAsia="Times New Roman"/>
          <w:sz w:val="36"/>
          <w:szCs w:val="36"/>
          <w:rtl/>
          <w:lang w:bidi="ar-SA"/>
        </w:rPr>
        <w:t>يعكس</w:t>
      </w:r>
      <w:r w:rsidRPr="00010598">
        <w:rPr>
          <w:rFonts w:eastAsia="Times New Roman"/>
          <w:sz w:val="36"/>
          <w:szCs w:val="36"/>
          <w:rtl/>
          <w:cs/>
        </w:rPr>
        <w:t xml:space="preserve"> </w:t>
      </w:r>
      <w:r w:rsidRPr="00010598">
        <w:rPr>
          <w:rFonts w:eastAsia="Times New Roman"/>
          <w:sz w:val="36"/>
          <w:szCs w:val="36"/>
          <w:rtl/>
          <w:lang w:bidi="ar-SA"/>
        </w:rPr>
        <w:t>هذه</w:t>
      </w:r>
      <w:r w:rsidRPr="00010598">
        <w:rPr>
          <w:rFonts w:eastAsia="Times New Roman"/>
          <w:sz w:val="36"/>
          <w:szCs w:val="36"/>
          <w:rtl/>
          <w:cs/>
        </w:rPr>
        <w:t xml:space="preserve"> </w:t>
      </w:r>
      <w:r w:rsidRPr="00010598">
        <w:rPr>
          <w:rFonts w:eastAsia="Times New Roman"/>
          <w:sz w:val="36"/>
          <w:szCs w:val="36"/>
          <w:rtl/>
          <w:lang w:bidi="ar-SA"/>
        </w:rPr>
        <w:t>المفارقة</w:t>
      </w:r>
      <w:r w:rsidRPr="00010598">
        <w:rPr>
          <w:rFonts w:eastAsia="Times New Roman"/>
          <w:sz w:val="36"/>
          <w:szCs w:val="36"/>
          <w:rtl/>
          <w:cs/>
        </w:rPr>
        <w:t xml:space="preserve"> </w:t>
      </w:r>
      <w:r w:rsidRPr="00010598">
        <w:rPr>
          <w:rFonts w:eastAsia="Times New Roman"/>
          <w:sz w:val="36"/>
          <w:szCs w:val="36"/>
          <w:rtl/>
          <w:lang w:bidi="ar-SA"/>
        </w:rPr>
        <w:t>العجيبة</w:t>
      </w:r>
      <w:r w:rsidRPr="00010598">
        <w:rPr>
          <w:rFonts w:eastAsia="Times New Roman"/>
          <w:sz w:val="36"/>
          <w:szCs w:val="36"/>
          <w:rtl/>
          <w:cs/>
        </w:rPr>
        <w:t xml:space="preserve"> </w:t>
      </w:r>
      <w:r w:rsidRPr="00010598">
        <w:rPr>
          <w:rFonts w:eastAsia="Times New Roman"/>
          <w:sz w:val="36"/>
          <w:szCs w:val="36"/>
          <w:rtl/>
          <w:lang w:bidi="ar-SA"/>
        </w:rPr>
        <w:t>بين</w:t>
      </w:r>
      <w:r w:rsidRPr="00010598">
        <w:rPr>
          <w:rFonts w:eastAsia="Times New Roman"/>
          <w:sz w:val="36"/>
          <w:szCs w:val="36"/>
          <w:rtl/>
          <w:cs/>
        </w:rPr>
        <w:t xml:space="preserve"> </w:t>
      </w:r>
      <w:r w:rsidRPr="00010598">
        <w:rPr>
          <w:rFonts w:eastAsia="Times New Roman"/>
          <w:sz w:val="36"/>
          <w:szCs w:val="36"/>
          <w:rtl/>
          <w:lang w:bidi="ar-SA"/>
        </w:rPr>
        <w:t>المبدع</w:t>
      </w:r>
      <w:r w:rsidRPr="00010598">
        <w:rPr>
          <w:rFonts w:eastAsia="Times New Roman"/>
          <w:sz w:val="36"/>
          <w:szCs w:val="36"/>
          <w:rtl/>
          <w:cs/>
        </w:rPr>
        <w:t xml:space="preserve"> </w:t>
      </w:r>
      <w:r w:rsidRPr="00010598">
        <w:rPr>
          <w:rFonts w:eastAsia="Times New Roman"/>
          <w:sz w:val="36"/>
          <w:szCs w:val="36"/>
          <w:rtl/>
          <w:lang w:bidi="ar-SA"/>
        </w:rPr>
        <w:t>والنّاقد</w:t>
      </w:r>
      <w:r w:rsidRPr="00010598">
        <w:rPr>
          <w:rFonts w:eastAsia="Times New Roman"/>
          <w:sz w:val="36"/>
          <w:szCs w:val="36"/>
          <w:rtl/>
          <w:cs/>
        </w:rPr>
        <w:t xml:space="preserve"> </w:t>
      </w:r>
      <w:r w:rsidRPr="00010598">
        <w:rPr>
          <w:rFonts w:eastAsia="Times New Roman"/>
          <w:sz w:val="36"/>
          <w:szCs w:val="36"/>
          <w:rtl/>
          <w:lang w:bidi="ar-SA"/>
        </w:rPr>
        <w:t>أو</w:t>
      </w:r>
      <w:r w:rsidRPr="00010598">
        <w:rPr>
          <w:rFonts w:eastAsia="Times New Roman"/>
          <w:sz w:val="36"/>
          <w:szCs w:val="36"/>
          <w:rtl/>
          <w:cs/>
        </w:rPr>
        <w:t xml:space="preserve"> </w:t>
      </w:r>
      <w:r w:rsidRPr="00010598">
        <w:rPr>
          <w:rFonts w:eastAsia="Times New Roman"/>
          <w:sz w:val="36"/>
          <w:szCs w:val="36"/>
          <w:rtl/>
          <w:lang w:bidi="ar-SA"/>
        </w:rPr>
        <w:t>بين</w:t>
      </w:r>
      <w:r w:rsidRPr="00010598">
        <w:rPr>
          <w:rFonts w:eastAsia="Times New Roman"/>
          <w:sz w:val="36"/>
          <w:szCs w:val="36"/>
          <w:rtl/>
          <w:cs/>
        </w:rPr>
        <w:t xml:space="preserve"> </w:t>
      </w:r>
      <w:r w:rsidRPr="00010598">
        <w:rPr>
          <w:rFonts w:eastAsia="Times New Roman"/>
          <w:sz w:val="36"/>
          <w:szCs w:val="36"/>
          <w:rtl/>
          <w:lang w:bidi="ar-SA"/>
        </w:rPr>
        <w:t>الكاتب</w:t>
      </w:r>
      <w:r w:rsidRPr="00010598">
        <w:rPr>
          <w:rFonts w:eastAsia="Times New Roman"/>
          <w:sz w:val="36"/>
          <w:szCs w:val="36"/>
          <w:rtl/>
          <w:cs/>
        </w:rPr>
        <w:t xml:space="preserve"> </w:t>
      </w:r>
      <w:r w:rsidRPr="00010598">
        <w:rPr>
          <w:rFonts w:eastAsia="Times New Roman"/>
          <w:sz w:val="36"/>
          <w:szCs w:val="36"/>
          <w:rtl/>
          <w:lang w:bidi="ar-SA"/>
        </w:rPr>
        <w:t>والقارئ</w:t>
      </w:r>
      <w:r w:rsidRPr="00010598">
        <w:rPr>
          <w:rFonts w:eastAsia="Times New Roman"/>
          <w:sz w:val="36"/>
          <w:szCs w:val="36"/>
          <w:rtl/>
          <w:cs/>
        </w:rPr>
        <w:t xml:space="preserve"> </w:t>
      </w:r>
      <w:r w:rsidRPr="00010598">
        <w:rPr>
          <w:rFonts w:eastAsia="Times New Roman"/>
          <w:sz w:val="36"/>
          <w:szCs w:val="36"/>
          <w:rtl/>
          <w:lang w:bidi="ar-SA"/>
        </w:rPr>
        <w:t>المختص</w:t>
      </w:r>
      <w:r w:rsidRPr="00010598">
        <w:rPr>
          <w:rFonts w:eastAsia="Times New Roman"/>
          <w:sz w:val="36"/>
          <w:szCs w:val="36"/>
          <w:rtl/>
          <w:cs/>
        </w:rPr>
        <w:t xml:space="preserve"> </w:t>
      </w:r>
      <w:r w:rsidRPr="00010598">
        <w:rPr>
          <w:rFonts w:eastAsia="Times New Roman"/>
          <w:sz w:val="36"/>
          <w:szCs w:val="36"/>
          <w:rtl/>
          <w:lang w:bidi="ar-SA"/>
        </w:rPr>
        <w:t>ذلك</w:t>
      </w:r>
      <w:r w:rsidRPr="00010598">
        <w:rPr>
          <w:rFonts w:eastAsia="Times New Roman"/>
          <w:sz w:val="36"/>
          <w:szCs w:val="36"/>
          <w:rtl/>
          <w:cs/>
        </w:rPr>
        <w:t xml:space="preserve"> </w:t>
      </w:r>
      <w:r w:rsidRPr="00010598">
        <w:rPr>
          <w:rFonts w:eastAsia="Times New Roman"/>
          <w:sz w:val="36"/>
          <w:szCs w:val="36"/>
          <w:rtl/>
          <w:lang w:bidi="ar-SA"/>
        </w:rPr>
        <w:t>أن</w:t>
      </w:r>
      <w:r w:rsidRPr="00010598">
        <w:rPr>
          <w:rFonts w:eastAsia="Times New Roman"/>
          <w:sz w:val="36"/>
          <w:szCs w:val="36"/>
          <w:rtl/>
          <w:cs/>
        </w:rPr>
        <w:t xml:space="preserve"> </w:t>
      </w:r>
      <w:r w:rsidRPr="00010598">
        <w:rPr>
          <w:rFonts w:eastAsia="Times New Roman"/>
          <w:sz w:val="36"/>
          <w:szCs w:val="36"/>
          <w:rtl/>
          <w:lang w:bidi="ar-SA"/>
        </w:rPr>
        <w:t>هؤلاء</w:t>
      </w:r>
      <w:r w:rsidRPr="00010598">
        <w:rPr>
          <w:rFonts w:eastAsia="Times New Roman"/>
          <w:sz w:val="36"/>
          <w:szCs w:val="36"/>
          <w:rtl/>
          <w:cs/>
        </w:rPr>
        <w:t xml:space="preserve"> </w:t>
      </w:r>
      <w:r w:rsidRPr="00010598">
        <w:rPr>
          <w:rFonts w:eastAsia="Times New Roman"/>
          <w:sz w:val="36"/>
          <w:szCs w:val="36"/>
          <w:rtl/>
          <w:lang w:bidi="ar-SA"/>
        </w:rPr>
        <w:t>النقّاد</w:t>
      </w:r>
      <w:r w:rsidRPr="00010598">
        <w:rPr>
          <w:rFonts w:eastAsia="Times New Roman"/>
          <w:sz w:val="36"/>
          <w:szCs w:val="36"/>
          <w:rtl/>
          <w:cs/>
        </w:rPr>
        <w:t xml:space="preserve"> </w:t>
      </w:r>
      <w:r w:rsidRPr="00010598">
        <w:rPr>
          <w:rFonts w:eastAsia="Times New Roman"/>
          <w:sz w:val="36"/>
          <w:szCs w:val="36"/>
          <w:rtl/>
          <w:lang w:bidi="ar-SA"/>
        </w:rPr>
        <w:t>تعثّروا</w:t>
      </w:r>
      <w:r w:rsidRPr="00010598">
        <w:rPr>
          <w:rFonts w:eastAsia="Times New Roman"/>
          <w:sz w:val="36"/>
          <w:szCs w:val="36"/>
          <w:rtl/>
          <w:cs/>
        </w:rPr>
        <w:t xml:space="preserve"> </w:t>
      </w:r>
      <w:r w:rsidRPr="00010598">
        <w:rPr>
          <w:rFonts w:eastAsia="Times New Roman"/>
          <w:sz w:val="36"/>
          <w:szCs w:val="36"/>
          <w:rtl/>
          <w:lang w:bidi="ar-SA"/>
        </w:rPr>
        <w:t>في</w:t>
      </w:r>
      <w:r w:rsidRPr="00010598">
        <w:rPr>
          <w:rFonts w:eastAsia="Times New Roman"/>
          <w:sz w:val="36"/>
          <w:szCs w:val="36"/>
          <w:rtl/>
          <w:cs/>
        </w:rPr>
        <w:t xml:space="preserve"> </w:t>
      </w:r>
      <w:r w:rsidRPr="00010598">
        <w:rPr>
          <w:rFonts w:eastAsia="Times New Roman"/>
          <w:sz w:val="36"/>
          <w:szCs w:val="36"/>
          <w:rtl/>
          <w:lang w:bidi="ar-SA"/>
        </w:rPr>
        <w:t>استعمال</w:t>
      </w:r>
      <w:r w:rsidRPr="00010598">
        <w:rPr>
          <w:rFonts w:eastAsia="Times New Roman"/>
          <w:sz w:val="36"/>
          <w:szCs w:val="36"/>
          <w:rtl/>
          <w:cs/>
        </w:rPr>
        <w:t xml:space="preserve"> </w:t>
      </w:r>
      <w:r w:rsidRPr="00010598">
        <w:rPr>
          <w:rFonts w:eastAsia="Times New Roman"/>
          <w:sz w:val="36"/>
          <w:szCs w:val="36"/>
          <w:rtl/>
          <w:lang w:bidi="ar-SA"/>
        </w:rPr>
        <w:t>المصطلح</w:t>
      </w:r>
      <w:r w:rsidRPr="00010598">
        <w:rPr>
          <w:rFonts w:eastAsia="Times New Roman"/>
          <w:sz w:val="36"/>
          <w:szCs w:val="36"/>
          <w:rtl/>
          <w:cs/>
        </w:rPr>
        <w:t xml:space="preserve"> </w:t>
      </w:r>
      <w:r w:rsidRPr="00010598">
        <w:rPr>
          <w:rFonts w:eastAsia="Times New Roman"/>
          <w:sz w:val="36"/>
          <w:szCs w:val="36"/>
          <w:rtl/>
          <w:lang w:bidi="ar-SA"/>
        </w:rPr>
        <w:t>المناسب</w:t>
      </w:r>
      <w:r w:rsidRPr="00010598">
        <w:rPr>
          <w:rFonts w:eastAsia="Times New Roman"/>
          <w:sz w:val="36"/>
          <w:szCs w:val="36"/>
          <w:rtl/>
          <w:cs/>
        </w:rPr>
        <w:t xml:space="preserve"> </w:t>
      </w:r>
      <w:r w:rsidRPr="00010598">
        <w:rPr>
          <w:rFonts w:eastAsia="Times New Roman"/>
          <w:sz w:val="36"/>
          <w:szCs w:val="36"/>
          <w:rtl/>
          <w:lang w:bidi="ar-SA"/>
        </w:rPr>
        <w:t>وهم</w:t>
      </w:r>
      <w:r w:rsidRPr="00010598">
        <w:rPr>
          <w:rFonts w:eastAsia="Times New Roman"/>
          <w:sz w:val="36"/>
          <w:szCs w:val="36"/>
          <w:rtl/>
          <w:cs/>
        </w:rPr>
        <w:t xml:space="preserve"> </w:t>
      </w:r>
      <w:r w:rsidRPr="00010598">
        <w:rPr>
          <w:rFonts w:eastAsia="Times New Roman"/>
          <w:sz w:val="36"/>
          <w:szCs w:val="36"/>
          <w:rtl/>
          <w:lang w:bidi="ar-SA"/>
        </w:rPr>
        <w:t>يقرؤون</w:t>
      </w:r>
      <w:r w:rsidRPr="00010598">
        <w:rPr>
          <w:rFonts w:eastAsia="Times New Roman"/>
          <w:sz w:val="36"/>
          <w:szCs w:val="36"/>
          <w:rtl/>
          <w:cs/>
        </w:rPr>
        <w:t xml:space="preserve"> </w:t>
      </w:r>
      <w:r w:rsidRPr="00010598">
        <w:rPr>
          <w:rFonts w:eastAsia="Times New Roman"/>
          <w:sz w:val="36"/>
          <w:szCs w:val="36"/>
          <w:rtl/>
          <w:lang w:bidi="ar-SA"/>
        </w:rPr>
        <w:t>هذه</w:t>
      </w:r>
      <w:r w:rsidRPr="00010598">
        <w:rPr>
          <w:rFonts w:eastAsia="Times New Roman"/>
          <w:sz w:val="36"/>
          <w:szCs w:val="36"/>
          <w:rtl/>
          <w:cs/>
        </w:rPr>
        <w:t xml:space="preserve"> </w:t>
      </w:r>
      <w:r w:rsidRPr="00010598">
        <w:rPr>
          <w:rFonts w:eastAsia="Times New Roman"/>
          <w:sz w:val="36"/>
          <w:szCs w:val="36"/>
          <w:rtl/>
          <w:lang w:bidi="ar-SA"/>
        </w:rPr>
        <w:t>الثلاثية</w:t>
      </w:r>
      <w:r w:rsidRPr="00010598">
        <w:rPr>
          <w:rFonts w:eastAsia="Times New Roman"/>
          <w:sz w:val="36"/>
          <w:szCs w:val="36"/>
          <w:rtl/>
          <w:cs/>
        </w:rPr>
        <w:t xml:space="preserve"> </w:t>
      </w:r>
      <w:r w:rsidRPr="00010598">
        <w:rPr>
          <w:rFonts w:eastAsia="Times New Roman"/>
          <w:sz w:val="36"/>
          <w:szCs w:val="36"/>
          <w:rtl/>
          <w:lang w:bidi="ar-SA"/>
        </w:rPr>
        <w:t>ولم</w:t>
      </w:r>
      <w:r w:rsidRPr="00010598">
        <w:rPr>
          <w:rFonts w:eastAsia="Times New Roman"/>
          <w:sz w:val="36"/>
          <w:szCs w:val="36"/>
          <w:rtl/>
          <w:cs/>
        </w:rPr>
        <w:t xml:space="preserve"> </w:t>
      </w:r>
      <w:r w:rsidRPr="00010598">
        <w:rPr>
          <w:rFonts w:eastAsia="Times New Roman"/>
          <w:sz w:val="36"/>
          <w:szCs w:val="36"/>
          <w:rtl/>
          <w:lang w:bidi="ar-SA"/>
        </w:rPr>
        <w:t>يحسموا</w:t>
      </w:r>
      <w:r w:rsidRPr="00010598">
        <w:rPr>
          <w:rFonts w:eastAsia="Times New Roman"/>
          <w:sz w:val="36"/>
          <w:szCs w:val="36"/>
          <w:rtl/>
          <w:cs/>
        </w:rPr>
        <w:t xml:space="preserve"> </w:t>
      </w:r>
      <w:r w:rsidRPr="00010598">
        <w:rPr>
          <w:rFonts w:eastAsia="Times New Roman"/>
          <w:sz w:val="36"/>
          <w:szCs w:val="36"/>
          <w:rtl/>
          <w:lang w:bidi="ar-SA"/>
        </w:rPr>
        <w:t>موقفهم</w:t>
      </w:r>
      <w:r w:rsidRPr="00010598">
        <w:rPr>
          <w:rFonts w:eastAsia="Times New Roman"/>
          <w:sz w:val="36"/>
          <w:szCs w:val="36"/>
          <w:rtl/>
          <w:cs/>
        </w:rPr>
        <w:t xml:space="preserve"> </w:t>
      </w:r>
      <w:r w:rsidRPr="00010598">
        <w:rPr>
          <w:rFonts w:eastAsia="Times New Roman"/>
          <w:sz w:val="36"/>
          <w:szCs w:val="36"/>
          <w:rtl/>
          <w:lang w:bidi="ar-SA"/>
        </w:rPr>
        <w:t>ولذلك</w:t>
      </w:r>
      <w:r w:rsidRPr="00010598">
        <w:rPr>
          <w:rFonts w:eastAsia="Times New Roman"/>
          <w:sz w:val="36"/>
          <w:szCs w:val="36"/>
          <w:rtl/>
          <w:cs/>
        </w:rPr>
        <w:t xml:space="preserve"> </w:t>
      </w:r>
      <w:r w:rsidRPr="00010598">
        <w:rPr>
          <w:rFonts w:eastAsia="Times New Roman"/>
          <w:sz w:val="36"/>
          <w:szCs w:val="36"/>
          <w:rtl/>
          <w:lang w:bidi="ar-SA"/>
        </w:rPr>
        <w:t>تراهم</w:t>
      </w:r>
      <w:r w:rsidRPr="00010598">
        <w:rPr>
          <w:rFonts w:eastAsia="Times New Roman"/>
          <w:sz w:val="36"/>
          <w:szCs w:val="36"/>
          <w:rtl/>
          <w:cs/>
        </w:rPr>
        <w:t xml:space="preserve"> </w:t>
      </w:r>
      <w:r w:rsidRPr="00010598">
        <w:rPr>
          <w:rFonts w:eastAsia="Times New Roman"/>
          <w:sz w:val="36"/>
          <w:szCs w:val="36"/>
          <w:rtl/>
          <w:lang w:bidi="ar-SA"/>
        </w:rPr>
        <w:t>يترددون</w:t>
      </w:r>
      <w:r w:rsidRPr="00010598">
        <w:rPr>
          <w:rFonts w:eastAsia="Times New Roman"/>
          <w:sz w:val="36"/>
          <w:szCs w:val="36"/>
          <w:rtl/>
          <w:cs/>
        </w:rPr>
        <w:t xml:space="preserve"> </w:t>
      </w:r>
      <w:r w:rsidRPr="00010598">
        <w:rPr>
          <w:rFonts w:eastAsia="Times New Roman"/>
          <w:sz w:val="36"/>
          <w:szCs w:val="36"/>
          <w:rtl/>
          <w:lang w:bidi="ar-SA"/>
        </w:rPr>
        <w:t>بين</w:t>
      </w:r>
      <w:r w:rsidRPr="00010598">
        <w:rPr>
          <w:rFonts w:eastAsia="Times New Roman"/>
          <w:sz w:val="36"/>
          <w:szCs w:val="36"/>
          <w:rtl/>
          <w:cs/>
        </w:rPr>
        <w:t xml:space="preserve"> </w:t>
      </w:r>
      <w:r w:rsidRPr="00010598">
        <w:rPr>
          <w:rFonts w:eastAsia="Times New Roman"/>
          <w:sz w:val="36"/>
          <w:szCs w:val="36"/>
          <w:rtl/>
          <w:lang w:bidi="ar-SA"/>
        </w:rPr>
        <w:t>مفاهيم</w:t>
      </w:r>
      <w:r w:rsidRPr="00010598">
        <w:rPr>
          <w:rFonts w:eastAsia="Times New Roman"/>
          <w:sz w:val="36"/>
          <w:szCs w:val="36"/>
          <w:rtl/>
          <w:cs/>
        </w:rPr>
        <w:t xml:space="preserve"> </w:t>
      </w:r>
      <w:r w:rsidRPr="00010598">
        <w:rPr>
          <w:rFonts w:eastAsia="Times New Roman"/>
          <w:sz w:val="36"/>
          <w:szCs w:val="36"/>
          <w:rtl/>
          <w:lang w:bidi="ar-SA"/>
        </w:rPr>
        <w:t>عديدة،</w:t>
      </w:r>
      <w:r w:rsidRPr="00010598">
        <w:rPr>
          <w:rFonts w:eastAsia="Times New Roman"/>
          <w:sz w:val="36"/>
          <w:szCs w:val="36"/>
          <w:rtl/>
          <w:cs/>
        </w:rPr>
        <w:t xml:space="preserve"> </w:t>
      </w:r>
      <w:r w:rsidRPr="00010598">
        <w:rPr>
          <w:rFonts w:eastAsia="Times New Roman"/>
          <w:sz w:val="36"/>
          <w:szCs w:val="36"/>
          <w:rtl/>
          <w:lang w:bidi="ar-SA"/>
        </w:rPr>
        <w:t>فهذه</w:t>
      </w:r>
      <w:r w:rsidRPr="00010598">
        <w:rPr>
          <w:rFonts w:eastAsia="Times New Roman"/>
          <w:sz w:val="36"/>
          <w:szCs w:val="36"/>
          <w:rtl/>
          <w:cs/>
        </w:rPr>
        <w:t xml:space="preserve"> </w:t>
      </w:r>
      <w:r w:rsidRPr="00010598">
        <w:rPr>
          <w:rFonts w:eastAsia="Times New Roman"/>
          <w:sz w:val="36"/>
          <w:szCs w:val="36"/>
          <w:rtl/>
          <w:lang w:bidi="ar-SA"/>
        </w:rPr>
        <w:t>الثلاثية</w:t>
      </w:r>
      <w:r w:rsidRPr="00010598">
        <w:rPr>
          <w:rFonts w:eastAsia="Times New Roman"/>
          <w:sz w:val="36"/>
          <w:szCs w:val="36"/>
          <w:rtl/>
          <w:cs/>
        </w:rPr>
        <w:t xml:space="preserve"> </w:t>
      </w:r>
      <w:r w:rsidRPr="00010598">
        <w:rPr>
          <w:rFonts w:eastAsia="Times New Roman"/>
          <w:sz w:val="36"/>
          <w:szCs w:val="36"/>
          <w:rtl/>
          <w:lang w:bidi="ar-SA"/>
        </w:rPr>
        <w:t>هي</w:t>
      </w:r>
      <w:r w:rsidRPr="00010598">
        <w:rPr>
          <w:rFonts w:eastAsia="Times New Roman"/>
          <w:sz w:val="36"/>
          <w:szCs w:val="36"/>
          <w:rtl/>
          <w:cs/>
        </w:rPr>
        <w:t xml:space="preserve"> </w:t>
      </w:r>
      <w:r w:rsidRPr="00010598">
        <w:rPr>
          <w:rFonts w:eastAsia="Times New Roman"/>
          <w:sz w:val="36"/>
          <w:szCs w:val="36"/>
          <w:rtl/>
          <w:lang w:bidi="ar-SA"/>
        </w:rPr>
        <w:t>تارة</w:t>
      </w:r>
      <w:r w:rsidRPr="00010598">
        <w:rPr>
          <w:rFonts w:eastAsia="Times New Roman"/>
          <w:sz w:val="36"/>
          <w:szCs w:val="36"/>
          <w:rtl/>
          <w:cs/>
        </w:rPr>
        <w:t xml:space="preserve"> </w:t>
      </w:r>
      <w:r w:rsidRPr="00010598">
        <w:rPr>
          <w:rFonts w:eastAsia="Times New Roman"/>
          <w:sz w:val="36"/>
          <w:szCs w:val="36"/>
          <w:rtl/>
          <w:lang w:bidi="ar-SA"/>
        </w:rPr>
        <w:t>رواية</w:t>
      </w:r>
      <w:r w:rsidRPr="00010598">
        <w:rPr>
          <w:rFonts w:eastAsia="Times New Roman"/>
          <w:sz w:val="36"/>
          <w:szCs w:val="36"/>
          <w:rtl/>
          <w:cs/>
        </w:rPr>
        <w:t xml:space="preserve"> </w:t>
      </w:r>
      <w:r w:rsidRPr="00010598">
        <w:rPr>
          <w:rFonts w:eastAsia="Times New Roman"/>
          <w:sz w:val="36"/>
          <w:szCs w:val="36"/>
          <w:rtl/>
          <w:lang w:bidi="ar-SA"/>
        </w:rPr>
        <w:t>وطورا</w:t>
      </w:r>
      <w:r w:rsidRPr="00010598">
        <w:rPr>
          <w:rFonts w:eastAsia="Times New Roman"/>
          <w:sz w:val="36"/>
          <w:szCs w:val="36"/>
          <w:rtl/>
          <w:cs/>
        </w:rPr>
        <w:t xml:space="preserve"> </w:t>
      </w:r>
      <w:r w:rsidRPr="00010598">
        <w:rPr>
          <w:rFonts w:eastAsia="Times New Roman"/>
          <w:sz w:val="36"/>
          <w:szCs w:val="36"/>
          <w:rtl/>
          <w:lang w:bidi="ar-SA"/>
        </w:rPr>
        <w:t>سيرة</w:t>
      </w:r>
      <w:r w:rsidRPr="00010598">
        <w:rPr>
          <w:rFonts w:eastAsia="Times New Roman"/>
          <w:sz w:val="36"/>
          <w:szCs w:val="36"/>
          <w:rtl/>
          <w:cs/>
        </w:rPr>
        <w:t xml:space="preserve"> </w:t>
      </w:r>
      <w:r w:rsidRPr="00010598">
        <w:rPr>
          <w:rFonts w:eastAsia="Times New Roman"/>
          <w:sz w:val="36"/>
          <w:szCs w:val="36"/>
          <w:rtl/>
          <w:lang w:bidi="ar-SA"/>
        </w:rPr>
        <w:t>ذاتية</w:t>
      </w:r>
      <w:r w:rsidRPr="00010598">
        <w:rPr>
          <w:rFonts w:eastAsia="Times New Roman"/>
          <w:sz w:val="36"/>
          <w:szCs w:val="36"/>
          <w:rtl/>
          <w:cs/>
        </w:rPr>
        <w:t xml:space="preserve"> </w:t>
      </w:r>
      <w:r w:rsidRPr="00010598">
        <w:rPr>
          <w:rFonts w:eastAsia="Times New Roman"/>
          <w:sz w:val="36"/>
          <w:szCs w:val="36"/>
          <w:rtl/>
          <w:lang w:bidi="ar-SA"/>
        </w:rPr>
        <w:t>وتارة</w:t>
      </w:r>
      <w:r w:rsidRPr="00010598">
        <w:rPr>
          <w:rFonts w:eastAsia="Times New Roman"/>
          <w:sz w:val="36"/>
          <w:szCs w:val="36"/>
          <w:rtl/>
          <w:cs/>
        </w:rPr>
        <w:t xml:space="preserve"> </w:t>
      </w:r>
      <w:r w:rsidRPr="00010598">
        <w:rPr>
          <w:rFonts w:eastAsia="Times New Roman"/>
          <w:sz w:val="36"/>
          <w:szCs w:val="36"/>
          <w:rtl/>
          <w:lang w:bidi="ar-SA"/>
        </w:rPr>
        <w:t>أخرى</w:t>
      </w:r>
      <w:r w:rsidRPr="00010598">
        <w:rPr>
          <w:rFonts w:eastAsia="Times New Roman"/>
          <w:sz w:val="36"/>
          <w:szCs w:val="36"/>
          <w:rtl/>
          <w:cs/>
        </w:rPr>
        <w:t xml:space="preserve"> </w:t>
      </w:r>
      <w:r w:rsidRPr="00010598">
        <w:rPr>
          <w:rFonts w:eastAsia="Times New Roman"/>
          <w:sz w:val="36"/>
          <w:szCs w:val="36"/>
          <w:rtl/>
          <w:lang w:bidi="ar-SA"/>
        </w:rPr>
        <w:t>بين</w:t>
      </w:r>
      <w:r w:rsidRPr="00010598">
        <w:rPr>
          <w:rFonts w:eastAsia="Times New Roman"/>
          <w:sz w:val="36"/>
          <w:szCs w:val="36"/>
          <w:rtl/>
          <w:cs/>
        </w:rPr>
        <w:t xml:space="preserve"> </w:t>
      </w:r>
      <w:r w:rsidRPr="00010598">
        <w:rPr>
          <w:rFonts w:eastAsia="Times New Roman"/>
          <w:sz w:val="36"/>
          <w:szCs w:val="36"/>
          <w:rtl/>
          <w:lang w:bidi="ar-SA"/>
        </w:rPr>
        <w:t>الرواية</w:t>
      </w:r>
      <w:r w:rsidRPr="00010598">
        <w:rPr>
          <w:rFonts w:eastAsia="Times New Roman"/>
          <w:sz w:val="36"/>
          <w:szCs w:val="36"/>
          <w:rtl/>
          <w:cs/>
        </w:rPr>
        <w:t xml:space="preserve"> </w:t>
      </w:r>
      <w:r w:rsidRPr="00010598">
        <w:rPr>
          <w:rFonts w:eastAsia="Times New Roman"/>
          <w:sz w:val="36"/>
          <w:szCs w:val="36"/>
          <w:rtl/>
          <w:lang w:bidi="ar-SA"/>
        </w:rPr>
        <w:t>والسيرة</w:t>
      </w:r>
      <w:r w:rsidRPr="00010598">
        <w:rPr>
          <w:rFonts w:eastAsia="Times New Roman"/>
          <w:sz w:val="36"/>
          <w:szCs w:val="36"/>
          <w:rtl/>
          <w:cs/>
        </w:rPr>
        <w:t xml:space="preserve"> </w:t>
      </w:r>
      <w:r w:rsidRPr="00010598">
        <w:rPr>
          <w:rFonts w:eastAsia="Times New Roman"/>
          <w:sz w:val="36"/>
          <w:szCs w:val="36"/>
          <w:rtl/>
          <w:lang w:bidi="ar-SA"/>
        </w:rPr>
        <w:t>الذاتية</w:t>
      </w:r>
      <w:r w:rsidRPr="00010598">
        <w:rPr>
          <w:rFonts w:eastAsia="Times New Roman"/>
          <w:sz w:val="36"/>
          <w:szCs w:val="36"/>
          <w:rtl/>
          <w:cs/>
        </w:rPr>
        <w:t xml:space="preserve"> </w:t>
      </w:r>
      <w:r w:rsidRPr="00010598">
        <w:rPr>
          <w:rFonts w:eastAsia="Times New Roman"/>
          <w:sz w:val="36"/>
          <w:szCs w:val="36"/>
          <w:rtl/>
          <w:lang w:bidi="ar-SA"/>
        </w:rPr>
        <w:t>ولكن</w:t>
      </w:r>
      <w:r w:rsidRPr="00010598">
        <w:rPr>
          <w:rFonts w:eastAsia="Times New Roman"/>
          <w:sz w:val="36"/>
          <w:szCs w:val="36"/>
          <w:rtl/>
          <w:cs/>
        </w:rPr>
        <w:t xml:space="preserve"> </w:t>
      </w:r>
      <w:r w:rsidRPr="00010598">
        <w:rPr>
          <w:rFonts w:eastAsia="Times New Roman"/>
          <w:sz w:val="36"/>
          <w:szCs w:val="36"/>
          <w:rtl/>
          <w:lang w:bidi="ar-SA"/>
        </w:rPr>
        <w:t>الأخطر</w:t>
      </w:r>
      <w:r w:rsidRPr="00010598">
        <w:rPr>
          <w:rFonts w:eastAsia="Times New Roman"/>
          <w:sz w:val="36"/>
          <w:szCs w:val="36"/>
          <w:rtl/>
          <w:cs/>
        </w:rPr>
        <w:t xml:space="preserve"> </w:t>
      </w:r>
      <w:r w:rsidRPr="00010598">
        <w:rPr>
          <w:rFonts w:eastAsia="Times New Roman"/>
          <w:sz w:val="36"/>
          <w:szCs w:val="36"/>
          <w:rtl/>
          <w:lang w:bidi="ar-SA"/>
        </w:rPr>
        <w:t>من</w:t>
      </w:r>
      <w:r w:rsidRPr="00010598">
        <w:rPr>
          <w:rFonts w:eastAsia="Times New Roman"/>
          <w:sz w:val="36"/>
          <w:szCs w:val="36"/>
          <w:rtl/>
          <w:cs/>
        </w:rPr>
        <w:t xml:space="preserve"> </w:t>
      </w:r>
      <w:r w:rsidRPr="00010598">
        <w:rPr>
          <w:rFonts w:eastAsia="Times New Roman"/>
          <w:sz w:val="36"/>
          <w:szCs w:val="36"/>
          <w:rtl/>
          <w:lang w:bidi="ar-SA"/>
        </w:rPr>
        <w:t>ذلك</w:t>
      </w:r>
      <w:r w:rsidRPr="00010598">
        <w:rPr>
          <w:rFonts w:eastAsia="Times New Roman"/>
          <w:sz w:val="36"/>
          <w:szCs w:val="36"/>
          <w:rtl/>
          <w:cs/>
        </w:rPr>
        <w:t xml:space="preserve"> </w:t>
      </w:r>
      <w:r w:rsidRPr="00010598">
        <w:rPr>
          <w:rFonts w:eastAsia="Times New Roman"/>
          <w:sz w:val="36"/>
          <w:szCs w:val="36"/>
          <w:rtl/>
          <w:lang w:bidi="ar-SA"/>
        </w:rPr>
        <w:t>هو</w:t>
      </w:r>
      <w:r w:rsidRPr="00010598">
        <w:rPr>
          <w:rFonts w:eastAsia="Times New Roman"/>
          <w:sz w:val="36"/>
          <w:szCs w:val="36"/>
          <w:rtl/>
          <w:cs/>
        </w:rPr>
        <w:t xml:space="preserve"> </w:t>
      </w:r>
      <w:r w:rsidRPr="00010598">
        <w:rPr>
          <w:rFonts w:eastAsia="Times New Roman"/>
          <w:sz w:val="36"/>
          <w:szCs w:val="36"/>
          <w:rtl/>
          <w:lang w:bidi="ar-SA"/>
        </w:rPr>
        <w:t>ضعف</w:t>
      </w:r>
      <w:r w:rsidRPr="00010598">
        <w:rPr>
          <w:rFonts w:eastAsia="Times New Roman"/>
          <w:sz w:val="36"/>
          <w:szCs w:val="36"/>
          <w:rtl/>
          <w:cs/>
        </w:rPr>
        <w:t xml:space="preserve"> </w:t>
      </w:r>
      <w:r w:rsidRPr="00010598">
        <w:rPr>
          <w:rFonts w:eastAsia="Times New Roman"/>
          <w:sz w:val="36"/>
          <w:szCs w:val="36"/>
          <w:rtl/>
          <w:lang w:bidi="ar-SA"/>
        </w:rPr>
        <w:t>إدراكهم</w:t>
      </w:r>
      <w:r w:rsidRPr="00010598">
        <w:rPr>
          <w:rFonts w:eastAsia="Times New Roman"/>
          <w:sz w:val="36"/>
          <w:szCs w:val="36"/>
          <w:rtl/>
          <w:cs/>
        </w:rPr>
        <w:t xml:space="preserve"> </w:t>
      </w:r>
      <w:r w:rsidRPr="00010598">
        <w:rPr>
          <w:rFonts w:eastAsia="Times New Roman"/>
          <w:sz w:val="36"/>
          <w:szCs w:val="36"/>
          <w:rtl/>
          <w:lang w:bidi="ar-SA"/>
        </w:rPr>
        <w:t>للإشكاليات</w:t>
      </w:r>
      <w:r w:rsidRPr="00010598">
        <w:rPr>
          <w:rFonts w:eastAsia="Times New Roman"/>
          <w:sz w:val="36"/>
          <w:szCs w:val="36"/>
          <w:rtl/>
          <w:cs/>
        </w:rPr>
        <w:t xml:space="preserve"> </w:t>
      </w:r>
      <w:r w:rsidRPr="00010598">
        <w:rPr>
          <w:rFonts w:eastAsia="Times New Roman"/>
          <w:sz w:val="36"/>
          <w:szCs w:val="36"/>
          <w:rtl/>
          <w:lang w:bidi="ar-SA"/>
        </w:rPr>
        <w:t>والقضايا</w:t>
      </w:r>
      <w:r w:rsidRPr="00010598">
        <w:rPr>
          <w:rFonts w:eastAsia="Times New Roman"/>
          <w:sz w:val="36"/>
          <w:szCs w:val="36"/>
          <w:rtl/>
          <w:cs/>
        </w:rPr>
        <w:t xml:space="preserve"> </w:t>
      </w:r>
      <w:r w:rsidRPr="00010598">
        <w:rPr>
          <w:rFonts w:eastAsia="Times New Roman"/>
          <w:sz w:val="36"/>
          <w:szCs w:val="36"/>
          <w:rtl/>
          <w:lang w:bidi="ar-SA"/>
        </w:rPr>
        <w:t>اّلتي</w:t>
      </w:r>
      <w:r w:rsidRPr="00010598">
        <w:rPr>
          <w:rFonts w:eastAsia="Times New Roman"/>
          <w:sz w:val="36"/>
          <w:szCs w:val="36"/>
          <w:rtl/>
          <w:cs/>
        </w:rPr>
        <w:t xml:space="preserve"> </w:t>
      </w:r>
      <w:r w:rsidRPr="00010598">
        <w:rPr>
          <w:rFonts w:eastAsia="Times New Roman"/>
          <w:sz w:val="36"/>
          <w:szCs w:val="36"/>
          <w:rtl/>
          <w:lang w:bidi="ar-SA"/>
        </w:rPr>
        <w:t>يطرحها</w:t>
      </w:r>
      <w:r w:rsidRPr="00010598">
        <w:rPr>
          <w:rFonts w:eastAsia="Times New Roman"/>
          <w:sz w:val="36"/>
          <w:szCs w:val="36"/>
          <w:rtl/>
          <w:cs/>
        </w:rPr>
        <w:t xml:space="preserve"> </w:t>
      </w:r>
      <w:r w:rsidRPr="00010598">
        <w:rPr>
          <w:rFonts w:eastAsia="Times New Roman"/>
          <w:sz w:val="36"/>
          <w:szCs w:val="36"/>
          <w:rtl/>
          <w:lang w:bidi="ar-SA"/>
        </w:rPr>
        <w:t>هذا</w:t>
      </w:r>
      <w:r w:rsidRPr="00010598">
        <w:rPr>
          <w:rFonts w:eastAsia="Times New Roman"/>
          <w:sz w:val="36"/>
          <w:szCs w:val="36"/>
          <w:rtl/>
          <w:cs/>
        </w:rPr>
        <w:t xml:space="preserve"> </w:t>
      </w:r>
      <w:r w:rsidRPr="00010598">
        <w:rPr>
          <w:rFonts w:eastAsia="Times New Roman"/>
          <w:sz w:val="36"/>
          <w:szCs w:val="36"/>
          <w:rtl/>
          <w:lang w:bidi="ar-SA"/>
        </w:rPr>
        <w:t>الجنس</w:t>
      </w:r>
      <w:r w:rsidRPr="00010598">
        <w:rPr>
          <w:rFonts w:eastAsia="Times New Roman"/>
          <w:sz w:val="36"/>
          <w:szCs w:val="36"/>
          <w:rtl/>
          <w:cs/>
        </w:rPr>
        <w:t xml:space="preserve"> </w:t>
      </w:r>
      <w:r w:rsidRPr="00010598">
        <w:rPr>
          <w:rFonts w:eastAsia="Times New Roman"/>
          <w:sz w:val="36"/>
          <w:szCs w:val="36"/>
          <w:rtl/>
          <w:lang w:bidi="ar-SA"/>
        </w:rPr>
        <w:t>الأدبي</w:t>
      </w:r>
      <w:r w:rsidRPr="00010598">
        <w:rPr>
          <w:rFonts w:eastAsia="Times New Roman"/>
          <w:sz w:val="36"/>
          <w:szCs w:val="36"/>
          <w:rtl/>
          <w:cs/>
        </w:rPr>
        <w:t xml:space="preserve"> </w:t>
      </w:r>
      <w:r w:rsidRPr="00010598">
        <w:rPr>
          <w:rFonts w:eastAsia="Times New Roman"/>
          <w:sz w:val="36"/>
          <w:szCs w:val="36"/>
          <w:rtl/>
          <w:lang w:bidi="ar-SA"/>
        </w:rPr>
        <w:t>الحديث</w:t>
      </w:r>
      <w:r w:rsidRPr="00010598">
        <w:rPr>
          <w:rFonts w:eastAsia="Times New Roman"/>
          <w:sz w:val="36"/>
          <w:szCs w:val="36"/>
          <w:rtl/>
          <w:cs/>
        </w:rPr>
        <w:t xml:space="preserve"> </w:t>
      </w:r>
      <w:r w:rsidRPr="00010598">
        <w:rPr>
          <w:rFonts w:eastAsia="Times New Roman"/>
          <w:sz w:val="36"/>
          <w:szCs w:val="36"/>
          <w:rtl/>
          <w:lang w:bidi="ar-SA"/>
        </w:rPr>
        <w:t>في</w:t>
      </w:r>
      <w:r w:rsidRPr="00010598">
        <w:rPr>
          <w:rFonts w:eastAsia="Times New Roman"/>
          <w:sz w:val="36"/>
          <w:szCs w:val="36"/>
          <w:rtl/>
          <w:cs/>
        </w:rPr>
        <w:t xml:space="preserve"> </w:t>
      </w:r>
      <w:r w:rsidRPr="00010598">
        <w:rPr>
          <w:rFonts w:eastAsia="Times New Roman"/>
          <w:sz w:val="36"/>
          <w:szCs w:val="36"/>
          <w:rtl/>
          <w:lang w:bidi="ar-SA"/>
        </w:rPr>
        <w:t>الأدب</w:t>
      </w:r>
      <w:r w:rsidRPr="00010598">
        <w:rPr>
          <w:rFonts w:eastAsia="Times New Roman"/>
          <w:sz w:val="36"/>
          <w:szCs w:val="36"/>
          <w:rtl/>
          <w:cs/>
        </w:rPr>
        <w:t xml:space="preserve"> </w:t>
      </w:r>
      <w:r w:rsidRPr="00010598">
        <w:rPr>
          <w:rFonts w:eastAsia="Times New Roman"/>
          <w:sz w:val="36"/>
          <w:szCs w:val="36"/>
          <w:rtl/>
          <w:lang w:bidi="ar-SA"/>
        </w:rPr>
        <w:t>العربي</w:t>
      </w:r>
      <w:r w:rsidRPr="00010598">
        <w:rPr>
          <w:rFonts w:eastAsia="Times New Roman"/>
          <w:sz w:val="36"/>
          <w:szCs w:val="36"/>
          <w:rtl/>
          <w:cs/>
        </w:rPr>
        <w:t xml:space="preserve"> </w:t>
      </w:r>
      <w:r w:rsidRPr="00010598">
        <w:rPr>
          <w:rFonts w:eastAsia="Times New Roman"/>
          <w:sz w:val="36"/>
          <w:szCs w:val="36"/>
          <w:rtl/>
          <w:lang w:bidi="ar-SA"/>
        </w:rPr>
        <w:t>الموسوم</w:t>
      </w:r>
      <w:r w:rsidRPr="00010598">
        <w:rPr>
          <w:rFonts w:eastAsia="Times New Roman"/>
          <w:sz w:val="36"/>
          <w:szCs w:val="36"/>
          <w:rtl/>
          <w:cs/>
        </w:rPr>
        <w:t xml:space="preserve"> </w:t>
      </w:r>
      <w:r w:rsidRPr="00010598">
        <w:rPr>
          <w:rFonts w:eastAsia="Times New Roman"/>
          <w:sz w:val="36"/>
          <w:szCs w:val="36"/>
          <w:rtl/>
          <w:lang w:bidi="ar-SA"/>
        </w:rPr>
        <w:t>بالسيرة</w:t>
      </w:r>
      <w:r w:rsidRPr="00010598">
        <w:rPr>
          <w:rFonts w:eastAsia="Times New Roman"/>
          <w:sz w:val="36"/>
          <w:szCs w:val="36"/>
          <w:rtl/>
          <w:cs/>
        </w:rPr>
        <w:t xml:space="preserve"> </w:t>
      </w:r>
      <w:r w:rsidRPr="00010598">
        <w:rPr>
          <w:rFonts w:eastAsia="Times New Roman"/>
          <w:sz w:val="36"/>
          <w:szCs w:val="36"/>
          <w:rtl/>
          <w:lang w:bidi="ar-SA"/>
        </w:rPr>
        <w:t>الذاتية</w:t>
      </w:r>
      <w:r w:rsidRPr="00010598">
        <w:rPr>
          <w:rFonts w:eastAsia="Times New Roman"/>
          <w:sz w:val="36"/>
          <w:szCs w:val="36"/>
          <w:rtl/>
          <w:cs/>
        </w:rPr>
        <w:t xml:space="preserve"> </w:t>
      </w:r>
      <w:r w:rsidRPr="00010598">
        <w:rPr>
          <w:rFonts w:eastAsia="Times New Roman"/>
          <w:sz w:val="36"/>
          <w:szCs w:val="36"/>
          <w:rtl/>
          <w:lang w:bidi="ar-SA"/>
        </w:rPr>
        <w:t>فتوظيف</w:t>
      </w:r>
      <w:r w:rsidRPr="00010598">
        <w:rPr>
          <w:rFonts w:eastAsia="Times New Roman"/>
          <w:sz w:val="36"/>
          <w:szCs w:val="36"/>
          <w:rtl/>
          <w:cs/>
        </w:rPr>
        <w:t xml:space="preserve"> </w:t>
      </w:r>
      <w:r w:rsidRPr="00010598">
        <w:rPr>
          <w:rFonts w:eastAsia="Times New Roman"/>
          <w:sz w:val="36"/>
          <w:szCs w:val="36"/>
          <w:rtl/>
          <w:lang w:bidi="ar-SA"/>
        </w:rPr>
        <w:t>التّقنيات</w:t>
      </w:r>
      <w:r w:rsidRPr="00010598">
        <w:rPr>
          <w:rFonts w:eastAsia="Times New Roman"/>
          <w:sz w:val="36"/>
          <w:szCs w:val="36"/>
          <w:rtl/>
          <w:cs/>
        </w:rPr>
        <w:t xml:space="preserve"> </w:t>
      </w:r>
      <w:r w:rsidRPr="00010598">
        <w:rPr>
          <w:rFonts w:eastAsia="Times New Roman"/>
          <w:sz w:val="36"/>
          <w:szCs w:val="36"/>
          <w:rtl/>
          <w:lang w:bidi="ar-SA"/>
        </w:rPr>
        <w:t>الروائية</w:t>
      </w:r>
      <w:r w:rsidRPr="00010598">
        <w:rPr>
          <w:rFonts w:eastAsia="Times New Roman"/>
          <w:sz w:val="36"/>
          <w:szCs w:val="36"/>
          <w:rtl/>
          <w:cs/>
        </w:rPr>
        <w:t xml:space="preserve"> </w:t>
      </w:r>
      <w:r w:rsidRPr="00010598">
        <w:rPr>
          <w:rFonts w:eastAsia="Times New Roman"/>
          <w:sz w:val="36"/>
          <w:szCs w:val="36"/>
          <w:rtl/>
          <w:lang w:bidi="ar-SA"/>
        </w:rPr>
        <w:t>واستعارة</w:t>
      </w:r>
      <w:r w:rsidRPr="00010598">
        <w:rPr>
          <w:rFonts w:eastAsia="Times New Roman"/>
          <w:sz w:val="36"/>
          <w:szCs w:val="36"/>
          <w:rtl/>
          <w:cs/>
        </w:rPr>
        <w:t xml:space="preserve"> </w:t>
      </w:r>
      <w:r w:rsidRPr="00010598">
        <w:rPr>
          <w:rFonts w:eastAsia="Times New Roman"/>
          <w:sz w:val="36"/>
          <w:szCs w:val="36"/>
          <w:rtl/>
          <w:lang w:bidi="ar-SA"/>
        </w:rPr>
        <w:t>بعض</w:t>
      </w:r>
      <w:r w:rsidRPr="00010598">
        <w:rPr>
          <w:rFonts w:eastAsia="Times New Roman"/>
          <w:sz w:val="36"/>
          <w:szCs w:val="36"/>
          <w:rtl/>
          <w:cs/>
        </w:rPr>
        <w:t xml:space="preserve"> </w:t>
      </w:r>
      <w:r w:rsidRPr="00010598">
        <w:rPr>
          <w:rFonts w:eastAsia="Times New Roman"/>
          <w:sz w:val="36"/>
          <w:szCs w:val="36"/>
          <w:rtl/>
          <w:lang w:bidi="ar-SA"/>
        </w:rPr>
        <w:t>عناصر</w:t>
      </w:r>
      <w:r w:rsidRPr="00010598">
        <w:rPr>
          <w:rFonts w:eastAsia="Times New Roman"/>
          <w:sz w:val="36"/>
          <w:szCs w:val="36"/>
          <w:rtl/>
          <w:cs/>
        </w:rPr>
        <w:t xml:space="preserve"> </w:t>
      </w:r>
      <w:r w:rsidRPr="00010598">
        <w:rPr>
          <w:rFonts w:eastAsia="Times New Roman"/>
          <w:sz w:val="36"/>
          <w:szCs w:val="36"/>
          <w:rtl/>
          <w:lang w:bidi="ar-SA"/>
        </w:rPr>
        <w:t>إنشائية</w:t>
      </w:r>
      <w:r w:rsidRPr="00010598">
        <w:rPr>
          <w:rFonts w:eastAsia="Times New Roman"/>
          <w:sz w:val="36"/>
          <w:szCs w:val="36"/>
          <w:rtl/>
          <w:cs/>
        </w:rPr>
        <w:t xml:space="preserve"> </w:t>
      </w:r>
      <w:r w:rsidRPr="00010598">
        <w:rPr>
          <w:rFonts w:eastAsia="Times New Roman"/>
          <w:sz w:val="36"/>
          <w:szCs w:val="36"/>
          <w:rtl/>
          <w:lang w:bidi="ar-SA"/>
        </w:rPr>
        <w:t>الرواية</w:t>
      </w:r>
      <w:r w:rsidRPr="00010598">
        <w:rPr>
          <w:rFonts w:eastAsia="Times New Roman"/>
          <w:sz w:val="36"/>
          <w:szCs w:val="36"/>
          <w:rtl/>
          <w:cs/>
        </w:rPr>
        <w:t xml:space="preserve"> </w:t>
      </w:r>
      <w:r w:rsidRPr="00010598">
        <w:rPr>
          <w:rFonts w:eastAsia="Times New Roman"/>
          <w:sz w:val="36"/>
          <w:szCs w:val="36"/>
          <w:rtl/>
          <w:lang w:bidi="ar-SA"/>
        </w:rPr>
        <w:t>لفائدة</w:t>
      </w:r>
      <w:r w:rsidRPr="00010598">
        <w:rPr>
          <w:rFonts w:eastAsia="Times New Roman"/>
          <w:sz w:val="36"/>
          <w:szCs w:val="36"/>
          <w:rtl/>
          <w:cs/>
        </w:rPr>
        <w:t xml:space="preserve"> </w:t>
      </w:r>
      <w:r w:rsidRPr="00010598">
        <w:rPr>
          <w:rFonts w:eastAsia="Times New Roman"/>
          <w:sz w:val="36"/>
          <w:szCs w:val="36"/>
          <w:rtl/>
          <w:lang w:bidi="ar-SA"/>
        </w:rPr>
        <w:t>السيرة</w:t>
      </w:r>
      <w:r w:rsidRPr="00010598">
        <w:rPr>
          <w:rFonts w:eastAsia="Times New Roman"/>
          <w:sz w:val="36"/>
          <w:szCs w:val="36"/>
          <w:rtl/>
          <w:cs/>
        </w:rPr>
        <w:t xml:space="preserve"> </w:t>
      </w:r>
      <w:r w:rsidRPr="00010598">
        <w:rPr>
          <w:rFonts w:eastAsia="Times New Roman"/>
          <w:sz w:val="36"/>
          <w:szCs w:val="36"/>
          <w:rtl/>
          <w:lang w:bidi="ar-SA"/>
        </w:rPr>
        <w:t>الذّاتية</w:t>
      </w:r>
      <w:r w:rsidRPr="00010598">
        <w:rPr>
          <w:rFonts w:eastAsia="Times New Roman"/>
          <w:sz w:val="36"/>
          <w:szCs w:val="36"/>
          <w:rtl/>
          <w:cs/>
        </w:rPr>
        <w:t xml:space="preserve"> </w:t>
      </w:r>
      <w:r w:rsidRPr="00010598">
        <w:rPr>
          <w:rFonts w:eastAsia="Times New Roman"/>
          <w:sz w:val="36"/>
          <w:szCs w:val="36"/>
          <w:rtl/>
          <w:lang w:bidi="ar-SA"/>
        </w:rPr>
        <w:t>والعلاقة</w:t>
      </w:r>
      <w:r w:rsidRPr="00010598">
        <w:rPr>
          <w:rFonts w:eastAsia="Times New Roman"/>
          <w:sz w:val="36"/>
          <w:szCs w:val="36"/>
          <w:rtl/>
          <w:cs/>
        </w:rPr>
        <w:t xml:space="preserve"> </w:t>
      </w:r>
      <w:r w:rsidRPr="00010598">
        <w:rPr>
          <w:rFonts w:eastAsia="Times New Roman"/>
          <w:sz w:val="36"/>
          <w:szCs w:val="36"/>
          <w:rtl/>
          <w:lang w:bidi="ar-SA"/>
        </w:rPr>
        <w:t>بين</w:t>
      </w:r>
      <w:r w:rsidRPr="00010598">
        <w:rPr>
          <w:rFonts w:eastAsia="Times New Roman"/>
          <w:sz w:val="36"/>
          <w:szCs w:val="36"/>
          <w:rtl/>
          <w:cs/>
        </w:rPr>
        <w:t xml:space="preserve"> </w:t>
      </w:r>
      <w:r w:rsidRPr="00010598">
        <w:rPr>
          <w:rFonts w:eastAsia="Times New Roman"/>
          <w:sz w:val="36"/>
          <w:szCs w:val="36"/>
          <w:rtl/>
          <w:lang w:bidi="ar-SA"/>
        </w:rPr>
        <w:t>الحياة</w:t>
      </w:r>
      <w:r w:rsidRPr="00010598">
        <w:rPr>
          <w:rFonts w:eastAsia="Times New Roman"/>
          <w:sz w:val="36"/>
          <w:szCs w:val="36"/>
          <w:rtl/>
          <w:cs/>
        </w:rPr>
        <w:t xml:space="preserve"> </w:t>
      </w:r>
      <w:r w:rsidRPr="00010598">
        <w:rPr>
          <w:rFonts w:eastAsia="Times New Roman"/>
          <w:sz w:val="36"/>
          <w:szCs w:val="36"/>
          <w:rtl/>
          <w:lang w:bidi="ar-SA"/>
        </w:rPr>
        <w:t>الخاصة</w:t>
      </w:r>
      <w:r w:rsidRPr="00010598">
        <w:rPr>
          <w:rFonts w:eastAsia="Times New Roman"/>
          <w:sz w:val="36"/>
          <w:szCs w:val="36"/>
          <w:rtl/>
          <w:cs/>
        </w:rPr>
        <w:t xml:space="preserve"> </w:t>
      </w:r>
      <w:r w:rsidRPr="00010598">
        <w:rPr>
          <w:rFonts w:eastAsia="Times New Roman"/>
          <w:sz w:val="36"/>
          <w:szCs w:val="36"/>
          <w:rtl/>
          <w:lang w:bidi="ar-SA"/>
        </w:rPr>
        <w:t>والحياة</w:t>
      </w:r>
      <w:r w:rsidRPr="00010598">
        <w:rPr>
          <w:rFonts w:eastAsia="Times New Roman"/>
          <w:sz w:val="36"/>
          <w:szCs w:val="36"/>
          <w:rtl/>
          <w:cs/>
        </w:rPr>
        <w:t xml:space="preserve"> </w:t>
      </w:r>
      <w:r w:rsidRPr="00010598">
        <w:rPr>
          <w:rFonts w:eastAsia="Times New Roman"/>
          <w:sz w:val="36"/>
          <w:szCs w:val="36"/>
          <w:rtl/>
          <w:lang w:bidi="ar-SA"/>
        </w:rPr>
        <w:t>العامة</w:t>
      </w:r>
      <w:r w:rsidRPr="00010598">
        <w:rPr>
          <w:rFonts w:eastAsia="Times New Roman"/>
          <w:sz w:val="36"/>
          <w:szCs w:val="36"/>
          <w:rtl/>
          <w:cs/>
        </w:rPr>
        <w:t xml:space="preserve"> </w:t>
      </w:r>
      <w:r w:rsidRPr="00010598">
        <w:rPr>
          <w:rFonts w:eastAsia="Times New Roman"/>
          <w:sz w:val="36"/>
          <w:szCs w:val="36"/>
          <w:rtl/>
          <w:lang w:bidi="ar-SA"/>
        </w:rPr>
        <w:t>في</w:t>
      </w:r>
      <w:r w:rsidRPr="00010598">
        <w:rPr>
          <w:rFonts w:eastAsia="Times New Roman"/>
          <w:sz w:val="36"/>
          <w:szCs w:val="36"/>
          <w:rtl/>
          <w:cs/>
        </w:rPr>
        <w:t xml:space="preserve"> </w:t>
      </w:r>
      <w:r w:rsidRPr="00010598">
        <w:rPr>
          <w:rFonts w:eastAsia="Times New Roman"/>
          <w:sz w:val="36"/>
          <w:szCs w:val="36"/>
          <w:rtl/>
          <w:lang w:bidi="ar-SA"/>
        </w:rPr>
        <w:t>سيرة</w:t>
      </w:r>
      <w:r w:rsidRPr="00010598">
        <w:rPr>
          <w:rFonts w:eastAsia="Times New Roman"/>
          <w:sz w:val="36"/>
          <w:szCs w:val="36"/>
          <w:rtl/>
          <w:cs/>
        </w:rPr>
        <w:t xml:space="preserve"> </w:t>
      </w:r>
      <w:r w:rsidRPr="00010598">
        <w:rPr>
          <w:rFonts w:eastAsia="Times New Roman"/>
          <w:sz w:val="36"/>
          <w:szCs w:val="36"/>
          <w:rtl/>
          <w:lang w:bidi="ar-SA"/>
        </w:rPr>
        <w:t>المؤّلف</w:t>
      </w:r>
      <w:r w:rsidRPr="00010598">
        <w:rPr>
          <w:rFonts w:eastAsia="Times New Roman"/>
          <w:sz w:val="36"/>
          <w:szCs w:val="36"/>
          <w:rtl/>
          <w:cs/>
        </w:rPr>
        <w:t xml:space="preserve"> </w:t>
      </w:r>
      <w:r w:rsidRPr="00010598">
        <w:rPr>
          <w:rFonts w:eastAsia="Times New Roman"/>
          <w:sz w:val="36"/>
          <w:szCs w:val="36"/>
          <w:rtl/>
          <w:lang w:bidi="ar-SA"/>
        </w:rPr>
        <w:t>كّلها</w:t>
      </w:r>
      <w:r w:rsidRPr="00010598">
        <w:rPr>
          <w:rFonts w:eastAsia="Times New Roman"/>
          <w:sz w:val="36"/>
          <w:szCs w:val="36"/>
          <w:rtl/>
          <w:cs/>
        </w:rPr>
        <w:t xml:space="preserve"> </w:t>
      </w:r>
      <w:r w:rsidRPr="00010598">
        <w:rPr>
          <w:rFonts w:eastAsia="Times New Roman"/>
          <w:sz w:val="36"/>
          <w:szCs w:val="36"/>
          <w:rtl/>
          <w:lang w:bidi="ar-SA"/>
        </w:rPr>
        <w:t>مواضيع</w:t>
      </w:r>
      <w:r w:rsidRPr="00010598">
        <w:rPr>
          <w:rFonts w:eastAsia="Times New Roman"/>
          <w:sz w:val="36"/>
          <w:szCs w:val="36"/>
          <w:rtl/>
          <w:cs/>
        </w:rPr>
        <w:t xml:space="preserve"> </w:t>
      </w:r>
      <w:r w:rsidRPr="00010598">
        <w:rPr>
          <w:rFonts w:eastAsia="Times New Roman"/>
          <w:sz w:val="36"/>
          <w:szCs w:val="36"/>
          <w:rtl/>
          <w:lang w:bidi="ar-SA"/>
        </w:rPr>
        <w:t>ذات</w:t>
      </w:r>
      <w:r w:rsidRPr="00010598">
        <w:rPr>
          <w:rFonts w:eastAsia="Times New Roman"/>
          <w:sz w:val="36"/>
          <w:szCs w:val="36"/>
          <w:rtl/>
          <w:cs/>
        </w:rPr>
        <w:t xml:space="preserve"> </w:t>
      </w:r>
      <w:r w:rsidRPr="00010598">
        <w:rPr>
          <w:rFonts w:eastAsia="Times New Roman"/>
          <w:sz w:val="36"/>
          <w:szCs w:val="36"/>
          <w:rtl/>
          <w:lang w:bidi="ar-SA"/>
        </w:rPr>
        <w:t>علاقة</w:t>
      </w:r>
      <w:r w:rsidRPr="00010598">
        <w:rPr>
          <w:rFonts w:eastAsia="Times New Roman"/>
          <w:sz w:val="36"/>
          <w:szCs w:val="36"/>
          <w:rtl/>
          <w:cs/>
        </w:rPr>
        <w:t xml:space="preserve"> </w:t>
      </w:r>
      <w:r w:rsidRPr="00010598">
        <w:rPr>
          <w:rFonts w:eastAsia="Times New Roman"/>
          <w:sz w:val="36"/>
          <w:szCs w:val="36"/>
          <w:rtl/>
          <w:lang w:bidi="ar-SA"/>
        </w:rPr>
        <w:t>وثيقة</w:t>
      </w:r>
      <w:r w:rsidRPr="00010598">
        <w:rPr>
          <w:rFonts w:eastAsia="Times New Roman"/>
          <w:sz w:val="36"/>
          <w:szCs w:val="36"/>
          <w:rtl/>
          <w:cs/>
        </w:rPr>
        <w:t xml:space="preserve"> </w:t>
      </w:r>
      <w:r w:rsidRPr="00010598">
        <w:rPr>
          <w:rFonts w:eastAsia="Times New Roman"/>
          <w:sz w:val="36"/>
          <w:szCs w:val="36"/>
          <w:rtl/>
          <w:lang w:bidi="ar-SA"/>
        </w:rPr>
        <w:t>بطبيعة</w:t>
      </w:r>
      <w:r w:rsidRPr="00010598">
        <w:rPr>
          <w:rFonts w:eastAsia="Times New Roman"/>
          <w:sz w:val="36"/>
          <w:szCs w:val="36"/>
          <w:rtl/>
          <w:cs/>
        </w:rPr>
        <w:t xml:space="preserve"> </w:t>
      </w:r>
      <w:r w:rsidRPr="00010598">
        <w:rPr>
          <w:rFonts w:eastAsia="Times New Roman"/>
          <w:sz w:val="36"/>
          <w:szCs w:val="36"/>
          <w:rtl/>
          <w:lang w:bidi="ar-SA"/>
        </w:rPr>
        <w:t>هذا</w:t>
      </w:r>
      <w:r w:rsidRPr="00010598">
        <w:rPr>
          <w:rFonts w:eastAsia="Times New Roman"/>
          <w:sz w:val="36"/>
          <w:szCs w:val="36"/>
          <w:rtl/>
          <w:cs/>
        </w:rPr>
        <w:t xml:space="preserve"> </w:t>
      </w:r>
      <w:r w:rsidRPr="00010598">
        <w:rPr>
          <w:rFonts w:eastAsia="Times New Roman"/>
          <w:sz w:val="36"/>
          <w:szCs w:val="36"/>
          <w:rtl/>
          <w:lang w:bidi="ar-SA"/>
        </w:rPr>
        <w:t>الجنس</w:t>
      </w:r>
      <w:r w:rsidRPr="00010598">
        <w:rPr>
          <w:rFonts w:eastAsia="Times New Roman"/>
          <w:sz w:val="36"/>
          <w:szCs w:val="36"/>
          <w:rtl/>
          <w:cs/>
        </w:rPr>
        <w:t xml:space="preserve"> </w:t>
      </w:r>
      <w:r w:rsidRPr="00010598">
        <w:rPr>
          <w:rFonts w:eastAsia="Times New Roman"/>
          <w:sz w:val="36"/>
          <w:szCs w:val="36"/>
          <w:rtl/>
          <w:lang w:bidi="ar-SA"/>
        </w:rPr>
        <w:t>الأدبي</w:t>
      </w:r>
      <w:r w:rsidRPr="00010598">
        <w:rPr>
          <w:rFonts w:eastAsia="Times New Roman"/>
          <w:sz w:val="36"/>
          <w:szCs w:val="36"/>
        </w:rPr>
        <w:t xml:space="preserve">. </w:t>
      </w:r>
      <w:r w:rsidRPr="00010598">
        <w:rPr>
          <w:rStyle w:val="Appelnotedebasdep"/>
          <w:rFonts w:eastAsia="Times New Roman"/>
          <w:sz w:val="36"/>
          <w:szCs w:val="36"/>
        </w:rPr>
        <w:footnoteReference w:id="441"/>
      </w:r>
    </w:p>
    <w:p w:rsidR="00351836" w:rsidRPr="00010598" w:rsidRDefault="00351836" w:rsidP="00C22DD1">
      <w:pPr>
        <w:ind w:firstLine="567"/>
        <w:rPr>
          <w:rFonts w:eastAsia="Times New Roman"/>
          <w:sz w:val="36"/>
          <w:szCs w:val="36"/>
        </w:rPr>
      </w:pPr>
      <w:r w:rsidRPr="00010598">
        <w:rPr>
          <w:rFonts w:eastAsia="Times New Roman"/>
          <w:sz w:val="36"/>
          <w:szCs w:val="36"/>
          <w:rtl/>
        </w:rPr>
        <w:t>وبما أن الكاتب لا يعبر عن نفسه فقط وإنما يعبر عن ذاته بوصفه عضوا ينتمي لمجتمع يحس بآلامه ويعبر عن أحلامه؛</w:t>
      </w:r>
      <w:r>
        <w:rPr>
          <w:rFonts w:eastAsia="Times New Roman" w:hint="cs"/>
          <w:sz w:val="36"/>
          <w:szCs w:val="36"/>
          <w:rtl/>
        </w:rPr>
        <w:t xml:space="preserve"> </w:t>
      </w:r>
      <w:r w:rsidRPr="00010598">
        <w:rPr>
          <w:rFonts w:eastAsia="Times New Roman"/>
          <w:sz w:val="36"/>
          <w:szCs w:val="36"/>
          <w:rtl/>
        </w:rPr>
        <w:t>لم</w:t>
      </w:r>
      <w:r w:rsidRPr="00010598">
        <w:rPr>
          <w:rFonts w:eastAsia="Times New Roman"/>
          <w:sz w:val="36"/>
          <w:szCs w:val="36"/>
        </w:rPr>
        <w:t xml:space="preserve"> </w:t>
      </w:r>
      <w:r w:rsidRPr="00010598">
        <w:rPr>
          <w:rFonts w:eastAsia="Times New Roman"/>
          <w:sz w:val="36"/>
          <w:szCs w:val="36"/>
          <w:rtl/>
        </w:rPr>
        <w:t>تخل تلك السير الذاتية من تردد مستمر بين</w:t>
      </w:r>
      <w:r w:rsidRPr="00010598">
        <w:rPr>
          <w:rFonts w:eastAsia="Times New Roman"/>
          <w:sz w:val="36"/>
          <w:szCs w:val="36"/>
        </w:rPr>
        <w:t xml:space="preserve"> </w:t>
      </w:r>
      <w:r w:rsidRPr="00010598">
        <w:rPr>
          <w:rFonts w:eastAsia="Times New Roman"/>
          <w:sz w:val="36"/>
          <w:szCs w:val="36"/>
          <w:rtl/>
        </w:rPr>
        <w:t>طابعها الذاتي والسيرة الاجتماعية</w:t>
      </w:r>
      <w:r w:rsidRPr="00010598">
        <w:rPr>
          <w:rFonts w:eastAsia="Times New Roman"/>
          <w:sz w:val="36"/>
          <w:szCs w:val="36"/>
        </w:rPr>
        <w:t xml:space="preserve"> </w:t>
      </w:r>
      <w:r w:rsidRPr="00010598">
        <w:rPr>
          <w:rFonts w:eastAsia="Times New Roman"/>
          <w:sz w:val="36"/>
          <w:szCs w:val="36"/>
          <w:rtl/>
        </w:rPr>
        <w:t>إن</w:t>
      </w:r>
      <w:r w:rsidRPr="00010598">
        <w:rPr>
          <w:rFonts w:eastAsia="Times New Roman"/>
          <w:sz w:val="36"/>
          <w:szCs w:val="36"/>
        </w:rPr>
        <w:t xml:space="preserve"> </w:t>
      </w:r>
      <w:r w:rsidRPr="00010598">
        <w:rPr>
          <w:rFonts w:eastAsia="Times New Roman"/>
          <w:sz w:val="36"/>
          <w:szCs w:val="36"/>
          <w:rtl/>
        </w:rPr>
        <w:t>جاز التعبير</w:t>
      </w:r>
      <w:r w:rsidRPr="00010598">
        <w:rPr>
          <w:rFonts w:eastAsia="Times New Roman"/>
          <w:sz w:val="36"/>
          <w:szCs w:val="36"/>
        </w:rPr>
        <w:t>.</w:t>
      </w:r>
      <w:r w:rsidRPr="00010598">
        <w:rPr>
          <w:rStyle w:val="Appelnotedebasdep"/>
          <w:rFonts w:eastAsia="Times New Roman"/>
          <w:sz w:val="36"/>
          <w:szCs w:val="36"/>
        </w:rPr>
        <w:footnoteReference w:id="442"/>
      </w:r>
      <w:r w:rsidRPr="00010598">
        <w:rPr>
          <w:rFonts w:eastAsia="Times New Roman"/>
          <w:sz w:val="36"/>
          <w:szCs w:val="36"/>
        </w:rPr>
        <w:t xml:space="preserve"> </w:t>
      </w:r>
    </w:p>
    <w:p w:rsidR="00351836" w:rsidRPr="009D7F32" w:rsidRDefault="00351836" w:rsidP="00C22DD1">
      <w:pPr>
        <w:ind w:left="62" w:firstLine="567"/>
        <w:rPr>
          <w:rFonts w:eastAsia="Times New Roman"/>
          <w:sz w:val="36"/>
          <w:szCs w:val="36"/>
          <w:rtl/>
        </w:rPr>
      </w:pPr>
      <w:r w:rsidRPr="00010598">
        <w:rPr>
          <w:rFonts w:eastAsia="Times New Roman"/>
          <w:sz w:val="36"/>
          <w:szCs w:val="36"/>
          <w:rtl/>
        </w:rPr>
        <w:lastRenderedPageBreak/>
        <w:t xml:space="preserve">وكما يقول </w:t>
      </w:r>
      <w:r>
        <w:rPr>
          <w:rFonts w:eastAsia="Times New Roman" w:hint="cs"/>
          <w:sz w:val="36"/>
          <w:szCs w:val="36"/>
          <w:rtl/>
        </w:rPr>
        <w:t xml:space="preserve">شكري </w:t>
      </w:r>
      <w:r w:rsidRPr="00010598">
        <w:rPr>
          <w:rFonts w:eastAsia="Times New Roman"/>
          <w:sz w:val="36"/>
          <w:szCs w:val="36"/>
          <w:rtl/>
        </w:rPr>
        <w:t>المبخوت فإن</w:t>
      </w:r>
      <w:r w:rsidRPr="00010598">
        <w:rPr>
          <w:rFonts w:eastAsia="Times New Roman"/>
          <w:sz w:val="36"/>
          <w:szCs w:val="36"/>
        </w:rPr>
        <w:t xml:space="preserve"> </w:t>
      </w:r>
      <w:r w:rsidRPr="00010598">
        <w:rPr>
          <w:rFonts w:eastAsia="Times New Roman"/>
          <w:sz w:val="36"/>
          <w:szCs w:val="36"/>
          <w:rtl/>
        </w:rPr>
        <w:t>السيرة الذاتية لا تمثل إشكالية فنية(شكل</w:t>
      </w:r>
      <w:r w:rsidRPr="00010598">
        <w:rPr>
          <w:rFonts w:eastAsia="Times New Roman"/>
          <w:sz w:val="36"/>
          <w:szCs w:val="36"/>
        </w:rPr>
        <w:t xml:space="preserve"> </w:t>
      </w:r>
      <w:r w:rsidRPr="00010598">
        <w:rPr>
          <w:rFonts w:eastAsia="Times New Roman"/>
          <w:sz w:val="36"/>
          <w:szCs w:val="36"/>
          <w:rtl/>
        </w:rPr>
        <w:t>تعبيري) فحسب</w:t>
      </w:r>
      <w:r>
        <w:rPr>
          <w:rFonts w:eastAsia="Times New Roman" w:hint="cs"/>
          <w:sz w:val="36"/>
          <w:szCs w:val="36"/>
          <w:rtl/>
        </w:rPr>
        <w:t>،</w:t>
      </w:r>
      <w:r w:rsidRPr="00010598">
        <w:rPr>
          <w:rFonts w:eastAsia="Times New Roman"/>
          <w:sz w:val="36"/>
          <w:szCs w:val="36"/>
        </w:rPr>
        <w:t xml:space="preserve"> </w:t>
      </w:r>
      <w:r w:rsidRPr="00010598">
        <w:rPr>
          <w:rFonts w:eastAsia="Times New Roman"/>
          <w:sz w:val="36"/>
          <w:szCs w:val="36"/>
          <w:rtl/>
        </w:rPr>
        <w:t>بل تمثل بالخصوص إشكالية ثقافية اجتماعية</w:t>
      </w:r>
      <w:r w:rsidRPr="00010598">
        <w:rPr>
          <w:rFonts w:eastAsia="Times New Roman"/>
          <w:sz w:val="36"/>
          <w:szCs w:val="36"/>
        </w:rPr>
        <w:t xml:space="preserve"> </w:t>
      </w:r>
      <w:r w:rsidRPr="00010598">
        <w:rPr>
          <w:rFonts w:eastAsia="Times New Roman"/>
          <w:sz w:val="36"/>
          <w:szCs w:val="36"/>
          <w:rtl/>
        </w:rPr>
        <w:t>بها ي</w:t>
      </w:r>
      <w:r>
        <w:rPr>
          <w:rFonts w:eastAsia="Times New Roman"/>
          <w:sz w:val="36"/>
          <w:szCs w:val="36"/>
          <w:rtl/>
        </w:rPr>
        <w:t>مكن أن تقاس بعض فضاءات الحرية ف</w:t>
      </w:r>
      <w:r>
        <w:rPr>
          <w:rFonts w:eastAsia="Times New Roman" w:hint="cs"/>
          <w:sz w:val="36"/>
          <w:szCs w:val="36"/>
          <w:rtl/>
        </w:rPr>
        <w:t xml:space="preserve">ي </w:t>
      </w:r>
      <w:r w:rsidRPr="00010598">
        <w:rPr>
          <w:rFonts w:eastAsia="Times New Roman"/>
          <w:sz w:val="36"/>
          <w:szCs w:val="36"/>
          <w:rtl/>
        </w:rPr>
        <w:t>المجتمع</w:t>
      </w:r>
      <w:r w:rsidRPr="00010598">
        <w:rPr>
          <w:rFonts w:eastAsia="Times New Roman"/>
          <w:sz w:val="36"/>
          <w:szCs w:val="36"/>
        </w:rPr>
        <w:t>.</w:t>
      </w:r>
      <w:r w:rsidRPr="00010598">
        <w:rPr>
          <w:rStyle w:val="Appelnotedebasdep"/>
          <w:rFonts w:eastAsia="Times New Roman"/>
          <w:sz w:val="36"/>
          <w:szCs w:val="36"/>
        </w:rPr>
        <w:footnoteReference w:id="443"/>
      </w:r>
      <w:r w:rsidRPr="00010598">
        <w:rPr>
          <w:rFonts w:eastAsia="Times New Roman"/>
          <w:sz w:val="36"/>
          <w:szCs w:val="36"/>
          <w:rtl/>
          <w:lang w:bidi="ar-SA"/>
        </w:rPr>
        <w:t xml:space="preserve"> فوطار ما كان يستطيع كشف فساد الأجهزة بشكل </w:t>
      </w:r>
      <w:r w:rsidRPr="00010598">
        <w:rPr>
          <w:rFonts w:eastAsia="Times New Roman"/>
          <w:sz w:val="36"/>
          <w:szCs w:val="36"/>
          <w:rtl/>
        </w:rPr>
        <w:t>مباشر خارج هذا الزمن (2006) دون أن يعرض نفسه للمساء</w:t>
      </w:r>
      <w:r>
        <w:rPr>
          <w:rFonts w:eastAsia="Times New Roman"/>
          <w:sz w:val="36"/>
          <w:szCs w:val="36"/>
          <w:rtl/>
        </w:rPr>
        <w:t>لة والعقاب كما وقع له في الماضي</w:t>
      </w:r>
      <w:r>
        <w:rPr>
          <w:rFonts w:eastAsia="Times New Roman" w:hint="cs"/>
          <w:sz w:val="36"/>
          <w:szCs w:val="36"/>
          <w:rtl/>
        </w:rPr>
        <w:t>.</w:t>
      </w:r>
    </w:p>
    <w:p w:rsidR="00351836" w:rsidRPr="00591D4C" w:rsidRDefault="00351836" w:rsidP="00C22DD1">
      <w:pPr>
        <w:ind w:firstLine="567"/>
        <w:rPr>
          <w:b/>
          <w:bCs/>
          <w:sz w:val="36"/>
          <w:szCs w:val="36"/>
          <w:u w:val="single"/>
          <w:rtl/>
        </w:rPr>
      </w:pPr>
      <w:r>
        <w:rPr>
          <w:rFonts w:hint="cs"/>
          <w:b/>
          <w:bCs/>
          <w:sz w:val="36"/>
          <w:szCs w:val="36"/>
          <w:u w:val="single"/>
          <w:rtl/>
        </w:rPr>
        <w:t>8</w:t>
      </w:r>
      <w:r w:rsidRPr="00591D4C">
        <w:rPr>
          <w:rFonts w:hint="cs"/>
          <w:b/>
          <w:bCs/>
          <w:sz w:val="36"/>
          <w:szCs w:val="36"/>
          <w:u w:val="single"/>
          <w:rtl/>
        </w:rPr>
        <w:t xml:space="preserve">/ </w:t>
      </w:r>
      <w:r w:rsidRPr="00591D4C">
        <w:rPr>
          <w:b/>
          <w:bCs/>
          <w:sz w:val="36"/>
          <w:szCs w:val="36"/>
          <w:u w:val="single"/>
          <w:rtl/>
        </w:rPr>
        <w:t>ملامح الرواية في "أراه"</w:t>
      </w:r>
      <w:r>
        <w:rPr>
          <w:rFonts w:hint="cs"/>
          <w:b/>
          <w:bCs/>
          <w:sz w:val="36"/>
          <w:szCs w:val="36"/>
          <w:u w:val="single"/>
          <w:rtl/>
        </w:rPr>
        <w:t>:</w:t>
      </w:r>
    </w:p>
    <w:p w:rsidR="00351836" w:rsidRPr="00010598" w:rsidRDefault="00351836" w:rsidP="00351836">
      <w:pPr>
        <w:spacing w:line="276" w:lineRule="auto"/>
        <w:ind w:firstLine="565"/>
        <w:rPr>
          <w:sz w:val="36"/>
          <w:szCs w:val="36"/>
          <w:rtl/>
        </w:rPr>
      </w:pPr>
      <w:r w:rsidRPr="00010598">
        <w:rPr>
          <w:sz w:val="36"/>
          <w:szCs w:val="36"/>
          <w:rtl/>
        </w:rPr>
        <w:t>يقع كتاب وطار بين ضغطين ضغط الانتماء إلى السيرة الذاتية كما أسس لها طه حسين، وضغط توظيفها لتقنيات الرواية، مع العلم أن ما يطبق في تحليل الرواية يصلح لتطبيقه على السرد السيرذاتي كما ذهب إلى ذلك جورج ماي وجينيت.</w:t>
      </w:r>
    </w:p>
    <w:p w:rsidR="00351836" w:rsidRPr="00010598" w:rsidRDefault="00351836" w:rsidP="00C22DD1">
      <w:pPr>
        <w:ind w:firstLine="567"/>
        <w:rPr>
          <w:sz w:val="36"/>
          <w:szCs w:val="36"/>
          <w:rtl/>
        </w:rPr>
      </w:pPr>
      <w:r w:rsidRPr="00010598">
        <w:rPr>
          <w:sz w:val="36"/>
          <w:szCs w:val="36"/>
          <w:rtl/>
        </w:rPr>
        <w:t xml:space="preserve">ومن بين هذه المحطات التي تستوقفنا </w:t>
      </w:r>
      <w:r>
        <w:rPr>
          <w:rFonts w:hint="cs"/>
          <w:sz w:val="36"/>
          <w:szCs w:val="36"/>
          <w:rtl/>
        </w:rPr>
        <w:t xml:space="preserve">في العمل المدروس </w:t>
      </w:r>
      <w:r w:rsidRPr="00010598">
        <w:rPr>
          <w:sz w:val="36"/>
          <w:szCs w:val="36"/>
          <w:rtl/>
        </w:rPr>
        <w:t>نجد وطار قد اشتغل</w:t>
      </w:r>
      <w:r>
        <w:rPr>
          <w:sz w:val="36"/>
          <w:szCs w:val="36"/>
          <w:rtl/>
        </w:rPr>
        <w:t xml:space="preserve"> على الشخصية والزمن والمكان </w:t>
      </w:r>
      <w:r>
        <w:rPr>
          <w:rFonts w:hint="cs"/>
          <w:sz w:val="36"/>
          <w:szCs w:val="36"/>
          <w:rtl/>
        </w:rPr>
        <w:t>حيث</w:t>
      </w:r>
      <w:r w:rsidRPr="00010598">
        <w:rPr>
          <w:sz w:val="36"/>
          <w:szCs w:val="36"/>
          <w:rtl/>
        </w:rPr>
        <w:t xml:space="preserve"> أفرد </w:t>
      </w:r>
      <w:r>
        <w:rPr>
          <w:rFonts w:hint="cs"/>
          <w:sz w:val="36"/>
          <w:szCs w:val="36"/>
          <w:rtl/>
        </w:rPr>
        <w:t xml:space="preserve">له </w:t>
      </w:r>
      <w:r w:rsidRPr="00010598">
        <w:rPr>
          <w:sz w:val="36"/>
          <w:szCs w:val="36"/>
          <w:rtl/>
        </w:rPr>
        <w:t>جزءا كبيرا للاحتفال به.</w:t>
      </w:r>
    </w:p>
    <w:p w:rsidR="00351836" w:rsidRPr="008F1186" w:rsidRDefault="00351836" w:rsidP="00C22DD1">
      <w:pPr>
        <w:ind w:firstLine="567"/>
        <w:rPr>
          <w:b/>
          <w:bCs/>
          <w:sz w:val="36"/>
          <w:szCs w:val="36"/>
          <w:u w:val="single"/>
        </w:rPr>
      </w:pPr>
      <w:r w:rsidRPr="008F1186">
        <w:rPr>
          <w:rFonts w:hint="cs"/>
          <w:b/>
          <w:bCs/>
          <w:sz w:val="36"/>
          <w:szCs w:val="36"/>
          <w:u w:val="single"/>
          <w:rtl/>
        </w:rPr>
        <w:t xml:space="preserve">8-1/ </w:t>
      </w:r>
      <w:r w:rsidRPr="008F1186">
        <w:rPr>
          <w:b/>
          <w:bCs/>
          <w:sz w:val="36"/>
          <w:szCs w:val="36"/>
          <w:u w:val="single"/>
          <w:rtl/>
        </w:rPr>
        <w:t>الشخصية:</w:t>
      </w:r>
    </w:p>
    <w:p w:rsidR="00351836" w:rsidRPr="00010598" w:rsidRDefault="00351836" w:rsidP="00C22DD1">
      <w:pPr>
        <w:pStyle w:val="western"/>
        <w:bidi/>
        <w:spacing w:before="0" w:beforeAutospacing="0" w:after="0" w:line="240" w:lineRule="auto"/>
        <w:ind w:firstLine="567"/>
        <w:jc w:val="both"/>
        <w:rPr>
          <w:rFonts w:ascii="Traditional Arabic" w:hAnsi="Traditional Arabic" w:cs="Traditional Arabic"/>
          <w:color w:val="auto"/>
          <w:sz w:val="36"/>
          <w:szCs w:val="36"/>
          <w:rtl/>
        </w:rPr>
      </w:pPr>
      <w:r w:rsidRPr="00010598">
        <w:rPr>
          <w:rFonts w:ascii="Traditional Arabic" w:hAnsi="Traditional Arabic" w:cs="Traditional Arabic"/>
          <w:color w:val="auto"/>
          <w:sz w:val="36"/>
          <w:szCs w:val="36"/>
          <w:rtl/>
          <w:lang w:bidi="ar-DZ"/>
        </w:rPr>
        <w:t xml:space="preserve">يعد الحديث عن الشخصية الروائية بمعزل عن اللسانيات صعبا؛ لأن مشكل الشخصية كما يقول تودوروف </w:t>
      </w:r>
      <w:r w:rsidRPr="00010598">
        <w:rPr>
          <w:rFonts w:ascii="Traditional Arabic" w:hAnsi="Traditional Arabic" w:cs="Traditional Arabic"/>
          <w:color w:val="auto"/>
          <w:sz w:val="36"/>
          <w:szCs w:val="36"/>
        </w:rPr>
        <w:t>Todorov</w:t>
      </w:r>
      <w:r w:rsidRPr="00010598">
        <w:rPr>
          <w:rFonts w:ascii="Traditional Arabic" w:hAnsi="Traditional Arabic" w:cs="Traditional Arabic"/>
          <w:color w:val="auto"/>
          <w:sz w:val="36"/>
          <w:szCs w:val="36"/>
          <w:rtl/>
        </w:rPr>
        <w:t xml:space="preserve"> </w:t>
      </w:r>
      <w:r w:rsidRPr="00010598">
        <w:rPr>
          <w:rFonts w:ascii="Traditional Arabic" w:hAnsi="Traditional Arabic" w:cs="Traditional Arabic"/>
          <w:color w:val="auto"/>
          <w:sz w:val="36"/>
          <w:szCs w:val="36"/>
          <w:rtl/>
          <w:lang w:bidi="ar-DZ"/>
        </w:rPr>
        <w:t xml:space="preserve">مشكل لساني، إذ لا توجد خارج الكلمات، فهي </w:t>
      </w:r>
      <w:r w:rsidRPr="00010598">
        <w:rPr>
          <w:rFonts w:ascii="Traditional Arabic" w:hAnsi="Traditional Arabic" w:cs="Traditional Arabic"/>
          <w:color w:val="auto"/>
          <w:sz w:val="36"/>
          <w:szCs w:val="36"/>
          <w:rtl/>
        </w:rPr>
        <w:t>"</w:t>
      </w:r>
      <w:r w:rsidRPr="00010598">
        <w:rPr>
          <w:rFonts w:ascii="Traditional Arabic" w:hAnsi="Traditional Arabic" w:cs="Traditional Arabic"/>
          <w:color w:val="auto"/>
          <w:sz w:val="36"/>
          <w:szCs w:val="36"/>
          <w:rtl/>
          <w:lang w:bidi="ar-DZ"/>
        </w:rPr>
        <w:t>كائنات من ورق</w:t>
      </w:r>
      <w:r w:rsidRPr="00010598">
        <w:rPr>
          <w:rStyle w:val="Appelnotedebasdep"/>
          <w:rFonts w:ascii="Traditional Arabic" w:hAnsi="Traditional Arabic" w:cs="Traditional Arabic"/>
          <w:color w:val="auto"/>
          <w:sz w:val="36"/>
          <w:szCs w:val="36"/>
          <w:rtl/>
          <w:lang w:bidi="ar-DZ"/>
        </w:rPr>
        <w:footnoteReference w:id="444"/>
      </w:r>
      <w:r w:rsidRPr="00010598">
        <w:rPr>
          <w:rFonts w:ascii="Traditional Arabic" w:hAnsi="Traditional Arabic" w:cs="Traditional Arabic"/>
          <w:color w:val="auto"/>
          <w:sz w:val="36"/>
          <w:szCs w:val="36"/>
          <w:rtl/>
          <w:lang w:bidi="ar-DZ"/>
        </w:rPr>
        <w:t>أو كائنات كلامية</w:t>
      </w:r>
      <w:r w:rsidRPr="00010598">
        <w:rPr>
          <w:rFonts w:ascii="Traditional Arabic" w:hAnsi="Traditional Arabic" w:cs="Traditional Arabic"/>
          <w:color w:val="auto"/>
          <w:sz w:val="36"/>
          <w:szCs w:val="36"/>
          <w:rtl/>
        </w:rPr>
        <w:t xml:space="preserve">. </w:t>
      </w:r>
      <w:r w:rsidRPr="00010598">
        <w:rPr>
          <w:rFonts w:ascii="Traditional Arabic" w:hAnsi="Traditional Arabic" w:cs="Traditional Arabic"/>
          <w:color w:val="auto"/>
          <w:sz w:val="36"/>
          <w:szCs w:val="36"/>
          <w:rtl/>
          <w:lang w:bidi="ar-DZ"/>
        </w:rPr>
        <w:t>وما دامت لصيقة باللسانيات بما أنها كائنات كلامية، فسيعتريها ما اعترى العلامة اللغوية من تطور وتغير وتبدل</w:t>
      </w:r>
      <w:r w:rsidRPr="00010598">
        <w:rPr>
          <w:rFonts w:ascii="Traditional Arabic" w:hAnsi="Traditional Arabic" w:cs="Traditional Arabic"/>
          <w:color w:val="auto"/>
          <w:sz w:val="36"/>
          <w:szCs w:val="36"/>
          <w:rtl/>
        </w:rPr>
        <w:t xml:space="preserve">. </w:t>
      </w:r>
      <w:r w:rsidRPr="00010598">
        <w:rPr>
          <w:rFonts w:ascii="Traditional Arabic" w:hAnsi="Traditional Arabic" w:cs="Traditional Arabic"/>
          <w:color w:val="auto"/>
          <w:sz w:val="36"/>
          <w:szCs w:val="36"/>
          <w:rtl/>
          <w:lang w:bidi="ar-DZ"/>
        </w:rPr>
        <w:t>وليس للعلامة قيم إيجابية، بل تعرف من خلال التعارض الذي تقيمه مع بقية العلامات؛ إذ من خلاله يتم التطرق إلى ضروب التشابه والاختلاف؛ فكذلك الشخصية لا تحمل داخلها قيما إيجابية ولا يمكن أن تدرس بمعزل عن بقية الشخصيات، كما أن العلاقة تسبق الكينونة إذ تقدم العلاقة على الكائن والجماعة على الفرد والنسق على الذات كما تقسم العلامة إلى دال ومدلول</w:t>
      </w:r>
      <w:r w:rsidRPr="00010598">
        <w:rPr>
          <w:rFonts w:ascii="Traditional Arabic" w:hAnsi="Traditional Arabic" w:cs="Traditional Arabic"/>
          <w:color w:val="auto"/>
          <w:sz w:val="36"/>
          <w:szCs w:val="36"/>
          <w:rtl/>
        </w:rPr>
        <w:t>.</w:t>
      </w:r>
    </w:p>
    <w:p w:rsidR="00351836" w:rsidRPr="00010598" w:rsidRDefault="00351836" w:rsidP="00C22DD1">
      <w:pPr>
        <w:pStyle w:val="western"/>
        <w:bidi/>
        <w:spacing w:before="0" w:beforeAutospacing="0" w:after="0" w:line="240" w:lineRule="auto"/>
        <w:ind w:firstLine="567"/>
        <w:jc w:val="both"/>
        <w:rPr>
          <w:rFonts w:ascii="Traditional Arabic" w:hAnsi="Traditional Arabic" w:cs="Traditional Arabic"/>
          <w:color w:val="auto"/>
          <w:sz w:val="36"/>
          <w:szCs w:val="36"/>
          <w:rtl/>
          <w:lang w:bidi="ar-DZ"/>
        </w:rPr>
      </w:pPr>
      <w:r w:rsidRPr="00010598">
        <w:rPr>
          <w:rFonts w:ascii="Traditional Arabic" w:hAnsi="Traditional Arabic" w:cs="Traditional Arabic"/>
          <w:color w:val="auto"/>
          <w:sz w:val="36"/>
          <w:szCs w:val="36"/>
          <w:rtl/>
        </w:rPr>
        <w:lastRenderedPageBreak/>
        <w:t>بينما الأمر يختلف في السيرة الذاتية لأنه لا يمكن الحديث عن الشخصية دون ربطها بالمرجع</w:t>
      </w:r>
      <w:r>
        <w:rPr>
          <w:rFonts w:ascii="Traditional Arabic" w:hAnsi="Traditional Arabic" w:cs="Traditional Arabic" w:hint="cs"/>
          <w:color w:val="auto"/>
          <w:sz w:val="36"/>
          <w:szCs w:val="36"/>
          <w:rtl/>
        </w:rPr>
        <w:t>،</w:t>
      </w:r>
      <w:r w:rsidRPr="00010598">
        <w:rPr>
          <w:rFonts w:ascii="Traditional Arabic" w:hAnsi="Traditional Arabic" w:cs="Traditional Arabic"/>
          <w:color w:val="auto"/>
          <w:sz w:val="36"/>
          <w:szCs w:val="36"/>
          <w:rtl/>
          <w:lang w:bidi="ar-DZ"/>
        </w:rPr>
        <w:t xml:space="preserve"> مما سبق يصبح الحديث عن المرجع  ضروري، وبالتالي سينعكس هذا على فهمنا للشخصية، فهل الشخصية هي الشخص خصوصا وأن الأخذ بالمبدأ السابق يجعل الدراسة تنحاز إلى الداخل وتهمل الخارج ؟</w:t>
      </w:r>
    </w:p>
    <w:p w:rsidR="00351836" w:rsidRDefault="00351836" w:rsidP="00351836">
      <w:pPr>
        <w:pStyle w:val="western"/>
        <w:bidi/>
        <w:ind w:firstLine="565"/>
        <w:jc w:val="both"/>
        <w:rPr>
          <w:rFonts w:ascii="Traditional Arabic" w:hAnsi="Traditional Arabic" w:cs="Traditional Arabic"/>
          <w:color w:val="auto"/>
          <w:sz w:val="36"/>
          <w:szCs w:val="36"/>
          <w:rtl/>
        </w:rPr>
      </w:pPr>
      <w:r w:rsidRPr="00010598">
        <w:rPr>
          <w:rFonts w:ascii="Traditional Arabic" w:hAnsi="Traditional Arabic" w:cs="Traditional Arabic"/>
          <w:color w:val="auto"/>
          <w:sz w:val="36"/>
          <w:szCs w:val="36"/>
          <w:rtl/>
          <w:lang w:bidi="ar-DZ"/>
        </w:rPr>
        <w:tab/>
        <w:t>تنطلق السيرة الذاتية من مبدأ المطابقة أي مطابقة المؤلف للراوي وللبطل الرئيس</w:t>
      </w:r>
      <w:r w:rsidRPr="00010598">
        <w:rPr>
          <w:rFonts w:ascii="Traditional Arabic" w:hAnsi="Traditional Arabic" w:cs="Traditional Arabic"/>
          <w:color w:val="auto"/>
          <w:sz w:val="36"/>
          <w:szCs w:val="36"/>
          <w:rtl/>
        </w:rPr>
        <w:t>،</w:t>
      </w:r>
      <w:r>
        <w:rPr>
          <w:rFonts w:ascii="Traditional Arabic" w:hAnsi="Traditional Arabic" w:cs="Traditional Arabic" w:hint="cs"/>
          <w:color w:val="auto"/>
          <w:sz w:val="36"/>
          <w:szCs w:val="36"/>
          <w:rtl/>
        </w:rPr>
        <w:t xml:space="preserve"> </w:t>
      </w:r>
      <w:r w:rsidRPr="00010598">
        <w:rPr>
          <w:rFonts w:ascii="Traditional Arabic" w:hAnsi="Traditional Arabic" w:cs="Traditional Arabic"/>
          <w:color w:val="auto"/>
          <w:sz w:val="36"/>
          <w:szCs w:val="36"/>
          <w:rtl/>
        </w:rPr>
        <w:t>والبطل هنا هو وطار ذاته فمن هو وطار في الواقع وهل تتطابق الأحداث مع الحقيقة؟</w:t>
      </w:r>
    </w:p>
    <w:p w:rsidR="00C22DD1" w:rsidRDefault="00C22DD1" w:rsidP="00C22DD1">
      <w:pPr>
        <w:pStyle w:val="western"/>
        <w:bidi/>
        <w:ind w:firstLine="565"/>
        <w:jc w:val="both"/>
        <w:rPr>
          <w:rFonts w:ascii="Traditional Arabic" w:hAnsi="Traditional Arabic" w:cs="Traditional Arabic"/>
          <w:color w:val="auto"/>
          <w:sz w:val="36"/>
          <w:szCs w:val="36"/>
          <w:rtl/>
        </w:rPr>
      </w:pPr>
    </w:p>
    <w:p w:rsidR="00C22DD1" w:rsidRPr="00010598" w:rsidRDefault="00C22DD1" w:rsidP="00C22DD1">
      <w:pPr>
        <w:pStyle w:val="western"/>
        <w:bidi/>
        <w:ind w:firstLine="565"/>
        <w:jc w:val="both"/>
        <w:rPr>
          <w:rFonts w:ascii="Traditional Arabic" w:hAnsi="Traditional Arabic" w:cs="Traditional Arabic"/>
          <w:color w:val="auto"/>
          <w:sz w:val="36"/>
          <w:szCs w:val="36"/>
          <w:rtl/>
        </w:rPr>
      </w:pPr>
    </w:p>
    <w:p w:rsidR="00351836" w:rsidRPr="00010598" w:rsidRDefault="00351836" w:rsidP="00C22DD1">
      <w:pPr>
        <w:shd w:val="clear" w:color="auto" w:fill="FFFFFF"/>
        <w:spacing w:after="100" w:afterAutospacing="1"/>
        <w:ind w:firstLine="567"/>
        <w:textAlignment w:val="top"/>
        <w:rPr>
          <w:rFonts w:eastAsia="Times New Roman"/>
          <w:sz w:val="36"/>
          <w:szCs w:val="36"/>
          <w:rtl/>
        </w:rPr>
      </w:pPr>
      <w:r w:rsidRPr="00010598">
        <w:rPr>
          <w:rFonts w:eastAsia="Times New Roman"/>
          <w:sz w:val="36"/>
          <w:szCs w:val="36"/>
          <w:rtl/>
          <w:lang w:bidi="ar-SA"/>
        </w:rPr>
        <w:t xml:space="preserve">ولد الطاهر وطار في  </w:t>
      </w:r>
      <w:r w:rsidRPr="00010598">
        <w:rPr>
          <w:rFonts w:eastAsia="Times New Roman"/>
          <w:sz w:val="36"/>
          <w:szCs w:val="36"/>
          <w:rtl/>
          <w:cs/>
        </w:rPr>
        <w:t xml:space="preserve">15 </w:t>
      </w:r>
      <w:r w:rsidRPr="00010598">
        <w:rPr>
          <w:rFonts w:eastAsia="Times New Roman"/>
          <w:sz w:val="36"/>
          <w:szCs w:val="36"/>
          <w:rtl/>
          <w:cs/>
          <w:lang w:bidi="ar-SA"/>
        </w:rPr>
        <w:t xml:space="preserve">أوت </w:t>
      </w:r>
      <w:r w:rsidRPr="00010598">
        <w:rPr>
          <w:rFonts w:eastAsia="Times New Roman"/>
          <w:sz w:val="36"/>
          <w:szCs w:val="36"/>
          <w:rtl/>
          <w:cs/>
        </w:rPr>
        <w:t xml:space="preserve">1936 </w:t>
      </w:r>
      <w:r w:rsidRPr="00010598">
        <w:rPr>
          <w:rFonts w:eastAsia="Times New Roman"/>
          <w:sz w:val="36"/>
          <w:szCs w:val="36"/>
          <w:rtl/>
          <w:cs/>
          <w:lang w:bidi="ar-SA"/>
        </w:rPr>
        <w:t xml:space="preserve">في سوق أهراس  في بيئة ريفية وأسرة أمازيغية تنتمي إلى عرش الحراكتة الذي يتمركز في إقليم يمتدّ من باتنة غربا </w:t>
      </w:r>
      <w:r w:rsidRPr="00010598">
        <w:rPr>
          <w:rFonts w:eastAsia="Times New Roman"/>
          <w:sz w:val="36"/>
          <w:szCs w:val="36"/>
          <w:rtl/>
          <w:cs/>
        </w:rPr>
        <w:t>(</w:t>
      </w:r>
      <w:r w:rsidRPr="00010598">
        <w:rPr>
          <w:rFonts w:eastAsia="Times New Roman"/>
          <w:sz w:val="36"/>
          <w:szCs w:val="36"/>
          <w:rtl/>
          <w:cs/>
          <w:lang w:bidi="ar-SA"/>
        </w:rPr>
        <w:t>حراكتة المعذر</w:t>
      </w:r>
      <w:r w:rsidRPr="00010598">
        <w:rPr>
          <w:rFonts w:eastAsia="Times New Roman"/>
          <w:sz w:val="36"/>
          <w:szCs w:val="36"/>
          <w:rtl/>
          <w:cs/>
        </w:rPr>
        <w:t xml:space="preserve">) </w:t>
      </w:r>
      <w:r w:rsidRPr="00010598">
        <w:rPr>
          <w:rFonts w:eastAsia="Times New Roman"/>
          <w:sz w:val="36"/>
          <w:szCs w:val="36"/>
          <w:rtl/>
          <w:cs/>
          <w:lang w:bidi="ar-SA"/>
        </w:rPr>
        <w:t>إلى خنشلة جنوبا إلى ما وراء سد</w:t>
      </w:r>
      <w:r w:rsidRPr="00010598">
        <w:rPr>
          <w:rFonts w:eastAsia="Times New Roman"/>
          <w:sz w:val="36"/>
          <w:szCs w:val="36"/>
          <w:rtl/>
          <w:lang w:bidi="ar-SA"/>
        </w:rPr>
        <w:t>راتة شمالا و</w:t>
      </w:r>
      <w:r>
        <w:rPr>
          <w:rFonts w:eastAsia="Times New Roman"/>
          <w:sz w:val="36"/>
          <w:szCs w:val="36"/>
          <w:rtl/>
          <w:lang w:bidi="ar-SA"/>
        </w:rPr>
        <w:t xml:space="preserve">تتوسّطه مدينة عين البيضاء، كان </w:t>
      </w:r>
      <w:r w:rsidRPr="00010598">
        <w:rPr>
          <w:rFonts w:eastAsia="Times New Roman"/>
          <w:sz w:val="36"/>
          <w:szCs w:val="36"/>
          <w:rtl/>
          <w:lang w:bidi="ar-SA"/>
        </w:rPr>
        <w:t>الابن المدلل للأسرة الكبيرة التي يشرف عليها الجد</w:t>
      </w:r>
      <w:r w:rsidRPr="00010598">
        <w:rPr>
          <w:rFonts w:eastAsia="Times New Roman"/>
          <w:sz w:val="36"/>
          <w:szCs w:val="36"/>
          <w:rtl/>
        </w:rPr>
        <w:t>.</w:t>
      </w:r>
    </w:p>
    <w:p w:rsidR="00351836" w:rsidRPr="00010598" w:rsidRDefault="00351836" w:rsidP="00C22DD1">
      <w:pPr>
        <w:shd w:val="clear" w:color="auto" w:fill="FFFFFF"/>
        <w:spacing w:after="100" w:afterAutospacing="1"/>
        <w:ind w:firstLine="567"/>
        <w:textAlignment w:val="top"/>
        <w:rPr>
          <w:rFonts w:eastAsia="Times New Roman"/>
          <w:sz w:val="36"/>
          <w:szCs w:val="36"/>
          <w:rtl/>
          <w:cs/>
        </w:rPr>
      </w:pPr>
      <w:r w:rsidRPr="00010598">
        <w:rPr>
          <w:rFonts w:eastAsia="Times New Roman"/>
          <w:sz w:val="36"/>
          <w:szCs w:val="36"/>
          <w:rtl/>
          <w:lang w:bidi="ar-SA"/>
        </w:rPr>
        <w:t>ورث عن جده الكرم والأنفة، وورث عن أبيه الزهد والقناعة والتواضع، وورث عن أمه الطموح والحساسية المرهفة، وورث عن خاله الذي بدد تركة أبيه الكبيرة في الأعراس الزهو والفن</w:t>
      </w:r>
      <w:r w:rsidRPr="00010598">
        <w:rPr>
          <w:rFonts w:eastAsia="Times New Roman"/>
          <w:sz w:val="36"/>
          <w:szCs w:val="36"/>
          <w:rtl/>
          <w:cs/>
        </w:rPr>
        <w:t xml:space="preserve">. </w:t>
      </w:r>
      <w:r w:rsidRPr="00010598">
        <w:rPr>
          <w:rFonts w:eastAsia="Times New Roman"/>
          <w:sz w:val="36"/>
          <w:szCs w:val="36"/>
          <w:rtl/>
          <w:cs/>
          <w:lang w:bidi="ar-SA"/>
        </w:rPr>
        <w:t xml:space="preserve">تنقل الطاهر مع أبيه بحكم وضيفته البسيطة في عدة مناطق حتى استقر به المقام بقرية مداوروش التي لم تكن تبعد عن مسقط الرأس بأكثر من </w:t>
      </w:r>
      <w:r w:rsidRPr="00010598">
        <w:rPr>
          <w:rFonts w:eastAsia="Times New Roman"/>
          <w:sz w:val="36"/>
          <w:szCs w:val="36"/>
          <w:rtl/>
          <w:cs/>
        </w:rPr>
        <w:t xml:space="preserve">20 </w:t>
      </w:r>
      <w:r w:rsidRPr="00010598">
        <w:rPr>
          <w:rFonts w:eastAsia="Times New Roman"/>
          <w:sz w:val="36"/>
          <w:szCs w:val="36"/>
          <w:rtl/>
          <w:cs/>
          <w:lang w:bidi="ar-SA"/>
        </w:rPr>
        <w:t>كلم</w:t>
      </w:r>
      <w:r w:rsidRPr="00010598">
        <w:rPr>
          <w:rFonts w:eastAsia="Times New Roman"/>
          <w:sz w:val="36"/>
          <w:szCs w:val="36"/>
          <w:rtl/>
          <w:cs/>
        </w:rPr>
        <w:t xml:space="preserve">. </w:t>
      </w:r>
      <w:r w:rsidRPr="00010598">
        <w:rPr>
          <w:rFonts w:eastAsia="Times New Roman"/>
          <w:sz w:val="36"/>
          <w:szCs w:val="36"/>
          <w:rtl/>
          <w:cs/>
          <w:lang w:bidi="ar-SA"/>
        </w:rPr>
        <w:t>هناك اكتشف مجتمعا آخر غريبا في لباسه وغريبا في لسانه، وفي كل حياته، فاستغرق في التأمل وهو يتعلم أو يعلم القرآن الكريم</w:t>
      </w:r>
      <w:r w:rsidRPr="00010598">
        <w:rPr>
          <w:rFonts w:eastAsia="Times New Roman"/>
          <w:sz w:val="36"/>
          <w:szCs w:val="36"/>
          <w:rtl/>
          <w:cs/>
        </w:rPr>
        <w:t xml:space="preserve">. </w:t>
      </w:r>
    </w:p>
    <w:p w:rsidR="00351836" w:rsidRPr="00010598" w:rsidRDefault="00351836" w:rsidP="00C22DD1">
      <w:pPr>
        <w:shd w:val="clear" w:color="auto" w:fill="FFFFFF"/>
        <w:spacing w:after="100" w:afterAutospacing="1"/>
        <w:ind w:firstLine="567"/>
        <w:textAlignment w:val="top"/>
        <w:rPr>
          <w:rFonts w:eastAsia="Times New Roman"/>
          <w:sz w:val="36"/>
          <w:szCs w:val="36"/>
          <w:rtl/>
        </w:rPr>
      </w:pPr>
      <w:r w:rsidRPr="00010598">
        <w:rPr>
          <w:rFonts w:eastAsia="Times New Roman"/>
          <w:sz w:val="36"/>
          <w:szCs w:val="36"/>
          <w:rtl/>
          <w:lang w:bidi="ar-SA"/>
        </w:rPr>
        <w:t>التحق بمدرسة جمعية العلماء فكان من ضمن تلاميذها النجباء</w:t>
      </w:r>
      <w:r w:rsidRPr="00010598">
        <w:rPr>
          <w:rFonts w:eastAsia="Times New Roman"/>
          <w:sz w:val="36"/>
          <w:szCs w:val="36"/>
          <w:rtl/>
          <w:cs/>
        </w:rPr>
        <w:t xml:space="preserve">. </w:t>
      </w:r>
      <w:r w:rsidRPr="00010598">
        <w:rPr>
          <w:rFonts w:eastAsia="Times New Roman"/>
          <w:sz w:val="36"/>
          <w:szCs w:val="36"/>
          <w:rtl/>
          <w:cs/>
          <w:lang w:bidi="ar-SA"/>
        </w:rPr>
        <w:t xml:space="preserve">أرسله أبوه إلى قسنطينة ليتفقه في معهد الإمام عبد الحميد بن باديس في </w:t>
      </w:r>
      <w:r w:rsidRPr="00010598">
        <w:rPr>
          <w:rFonts w:eastAsia="Times New Roman"/>
          <w:sz w:val="36"/>
          <w:szCs w:val="36"/>
          <w:rtl/>
          <w:cs/>
        </w:rPr>
        <w:t xml:space="preserve">1952. </w:t>
      </w:r>
      <w:r w:rsidRPr="00010598">
        <w:rPr>
          <w:rFonts w:eastAsia="Times New Roman"/>
          <w:sz w:val="36"/>
          <w:szCs w:val="36"/>
          <w:rtl/>
          <w:lang w:bidi="ar-SA"/>
        </w:rPr>
        <w:t>انتبه إلى أن هناك ثقافة أخرى موازية للفقه ولعلوم الشريعة، هي الأدب، فالتهم في أقل من سنة ما وصله من كتب جبران خليل جبران ومخائيل نعيمة، وزكي مبارك وطه حسين والرافعي وألف ليلة وليلة وكليلة ودمنة</w:t>
      </w:r>
      <w:r w:rsidRPr="00010598">
        <w:rPr>
          <w:rFonts w:eastAsia="Times New Roman"/>
          <w:sz w:val="36"/>
          <w:szCs w:val="36"/>
          <w:rtl/>
          <w:cs/>
        </w:rPr>
        <w:t xml:space="preserve">. </w:t>
      </w:r>
      <w:r w:rsidRPr="00010598">
        <w:rPr>
          <w:rFonts w:eastAsia="Times New Roman"/>
          <w:sz w:val="36"/>
          <w:szCs w:val="36"/>
          <w:rtl/>
          <w:cs/>
          <w:lang w:bidi="ar-SA"/>
        </w:rPr>
        <w:t xml:space="preserve">يقول الطاهر وطار </w:t>
      </w:r>
      <w:r w:rsidRPr="00010598">
        <w:rPr>
          <w:rFonts w:eastAsia="Times New Roman"/>
          <w:sz w:val="36"/>
          <w:szCs w:val="36"/>
          <w:rtl/>
          <w:cs/>
          <w:lang w:bidi="ar-SA"/>
        </w:rPr>
        <w:lastRenderedPageBreak/>
        <w:t>في هذا الصدد</w:t>
      </w:r>
      <w:r w:rsidRPr="00010598">
        <w:rPr>
          <w:rFonts w:eastAsia="Times New Roman"/>
          <w:sz w:val="36"/>
          <w:szCs w:val="36"/>
          <w:rtl/>
          <w:cs/>
        </w:rPr>
        <w:t xml:space="preserve">: </w:t>
      </w:r>
      <w:r w:rsidRPr="00010598">
        <w:rPr>
          <w:rFonts w:eastAsia="Times New Roman"/>
          <w:sz w:val="36"/>
          <w:szCs w:val="36"/>
          <w:rtl/>
          <w:cs/>
          <w:lang w:bidi="ar-SA"/>
        </w:rPr>
        <w:t>الحداثة كانت قدري ولم يملها علي أحد</w:t>
      </w:r>
      <w:r w:rsidRPr="00010598">
        <w:rPr>
          <w:rFonts w:eastAsia="Times New Roman"/>
          <w:sz w:val="36"/>
          <w:szCs w:val="36"/>
          <w:rtl/>
          <w:cs/>
        </w:rPr>
        <w:t xml:space="preserve">. </w:t>
      </w:r>
      <w:r w:rsidRPr="00010598">
        <w:rPr>
          <w:rFonts w:eastAsia="Times New Roman"/>
          <w:sz w:val="36"/>
          <w:szCs w:val="36"/>
          <w:rtl/>
          <w:cs/>
          <w:lang w:bidi="ar-SA"/>
        </w:rPr>
        <w:t>راسل مدارس في مصر فتعلم الصحافة والسينما، في مطلع الخمسينات</w:t>
      </w:r>
      <w:r w:rsidRPr="00010598">
        <w:rPr>
          <w:rFonts w:eastAsia="Times New Roman"/>
          <w:sz w:val="36"/>
          <w:szCs w:val="36"/>
          <w:rtl/>
          <w:cs/>
        </w:rPr>
        <w:t xml:space="preserve">. </w:t>
      </w:r>
      <w:r w:rsidRPr="00010598">
        <w:rPr>
          <w:rFonts w:eastAsia="Times New Roman"/>
          <w:sz w:val="36"/>
          <w:szCs w:val="36"/>
          <w:rtl/>
          <w:cs/>
          <w:lang w:bidi="ar-SA"/>
        </w:rPr>
        <w:t xml:space="preserve">التحق بتونس في مغامرة شخصية في </w:t>
      </w:r>
      <w:r w:rsidRPr="00010598">
        <w:rPr>
          <w:rFonts w:eastAsia="Times New Roman"/>
          <w:sz w:val="36"/>
          <w:szCs w:val="36"/>
          <w:rtl/>
          <w:cs/>
        </w:rPr>
        <w:t xml:space="preserve">1954 </w:t>
      </w:r>
      <w:r>
        <w:rPr>
          <w:rFonts w:eastAsia="Times New Roman"/>
          <w:sz w:val="36"/>
          <w:szCs w:val="36"/>
          <w:rtl/>
          <w:cs/>
          <w:lang w:bidi="ar-SA"/>
        </w:rPr>
        <w:t>حيث درس قليلا في</w:t>
      </w:r>
      <w:r>
        <w:rPr>
          <w:rFonts w:eastAsia="Times New Roman" w:hint="cs"/>
          <w:sz w:val="36"/>
          <w:szCs w:val="36"/>
          <w:rtl/>
          <w:cs/>
          <w:lang w:bidi="ar-SA"/>
        </w:rPr>
        <w:t xml:space="preserve"> جا</w:t>
      </w:r>
      <w:r w:rsidRPr="00010598">
        <w:rPr>
          <w:rFonts w:eastAsia="Times New Roman"/>
          <w:sz w:val="36"/>
          <w:szCs w:val="36"/>
          <w:rtl/>
          <w:lang w:bidi="ar-SA"/>
        </w:rPr>
        <w:t>مع الزيتونة</w:t>
      </w:r>
      <w:r w:rsidRPr="00010598">
        <w:rPr>
          <w:rFonts w:eastAsia="Times New Roman"/>
          <w:sz w:val="36"/>
          <w:szCs w:val="36"/>
        </w:rPr>
        <w:t>.</w:t>
      </w:r>
    </w:p>
    <w:p w:rsidR="00351836" w:rsidRPr="00010598" w:rsidRDefault="00351836" w:rsidP="00C22DD1">
      <w:pPr>
        <w:shd w:val="clear" w:color="auto" w:fill="FFFFFF"/>
        <w:spacing w:after="100" w:afterAutospacing="1"/>
        <w:ind w:firstLine="567"/>
        <w:textAlignment w:val="top"/>
        <w:rPr>
          <w:rFonts w:eastAsia="Times New Roman"/>
          <w:sz w:val="36"/>
          <w:szCs w:val="36"/>
          <w:rtl/>
        </w:rPr>
      </w:pPr>
      <w:r w:rsidRPr="00010598">
        <w:rPr>
          <w:rFonts w:eastAsia="Times New Roman"/>
          <w:sz w:val="36"/>
          <w:szCs w:val="36"/>
          <w:rtl/>
          <w:lang w:bidi="ar-SA"/>
        </w:rPr>
        <w:t xml:space="preserve">في </w:t>
      </w:r>
      <w:r w:rsidRPr="00010598">
        <w:rPr>
          <w:rFonts w:eastAsia="Times New Roman"/>
          <w:sz w:val="36"/>
          <w:szCs w:val="36"/>
          <w:rtl/>
          <w:cs/>
        </w:rPr>
        <w:t xml:space="preserve">1956 </w:t>
      </w:r>
      <w:r w:rsidRPr="00010598">
        <w:rPr>
          <w:rFonts w:eastAsia="Times New Roman"/>
          <w:sz w:val="36"/>
          <w:szCs w:val="36"/>
          <w:rtl/>
          <w:cs/>
          <w:lang w:bidi="ar-SA"/>
        </w:rPr>
        <w:t xml:space="preserve">انضم إلى جبهة التحرير الوطني وظل يعمل في صفوفها حتى </w:t>
      </w:r>
      <w:r w:rsidRPr="00010598">
        <w:rPr>
          <w:rFonts w:eastAsia="Times New Roman"/>
          <w:sz w:val="36"/>
          <w:szCs w:val="36"/>
          <w:rtl/>
          <w:cs/>
        </w:rPr>
        <w:t xml:space="preserve">1984. </w:t>
      </w:r>
      <w:r w:rsidRPr="00010598">
        <w:rPr>
          <w:rFonts w:eastAsia="Times New Roman"/>
          <w:sz w:val="36"/>
          <w:szCs w:val="36"/>
          <w:rtl/>
          <w:lang w:bidi="ar-SA"/>
        </w:rPr>
        <w:t xml:space="preserve">تعرف عام </w:t>
      </w:r>
      <w:r w:rsidRPr="00010598">
        <w:rPr>
          <w:rFonts w:eastAsia="Times New Roman"/>
          <w:sz w:val="36"/>
          <w:szCs w:val="36"/>
          <w:rtl/>
          <w:cs/>
        </w:rPr>
        <w:t>1955</w:t>
      </w:r>
      <w:r w:rsidRPr="00010598">
        <w:rPr>
          <w:rFonts w:eastAsia="Times New Roman"/>
          <w:sz w:val="36"/>
          <w:szCs w:val="36"/>
          <w:rtl/>
          <w:cs/>
          <w:lang w:bidi="ar-SA"/>
        </w:rPr>
        <w:t>على أدب جديد هو أدب السرد الملحمي، فالتهم الروايات والقصص والمسرحيات العربية والعالمية المترجمة، نشر قصصه في جريدة الصباح وجريدة ال</w:t>
      </w:r>
      <w:r>
        <w:rPr>
          <w:rFonts w:eastAsia="Times New Roman"/>
          <w:sz w:val="36"/>
          <w:szCs w:val="36"/>
          <w:rtl/>
          <w:cs/>
          <w:lang w:bidi="ar-SA"/>
        </w:rPr>
        <w:t>عمل وفي أسبوعية لواء البرلمان ا</w:t>
      </w:r>
      <w:r>
        <w:rPr>
          <w:rFonts w:eastAsia="Times New Roman" w:hint="cs"/>
          <w:sz w:val="36"/>
          <w:szCs w:val="36"/>
          <w:rtl/>
          <w:cs/>
          <w:lang w:bidi="ar-SA"/>
        </w:rPr>
        <w:t>لتونسي</w:t>
      </w:r>
      <w:r w:rsidRPr="00010598">
        <w:rPr>
          <w:rFonts w:eastAsia="Times New Roman"/>
          <w:sz w:val="36"/>
          <w:szCs w:val="36"/>
          <w:rtl/>
          <w:lang w:bidi="ar-SA"/>
        </w:rPr>
        <w:t xml:space="preserve"> وأسبوعية النداء ومجلة الفكر التونسية</w:t>
      </w:r>
      <w:r w:rsidRPr="00010598">
        <w:rPr>
          <w:rFonts w:eastAsia="Times New Roman"/>
          <w:sz w:val="36"/>
          <w:szCs w:val="36"/>
          <w:rtl/>
          <w:cs/>
        </w:rPr>
        <w:t xml:space="preserve">. </w:t>
      </w:r>
      <w:r w:rsidRPr="00010598">
        <w:rPr>
          <w:rFonts w:eastAsia="Times New Roman"/>
          <w:sz w:val="36"/>
          <w:szCs w:val="36"/>
          <w:rtl/>
          <w:cs/>
          <w:lang w:bidi="ar-SA"/>
        </w:rPr>
        <w:t>استهواه الفكر الماركسي فاعتنقه، وظل يخفيه عن جبهة التحرير الوطني، رغم أنه يكتب في إطاره</w:t>
      </w:r>
      <w:r w:rsidRPr="00010598">
        <w:rPr>
          <w:rFonts w:eastAsia="Times New Roman"/>
          <w:sz w:val="36"/>
          <w:szCs w:val="36"/>
        </w:rPr>
        <w:t>.</w:t>
      </w:r>
    </w:p>
    <w:p w:rsidR="00351836" w:rsidRPr="00010598" w:rsidRDefault="00351836" w:rsidP="00C22DD1">
      <w:pPr>
        <w:shd w:val="clear" w:color="auto" w:fill="FFFFFF"/>
        <w:spacing w:after="100" w:afterAutospacing="1"/>
        <w:ind w:firstLine="567"/>
        <w:textAlignment w:val="top"/>
        <w:rPr>
          <w:rFonts w:eastAsia="Times New Roman"/>
          <w:sz w:val="36"/>
          <w:szCs w:val="36"/>
          <w:rtl/>
          <w:cs/>
        </w:rPr>
      </w:pPr>
      <w:r w:rsidRPr="00010598">
        <w:rPr>
          <w:rFonts w:eastAsia="Times New Roman"/>
          <w:sz w:val="36"/>
          <w:szCs w:val="36"/>
          <w:rtl/>
          <w:lang w:bidi="ar-SA"/>
        </w:rPr>
        <w:t>عمل في الصحافة التونسية</w:t>
      </w:r>
      <w:r w:rsidRPr="00010598">
        <w:rPr>
          <w:rFonts w:eastAsia="Times New Roman"/>
          <w:sz w:val="36"/>
          <w:szCs w:val="36"/>
          <w:rtl/>
          <w:cs/>
        </w:rPr>
        <w:t xml:space="preserve">: </w:t>
      </w:r>
      <w:r w:rsidRPr="00010598">
        <w:rPr>
          <w:rFonts w:eastAsia="Times New Roman"/>
          <w:sz w:val="36"/>
          <w:szCs w:val="36"/>
          <w:rtl/>
          <w:cs/>
          <w:lang w:bidi="ar-SA"/>
        </w:rPr>
        <w:t>لواء البرلمان التونسي والنداء التي شارك في تأسيسها، وعمل في يومية الصباح، وتعلم فن الطباعة</w:t>
      </w:r>
      <w:r w:rsidRPr="00010598">
        <w:rPr>
          <w:rFonts w:eastAsia="Times New Roman"/>
          <w:sz w:val="36"/>
          <w:szCs w:val="36"/>
          <w:rtl/>
          <w:cs/>
        </w:rPr>
        <w:t>.</w:t>
      </w:r>
    </w:p>
    <w:p w:rsidR="00351836" w:rsidRPr="00010598" w:rsidRDefault="00351836" w:rsidP="00C22DD1">
      <w:pPr>
        <w:pStyle w:val="western"/>
        <w:bidi/>
        <w:spacing w:before="0" w:beforeAutospacing="0" w:after="100" w:afterAutospacing="1" w:line="240" w:lineRule="auto"/>
        <w:ind w:firstLine="567"/>
        <w:jc w:val="both"/>
        <w:textAlignment w:val="top"/>
        <w:rPr>
          <w:rFonts w:ascii="Traditional Arabic" w:hAnsi="Traditional Arabic" w:cs="Traditional Arabic"/>
          <w:color w:val="auto"/>
          <w:sz w:val="36"/>
          <w:szCs w:val="36"/>
          <w:rtl/>
        </w:rPr>
      </w:pPr>
      <w:r w:rsidRPr="00010598">
        <w:rPr>
          <w:rFonts w:ascii="Traditional Arabic" w:hAnsi="Traditional Arabic" w:cs="Traditional Arabic"/>
          <w:color w:val="auto"/>
          <w:sz w:val="36"/>
          <w:szCs w:val="36"/>
          <w:rtl/>
        </w:rPr>
        <w:t xml:space="preserve"> </w:t>
      </w:r>
      <w:r w:rsidRPr="00010598">
        <w:rPr>
          <w:rFonts w:ascii="Traditional Arabic" w:hAnsi="Traditional Arabic" w:cs="Traditional Arabic"/>
          <w:color w:val="auto"/>
          <w:sz w:val="36"/>
          <w:szCs w:val="36"/>
          <w:rtl/>
        </w:rPr>
        <w:tab/>
        <w:t>أسس في 1962 أسبوعية الأحرار بمدينة قسنطينة وهي أول أسبوعية في الجزائر المستقلة، ثم أسس في 1963 أسبوعية الجماهير بالجزائر العاصمة أوقفتها السلطة بدورها، ليعود في 1973 ويؤسس أسبوعية الشعب الثقافي وهي تابعة لجريدة الشعب، أوقفتها السلطات في 1974 لأنه حاول أن يجعلها منبرا للمثقفين اليساريين</w:t>
      </w:r>
      <w:r w:rsidRPr="00010598">
        <w:rPr>
          <w:rFonts w:ascii="Traditional Arabic" w:hAnsi="Traditional Arabic" w:cs="Traditional Arabic"/>
          <w:color w:val="auto"/>
          <w:sz w:val="36"/>
          <w:szCs w:val="36"/>
        </w:rPr>
        <w:t>.</w:t>
      </w:r>
    </w:p>
    <w:p w:rsidR="00351836" w:rsidRPr="00010598" w:rsidRDefault="00351836" w:rsidP="00C22DD1">
      <w:pPr>
        <w:pStyle w:val="western"/>
        <w:bidi/>
        <w:spacing w:before="0" w:beforeAutospacing="0" w:after="100" w:afterAutospacing="1" w:line="240" w:lineRule="auto"/>
        <w:ind w:firstLine="567"/>
        <w:jc w:val="both"/>
        <w:textAlignment w:val="top"/>
        <w:rPr>
          <w:rFonts w:ascii="Traditional Arabic" w:hAnsi="Traditional Arabic" w:cs="Traditional Arabic"/>
          <w:color w:val="auto"/>
          <w:sz w:val="36"/>
          <w:szCs w:val="36"/>
          <w:rtl/>
        </w:rPr>
      </w:pPr>
      <w:r w:rsidRPr="00010598">
        <w:rPr>
          <w:rFonts w:ascii="Traditional Arabic" w:hAnsi="Traditional Arabic" w:cs="Traditional Arabic"/>
          <w:color w:val="auto"/>
          <w:sz w:val="36"/>
          <w:szCs w:val="36"/>
          <w:rtl/>
        </w:rPr>
        <w:t>عمل بحزب جبهة التحرير الوطني من 1963 إلى 1984 عضوا في اللجنة الوطنية للإعلام مع شخصيات مثل محمد حربي، ثم مراقبا وطنيا حتى أحيل على المعاش وهو في سن 47. كما شغل منصب مدير عام للإذاعة الجزائرية عامي 91 و1992. عمل في الحياة السرية معارضا لانقلاب 1965 حتى أواخر الثمانينات واتخذ موقفا رافضا لإلغاء انتخابات 1992 ترأس ويسير الجمعية الثقافية الجاحظية منذ 1989 وقبلها كان حول بيته إلى منتدى يلتقي فيه المثقفون كل شهر</w:t>
      </w:r>
      <w:r w:rsidRPr="00010598">
        <w:rPr>
          <w:rFonts w:ascii="Traditional Arabic" w:hAnsi="Traditional Arabic" w:cs="Traditional Arabic"/>
          <w:color w:val="auto"/>
          <w:sz w:val="36"/>
          <w:szCs w:val="36"/>
        </w:rPr>
        <w:t>.</w:t>
      </w:r>
    </w:p>
    <w:p w:rsidR="00351836" w:rsidRPr="00010598" w:rsidRDefault="00351836" w:rsidP="00C22DD1">
      <w:pPr>
        <w:pStyle w:val="western"/>
        <w:bidi/>
        <w:spacing w:before="0" w:beforeAutospacing="0" w:after="100" w:afterAutospacing="1" w:line="240" w:lineRule="auto"/>
        <w:ind w:firstLine="567"/>
        <w:jc w:val="both"/>
        <w:textAlignment w:val="top"/>
        <w:rPr>
          <w:rFonts w:ascii="Traditional Arabic" w:hAnsi="Traditional Arabic" w:cs="Traditional Arabic"/>
          <w:color w:val="auto"/>
          <w:sz w:val="36"/>
          <w:szCs w:val="36"/>
          <w:rtl/>
        </w:rPr>
      </w:pPr>
      <w:r w:rsidRPr="00010598">
        <w:rPr>
          <w:rFonts w:ascii="Traditional Arabic" w:hAnsi="Traditional Arabic" w:cs="Traditional Arabic"/>
          <w:color w:val="auto"/>
          <w:sz w:val="36"/>
          <w:szCs w:val="36"/>
          <w:rtl/>
        </w:rPr>
        <w:t xml:space="preserve">ساهم في عدة سيناريوهات لأفلام جزائرية حيث حول قصة نوة من مجموعة دخان من قلبي إلى فيلم من إنتاج التلفزة الجزائرية نال عدة جوائز. كما حُولت قصة الشهداء يعودون هذا </w:t>
      </w:r>
      <w:r w:rsidRPr="00010598">
        <w:rPr>
          <w:rFonts w:ascii="Traditional Arabic" w:hAnsi="Traditional Arabic" w:cs="Traditional Arabic"/>
          <w:color w:val="auto"/>
          <w:sz w:val="36"/>
          <w:szCs w:val="36"/>
          <w:rtl/>
        </w:rPr>
        <w:lastRenderedPageBreak/>
        <w:t>الأسبوع إلى مسرحية نالت الجائزة الأولى في مهرجان قرطاج. مثلت مسرحية الهارب في كل من المغرب وتونس</w:t>
      </w:r>
      <w:r w:rsidRPr="00010598">
        <w:rPr>
          <w:rFonts w:ascii="Traditional Arabic" w:hAnsi="Traditional Arabic" w:cs="Traditional Arabic"/>
          <w:color w:val="auto"/>
          <w:sz w:val="36"/>
          <w:szCs w:val="36"/>
        </w:rPr>
        <w:t>.</w:t>
      </w:r>
    </w:p>
    <w:p w:rsidR="00351836" w:rsidRPr="00010598" w:rsidRDefault="00351836" w:rsidP="00351836">
      <w:pPr>
        <w:pStyle w:val="western"/>
        <w:bidi/>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rPr>
        <w:t>تأثر بنجيب محفوظ ويوسف السباعي وإحسان عبد القدوس وتوفيق الحكيم وخاصة توفيق الحكيم الرواية والمسرحية والمونولوج ....تعلم من غوركي ودكنز وتولستوي وديستويفسكي وجد في هذه الآداب الأجنبية صلابة ا</w:t>
      </w:r>
      <w:r>
        <w:rPr>
          <w:rFonts w:ascii="Traditional Arabic" w:hAnsi="Traditional Arabic" w:cs="Traditional Arabic"/>
          <w:color w:val="auto"/>
          <w:sz w:val="36"/>
          <w:szCs w:val="36"/>
          <w:rtl/>
        </w:rPr>
        <w:t>لبناء الدرامي وعمق الرؤية</w:t>
      </w:r>
      <w:r>
        <w:rPr>
          <w:rFonts w:ascii="Traditional Arabic" w:hAnsi="Traditional Arabic" w:cs="Traditional Arabic" w:hint="cs"/>
          <w:color w:val="auto"/>
          <w:sz w:val="36"/>
          <w:szCs w:val="36"/>
          <w:rtl/>
        </w:rPr>
        <w:t xml:space="preserve"> ل</w:t>
      </w:r>
      <w:r w:rsidRPr="00010598">
        <w:rPr>
          <w:rFonts w:ascii="Traditional Arabic" w:hAnsi="Traditional Arabic" w:cs="Traditional Arabic"/>
          <w:color w:val="auto"/>
          <w:sz w:val="36"/>
          <w:szCs w:val="36"/>
          <w:rtl/>
        </w:rPr>
        <w:t>لأشياء خاصة في الأدب الكلاسيكي الروسي</w:t>
      </w:r>
      <w:r>
        <w:rPr>
          <w:rFonts w:ascii="Traditional Arabic" w:hAnsi="Traditional Arabic" w:cs="Traditional Arabic" w:hint="cs"/>
          <w:color w:val="auto"/>
          <w:sz w:val="36"/>
          <w:szCs w:val="36"/>
          <w:rtl/>
        </w:rPr>
        <w:t xml:space="preserve">، </w:t>
      </w:r>
      <w:r w:rsidRPr="00010598">
        <w:rPr>
          <w:rFonts w:ascii="Traditional Arabic" w:hAnsi="Traditional Arabic" w:cs="Traditional Arabic"/>
          <w:color w:val="auto"/>
          <w:sz w:val="36"/>
          <w:szCs w:val="36"/>
          <w:rtl/>
        </w:rPr>
        <w:t>ألف الطاهر وطار روايات وهي على التوالي:</w:t>
      </w:r>
    </w:p>
    <w:p w:rsidR="00351836" w:rsidRPr="00010598" w:rsidRDefault="00351836" w:rsidP="00351836">
      <w:pPr>
        <w:pStyle w:val="western"/>
        <w:bidi/>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rPr>
        <w:t>اللاز – الزلزال –الحوات والقصر – رمانة – تجربة في العشق – عرس بغل – العشق والموت في الزمن الحراشي –الشمعة والدهاليز –الولي الطاهر يعود لمقامه الزكي – الولي الطاهر يرفع يديه بالدعاء.ثم ختمها ب ـقصيد في التذلل كما صدرت له ثلاث مجموعات قصصية هي :</w:t>
      </w:r>
    </w:p>
    <w:p w:rsidR="00351836" w:rsidRPr="00010598" w:rsidRDefault="00351836" w:rsidP="00351836">
      <w:pPr>
        <w:pStyle w:val="western"/>
        <w:bidi/>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rPr>
        <w:t>دخان من قلبي – الطعنات – الشهداء يعودون هذا الأسبوع .</w:t>
      </w:r>
    </w:p>
    <w:p w:rsidR="00351836" w:rsidRPr="00010598" w:rsidRDefault="00351836" w:rsidP="00351836">
      <w:pPr>
        <w:pStyle w:val="western"/>
        <w:bidi/>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rPr>
        <w:t>وألف كذلك مسرحيتين هما :</w:t>
      </w:r>
    </w:p>
    <w:p w:rsidR="00351836" w:rsidRPr="00010598" w:rsidRDefault="00351836" w:rsidP="00351836">
      <w:pPr>
        <w:pStyle w:val="western"/>
        <w:bidi/>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rPr>
        <w:t>الهارب – على الضفة الأخرى .</w:t>
      </w:r>
    </w:p>
    <w:p w:rsidR="00351836" w:rsidRPr="00010598" w:rsidRDefault="00351836" w:rsidP="00351836">
      <w:pPr>
        <w:pStyle w:val="western"/>
        <w:bidi/>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rPr>
        <w:t>هذا بالإضافة إلى كتاب عن سيرته الذاتية صدر سنة 2006 بعنوان " أراه "</w:t>
      </w:r>
      <w:r>
        <w:rPr>
          <w:rFonts w:ascii="Traditional Arabic" w:hAnsi="Traditional Arabic" w:cs="Traditional Arabic" w:hint="cs"/>
          <w:color w:val="auto"/>
          <w:sz w:val="36"/>
          <w:szCs w:val="36"/>
          <w:rtl/>
        </w:rPr>
        <w:t>.</w:t>
      </w:r>
    </w:p>
    <w:p w:rsidR="00351836" w:rsidRPr="00010598" w:rsidRDefault="00351836" w:rsidP="00351836">
      <w:pPr>
        <w:pStyle w:val="western"/>
        <w:bidi/>
        <w:ind w:firstLine="565"/>
        <w:jc w:val="both"/>
        <w:rPr>
          <w:rFonts w:ascii="Traditional Arabic" w:hAnsi="Traditional Arabic" w:cs="Traditional Arabic"/>
          <w:color w:val="auto"/>
          <w:sz w:val="36"/>
          <w:szCs w:val="36"/>
        </w:rPr>
      </w:pPr>
      <w:r w:rsidRPr="00010598">
        <w:rPr>
          <w:rFonts w:ascii="Traditional Arabic" w:hAnsi="Traditional Arabic" w:cs="Traditional Arabic"/>
          <w:color w:val="auto"/>
          <w:sz w:val="36"/>
          <w:szCs w:val="36"/>
          <w:rtl/>
        </w:rPr>
        <w:t xml:space="preserve">تصدر أهمية الطاهر وطار في المتن الروائي الجزائري والعربي عن أمرين : أنه الأول </w:t>
      </w:r>
      <w:r>
        <w:rPr>
          <w:rFonts w:ascii="Traditional Arabic" w:hAnsi="Traditional Arabic" w:cs="Traditional Arabic"/>
          <w:color w:val="auto"/>
          <w:sz w:val="36"/>
          <w:szCs w:val="36"/>
          <w:rtl/>
        </w:rPr>
        <w:t>مع م</w:t>
      </w:r>
      <w:r>
        <w:rPr>
          <w:rFonts w:ascii="Traditional Arabic" w:hAnsi="Traditional Arabic" w:cs="Traditional Arabic" w:hint="cs"/>
          <w:color w:val="auto"/>
          <w:sz w:val="36"/>
          <w:szCs w:val="36"/>
          <w:rtl/>
        </w:rPr>
        <w:t>عاصريه</w:t>
      </w:r>
      <w:r w:rsidRPr="00010598">
        <w:rPr>
          <w:rFonts w:ascii="Traditional Arabic" w:hAnsi="Traditional Arabic" w:cs="Traditional Arabic"/>
          <w:color w:val="auto"/>
          <w:sz w:val="36"/>
          <w:szCs w:val="36"/>
          <w:rtl/>
        </w:rPr>
        <w:t xml:space="preserve"> عبد الحميد بن هدوقة وزهور ونيسي</w:t>
      </w:r>
      <w:r>
        <w:rPr>
          <w:rFonts w:ascii="Traditional Arabic" w:hAnsi="Traditional Arabic" w:cs="Traditional Arabic" w:hint="cs"/>
          <w:color w:val="auto"/>
          <w:sz w:val="36"/>
          <w:szCs w:val="36"/>
          <w:rtl/>
        </w:rPr>
        <w:t>، و</w:t>
      </w:r>
      <w:r w:rsidRPr="00010598">
        <w:rPr>
          <w:rFonts w:ascii="Traditional Arabic" w:hAnsi="Traditional Arabic" w:cs="Traditional Arabic"/>
          <w:color w:val="auto"/>
          <w:sz w:val="36"/>
          <w:szCs w:val="36"/>
          <w:rtl/>
        </w:rPr>
        <w:t>كتب أعماله الر</w:t>
      </w:r>
      <w:r>
        <w:rPr>
          <w:rFonts w:ascii="Traditional Arabic" w:hAnsi="Traditional Arabic" w:cs="Traditional Arabic" w:hint="cs"/>
          <w:color w:val="auto"/>
          <w:sz w:val="36"/>
          <w:szCs w:val="36"/>
          <w:rtl/>
        </w:rPr>
        <w:t>و</w:t>
      </w:r>
      <w:r w:rsidRPr="00010598">
        <w:rPr>
          <w:rFonts w:ascii="Traditional Arabic" w:hAnsi="Traditional Arabic" w:cs="Traditional Arabic"/>
          <w:color w:val="auto"/>
          <w:sz w:val="36"/>
          <w:szCs w:val="36"/>
          <w:rtl/>
        </w:rPr>
        <w:t xml:space="preserve">ائية بالعربية بعد أن كانت الفرنسية هي لغة التعبير الأدبي عند جيل كامل من الأدباء الجزائريين ( محمد ديب، كاتب ياسين، </w:t>
      </w:r>
      <w:r w:rsidRPr="00010598">
        <w:rPr>
          <w:rFonts w:ascii="Traditional Arabic" w:hAnsi="Traditional Arabic" w:cs="Traditional Arabic" w:hint="cs"/>
          <w:color w:val="auto"/>
          <w:sz w:val="36"/>
          <w:szCs w:val="36"/>
          <w:rtl/>
        </w:rPr>
        <w:t>أسيا</w:t>
      </w:r>
      <w:r w:rsidRPr="00010598">
        <w:rPr>
          <w:rFonts w:ascii="Traditional Arabic" w:hAnsi="Traditional Arabic" w:cs="Traditional Arabic"/>
          <w:color w:val="auto"/>
          <w:sz w:val="36"/>
          <w:szCs w:val="36"/>
          <w:rtl/>
        </w:rPr>
        <w:t xml:space="preserve"> جبار، مولود فرعون، مالك حداد، ....) .</w:t>
      </w:r>
    </w:p>
    <w:p w:rsidR="00351836" w:rsidRPr="00010598" w:rsidRDefault="00351836" w:rsidP="00351836">
      <w:pPr>
        <w:pStyle w:val="western"/>
        <w:bidi/>
        <w:ind w:firstLine="565"/>
        <w:jc w:val="both"/>
        <w:rPr>
          <w:rFonts w:ascii="Traditional Arabic" w:hAnsi="Traditional Arabic" w:cs="Traditional Arabic"/>
          <w:color w:val="auto"/>
          <w:sz w:val="36"/>
          <w:szCs w:val="36"/>
        </w:rPr>
      </w:pPr>
      <w:r>
        <w:rPr>
          <w:rFonts w:ascii="Traditional Arabic" w:hAnsi="Traditional Arabic" w:cs="Traditional Arabic" w:hint="cs"/>
          <w:color w:val="auto"/>
          <w:sz w:val="36"/>
          <w:szCs w:val="36"/>
          <w:rtl/>
        </w:rPr>
        <w:lastRenderedPageBreak/>
        <w:t>و</w:t>
      </w:r>
      <w:r w:rsidRPr="00010598">
        <w:rPr>
          <w:rFonts w:ascii="Traditional Arabic" w:hAnsi="Traditional Arabic" w:cs="Traditional Arabic"/>
          <w:color w:val="auto"/>
          <w:sz w:val="36"/>
          <w:szCs w:val="36"/>
          <w:rtl/>
        </w:rPr>
        <w:t>الثاني هو أن الطاهر وطار قدم في روايته الأولى " اللاز" أفضل تأريخ روائي للشروط التي حتمت قيام الثو</w:t>
      </w:r>
      <w:r>
        <w:rPr>
          <w:rFonts w:ascii="Traditional Arabic" w:hAnsi="Traditional Arabic" w:cs="Traditional Arabic"/>
          <w:color w:val="auto"/>
          <w:sz w:val="36"/>
          <w:szCs w:val="36"/>
          <w:rtl/>
        </w:rPr>
        <w:t>رة، وتابع قدرا كبيرا من أحداثها</w:t>
      </w:r>
      <w:r>
        <w:rPr>
          <w:rFonts w:ascii="Traditional Arabic" w:hAnsi="Traditional Arabic" w:cs="Traditional Arabic" w:hint="cs"/>
          <w:color w:val="auto"/>
          <w:sz w:val="36"/>
          <w:szCs w:val="36"/>
          <w:rtl/>
        </w:rPr>
        <w:t>، ف</w:t>
      </w:r>
      <w:r w:rsidRPr="00010598">
        <w:rPr>
          <w:rFonts w:ascii="Traditional Arabic" w:hAnsi="Traditional Arabic" w:cs="Traditional Arabic"/>
          <w:color w:val="auto"/>
          <w:sz w:val="36"/>
          <w:szCs w:val="36"/>
          <w:rtl/>
        </w:rPr>
        <w:t xml:space="preserve">الكثير من النقاد يعتبرون " اللاز" أفضل عمل روائي جزائري مكتوب بالعربية لحد الآن، ليس فقط بالنسبة للطاهر وطار إنما بالنسبة للمتن الروائي الجزائري المكتوب بالعربية بأكمله. </w:t>
      </w:r>
    </w:p>
    <w:p w:rsidR="00351836" w:rsidRPr="00010598" w:rsidRDefault="00351836" w:rsidP="00C22DD1">
      <w:pPr>
        <w:pStyle w:val="western"/>
        <w:bidi/>
        <w:spacing w:before="0" w:beforeAutospacing="0" w:after="0" w:line="240" w:lineRule="auto"/>
        <w:ind w:firstLine="565"/>
        <w:jc w:val="both"/>
        <w:rPr>
          <w:rFonts w:ascii="Traditional Arabic" w:hAnsi="Traditional Arabic" w:cs="Traditional Arabic"/>
          <w:color w:val="auto"/>
          <w:sz w:val="36"/>
          <w:szCs w:val="36"/>
          <w:rtl/>
          <w:lang w:bidi="ar-DZ"/>
        </w:rPr>
      </w:pPr>
      <w:r>
        <w:rPr>
          <w:rFonts w:ascii="Traditional Arabic" w:hAnsi="Traditional Arabic" w:cs="Traditional Arabic"/>
          <w:color w:val="auto"/>
          <w:sz w:val="36"/>
          <w:szCs w:val="36"/>
          <w:rtl/>
        </w:rPr>
        <w:t>هذا وطار خارج المتن</w:t>
      </w:r>
      <w:r w:rsidRPr="00010598">
        <w:rPr>
          <w:rFonts w:ascii="Traditional Arabic" w:hAnsi="Traditional Arabic" w:cs="Traditional Arabic"/>
          <w:color w:val="auto"/>
          <w:sz w:val="36"/>
          <w:szCs w:val="36"/>
          <w:rtl/>
        </w:rPr>
        <w:t>،</w:t>
      </w:r>
      <w:r>
        <w:rPr>
          <w:rFonts w:ascii="Traditional Arabic" w:hAnsi="Traditional Arabic" w:cs="Traditional Arabic" w:hint="cs"/>
          <w:color w:val="auto"/>
          <w:sz w:val="36"/>
          <w:szCs w:val="36"/>
          <w:rtl/>
        </w:rPr>
        <w:t xml:space="preserve"> </w:t>
      </w:r>
      <w:r w:rsidRPr="00010598">
        <w:rPr>
          <w:rFonts w:ascii="Traditional Arabic" w:hAnsi="Traditional Arabic" w:cs="Traditional Arabic"/>
          <w:color w:val="auto"/>
          <w:sz w:val="36"/>
          <w:szCs w:val="36"/>
          <w:rtl/>
        </w:rPr>
        <w:t>لكن الحيا</w:t>
      </w:r>
      <w:r>
        <w:rPr>
          <w:rFonts w:ascii="Traditional Arabic" w:hAnsi="Traditional Arabic" w:cs="Traditional Arabic"/>
          <w:color w:val="auto"/>
          <w:sz w:val="36"/>
          <w:szCs w:val="36"/>
          <w:rtl/>
        </w:rPr>
        <w:t xml:space="preserve">ة عندما تحول إلى كتابة يطالها </w:t>
      </w:r>
      <w:r>
        <w:rPr>
          <w:rFonts w:ascii="Traditional Arabic" w:hAnsi="Traditional Arabic" w:cs="Traditional Arabic" w:hint="cs"/>
          <w:color w:val="auto"/>
          <w:sz w:val="36"/>
          <w:szCs w:val="36"/>
          <w:rtl/>
        </w:rPr>
        <w:t>الكثير</w:t>
      </w:r>
      <w:r w:rsidRPr="00010598">
        <w:rPr>
          <w:rFonts w:ascii="Traditional Arabic" w:hAnsi="Traditional Arabic" w:cs="Traditional Arabic"/>
          <w:color w:val="auto"/>
          <w:sz w:val="36"/>
          <w:szCs w:val="36"/>
          <w:rtl/>
        </w:rPr>
        <w:t xml:space="preserve"> التغيير والتبديل</w:t>
      </w:r>
      <w:r>
        <w:rPr>
          <w:rFonts w:ascii="Traditional Arabic" w:hAnsi="Traditional Arabic" w:cs="Traditional Arabic" w:hint="cs"/>
          <w:color w:val="auto"/>
          <w:sz w:val="36"/>
          <w:szCs w:val="36"/>
          <w:rtl/>
        </w:rPr>
        <w:t>،</w:t>
      </w:r>
      <w:r w:rsidRPr="00010598">
        <w:rPr>
          <w:rFonts w:ascii="Traditional Arabic" w:hAnsi="Traditional Arabic" w:cs="Traditional Arabic"/>
          <w:color w:val="auto"/>
          <w:sz w:val="36"/>
          <w:szCs w:val="36"/>
          <w:rtl/>
        </w:rPr>
        <w:t xml:space="preserve"> لأن الكاتب يختار من المرايا أشدها سطوعا وإغراء</w:t>
      </w:r>
      <w:r>
        <w:rPr>
          <w:rFonts w:ascii="Traditional Arabic" w:hAnsi="Traditional Arabic" w:cs="Traditional Arabic" w:hint="cs"/>
          <w:color w:val="auto"/>
          <w:sz w:val="36"/>
          <w:szCs w:val="36"/>
          <w:rtl/>
        </w:rPr>
        <w:t>،</w:t>
      </w:r>
      <w:r w:rsidRPr="00010598">
        <w:rPr>
          <w:rFonts w:ascii="Traditional Arabic" w:hAnsi="Traditional Arabic" w:cs="Traditional Arabic"/>
          <w:color w:val="auto"/>
          <w:sz w:val="36"/>
          <w:szCs w:val="36"/>
          <w:rtl/>
        </w:rPr>
        <w:t xml:space="preserve"> و</w:t>
      </w:r>
      <w:r w:rsidRPr="00010598">
        <w:rPr>
          <w:rFonts w:ascii="Traditional Arabic" w:hAnsi="Traditional Arabic" w:cs="Traditional Arabic"/>
          <w:color w:val="auto"/>
          <w:sz w:val="36"/>
          <w:szCs w:val="36"/>
          <w:rtl/>
          <w:lang w:bidi="ar-DZ"/>
        </w:rPr>
        <w:t xml:space="preserve"> إذا سلمنا بأن "أنا"الحاضر يمكن أن تختلف عن تجلياتها السابقة،</w:t>
      </w:r>
      <w:r>
        <w:rPr>
          <w:rFonts w:ascii="Traditional Arabic" w:hAnsi="Traditional Arabic" w:cs="Traditional Arabic" w:hint="cs"/>
          <w:color w:val="auto"/>
          <w:sz w:val="36"/>
          <w:szCs w:val="36"/>
          <w:rtl/>
          <w:lang w:bidi="ar-DZ"/>
        </w:rPr>
        <w:t xml:space="preserve"> </w:t>
      </w:r>
      <w:r>
        <w:rPr>
          <w:rFonts w:ascii="Traditional Arabic" w:hAnsi="Traditional Arabic" w:cs="Traditional Arabic"/>
          <w:color w:val="auto"/>
          <w:sz w:val="36"/>
          <w:szCs w:val="36"/>
          <w:rtl/>
          <w:lang w:bidi="ar-DZ"/>
        </w:rPr>
        <w:t>وبأن للتجارب المبكرة</w:t>
      </w:r>
      <w:r>
        <w:rPr>
          <w:rFonts w:ascii="Traditional Arabic" w:hAnsi="Traditional Arabic" w:cs="Traditional Arabic" w:hint="cs"/>
          <w:color w:val="auto"/>
          <w:sz w:val="36"/>
          <w:szCs w:val="36"/>
          <w:rtl/>
          <w:lang w:bidi="ar-DZ"/>
        </w:rPr>
        <w:t xml:space="preserve"> </w:t>
      </w:r>
      <w:r>
        <w:rPr>
          <w:rFonts w:ascii="Traditional Arabic" w:hAnsi="Traditional Arabic" w:cs="Traditional Arabic"/>
          <w:color w:val="auto"/>
          <w:sz w:val="36"/>
          <w:szCs w:val="36"/>
          <w:rtl/>
          <w:lang w:bidi="ar-DZ"/>
        </w:rPr>
        <w:t>حاليا</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 xml:space="preserve">معنى مختلفا عن الذي كان حين حصلت ،فإننا نقبل </w:t>
      </w:r>
      <w:r>
        <w:rPr>
          <w:rFonts w:ascii="Traditional Arabic" w:hAnsi="Traditional Arabic" w:cs="Traditional Arabic"/>
          <w:color w:val="auto"/>
          <w:sz w:val="36"/>
          <w:szCs w:val="36"/>
          <w:rtl/>
          <w:lang w:bidi="ar-DZ"/>
        </w:rPr>
        <w:t>ضمنيا</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بانقسام في أنفسنا إلى نفس تفعل وأخرى تتأمل وتصدر الأحكام وتركب،</w:t>
      </w:r>
      <w:r>
        <w:rPr>
          <w:rFonts w:ascii="Traditional Arabic" w:hAnsi="Traditional Arabic" w:cs="Traditional Arabic" w:hint="cs"/>
          <w:color w:val="auto"/>
          <w:sz w:val="36"/>
          <w:szCs w:val="36"/>
          <w:rtl/>
          <w:lang w:bidi="ar-DZ"/>
        </w:rPr>
        <w:t xml:space="preserve"> </w:t>
      </w:r>
      <w:r w:rsidRPr="00010598">
        <w:rPr>
          <w:rFonts w:ascii="Traditional Arabic" w:hAnsi="Traditional Arabic" w:cs="Traditional Arabic"/>
          <w:color w:val="auto"/>
          <w:sz w:val="36"/>
          <w:szCs w:val="36"/>
          <w:rtl/>
          <w:lang w:bidi="ar-DZ"/>
        </w:rPr>
        <w:t>وإن المآزق التي تنجم هذا الانقسام ممثلة غالبا في أدب ا</w:t>
      </w:r>
      <w:r>
        <w:rPr>
          <w:rFonts w:ascii="Traditional Arabic" w:hAnsi="Traditional Arabic" w:cs="Traditional Arabic"/>
          <w:color w:val="auto"/>
          <w:sz w:val="36"/>
          <w:szCs w:val="36"/>
          <w:rtl/>
          <w:lang w:bidi="ar-DZ"/>
        </w:rPr>
        <w:t>لتخييل</w:t>
      </w:r>
      <w:r w:rsidRPr="00010598">
        <w:rPr>
          <w:rFonts w:ascii="Traditional Arabic" w:hAnsi="Traditional Arabic" w:cs="Traditional Arabic"/>
          <w:color w:val="auto"/>
          <w:sz w:val="36"/>
          <w:szCs w:val="36"/>
          <w:rtl/>
          <w:lang w:bidi="ar-DZ"/>
        </w:rPr>
        <w:t>.</w:t>
      </w:r>
      <w:r w:rsidRPr="00010598">
        <w:rPr>
          <w:rStyle w:val="FootnoteAnchor"/>
          <w:rFonts w:ascii="Traditional Arabic" w:eastAsiaTheme="majorEastAsia" w:hAnsi="Traditional Arabic" w:cs="Traditional Arabic"/>
          <w:color w:val="auto"/>
          <w:sz w:val="36"/>
          <w:szCs w:val="36"/>
          <w:rtl/>
        </w:rPr>
        <w:footnoteReference w:id="445"/>
      </w:r>
    </w:p>
    <w:p w:rsidR="00351836" w:rsidRPr="00010598" w:rsidRDefault="00351836" w:rsidP="00C22DD1">
      <w:pPr>
        <w:ind w:firstLine="567"/>
        <w:textAlignment w:val="top"/>
        <w:rPr>
          <w:sz w:val="36"/>
          <w:szCs w:val="36"/>
          <w:rtl/>
        </w:rPr>
      </w:pPr>
      <w:r w:rsidRPr="00010598">
        <w:rPr>
          <w:sz w:val="36"/>
          <w:szCs w:val="36"/>
          <w:rtl/>
        </w:rPr>
        <w:t>وحين ينتهي كاتب السيرة الذاتية يكون قد تكوّن وأصبح مفهوما وفق مقاييسه الخاصة،</w:t>
      </w:r>
      <w:r>
        <w:rPr>
          <w:rFonts w:hint="cs"/>
          <w:sz w:val="36"/>
          <w:szCs w:val="36"/>
          <w:rtl/>
        </w:rPr>
        <w:t xml:space="preserve"> </w:t>
      </w:r>
      <w:r>
        <w:rPr>
          <w:sz w:val="36"/>
          <w:szCs w:val="36"/>
          <w:rtl/>
        </w:rPr>
        <w:t>وسواء أكان الدافع تبرئة النفس</w:t>
      </w:r>
      <w:r>
        <w:rPr>
          <w:rFonts w:hint="cs"/>
          <w:sz w:val="36"/>
          <w:szCs w:val="36"/>
          <w:rtl/>
        </w:rPr>
        <w:t xml:space="preserve"> </w:t>
      </w:r>
      <w:r>
        <w:rPr>
          <w:sz w:val="36"/>
          <w:szCs w:val="36"/>
          <w:rtl/>
        </w:rPr>
        <w:t>أم شرح تجربة تحول روحي</w:t>
      </w:r>
      <w:r w:rsidRPr="00010598">
        <w:rPr>
          <w:sz w:val="36"/>
          <w:szCs w:val="36"/>
          <w:rtl/>
        </w:rPr>
        <w:t>أم معرفة النفس(اكتشاف ماهية النفس)</w:t>
      </w:r>
      <w:r>
        <w:rPr>
          <w:rFonts w:hint="cs"/>
          <w:sz w:val="36"/>
          <w:szCs w:val="36"/>
          <w:rtl/>
        </w:rPr>
        <w:t xml:space="preserve">، </w:t>
      </w:r>
      <w:r w:rsidRPr="00010598">
        <w:rPr>
          <w:sz w:val="36"/>
          <w:szCs w:val="36"/>
          <w:rtl/>
        </w:rPr>
        <w:t>فإن النتاج ينبغي أن يكون ممكن الفهم بوصفه سردا ويمكن أن نستخلص أن "الأنا"</w:t>
      </w:r>
      <w:r>
        <w:rPr>
          <w:rFonts w:hint="cs"/>
          <w:sz w:val="36"/>
          <w:szCs w:val="36"/>
          <w:rtl/>
        </w:rPr>
        <w:t xml:space="preserve"> </w:t>
      </w:r>
      <w:r w:rsidRPr="00010598">
        <w:rPr>
          <w:sz w:val="36"/>
          <w:szCs w:val="36"/>
          <w:rtl/>
        </w:rPr>
        <w:t>المكونة بهذه الطريقة تخييل،</w:t>
      </w:r>
      <w:r>
        <w:rPr>
          <w:rFonts w:hint="cs"/>
          <w:sz w:val="36"/>
          <w:szCs w:val="36"/>
          <w:rtl/>
        </w:rPr>
        <w:t xml:space="preserve"> </w:t>
      </w:r>
      <w:r w:rsidRPr="00010598">
        <w:rPr>
          <w:sz w:val="36"/>
          <w:szCs w:val="36"/>
          <w:rtl/>
        </w:rPr>
        <w:t>ولكننا يجب أن نسلم بأنها توجد بوصفها حقيقة،كما يقول والاس مارتن.</w:t>
      </w:r>
    </w:p>
    <w:p w:rsidR="00351836" w:rsidRPr="00010598" w:rsidRDefault="00351836" w:rsidP="00C22DD1">
      <w:pPr>
        <w:ind w:firstLine="567"/>
        <w:textAlignment w:val="top"/>
        <w:rPr>
          <w:sz w:val="36"/>
          <w:szCs w:val="36"/>
        </w:rPr>
      </w:pPr>
      <w:r>
        <w:rPr>
          <w:rFonts w:hint="cs"/>
          <w:sz w:val="36"/>
          <w:szCs w:val="36"/>
          <w:rtl/>
        </w:rPr>
        <w:t>ف</w:t>
      </w:r>
      <w:r w:rsidRPr="00010598">
        <w:rPr>
          <w:sz w:val="36"/>
          <w:szCs w:val="36"/>
          <w:rtl/>
        </w:rPr>
        <w:t>تنبني ا</w:t>
      </w:r>
      <w:r>
        <w:rPr>
          <w:sz w:val="36"/>
          <w:szCs w:val="36"/>
          <w:rtl/>
        </w:rPr>
        <w:t>لشخصية على وجود ازدواج في</w:t>
      </w:r>
      <w:r>
        <w:rPr>
          <w:rFonts w:hint="cs"/>
          <w:sz w:val="36"/>
          <w:szCs w:val="36"/>
          <w:rtl/>
        </w:rPr>
        <w:t>ها</w:t>
      </w:r>
      <w:r w:rsidRPr="00010598">
        <w:rPr>
          <w:sz w:val="36"/>
          <w:szCs w:val="36"/>
          <w:rtl/>
        </w:rPr>
        <w:t>،</w:t>
      </w:r>
      <w:r>
        <w:rPr>
          <w:rFonts w:hint="cs"/>
          <w:sz w:val="36"/>
          <w:szCs w:val="36"/>
          <w:rtl/>
        </w:rPr>
        <w:t xml:space="preserve"> </w:t>
      </w:r>
      <w:r w:rsidRPr="00010598">
        <w:rPr>
          <w:sz w:val="36"/>
          <w:szCs w:val="36"/>
          <w:rtl/>
        </w:rPr>
        <w:t>شخصية الطفل وشخصية الكهل غير</w:t>
      </w:r>
      <w:r>
        <w:rPr>
          <w:sz w:val="36"/>
          <w:szCs w:val="36"/>
          <w:rtl/>
        </w:rPr>
        <w:t xml:space="preserve"> أن هذا الأخير هو من يحرك الحكي</w:t>
      </w:r>
      <w:r>
        <w:rPr>
          <w:rFonts w:hint="cs"/>
          <w:sz w:val="36"/>
          <w:szCs w:val="36"/>
          <w:rtl/>
        </w:rPr>
        <w:t xml:space="preserve">، </w:t>
      </w:r>
      <w:r w:rsidRPr="00010598">
        <w:rPr>
          <w:sz w:val="36"/>
          <w:szCs w:val="36"/>
          <w:rtl/>
          <w:lang w:bidi="ar-SA"/>
        </w:rPr>
        <w:t>يضاف هذا القطع مع سرد السيرة الذاتية حيث يكون الصوت دائمًا صوت الراوي البالغ الذي يهيمن على النص وينظمه، كما أن الصيغة المهيمنة هي صيغة ضمير المتكلم(أنا).</w:t>
      </w:r>
    </w:p>
    <w:p w:rsidR="00351836" w:rsidRPr="00010598" w:rsidRDefault="00351836" w:rsidP="00C22DD1">
      <w:pPr>
        <w:ind w:firstLine="567"/>
        <w:textAlignment w:val="top"/>
        <w:rPr>
          <w:sz w:val="36"/>
          <w:szCs w:val="36"/>
        </w:rPr>
      </w:pPr>
      <w:r w:rsidRPr="00010598">
        <w:rPr>
          <w:sz w:val="36"/>
          <w:szCs w:val="36"/>
          <w:rtl/>
          <w:lang w:bidi="ar-SA"/>
        </w:rPr>
        <w:t>فإن استخدام السمات الخاصة بالشفهية ومزيج مستويات اللغة يكمل استخدام الحوار</w:t>
      </w:r>
      <w:r w:rsidRPr="00010598">
        <w:rPr>
          <w:sz w:val="36"/>
          <w:szCs w:val="36"/>
          <w:rtl/>
          <w:cs/>
        </w:rPr>
        <w:t>(</w:t>
      </w:r>
      <w:r w:rsidRPr="00010598">
        <w:rPr>
          <w:sz w:val="36"/>
          <w:szCs w:val="36"/>
          <w:rtl/>
          <w:lang w:bidi="ar-SA"/>
        </w:rPr>
        <w:t>في حالتنا عن طريق مزدوج</w:t>
      </w:r>
      <w:r w:rsidRPr="00010598">
        <w:rPr>
          <w:sz w:val="36"/>
          <w:szCs w:val="36"/>
          <w:rtl/>
          <w:cs/>
        </w:rPr>
        <w:t xml:space="preserve">) </w:t>
      </w:r>
      <w:r w:rsidRPr="00010598">
        <w:rPr>
          <w:sz w:val="36"/>
          <w:szCs w:val="36"/>
          <w:rtl/>
          <w:lang w:bidi="ar-SA"/>
        </w:rPr>
        <w:t xml:space="preserve">واستخدام السيرة الذاتية </w:t>
      </w:r>
      <w:r w:rsidRPr="00010598">
        <w:rPr>
          <w:sz w:val="36"/>
          <w:szCs w:val="36"/>
          <w:rtl/>
          <w:cs/>
        </w:rPr>
        <w:t>"</w:t>
      </w:r>
      <w:r w:rsidRPr="00010598">
        <w:rPr>
          <w:sz w:val="36"/>
          <w:szCs w:val="36"/>
          <w:rtl/>
          <w:lang w:bidi="ar-SA"/>
        </w:rPr>
        <w:t>أنا</w:t>
      </w:r>
      <w:r w:rsidRPr="00010598">
        <w:rPr>
          <w:sz w:val="36"/>
          <w:szCs w:val="36"/>
          <w:rtl/>
          <w:cs/>
        </w:rPr>
        <w:t>"</w:t>
      </w:r>
      <w:r w:rsidRPr="00010598">
        <w:rPr>
          <w:sz w:val="36"/>
          <w:szCs w:val="36"/>
          <w:rtl/>
        </w:rPr>
        <w:t xml:space="preserve"> </w:t>
      </w:r>
      <w:r w:rsidRPr="00010598">
        <w:rPr>
          <w:sz w:val="36"/>
          <w:szCs w:val="36"/>
          <w:rtl/>
          <w:lang w:bidi="ar-SA"/>
        </w:rPr>
        <w:t>التي تظهر في جميع أنحاء القصة تقريبًا كطفل</w:t>
      </w:r>
      <w:r w:rsidRPr="00010598">
        <w:rPr>
          <w:sz w:val="36"/>
          <w:szCs w:val="36"/>
          <w:rtl/>
          <w:cs/>
        </w:rPr>
        <w:t>"</w:t>
      </w:r>
      <w:r w:rsidRPr="00010598">
        <w:rPr>
          <w:sz w:val="36"/>
          <w:szCs w:val="36"/>
          <w:rtl/>
          <w:lang w:bidi="ar-SA"/>
        </w:rPr>
        <w:t>أنا</w:t>
      </w:r>
      <w:r w:rsidRPr="00010598">
        <w:rPr>
          <w:sz w:val="36"/>
          <w:szCs w:val="36"/>
          <w:rtl/>
          <w:cs/>
        </w:rPr>
        <w:t xml:space="preserve">". </w:t>
      </w:r>
      <w:r w:rsidRPr="00010598">
        <w:rPr>
          <w:sz w:val="36"/>
          <w:szCs w:val="36"/>
          <w:rtl/>
          <w:lang w:bidi="ar-SA"/>
        </w:rPr>
        <w:t>ومن هذه الحوارية تنبثق هذه الشفوية، هذا الصوت الموسيقي، هذه المسرحية من الأصداء والتنوعات</w:t>
      </w:r>
      <w:r>
        <w:rPr>
          <w:rFonts w:hint="cs"/>
          <w:sz w:val="36"/>
          <w:szCs w:val="36"/>
          <w:rtl/>
        </w:rPr>
        <w:t xml:space="preserve">، </w:t>
      </w:r>
      <w:r w:rsidRPr="00010598">
        <w:rPr>
          <w:sz w:val="36"/>
          <w:szCs w:val="36"/>
          <w:rtl/>
          <w:lang w:bidi="ar-SA"/>
        </w:rPr>
        <w:t>صوتان يحاولان التقاط خفقان هذا الماضي الثابت أوالحاضر الجديد .</w:t>
      </w:r>
    </w:p>
    <w:p w:rsidR="00351836" w:rsidRPr="00010598" w:rsidRDefault="00351836" w:rsidP="00ED216D">
      <w:pPr>
        <w:ind w:firstLine="567"/>
        <w:textAlignment w:val="top"/>
        <w:rPr>
          <w:sz w:val="36"/>
          <w:szCs w:val="36"/>
        </w:rPr>
      </w:pPr>
      <w:r w:rsidRPr="00010598">
        <w:rPr>
          <w:sz w:val="36"/>
          <w:szCs w:val="36"/>
          <w:rtl/>
          <w:cs/>
        </w:rPr>
        <w:lastRenderedPageBreak/>
        <w:t>"</w:t>
      </w:r>
      <w:r w:rsidRPr="00010598">
        <w:rPr>
          <w:sz w:val="36"/>
          <w:szCs w:val="36"/>
          <w:rtl/>
          <w:lang w:bidi="ar-SA"/>
        </w:rPr>
        <w:t>في سياق نوع مثل السيرة</w:t>
      </w:r>
      <w:r>
        <w:rPr>
          <w:rFonts w:hint="cs"/>
          <w:sz w:val="36"/>
          <w:szCs w:val="36"/>
          <w:rtl/>
          <w:lang w:bidi="ar-SA"/>
        </w:rPr>
        <w:t xml:space="preserve"> </w:t>
      </w:r>
      <w:r w:rsidRPr="00010598">
        <w:rPr>
          <w:sz w:val="36"/>
          <w:szCs w:val="36"/>
          <w:rtl/>
          <w:lang w:bidi="ar-SA"/>
        </w:rPr>
        <w:t>الذاتية</w:t>
      </w:r>
      <w:r>
        <w:rPr>
          <w:rFonts w:hint="cs"/>
          <w:sz w:val="36"/>
          <w:szCs w:val="36"/>
          <w:rtl/>
          <w:lang w:bidi="ar-SA"/>
        </w:rPr>
        <w:t xml:space="preserve"> </w:t>
      </w:r>
      <w:r w:rsidRPr="00010598">
        <w:rPr>
          <w:sz w:val="36"/>
          <w:szCs w:val="36"/>
          <w:rtl/>
          <w:cs/>
        </w:rPr>
        <w:t xml:space="preserve">(...) </w:t>
      </w:r>
      <w:r>
        <w:rPr>
          <w:sz w:val="36"/>
          <w:szCs w:val="36"/>
          <w:rtl/>
          <w:lang w:bidi="ar-SA"/>
        </w:rPr>
        <w:t>–</w:t>
      </w:r>
      <w:r w:rsidRPr="00010598">
        <w:rPr>
          <w:sz w:val="36"/>
          <w:szCs w:val="36"/>
          <w:rtl/>
          <w:cs/>
        </w:rPr>
        <w:t xml:space="preserve"> </w:t>
      </w:r>
      <w:r w:rsidRPr="00010598">
        <w:rPr>
          <w:sz w:val="36"/>
          <w:szCs w:val="36"/>
          <w:rtl/>
          <w:lang w:bidi="ar-SA"/>
        </w:rPr>
        <w:t>يحدد</w:t>
      </w:r>
      <w:r>
        <w:rPr>
          <w:rFonts w:hint="cs"/>
          <w:sz w:val="36"/>
          <w:szCs w:val="36"/>
          <w:rtl/>
          <w:lang w:bidi="ar-SA"/>
        </w:rPr>
        <w:t xml:space="preserve"> </w:t>
      </w:r>
      <w:r w:rsidRPr="00010598">
        <w:rPr>
          <w:sz w:val="36"/>
          <w:szCs w:val="36"/>
        </w:rPr>
        <w:t>Lejeune</w:t>
      </w:r>
      <w:r w:rsidRPr="00010598">
        <w:rPr>
          <w:sz w:val="36"/>
          <w:szCs w:val="36"/>
          <w:rtl/>
          <w:lang w:bidi="ar-SA"/>
        </w:rPr>
        <w:t>في</w:t>
      </w:r>
      <w:r w:rsidRPr="00010598">
        <w:rPr>
          <w:sz w:val="36"/>
          <w:szCs w:val="36"/>
        </w:rPr>
        <w:t>Je est un autre</w:t>
      </w:r>
      <w:r>
        <w:rPr>
          <w:rFonts w:hint="cs"/>
          <w:sz w:val="36"/>
          <w:szCs w:val="36"/>
          <w:rtl/>
        </w:rPr>
        <w:t xml:space="preserve"> </w:t>
      </w:r>
      <w:r w:rsidRPr="00010598">
        <w:rPr>
          <w:sz w:val="36"/>
          <w:szCs w:val="36"/>
          <w:rtl/>
          <w:cs/>
        </w:rPr>
        <w:t xml:space="preserve"> </w:t>
      </w:r>
      <w:r w:rsidRPr="00010598">
        <w:rPr>
          <w:sz w:val="36"/>
          <w:szCs w:val="36"/>
          <w:rtl/>
          <w:lang w:bidi="ar-SA"/>
        </w:rPr>
        <w:t>–</w:t>
      </w:r>
      <w:r w:rsidRPr="00010598">
        <w:rPr>
          <w:sz w:val="36"/>
          <w:szCs w:val="36"/>
          <w:rtl/>
          <w:cs/>
        </w:rPr>
        <w:t xml:space="preserve"> </w:t>
      </w:r>
      <w:r w:rsidRPr="00010598">
        <w:rPr>
          <w:sz w:val="36"/>
          <w:szCs w:val="36"/>
          <w:rtl/>
          <w:lang w:bidi="ar-SA"/>
        </w:rPr>
        <w:t>ينتج عن استخدام الشخص الثالث تأثير مذهل</w:t>
      </w:r>
      <w:r w:rsidRPr="00010598">
        <w:rPr>
          <w:sz w:val="36"/>
          <w:szCs w:val="36"/>
          <w:rtl/>
          <w:cs/>
        </w:rPr>
        <w:t xml:space="preserve">: </w:t>
      </w:r>
      <w:r w:rsidRPr="00010598">
        <w:rPr>
          <w:sz w:val="36"/>
          <w:szCs w:val="36"/>
          <w:rtl/>
          <w:lang w:bidi="ar-SA"/>
        </w:rPr>
        <w:t>يُقرأ النص من منظور الاتفاقية التي ينتهكها</w:t>
      </w:r>
      <w:r w:rsidRPr="00010598">
        <w:rPr>
          <w:sz w:val="36"/>
          <w:szCs w:val="36"/>
          <w:rtl/>
          <w:cs/>
        </w:rPr>
        <w:t xml:space="preserve">. </w:t>
      </w:r>
      <w:r w:rsidRPr="00010598">
        <w:rPr>
          <w:sz w:val="36"/>
          <w:szCs w:val="36"/>
          <w:rtl/>
          <w:lang w:bidi="ar-SA"/>
        </w:rPr>
        <w:t>للقيام بذلك، يجب أن يتذكر القارئ المحادثة</w:t>
      </w:r>
      <w:r w:rsidRPr="00010598">
        <w:rPr>
          <w:sz w:val="36"/>
          <w:szCs w:val="36"/>
          <w:rtl/>
          <w:cs/>
        </w:rPr>
        <w:t xml:space="preserve">. </w:t>
      </w:r>
      <w:r w:rsidRPr="00010598">
        <w:rPr>
          <w:sz w:val="36"/>
          <w:szCs w:val="36"/>
          <w:rtl/>
          <w:lang w:bidi="ar-SA"/>
        </w:rPr>
        <w:t>إذا</w:t>
      </w:r>
      <w:r>
        <w:rPr>
          <w:rFonts w:hint="cs"/>
          <w:sz w:val="36"/>
          <w:szCs w:val="36"/>
          <w:rtl/>
          <w:lang w:bidi="ar-SA"/>
        </w:rPr>
        <w:t xml:space="preserve"> </w:t>
      </w:r>
      <w:r w:rsidRPr="00010598">
        <w:rPr>
          <w:sz w:val="36"/>
          <w:szCs w:val="36"/>
          <w:rtl/>
          <w:lang w:bidi="ar-SA"/>
        </w:rPr>
        <w:t>كان النص مكتوبًا بالكامل بضمير الغائب،</w:t>
      </w:r>
      <w:r>
        <w:rPr>
          <w:rFonts w:hint="cs"/>
          <w:sz w:val="36"/>
          <w:szCs w:val="36"/>
          <w:rtl/>
          <w:lang w:bidi="ar-SA"/>
        </w:rPr>
        <w:t xml:space="preserve"> </w:t>
      </w:r>
      <w:r w:rsidRPr="00010598">
        <w:rPr>
          <w:sz w:val="36"/>
          <w:szCs w:val="36"/>
          <w:rtl/>
          <w:lang w:bidi="ar-SA"/>
        </w:rPr>
        <w:t>فسيظل العنوان</w:t>
      </w:r>
      <w:r>
        <w:rPr>
          <w:rFonts w:hint="cs"/>
          <w:sz w:val="36"/>
          <w:szCs w:val="36"/>
          <w:rtl/>
          <w:lang w:bidi="ar-SA"/>
        </w:rPr>
        <w:t xml:space="preserve"> </w:t>
      </w:r>
      <w:r w:rsidRPr="00010598">
        <w:rPr>
          <w:sz w:val="36"/>
          <w:szCs w:val="36"/>
          <w:rtl/>
          <w:cs/>
        </w:rPr>
        <w:t>(</w:t>
      </w:r>
      <w:r w:rsidRPr="00010598">
        <w:rPr>
          <w:sz w:val="36"/>
          <w:szCs w:val="36"/>
          <w:rtl/>
          <w:lang w:bidi="ar-SA"/>
        </w:rPr>
        <w:t>أو</w:t>
      </w:r>
      <w:r>
        <w:rPr>
          <w:rFonts w:hint="cs"/>
          <w:sz w:val="36"/>
          <w:szCs w:val="36"/>
          <w:rtl/>
          <w:lang w:bidi="ar-SA"/>
        </w:rPr>
        <w:t xml:space="preserve"> </w:t>
      </w:r>
      <w:r w:rsidRPr="00010598">
        <w:rPr>
          <w:sz w:val="36"/>
          <w:szCs w:val="36"/>
          <w:rtl/>
          <w:lang w:bidi="ar-SA"/>
        </w:rPr>
        <w:t>المقدمة</w:t>
      </w:r>
      <w:r w:rsidRPr="00010598">
        <w:rPr>
          <w:sz w:val="36"/>
          <w:szCs w:val="36"/>
          <w:rtl/>
          <w:cs/>
        </w:rPr>
        <w:t xml:space="preserve">) </w:t>
      </w:r>
      <w:r w:rsidRPr="00010598">
        <w:rPr>
          <w:sz w:val="36"/>
          <w:szCs w:val="36"/>
          <w:rtl/>
          <w:lang w:bidi="ar-SA"/>
        </w:rPr>
        <w:t>فقط هو الذي يفرض قراءة السيرة الذاتية</w:t>
      </w:r>
      <w:r w:rsidRPr="00010598">
        <w:rPr>
          <w:sz w:val="36"/>
          <w:szCs w:val="36"/>
          <w:rtl/>
          <w:cs/>
        </w:rPr>
        <w:t xml:space="preserve">. </w:t>
      </w:r>
      <w:r w:rsidRPr="00010598">
        <w:rPr>
          <w:sz w:val="36"/>
          <w:szCs w:val="36"/>
          <w:rtl/>
          <w:lang w:bidi="ar-SA"/>
        </w:rPr>
        <w:t>وإذا كان هذا النص طويلاً، فإن القارئ يخاطر بنسيانه</w:t>
      </w:r>
      <w:r w:rsidRPr="00010598">
        <w:rPr>
          <w:sz w:val="36"/>
          <w:szCs w:val="36"/>
          <w:rtl/>
          <w:cs/>
        </w:rPr>
        <w:t xml:space="preserve">. </w:t>
      </w:r>
      <w:r w:rsidRPr="00010598">
        <w:rPr>
          <w:sz w:val="36"/>
          <w:szCs w:val="36"/>
          <w:rtl/>
          <w:lang w:bidi="ar-SA"/>
        </w:rPr>
        <w:t>وهذا يفسر سبب وجود عدد قليل جدًا من السير الذاتية الحديثة المكتوبة بالكامل بضمير الغائب</w:t>
      </w:r>
      <w:r>
        <w:rPr>
          <w:rFonts w:hint="cs"/>
          <w:sz w:val="36"/>
          <w:szCs w:val="36"/>
          <w:rtl/>
          <w:lang w:bidi="ar-SA"/>
        </w:rPr>
        <w:t>،"</w:t>
      </w:r>
      <w:r w:rsidRPr="00C22DD1">
        <w:rPr>
          <w:rStyle w:val="FootnoteAnchor"/>
          <w:rFonts w:eastAsiaTheme="majorEastAsia"/>
          <w:sz w:val="36"/>
          <w:szCs w:val="36"/>
          <w:rtl/>
          <w:lang w:bidi="ar-SA"/>
        </w:rPr>
        <w:footnoteReference w:id="446"/>
      </w:r>
      <w:r w:rsidRPr="00010598">
        <w:rPr>
          <w:sz w:val="36"/>
          <w:szCs w:val="36"/>
          <w:rtl/>
          <w:lang w:bidi="ar-SA"/>
        </w:rPr>
        <w:t>وهذا يعني أيضًا أن القارئ يتوقع أن يكون الخيال في صيغة الغائب والسيرة الذاتية في الأول</w:t>
      </w:r>
      <w:r w:rsidRPr="00010598">
        <w:rPr>
          <w:sz w:val="36"/>
          <w:szCs w:val="36"/>
          <w:rtl/>
          <w:cs/>
        </w:rPr>
        <w:t xml:space="preserve">. </w:t>
      </w:r>
      <w:r>
        <w:rPr>
          <w:sz w:val="36"/>
          <w:szCs w:val="36"/>
          <w:rtl/>
          <w:lang w:bidi="ar-SA"/>
        </w:rPr>
        <w:t>نقطة رفضها فيليب ل</w:t>
      </w:r>
      <w:r>
        <w:rPr>
          <w:rFonts w:hint="cs"/>
          <w:sz w:val="36"/>
          <w:szCs w:val="36"/>
          <w:rtl/>
          <w:lang w:bidi="ar-SA"/>
        </w:rPr>
        <w:t>و</w:t>
      </w:r>
      <w:r w:rsidRPr="00010598">
        <w:rPr>
          <w:sz w:val="36"/>
          <w:szCs w:val="36"/>
          <w:rtl/>
          <w:lang w:bidi="ar-SA"/>
        </w:rPr>
        <w:t>جون الذي رفض السماح للنطق الذاتي بأن يعتبر معيارًا مميزًا للسيرة الذاتية</w:t>
      </w:r>
      <w:r w:rsidRPr="00010598">
        <w:rPr>
          <w:sz w:val="36"/>
          <w:szCs w:val="36"/>
          <w:rtl/>
          <w:cs/>
        </w:rPr>
        <w:t>.</w:t>
      </w:r>
    </w:p>
    <w:p w:rsidR="00351836" w:rsidRPr="00010598" w:rsidRDefault="00351836" w:rsidP="00ED216D">
      <w:pPr>
        <w:ind w:firstLine="565"/>
        <w:rPr>
          <w:sz w:val="36"/>
          <w:szCs w:val="36"/>
        </w:rPr>
      </w:pPr>
      <w:r w:rsidRPr="00010598">
        <w:rPr>
          <w:sz w:val="36"/>
          <w:szCs w:val="36"/>
          <w:rtl/>
        </w:rPr>
        <w:t>وينبغي التمييز بين الشخص النحوي (الضمير سواء أكان أنا أم أنت أم هو)</w:t>
      </w:r>
      <w:r>
        <w:rPr>
          <w:rFonts w:hint="cs"/>
          <w:sz w:val="36"/>
          <w:szCs w:val="36"/>
          <w:rtl/>
        </w:rPr>
        <w:t xml:space="preserve"> </w:t>
      </w:r>
      <w:r w:rsidRPr="00010598">
        <w:rPr>
          <w:sz w:val="36"/>
          <w:szCs w:val="36"/>
          <w:rtl/>
        </w:rPr>
        <w:t>والشخص الحقيقي الذي يحيل عليه الضمير،</w:t>
      </w:r>
      <w:r>
        <w:rPr>
          <w:rFonts w:hint="cs"/>
          <w:sz w:val="36"/>
          <w:szCs w:val="36"/>
          <w:rtl/>
        </w:rPr>
        <w:t xml:space="preserve"> </w:t>
      </w:r>
      <w:r w:rsidRPr="00010598">
        <w:rPr>
          <w:sz w:val="36"/>
          <w:szCs w:val="36"/>
          <w:rtl/>
        </w:rPr>
        <w:t>وهذا يعني أن قضية التطابق لا تطرح أبدا من جهة اللغة والنحو مما يسر للكتاب اصطناع ضمائر مختلفة في كتابة سيرهم الذاتية.</w:t>
      </w:r>
      <w:r w:rsidRPr="00010598">
        <w:rPr>
          <w:rStyle w:val="FootnoteAnchor"/>
          <w:sz w:val="36"/>
          <w:szCs w:val="36"/>
          <w:rtl/>
        </w:rPr>
        <w:footnoteReference w:id="447"/>
      </w:r>
    </w:p>
    <w:p w:rsidR="00351836" w:rsidRPr="00010598" w:rsidRDefault="00351836" w:rsidP="00ED216D">
      <w:pPr>
        <w:ind w:firstLine="565"/>
        <w:rPr>
          <w:sz w:val="36"/>
          <w:szCs w:val="36"/>
          <w:rtl/>
        </w:rPr>
      </w:pPr>
      <w:r w:rsidRPr="00010598">
        <w:rPr>
          <w:sz w:val="36"/>
          <w:szCs w:val="36"/>
          <w:rtl/>
        </w:rPr>
        <w:t>إن اسم العلم هو أهم</w:t>
      </w:r>
      <w:r>
        <w:rPr>
          <w:sz w:val="36"/>
          <w:szCs w:val="36"/>
          <w:rtl/>
        </w:rPr>
        <w:t xml:space="preserve"> معرّف للشخص الاجتماعي التاريخي</w:t>
      </w:r>
      <w:r w:rsidRPr="00010598">
        <w:rPr>
          <w:sz w:val="36"/>
          <w:szCs w:val="36"/>
          <w:rtl/>
        </w:rPr>
        <w:t>،</w:t>
      </w:r>
      <w:r>
        <w:rPr>
          <w:rFonts w:hint="cs"/>
          <w:sz w:val="36"/>
          <w:szCs w:val="36"/>
          <w:rtl/>
        </w:rPr>
        <w:t xml:space="preserve"> </w:t>
      </w:r>
      <w:r w:rsidRPr="00010598">
        <w:rPr>
          <w:sz w:val="36"/>
          <w:szCs w:val="36"/>
          <w:rtl/>
        </w:rPr>
        <w:t>والمؤلف في السيرة الذاتية لا يبرز إلا عبر اسمه الذي يذكر على غلاف الكتاب وفي الصفحة الأولى فوق العنوان أو تحته ...هناك تواطؤ بين المؤلف والقارئ</w:t>
      </w:r>
      <w:r>
        <w:rPr>
          <w:rFonts w:hint="cs"/>
          <w:sz w:val="36"/>
          <w:szCs w:val="36"/>
          <w:rtl/>
        </w:rPr>
        <w:t>.</w:t>
      </w:r>
      <w:r w:rsidRPr="00010598">
        <w:rPr>
          <w:rStyle w:val="FootnoteAnchor"/>
          <w:sz w:val="36"/>
          <w:szCs w:val="36"/>
        </w:rPr>
        <w:footnoteReference w:id="448"/>
      </w:r>
    </w:p>
    <w:p w:rsidR="00351836" w:rsidRPr="008F1186" w:rsidRDefault="00351836" w:rsidP="00ED216D">
      <w:pPr>
        <w:ind w:firstLine="565"/>
        <w:rPr>
          <w:b/>
          <w:bCs/>
          <w:sz w:val="36"/>
          <w:szCs w:val="36"/>
          <w:u w:val="single"/>
        </w:rPr>
      </w:pPr>
      <w:r>
        <w:rPr>
          <w:rFonts w:hint="cs"/>
          <w:b/>
          <w:bCs/>
          <w:sz w:val="36"/>
          <w:szCs w:val="36"/>
          <w:u w:val="single"/>
          <w:rtl/>
        </w:rPr>
        <w:t xml:space="preserve">8-2/ </w:t>
      </w:r>
      <w:r w:rsidRPr="008F1186">
        <w:rPr>
          <w:b/>
          <w:bCs/>
          <w:sz w:val="36"/>
          <w:szCs w:val="36"/>
          <w:u w:val="single"/>
          <w:rtl/>
          <w:lang w:bidi="ar-SA"/>
        </w:rPr>
        <w:t>الزمن</w:t>
      </w:r>
      <w:r w:rsidRPr="008F1186">
        <w:rPr>
          <w:b/>
          <w:bCs/>
          <w:sz w:val="36"/>
          <w:szCs w:val="36"/>
          <w:u w:val="single"/>
          <w:rtl/>
          <w:cs/>
        </w:rPr>
        <w:t>:</w:t>
      </w:r>
    </w:p>
    <w:p w:rsidR="00351836" w:rsidRPr="00010598" w:rsidRDefault="00351836" w:rsidP="00ED216D">
      <w:pPr>
        <w:ind w:firstLine="565"/>
        <w:rPr>
          <w:sz w:val="36"/>
          <w:szCs w:val="36"/>
          <w:rtl/>
        </w:rPr>
      </w:pPr>
      <w:r w:rsidRPr="00010598">
        <w:rPr>
          <w:sz w:val="36"/>
          <w:szCs w:val="36"/>
          <w:rtl/>
        </w:rPr>
        <w:t>إن ازدواج الشخصية س</w:t>
      </w:r>
      <w:r>
        <w:rPr>
          <w:sz w:val="36"/>
          <w:szCs w:val="36"/>
          <w:rtl/>
        </w:rPr>
        <w:t>ينعكس لا محالة على ازدواج الزمن</w:t>
      </w:r>
      <w:r w:rsidRPr="00010598">
        <w:rPr>
          <w:sz w:val="36"/>
          <w:szCs w:val="36"/>
          <w:rtl/>
        </w:rPr>
        <w:t>؛</w:t>
      </w:r>
      <w:r>
        <w:rPr>
          <w:rFonts w:hint="cs"/>
          <w:sz w:val="36"/>
          <w:szCs w:val="36"/>
          <w:rtl/>
        </w:rPr>
        <w:t xml:space="preserve"> </w:t>
      </w:r>
      <w:r>
        <w:rPr>
          <w:sz w:val="36"/>
          <w:szCs w:val="36"/>
          <w:rtl/>
        </w:rPr>
        <w:t>إذ نجد أنفسنا إزاء زمنين</w:t>
      </w:r>
      <w:r w:rsidRPr="00010598">
        <w:rPr>
          <w:sz w:val="36"/>
          <w:szCs w:val="36"/>
          <w:rtl/>
        </w:rPr>
        <w:t>:</w:t>
      </w:r>
      <w:r>
        <w:rPr>
          <w:rFonts w:hint="cs"/>
          <w:sz w:val="36"/>
          <w:szCs w:val="36"/>
          <w:rtl/>
        </w:rPr>
        <w:t xml:space="preserve"> </w:t>
      </w:r>
      <w:r w:rsidRPr="00010598">
        <w:rPr>
          <w:sz w:val="36"/>
          <w:szCs w:val="36"/>
          <w:rtl/>
        </w:rPr>
        <w:t>ماضي الطف</w:t>
      </w:r>
      <w:r>
        <w:rPr>
          <w:sz w:val="36"/>
          <w:szCs w:val="36"/>
          <w:rtl/>
        </w:rPr>
        <w:t>ولة السعيد وحاضر الكهولة التعيس</w:t>
      </w:r>
      <w:r w:rsidRPr="00010598">
        <w:rPr>
          <w:sz w:val="36"/>
          <w:szCs w:val="36"/>
          <w:rtl/>
        </w:rPr>
        <w:t>،</w:t>
      </w:r>
      <w:r>
        <w:rPr>
          <w:rFonts w:hint="cs"/>
          <w:sz w:val="36"/>
          <w:szCs w:val="36"/>
          <w:rtl/>
        </w:rPr>
        <w:t xml:space="preserve"> </w:t>
      </w:r>
      <w:r w:rsidRPr="00010598">
        <w:rPr>
          <w:sz w:val="36"/>
          <w:szCs w:val="36"/>
          <w:rtl/>
        </w:rPr>
        <w:t>كما أن الكاتب وظف الحذف والتلخيص والأزمنة المضمرة والسرد اللاحق والسرد السابق؛</w:t>
      </w:r>
      <w:r>
        <w:rPr>
          <w:rFonts w:hint="cs"/>
          <w:sz w:val="36"/>
          <w:szCs w:val="36"/>
          <w:rtl/>
        </w:rPr>
        <w:t xml:space="preserve"> </w:t>
      </w:r>
      <w:r w:rsidRPr="00010598">
        <w:rPr>
          <w:sz w:val="36"/>
          <w:szCs w:val="36"/>
          <w:rtl/>
        </w:rPr>
        <w:t>إلا أنه عمل على تكسير الزمن المتصاعد للسيرة وقام بخرق التتابع الزمني في أكثر من موضع مما يجعل النص يقترب من الرواية الحديثة التي تعمل على تهشيم الزمن ،كما اعتمد البنية الدائرية وابتعد عن الخطية كما تقتضيها السيرة الذاتية.</w:t>
      </w:r>
    </w:p>
    <w:p w:rsidR="00351836" w:rsidRPr="00010598" w:rsidRDefault="00351836" w:rsidP="00ED216D">
      <w:pPr>
        <w:ind w:left="-2" w:firstLine="565"/>
        <w:rPr>
          <w:sz w:val="36"/>
          <w:szCs w:val="36"/>
          <w:rtl/>
        </w:rPr>
      </w:pPr>
      <w:r w:rsidRPr="00010598">
        <w:rPr>
          <w:sz w:val="36"/>
          <w:szCs w:val="36"/>
          <w:rtl/>
        </w:rPr>
        <w:lastRenderedPageBreak/>
        <w:t>ولم يكن للزمن دلالة إلا بارتباطه بالمكا</w:t>
      </w:r>
      <w:r>
        <w:rPr>
          <w:sz w:val="36"/>
          <w:szCs w:val="36"/>
          <w:rtl/>
        </w:rPr>
        <w:t>ن الذي طغى على مكونات النص وخصه</w:t>
      </w:r>
      <w:r>
        <w:rPr>
          <w:rFonts w:hint="cs"/>
          <w:sz w:val="36"/>
          <w:szCs w:val="36"/>
          <w:rtl/>
        </w:rPr>
        <w:t xml:space="preserve"> </w:t>
      </w:r>
      <w:r w:rsidRPr="00010598">
        <w:rPr>
          <w:sz w:val="36"/>
          <w:szCs w:val="36"/>
          <w:rtl/>
        </w:rPr>
        <w:t>الكاتب باهتمام كبير بناء وتعريفا ودلالة ولكأنما المكان تحول إلى معادل موضوعي للشخص.</w:t>
      </w:r>
    </w:p>
    <w:p w:rsidR="00351836" w:rsidRDefault="00351836" w:rsidP="00ED216D">
      <w:pPr>
        <w:ind w:firstLine="565"/>
        <w:rPr>
          <w:sz w:val="36"/>
          <w:szCs w:val="36"/>
          <w:rtl/>
          <w:cs/>
        </w:rPr>
      </w:pPr>
      <w:r w:rsidRPr="00010598">
        <w:rPr>
          <w:sz w:val="36"/>
          <w:szCs w:val="36"/>
          <w:rtl/>
          <w:lang w:bidi="ar-SA"/>
        </w:rPr>
        <w:t xml:space="preserve">لعبة </w:t>
      </w:r>
      <w:r w:rsidRPr="00010598">
        <w:rPr>
          <w:rFonts w:hint="cs"/>
          <w:sz w:val="36"/>
          <w:szCs w:val="36"/>
          <w:rtl/>
          <w:lang w:bidi="ar-SA"/>
        </w:rPr>
        <w:t>الأزمنة</w:t>
      </w:r>
      <w:r w:rsidRPr="00010598">
        <w:rPr>
          <w:sz w:val="36"/>
          <w:szCs w:val="36"/>
          <w:rtl/>
          <w:lang w:bidi="ar-SA"/>
        </w:rPr>
        <w:t xml:space="preserve"> تبين الحضور القاهر للذاكرة وهي ذاكرة قادرة على اختراق الحواجز الزمنية في الفصل الواحد، و</w:t>
      </w:r>
      <w:r w:rsidRPr="00010598">
        <w:rPr>
          <w:sz w:val="36"/>
          <w:szCs w:val="36"/>
          <w:rtl/>
        </w:rPr>
        <w:t>يمكن أن ن</w:t>
      </w:r>
      <w:r w:rsidRPr="00010598">
        <w:rPr>
          <w:sz w:val="36"/>
          <w:szCs w:val="36"/>
          <w:rtl/>
          <w:lang w:bidi="ar-SA"/>
        </w:rPr>
        <w:t>علل ذلك التلاعب با</w:t>
      </w:r>
      <w:r>
        <w:rPr>
          <w:sz w:val="36"/>
          <w:szCs w:val="36"/>
          <w:rtl/>
          <w:lang w:bidi="ar-SA"/>
        </w:rPr>
        <w:t>لزمن الحاصل في الفصول المتعاقبة</w:t>
      </w:r>
      <w:r w:rsidRPr="00010598">
        <w:rPr>
          <w:sz w:val="36"/>
          <w:szCs w:val="36"/>
          <w:rtl/>
          <w:lang w:bidi="ar-SA"/>
        </w:rPr>
        <w:t xml:space="preserve">، </w:t>
      </w:r>
      <w:r w:rsidRPr="00010598">
        <w:rPr>
          <w:rFonts w:hint="cs"/>
          <w:sz w:val="36"/>
          <w:szCs w:val="36"/>
          <w:rtl/>
          <w:lang w:bidi="ar-SA"/>
        </w:rPr>
        <w:t>أو</w:t>
      </w:r>
      <w:r w:rsidRPr="00010598">
        <w:rPr>
          <w:sz w:val="36"/>
          <w:szCs w:val="36"/>
          <w:rtl/>
          <w:lang w:bidi="ar-SA"/>
        </w:rPr>
        <w:t xml:space="preserve"> داخل الفصل الواحد</w:t>
      </w:r>
      <w:r>
        <w:rPr>
          <w:rFonts w:hint="cs"/>
          <w:sz w:val="36"/>
          <w:szCs w:val="36"/>
          <w:rtl/>
          <w:lang w:bidi="ar-SA"/>
        </w:rPr>
        <w:t>،</w:t>
      </w:r>
      <w:r w:rsidRPr="00010598">
        <w:rPr>
          <w:sz w:val="36"/>
          <w:szCs w:val="36"/>
          <w:rtl/>
          <w:lang w:bidi="ar-SA"/>
        </w:rPr>
        <w:t xml:space="preserve"> </w:t>
      </w:r>
      <w:r>
        <w:rPr>
          <w:rFonts w:hint="cs"/>
          <w:sz w:val="36"/>
          <w:szCs w:val="36"/>
          <w:rtl/>
          <w:lang w:bidi="ar-SA"/>
        </w:rPr>
        <w:t>و</w:t>
      </w:r>
      <w:r w:rsidRPr="00010598">
        <w:rPr>
          <w:sz w:val="36"/>
          <w:szCs w:val="36"/>
          <w:rtl/>
          <w:lang w:bidi="ar-SA"/>
        </w:rPr>
        <w:t xml:space="preserve">يرجع </w:t>
      </w:r>
      <w:r w:rsidRPr="00010598">
        <w:rPr>
          <w:rFonts w:hint="cs"/>
          <w:sz w:val="36"/>
          <w:szCs w:val="36"/>
          <w:rtl/>
          <w:lang w:bidi="ar-SA"/>
        </w:rPr>
        <w:t>إلى</w:t>
      </w:r>
      <w:r w:rsidRPr="00010598">
        <w:rPr>
          <w:sz w:val="36"/>
          <w:szCs w:val="36"/>
          <w:rtl/>
          <w:lang w:bidi="ar-SA"/>
        </w:rPr>
        <w:t xml:space="preserve"> الصبغة القصصية للنص كونه </w:t>
      </w:r>
      <w:r>
        <w:rPr>
          <w:rFonts w:hint="cs"/>
          <w:sz w:val="36"/>
          <w:szCs w:val="36"/>
          <w:rtl/>
          <w:lang w:bidi="ar-SA"/>
        </w:rPr>
        <w:t xml:space="preserve">يعد </w:t>
      </w:r>
      <w:r w:rsidRPr="00010598">
        <w:rPr>
          <w:sz w:val="36"/>
          <w:szCs w:val="36"/>
          <w:rtl/>
          <w:lang w:bidi="ar-SA"/>
        </w:rPr>
        <w:t xml:space="preserve">شكلا روائيا وليس نصا تأريخيا لا يتطلب الترتيب المنطقي للأحداث </w:t>
      </w:r>
      <w:r w:rsidRPr="00010598">
        <w:rPr>
          <w:sz w:val="36"/>
          <w:szCs w:val="36"/>
          <w:rtl/>
          <w:cs/>
        </w:rPr>
        <w:t xml:space="preserve"> .</w:t>
      </w:r>
    </w:p>
    <w:p w:rsidR="00ED216D" w:rsidRPr="00010598" w:rsidRDefault="00ED216D" w:rsidP="00ED216D">
      <w:pPr>
        <w:ind w:firstLine="565"/>
        <w:rPr>
          <w:sz w:val="36"/>
          <w:szCs w:val="36"/>
        </w:rPr>
      </w:pPr>
    </w:p>
    <w:p w:rsidR="00351836" w:rsidRPr="00010598" w:rsidRDefault="00351836" w:rsidP="00351836">
      <w:pPr>
        <w:spacing w:line="276" w:lineRule="auto"/>
        <w:ind w:firstLine="565"/>
        <w:rPr>
          <w:sz w:val="36"/>
          <w:szCs w:val="36"/>
          <w:rtl/>
        </w:rPr>
      </w:pPr>
      <w:r w:rsidRPr="00010598">
        <w:rPr>
          <w:sz w:val="36"/>
          <w:szCs w:val="36"/>
          <w:rtl/>
          <w:lang w:bidi="ar-SA"/>
        </w:rPr>
        <w:t xml:space="preserve">ومن التقنيات </w:t>
      </w:r>
      <w:r>
        <w:rPr>
          <w:rFonts w:hint="cs"/>
          <w:sz w:val="36"/>
          <w:szCs w:val="36"/>
          <w:rtl/>
          <w:lang w:bidi="ar-SA"/>
        </w:rPr>
        <w:t>المستعملة بكثرة</w:t>
      </w:r>
      <w:r w:rsidRPr="00010598">
        <w:rPr>
          <w:sz w:val="36"/>
          <w:szCs w:val="36"/>
          <w:rtl/>
          <w:lang w:bidi="ar-SA"/>
        </w:rPr>
        <w:t xml:space="preserve"> تقنية الاسترجاع </w:t>
      </w:r>
      <w:r>
        <w:rPr>
          <w:rFonts w:hint="cs"/>
          <w:sz w:val="36"/>
          <w:szCs w:val="36"/>
          <w:rtl/>
          <w:lang w:bidi="ar-SA"/>
        </w:rPr>
        <w:t xml:space="preserve">لأنها </w:t>
      </w:r>
      <w:r w:rsidRPr="00010598">
        <w:rPr>
          <w:sz w:val="36"/>
          <w:szCs w:val="36"/>
          <w:rtl/>
          <w:lang w:bidi="ar-SA"/>
        </w:rPr>
        <w:t>الأساس</w:t>
      </w:r>
      <w:r>
        <w:rPr>
          <w:sz w:val="36"/>
          <w:szCs w:val="36"/>
          <w:rtl/>
          <w:lang w:bidi="ar-SA"/>
        </w:rPr>
        <w:t xml:space="preserve"> الذي يقوم عليه السرد السيرذاتي</w:t>
      </w:r>
      <w:r w:rsidRPr="00010598">
        <w:rPr>
          <w:sz w:val="36"/>
          <w:szCs w:val="36"/>
          <w:rtl/>
          <w:lang w:bidi="ar-SA"/>
        </w:rPr>
        <w:t xml:space="preserve">، </w:t>
      </w:r>
      <w:r>
        <w:rPr>
          <w:rFonts w:hint="cs"/>
          <w:sz w:val="36"/>
          <w:szCs w:val="36"/>
          <w:rtl/>
          <w:lang w:bidi="ar-SA"/>
        </w:rPr>
        <w:t>و</w:t>
      </w:r>
      <w:r w:rsidRPr="00010598">
        <w:rPr>
          <w:sz w:val="36"/>
          <w:szCs w:val="36"/>
          <w:rtl/>
          <w:lang w:bidi="ar-SA"/>
        </w:rPr>
        <w:t>تقنية الاستباق</w:t>
      </w:r>
      <w:r>
        <w:rPr>
          <w:sz w:val="36"/>
          <w:szCs w:val="36"/>
          <w:rtl/>
          <w:lang w:bidi="ar-SA"/>
        </w:rPr>
        <w:t xml:space="preserve"> </w:t>
      </w:r>
      <w:r>
        <w:rPr>
          <w:rFonts w:hint="cs"/>
          <w:sz w:val="36"/>
          <w:szCs w:val="36"/>
          <w:rtl/>
          <w:lang w:bidi="ar-SA"/>
        </w:rPr>
        <w:t>لأنها</w:t>
      </w:r>
      <w:r w:rsidRPr="00010598">
        <w:rPr>
          <w:sz w:val="36"/>
          <w:szCs w:val="36"/>
          <w:rtl/>
          <w:lang w:bidi="ar-SA"/>
        </w:rPr>
        <w:t xml:space="preserve"> لا تتضمن مجرد وظيفة </w:t>
      </w:r>
      <w:r w:rsidRPr="00010598">
        <w:rPr>
          <w:rFonts w:hint="cs"/>
          <w:sz w:val="36"/>
          <w:szCs w:val="36"/>
          <w:rtl/>
          <w:lang w:bidi="ar-SA"/>
        </w:rPr>
        <w:t>الإخبار</w:t>
      </w:r>
      <w:r w:rsidRPr="00010598">
        <w:rPr>
          <w:sz w:val="36"/>
          <w:szCs w:val="36"/>
          <w:rtl/>
          <w:lang w:bidi="ar-SA"/>
        </w:rPr>
        <w:t xml:space="preserve"> بل هي </w:t>
      </w:r>
      <w:r w:rsidRPr="00010598">
        <w:rPr>
          <w:sz w:val="36"/>
          <w:szCs w:val="36"/>
          <w:rtl/>
          <w:cs/>
        </w:rPr>
        <w:t>"</w:t>
      </w:r>
      <w:r w:rsidRPr="00010598">
        <w:rPr>
          <w:sz w:val="36"/>
          <w:szCs w:val="36"/>
          <w:rtl/>
          <w:lang w:bidi="ar-SA"/>
        </w:rPr>
        <w:t>فاتحة</w:t>
      </w:r>
      <w:r w:rsidRPr="00010598">
        <w:rPr>
          <w:sz w:val="36"/>
          <w:szCs w:val="36"/>
          <w:rtl/>
          <w:cs/>
        </w:rPr>
        <w:t>"</w:t>
      </w:r>
      <w:r>
        <w:rPr>
          <w:rFonts w:hint="cs"/>
          <w:sz w:val="36"/>
          <w:szCs w:val="36"/>
          <w:rtl/>
        </w:rPr>
        <w:t xml:space="preserve"> </w:t>
      </w:r>
      <w:r w:rsidRPr="00010598">
        <w:rPr>
          <w:sz w:val="36"/>
          <w:szCs w:val="36"/>
          <w:rtl/>
          <w:lang w:bidi="ar-SA"/>
        </w:rPr>
        <w:t xml:space="preserve">قوامها إيحاء يشف عن دلالته في النص بعد ذكره </w:t>
      </w:r>
      <w:r w:rsidRPr="00010598">
        <w:rPr>
          <w:sz w:val="36"/>
          <w:szCs w:val="36"/>
          <w:rtl/>
        </w:rPr>
        <w:t>،كذلك تق</w:t>
      </w:r>
      <w:r w:rsidRPr="00010598">
        <w:rPr>
          <w:sz w:val="36"/>
          <w:szCs w:val="36"/>
          <w:rtl/>
          <w:lang w:bidi="ar-SA"/>
        </w:rPr>
        <w:t>نية الحذف ، و</w:t>
      </w:r>
      <w:r w:rsidRPr="00010598">
        <w:rPr>
          <w:sz w:val="36"/>
          <w:szCs w:val="36"/>
          <w:rtl/>
        </w:rPr>
        <w:t>و</w:t>
      </w:r>
      <w:r w:rsidRPr="00010598">
        <w:rPr>
          <w:sz w:val="36"/>
          <w:szCs w:val="36"/>
          <w:rtl/>
          <w:lang w:bidi="ar-SA"/>
        </w:rPr>
        <w:t>ط</w:t>
      </w:r>
      <w:r w:rsidRPr="00010598">
        <w:rPr>
          <w:sz w:val="36"/>
          <w:szCs w:val="36"/>
          <w:rtl/>
        </w:rPr>
        <w:t>ار</w:t>
      </w:r>
      <w:r w:rsidRPr="00010598">
        <w:rPr>
          <w:sz w:val="36"/>
          <w:szCs w:val="36"/>
          <w:rtl/>
          <w:lang w:bidi="ar-SA"/>
        </w:rPr>
        <w:t xml:space="preserve"> لا يحرف الزمن باستعمال التقنيات الزمنية فحسب بل يعمل على جمع </w:t>
      </w:r>
      <w:r>
        <w:rPr>
          <w:sz w:val="36"/>
          <w:szCs w:val="36"/>
          <w:rtl/>
          <w:lang w:bidi="ar-SA"/>
        </w:rPr>
        <w:t>لحظات زمنية متباعدة لصلات غرضية</w:t>
      </w:r>
      <w:r w:rsidRPr="00010598">
        <w:rPr>
          <w:sz w:val="36"/>
          <w:szCs w:val="36"/>
          <w:rtl/>
        </w:rPr>
        <w:t>.</w:t>
      </w:r>
    </w:p>
    <w:p w:rsidR="00351836" w:rsidRPr="004D2701" w:rsidRDefault="00351836" w:rsidP="00351836">
      <w:pPr>
        <w:rPr>
          <w:b/>
          <w:bCs/>
          <w:sz w:val="36"/>
          <w:szCs w:val="36"/>
          <w:u w:val="single"/>
          <w:rtl/>
          <w:cs/>
        </w:rPr>
      </w:pPr>
      <w:r>
        <w:rPr>
          <w:rFonts w:hint="cs"/>
          <w:b/>
          <w:bCs/>
          <w:sz w:val="36"/>
          <w:szCs w:val="36"/>
          <w:u w:val="single"/>
          <w:rtl/>
        </w:rPr>
        <w:t xml:space="preserve">8-3/ </w:t>
      </w:r>
      <w:r w:rsidRPr="004D2701">
        <w:rPr>
          <w:b/>
          <w:bCs/>
          <w:sz w:val="36"/>
          <w:szCs w:val="36"/>
          <w:u w:val="single"/>
          <w:rtl/>
          <w:lang w:bidi="ar-SA"/>
        </w:rPr>
        <w:t xml:space="preserve">توظيف المكان في </w:t>
      </w:r>
      <w:r w:rsidRPr="004D2701">
        <w:rPr>
          <w:rFonts w:hint="cs"/>
          <w:b/>
          <w:bCs/>
          <w:sz w:val="36"/>
          <w:szCs w:val="36"/>
          <w:u w:val="single"/>
          <w:rtl/>
          <w:cs/>
        </w:rPr>
        <w:t>"</w:t>
      </w:r>
      <w:r w:rsidRPr="004D2701">
        <w:rPr>
          <w:b/>
          <w:bCs/>
          <w:sz w:val="36"/>
          <w:szCs w:val="36"/>
          <w:u w:val="single"/>
          <w:rtl/>
          <w:lang w:bidi="ar-SA"/>
        </w:rPr>
        <w:t>أراه</w:t>
      </w:r>
      <w:r w:rsidRPr="004D2701">
        <w:rPr>
          <w:rFonts w:hint="cs"/>
          <w:b/>
          <w:bCs/>
          <w:sz w:val="36"/>
          <w:szCs w:val="36"/>
          <w:u w:val="single"/>
          <w:rtl/>
          <w:cs/>
        </w:rPr>
        <w:t>"</w:t>
      </w:r>
      <w:r w:rsidRPr="004D2701">
        <w:rPr>
          <w:b/>
          <w:bCs/>
          <w:sz w:val="36"/>
          <w:szCs w:val="36"/>
          <w:u w:val="single"/>
          <w:rtl/>
          <w:cs/>
        </w:rPr>
        <w:t>:</w:t>
      </w:r>
    </w:p>
    <w:p w:rsidR="00351836" w:rsidRPr="00010598" w:rsidRDefault="00351836" w:rsidP="00351836">
      <w:pPr>
        <w:spacing w:line="276" w:lineRule="auto"/>
        <w:ind w:firstLine="565"/>
        <w:rPr>
          <w:sz w:val="36"/>
          <w:szCs w:val="36"/>
          <w:rtl/>
          <w:cs/>
        </w:rPr>
      </w:pPr>
      <w:r w:rsidRPr="00010598">
        <w:rPr>
          <w:sz w:val="36"/>
          <w:szCs w:val="36"/>
          <w:rtl/>
          <w:lang w:bidi="ar-SA"/>
        </w:rPr>
        <w:t xml:space="preserve"> يمثل المكان في حياة الإنسان أهمية كبيرة، فهو يشكل علاقة تفاعلية بينه وبين الإنسان، والمكان لا يمثل هذه المساحة التي نتحرك فيها فحسب، بل هو ذلك المكان الذي يتم تقسيمه وتكوينه من طرف الأفراد الذين يعيشون فيه</w:t>
      </w:r>
      <w:r>
        <w:rPr>
          <w:rFonts w:hint="cs"/>
          <w:sz w:val="36"/>
          <w:szCs w:val="36"/>
          <w:rtl/>
          <w:lang w:bidi="ar-SA"/>
        </w:rPr>
        <w:t>،</w:t>
      </w:r>
      <w:r w:rsidRPr="00010598">
        <w:rPr>
          <w:sz w:val="36"/>
          <w:szCs w:val="36"/>
          <w:rtl/>
          <w:lang w:bidi="ar-SA"/>
        </w:rPr>
        <w:t xml:space="preserve"> انطلاقا من تلك التصورات والأفكار التي تتماشى وفق التطور الذي وصلوا إليه، وما دام الإنسان موجودا في المكان فهو يسعى دوما إلى إعادة تحويله إلى أشكال متنوعة وذلك لتلبية حاجاته ورغباته في الحياة</w:t>
      </w:r>
      <w:r>
        <w:rPr>
          <w:rFonts w:hint="cs"/>
          <w:sz w:val="36"/>
          <w:szCs w:val="36"/>
          <w:rtl/>
          <w:lang w:bidi="ar-SA"/>
        </w:rPr>
        <w:t>،</w:t>
      </w:r>
      <w:r w:rsidRPr="00010598">
        <w:rPr>
          <w:sz w:val="36"/>
          <w:szCs w:val="36"/>
          <w:rtl/>
          <w:lang w:bidi="ar-SA"/>
        </w:rPr>
        <w:t xml:space="preserve"> ويتم هذا التشكيل والتقسيم انطلاقا من ثقافته</w:t>
      </w:r>
      <w:r>
        <w:rPr>
          <w:rFonts w:hint="cs"/>
          <w:sz w:val="36"/>
          <w:szCs w:val="36"/>
          <w:rtl/>
          <w:lang w:bidi="ar-SA"/>
        </w:rPr>
        <w:t>،</w:t>
      </w:r>
      <w:r w:rsidRPr="00010598">
        <w:rPr>
          <w:sz w:val="36"/>
          <w:szCs w:val="36"/>
          <w:rtl/>
          <w:lang w:bidi="ar-SA"/>
        </w:rPr>
        <w:t xml:space="preserve"> و</w:t>
      </w:r>
      <w:r>
        <w:rPr>
          <w:sz w:val="36"/>
          <w:szCs w:val="36"/>
          <w:rtl/>
          <w:cs/>
        </w:rPr>
        <w:t>"</w:t>
      </w:r>
      <w:r w:rsidRPr="00010598">
        <w:rPr>
          <w:sz w:val="36"/>
          <w:szCs w:val="36"/>
          <w:rtl/>
          <w:cs/>
          <w:lang w:bidi="ar-SA"/>
        </w:rPr>
        <w:t>من هنا كان للمكان في حياة الإنسان ق</w:t>
      </w:r>
      <w:r>
        <w:rPr>
          <w:sz w:val="36"/>
          <w:szCs w:val="36"/>
          <w:rtl/>
          <w:cs/>
          <w:lang w:bidi="ar-SA"/>
        </w:rPr>
        <w:t xml:space="preserve">يمته الكبرى ومزيته الكبرى التي </w:t>
      </w:r>
      <w:r>
        <w:rPr>
          <w:rFonts w:hint="cs"/>
          <w:sz w:val="36"/>
          <w:szCs w:val="36"/>
          <w:rtl/>
          <w:cs/>
          <w:lang w:bidi="ar-SA"/>
        </w:rPr>
        <w:t>تشده</w:t>
      </w:r>
      <w:r w:rsidRPr="00010598">
        <w:rPr>
          <w:sz w:val="36"/>
          <w:szCs w:val="36"/>
          <w:rtl/>
          <w:lang w:bidi="ar-SA"/>
        </w:rPr>
        <w:t xml:space="preserve"> إلى الأرض ولا غرو فالمكان يل</w:t>
      </w:r>
      <w:r>
        <w:rPr>
          <w:sz w:val="36"/>
          <w:szCs w:val="36"/>
          <w:rtl/>
          <w:lang w:bidi="ar-SA"/>
        </w:rPr>
        <w:t>عب دورا رئيسيا في حياة أي إنسان</w:t>
      </w:r>
      <w:r>
        <w:rPr>
          <w:rFonts w:hint="cs"/>
          <w:sz w:val="36"/>
          <w:szCs w:val="36"/>
          <w:rtl/>
          <w:lang w:bidi="ar-SA"/>
        </w:rPr>
        <w:t xml:space="preserve">(...) </w:t>
      </w:r>
      <w:r w:rsidRPr="00010598">
        <w:rPr>
          <w:sz w:val="36"/>
          <w:szCs w:val="36"/>
          <w:rtl/>
          <w:cs/>
          <w:lang w:bidi="ar-SA"/>
        </w:rPr>
        <w:t xml:space="preserve">تتبلور الأبعاد المكانية للإنسان بصور أوضح في البيت والمدرسة والنادي والسينما والكازينو والشارع، سواء في القرية أو المدينة أو الصحراء بل في البحر والجو أيضا في أحيازا مكانية لا حصر لها قد يكون القبر </w:t>
      </w:r>
      <w:r w:rsidRPr="00010598">
        <w:rPr>
          <w:sz w:val="36"/>
          <w:szCs w:val="36"/>
          <w:rtl/>
          <w:cs/>
          <w:lang w:bidi="ar-SA"/>
        </w:rPr>
        <w:lastRenderedPageBreak/>
        <w:t>في الحق</w:t>
      </w:r>
      <w:r>
        <w:rPr>
          <w:rFonts w:hint="cs"/>
          <w:sz w:val="36"/>
          <w:szCs w:val="36"/>
          <w:rtl/>
          <w:cs/>
          <w:lang w:bidi="ar-SA"/>
        </w:rPr>
        <w:t>يقة</w:t>
      </w:r>
      <w:r w:rsidRPr="00010598">
        <w:rPr>
          <w:sz w:val="36"/>
          <w:szCs w:val="36"/>
          <w:rtl/>
          <w:lang w:bidi="ar-SA"/>
        </w:rPr>
        <w:t xml:space="preserve"> هو النه</w:t>
      </w:r>
      <w:r>
        <w:rPr>
          <w:sz w:val="36"/>
          <w:szCs w:val="36"/>
          <w:rtl/>
          <w:lang w:bidi="ar-SA"/>
        </w:rPr>
        <w:t>اية أو المحطة الأخيرة لكل منهما</w:t>
      </w:r>
      <w:r w:rsidRPr="00010598">
        <w:rPr>
          <w:sz w:val="36"/>
          <w:szCs w:val="36"/>
          <w:rtl/>
          <w:cs/>
        </w:rPr>
        <w:t>"</w:t>
      </w:r>
      <w:r w:rsidRPr="00010598">
        <w:rPr>
          <w:rStyle w:val="Appelnotedebasdep"/>
          <w:sz w:val="36"/>
          <w:szCs w:val="36"/>
          <w:rtl/>
        </w:rPr>
        <w:footnoteReference w:id="449"/>
      </w:r>
      <w:r>
        <w:rPr>
          <w:rFonts w:hint="cs"/>
          <w:sz w:val="36"/>
          <w:szCs w:val="36"/>
          <w:rtl/>
        </w:rPr>
        <w:t xml:space="preserve">، </w:t>
      </w:r>
      <w:r w:rsidRPr="00010598">
        <w:rPr>
          <w:sz w:val="36"/>
          <w:szCs w:val="36"/>
          <w:rtl/>
          <w:lang w:bidi="ar-SA"/>
        </w:rPr>
        <w:t>لذا أخذ المكان حيزا كبيرا من سيرة وطار حتى تكاد أن تصبح سيرة مكان</w:t>
      </w:r>
      <w:r w:rsidRPr="00010598">
        <w:rPr>
          <w:sz w:val="36"/>
          <w:szCs w:val="36"/>
          <w:rtl/>
          <w:cs/>
        </w:rPr>
        <w:t>.</w:t>
      </w:r>
    </w:p>
    <w:p w:rsidR="00351836" w:rsidRPr="00010598" w:rsidRDefault="00351836" w:rsidP="00351836">
      <w:pPr>
        <w:spacing w:line="276" w:lineRule="auto"/>
        <w:ind w:firstLine="565"/>
        <w:rPr>
          <w:sz w:val="36"/>
          <w:szCs w:val="36"/>
          <w:rtl/>
          <w:cs/>
        </w:rPr>
      </w:pPr>
      <w:r w:rsidRPr="00010598">
        <w:rPr>
          <w:sz w:val="36"/>
          <w:szCs w:val="36"/>
          <w:rtl/>
          <w:lang w:bidi="ar-SA"/>
        </w:rPr>
        <w:t xml:space="preserve">وأصبح المكان من أهم القضايا التي تشغل الدارسين بالبحث، ونظرا للأهمية القصوى للمكان في حياة الإنسان </w:t>
      </w:r>
      <w:r>
        <w:rPr>
          <w:rFonts w:hint="cs"/>
          <w:sz w:val="36"/>
          <w:szCs w:val="36"/>
          <w:rtl/>
        </w:rPr>
        <w:t>فقد ظهرت</w:t>
      </w:r>
      <w:r>
        <w:rPr>
          <w:sz w:val="36"/>
          <w:szCs w:val="36"/>
          <w:rtl/>
          <w:cs/>
          <w:lang w:bidi="ar-SA"/>
        </w:rPr>
        <w:t xml:space="preserve"> دراسات كثيرة عنيت ب</w:t>
      </w:r>
      <w:r>
        <w:rPr>
          <w:rFonts w:hint="cs"/>
          <w:sz w:val="36"/>
          <w:szCs w:val="36"/>
          <w:rtl/>
          <w:cs/>
          <w:lang w:bidi="ar-SA"/>
        </w:rPr>
        <w:t>ه</w:t>
      </w:r>
      <w:r w:rsidRPr="00010598">
        <w:rPr>
          <w:sz w:val="36"/>
          <w:szCs w:val="36"/>
          <w:rtl/>
          <w:cs/>
          <w:lang w:bidi="ar-SA"/>
        </w:rPr>
        <w:t xml:space="preserve"> في مختلف المجال</w:t>
      </w:r>
      <w:r>
        <w:rPr>
          <w:sz w:val="36"/>
          <w:szCs w:val="36"/>
          <w:rtl/>
          <w:cs/>
          <w:lang w:bidi="ar-SA"/>
        </w:rPr>
        <w:t xml:space="preserve">ات، بل وجد علم خاص </w:t>
      </w:r>
      <w:r>
        <w:rPr>
          <w:rFonts w:hint="cs"/>
          <w:sz w:val="36"/>
          <w:szCs w:val="36"/>
          <w:rtl/>
          <w:cs/>
          <w:lang w:bidi="ar-SA"/>
        </w:rPr>
        <w:t>يدرسه</w:t>
      </w:r>
      <w:r w:rsidRPr="00010598">
        <w:rPr>
          <w:sz w:val="36"/>
          <w:szCs w:val="36"/>
          <w:rtl/>
          <w:cs/>
          <w:lang w:bidi="ar-SA"/>
        </w:rPr>
        <w:t xml:space="preserve"> وهو علم الطوبولوجيا </w:t>
      </w:r>
      <w:r w:rsidRPr="00010598">
        <w:rPr>
          <w:sz w:val="36"/>
          <w:szCs w:val="36"/>
          <w:rtl/>
          <w:cs/>
        </w:rPr>
        <w:t>(</w:t>
      </w:r>
      <w:r w:rsidRPr="00010598">
        <w:rPr>
          <w:sz w:val="36"/>
          <w:szCs w:val="36"/>
        </w:rPr>
        <w:t>Topology</w:t>
      </w:r>
      <w:r w:rsidRPr="00010598">
        <w:rPr>
          <w:sz w:val="36"/>
          <w:szCs w:val="36"/>
          <w:rtl/>
          <w:cs/>
        </w:rPr>
        <w:t xml:space="preserve">) </w:t>
      </w:r>
      <w:r w:rsidRPr="00010598">
        <w:rPr>
          <w:sz w:val="36"/>
          <w:szCs w:val="36"/>
          <w:rtl/>
          <w:cs/>
          <w:lang w:bidi="ar-SA"/>
        </w:rPr>
        <w:t xml:space="preserve">الذي </w:t>
      </w:r>
      <w:r>
        <w:rPr>
          <w:rFonts w:hint="cs"/>
          <w:sz w:val="36"/>
          <w:szCs w:val="36"/>
          <w:rtl/>
          <w:cs/>
          <w:lang w:bidi="ar-SA"/>
        </w:rPr>
        <w:t>يهتم</w:t>
      </w:r>
      <w:r w:rsidRPr="00010598">
        <w:rPr>
          <w:sz w:val="36"/>
          <w:szCs w:val="36"/>
          <w:rtl/>
          <w:cs/>
          <w:lang w:bidi="ar-SA"/>
        </w:rPr>
        <w:t xml:space="preserve"> بدراسة</w:t>
      </w:r>
      <w:r>
        <w:rPr>
          <w:sz w:val="36"/>
          <w:szCs w:val="36"/>
          <w:rtl/>
          <w:cs/>
          <w:lang w:bidi="ar-SA"/>
        </w:rPr>
        <w:t xml:space="preserve"> أخص خصائص المكان</w:t>
      </w:r>
      <w:r w:rsidRPr="00010598">
        <w:rPr>
          <w:sz w:val="36"/>
          <w:szCs w:val="36"/>
          <w:rtl/>
          <w:cs/>
          <w:lang w:bidi="ar-SA"/>
        </w:rPr>
        <w:t xml:space="preserve"> أي العلاقات المكانية المختلفة كعلاقة الجزء بالكل وعلاقات الاندماج والانفصال</w:t>
      </w:r>
      <w:r w:rsidRPr="00010598">
        <w:rPr>
          <w:sz w:val="36"/>
          <w:szCs w:val="36"/>
          <w:rtl/>
          <w:lang w:bidi="ar-SA"/>
        </w:rPr>
        <w:t xml:space="preserve"> والاتصال التي يعطيها الشكل الثابت للمكان الذي لا يتغير بتغير المسافات والمساحات والأحجام</w:t>
      </w:r>
      <w:r>
        <w:rPr>
          <w:rFonts w:hint="cs"/>
          <w:sz w:val="36"/>
          <w:szCs w:val="36"/>
          <w:rtl/>
        </w:rPr>
        <w:t>.</w:t>
      </w:r>
      <w:r w:rsidRPr="00010598">
        <w:rPr>
          <w:rStyle w:val="Appelnotedebasdep"/>
          <w:sz w:val="36"/>
          <w:szCs w:val="36"/>
          <w:rtl/>
        </w:rPr>
        <w:footnoteReference w:id="450"/>
      </w:r>
      <w:r w:rsidRPr="00010598">
        <w:rPr>
          <w:sz w:val="36"/>
          <w:szCs w:val="36"/>
          <w:rtl/>
          <w:cs/>
        </w:rPr>
        <w:t xml:space="preserve"> </w:t>
      </w:r>
    </w:p>
    <w:p w:rsidR="00351836" w:rsidRPr="00010598" w:rsidRDefault="00351836" w:rsidP="00351836">
      <w:pPr>
        <w:spacing w:line="276" w:lineRule="auto"/>
        <w:ind w:firstLine="565"/>
        <w:rPr>
          <w:sz w:val="36"/>
          <w:szCs w:val="36"/>
          <w:rtl/>
          <w:cs/>
        </w:rPr>
      </w:pPr>
      <w:r w:rsidRPr="00010598">
        <w:rPr>
          <w:sz w:val="36"/>
          <w:szCs w:val="36"/>
          <w:rtl/>
          <w:lang w:bidi="ar-SA"/>
        </w:rPr>
        <w:t>كما يعد المكان في الرواية عنص</w:t>
      </w:r>
      <w:r>
        <w:rPr>
          <w:sz w:val="36"/>
          <w:szCs w:val="36"/>
          <w:rtl/>
          <w:lang w:bidi="ar-SA"/>
        </w:rPr>
        <w:t>را أساسيا لا يمكن الاستغناء عنه</w:t>
      </w:r>
      <w:r>
        <w:rPr>
          <w:rFonts w:hint="cs"/>
          <w:sz w:val="36"/>
          <w:szCs w:val="36"/>
          <w:rtl/>
          <w:lang w:bidi="ar-SA"/>
        </w:rPr>
        <w:t xml:space="preserve">، </w:t>
      </w:r>
      <w:r w:rsidRPr="00010598">
        <w:rPr>
          <w:sz w:val="36"/>
          <w:szCs w:val="36"/>
          <w:rtl/>
          <w:lang w:bidi="ar-SA"/>
        </w:rPr>
        <w:t xml:space="preserve">وعندما يوظف الراوي تلك الأماكن فهو ينقل لنا صورة </w:t>
      </w:r>
      <w:r>
        <w:rPr>
          <w:sz w:val="36"/>
          <w:szCs w:val="36"/>
          <w:rtl/>
          <w:lang w:bidi="ar-SA"/>
        </w:rPr>
        <w:t xml:space="preserve">واقعية عن العالم الذي يعيشه </w:t>
      </w:r>
      <w:r>
        <w:rPr>
          <w:rFonts w:hint="cs"/>
          <w:sz w:val="36"/>
          <w:szCs w:val="36"/>
          <w:rtl/>
          <w:lang w:bidi="ar-SA"/>
        </w:rPr>
        <w:t>حيث</w:t>
      </w:r>
      <w:r w:rsidRPr="00010598">
        <w:rPr>
          <w:sz w:val="36"/>
          <w:szCs w:val="36"/>
          <w:rtl/>
          <w:cs/>
        </w:rPr>
        <w:t xml:space="preserve"> </w:t>
      </w:r>
      <w:r w:rsidRPr="00010598">
        <w:rPr>
          <w:sz w:val="36"/>
          <w:szCs w:val="36"/>
          <w:rtl/>
          <w:cs/>
          <w:lang w:bidi="ar-SA"/>
        </w:rPr>
        <w:t xml:space="preserve">يخلق القاص أمكنة </w:t>
      </w:r>
      <w:r>
        <w:rPr>
          <w:rFonts w:hint="cs"/>
          <w:sz w:val="36"/>
          <w:szCs w:val="36"/>
          <w:rtl/>
          <w:cs/>
          <w:lang w:bidi="ar-SA"/>
        </w:rPr>
        <w:t xml:space="preserve">وفضاءات </w:t>
      </w:r>
      <w:r w:rsidRPr="00010598">
        <w:rPr>
          <w:sz w:val="36"/>
          <w:szCs w:val="36"/>
          <w:rtl/>
          <w:lang w:bidi="ar-SA"/>
        </w:rPr>
        <w:t xml:space="preserve">ملموسة متعددة، يحقق بواسطتها رؤيته الإيديولوجية في الحياة </w:t>
      </w:r>
      <w:r>
        <w:rPr>
          <w:rFonts w:hint="cs"/>
          <w:sz w:val="36"/>
          <w:szCs w:val="36"/>
          <w:rtl/>
          <w:lang w:bidi="ar-SA"/>
        </w:rPr>
        <w:t>و</w:t>
      </w:r>
      <w:r w:rsidRPr="00010598">
        <w:rPr>
          <w:sz w:val="36"/>
          <w:szCs w:val="36"/>
          <w:rtl/>
          <w:lang w:bidi="ar-SA"/>
        </w:rPr>
        <w:t>من خلال خلقه الشخصيات القادر</w:t>
      </w:r>
      <w:r>
        <w:rPr>
          <w:sz w:val="36"/>
          <w:szCs w:val="36"/>
          <w:rtl/>
          <w:lang w:bidi="ar-SA"/>
        </w:rPr>
        <w:t>ة على حمل أفكار أو تصورات واضحة</w:t>
      </w:r>
      <w:r w:rsidRPr="00010598">
        <w:rPr>
          <w:sz w:val="36"/>
          <w:szCs w:val="36"/>
          <w:rtl/>
          <w:cs/>
        </w:rPr>
        <w:t>.</w:t>
      </w:r>
      <w:r w:rsidRPr="00010598">
        <w:rPr>
          <w:rStyle w:val="Appelnotedebasdep"/>
          <w:sz w:val="36"/>
          <w:szCs w:val="36"/>
          <w:rtl/>
        </w:rPr>
        <w:footnoteReference w:id="451"/>
      </w:r>
      <w:r w:rsidRPr="00010598">
        <w:rPr>
          <w:sz w:val="36"/>
          <w:szCs w:val="36"/>
          <w:rtl/>
          <w:cs/>
        </w:rPr>
        <w:t xml:space="preserve"> </w:t>
      </w:r>
    </w:p>
    <w:p w:rsidR="00351836" w:rsidRDefault="00351836" w:rsidP="00A154B7">
      <w:pPr>
        <w:ind w:firstLine="565"/>
        <w:rPr>
          <w:sz w:val="36"/>
          <w:szCs w:val="36"/>
          <w:rtl/>
        </w:rPr>
      </w:pPr>
      <w:r w:rsidRPr="00010598">
        <w:rPr>
          <w:sz w:val="36"/>
          <w:szCs w:val="36"/>
          <w:rtl/>
          <w:lang w:bidi="ar-SA"/>
        </w:rPr>
        <w:t xml:space="preserve">ولقد تطرق الطاهر وطار في روايته </w:t>
      </w:r>
      <w:r w:rsidRPr="00010598">
        <w:rPr>
          <w:sz w:val="36"/>
          <w:szCs w:val="36"/>
          <w:rtl/>
          <w:cs/>
        </w:rPr>
        <w:t xml:space="preserve">" </w:t>
      </w:r>
      <w:r w:rsidRPr="00010598">
        <w:rPr>
          <w:sz w:val="36"/>
          <w:szCs w:val="36"/>
          <w:rtl/>
          <w:cs/>
          <w:lang w:bidi="ar-SA"/>
        </w:rPr>
        <w:t xml:space="preserve">أراه </w:t>
      </w:r>
      <w:r w:rsidRPr="00010598">
        <w:rPr>
          <w:sz w:val="36"/>
          <w:szCs w:val="36"/>
          <w:rtl/>
          <w:cs/>
        </w:rPr>
        <w:t xml:space="preserve">" </w:t>
      </w:r>
      <w:r w:rsidRPr="00010598">
        <w:rPr>
          <w:sz w:val="36"/>
          <w:szCs w:val="36"/>
          <w:rtl/>
          <w:cs/>
          <w:lang w:bidi="ar-SA"/>
        </w:rPr>
        <w:t>إلى الكثير من الأماكن مصحوبة بتسمياتها وقدم أوصافا لها، ومن أبرز الأماكن الموجودة في ال</w:t>
      </w:r>
      <w:r w:rsidR="00A154B7">
        <w:rPr>
          <w:rFonts w:hint="cs"/>
          <w:sz w:val="36"/>
          <w:szCs w:val="36"/>
          <w:rtl/>
          <w:cs/>
          <w:lang w:bidi="ar-SA"/>
        </w:rPr>
        <w:t>كتاب</w:t>
      </w:r>
      <w:r w:rsidRPr="00010598">
        <w:rPr>
          <w:sz w:val="36"/>
          <w:szCs w:val="36"/>
          <w:rtl/>
          <w:lang w:bidi="ar-SA"/>
        </w:rPr>
        <w:t xml:space="preserve"> </w:t>
      </w:r>
      <w:r>
        <w:rPr>
          <w:rFonts w:hint="cs"/>
          <w:sz w:val="36"/>
          <w:szCs w:val="36"/>
          <w:rtl/>
        </w:rPr>
        <w:t>ما يلي</w:t>
      </w:r>
      <w:r w:rsidRPr="00010598">
        <w:rPr>
          <w:sz w:val="36"/>
          <w:szCs w:val="36"/>
          <w:rtl/>
          <w:cs/>
        </w:rPr>
        <w:t>:</w:t>
      </w:r>
    </w:p>
    <w:p w:rsidR="00351836" w:rsidRPr="00010598" w:rsidRDefault="00351836" w:rsidP="00314399">
      <w:pPr>
        <w:ind w:firstLine="565"/>
        <w:rPr>
          <w:sz w:val="36"/>
          <w:szCs w:val="36"/>
          <w:rtl/>
        </w:rPr>
      </w:pPr>
    </w:p>
    <w:p w:rsidR="00351836" w:rsidRPr="00BB2449" w:rsidRDefault="00351836" w:rsidP="00314399">
      <w:pPr>
        <w:ind w:firstLine="360"/>
        <w:rPr>
          <w:b/>
          <w:bCs/>
          <w:sz w:val="36"/>
          <w:szCs w:val="36"/>
          <w:u w:val="single"/>
        </w:rPr>
      </w:pPr>
      <w:r>
        <w:rPr>
          <w:rFonts w:hint="cs"/>
          <w:b/>
          <w:bCs/>
          <w:sz w:val="36"/>
          <w:szCs w:val="36"/>
          <w:u w:val="single"/>
          <w:rtl/>
        </w:rPr>
        <w:t xml:space="preserve">8-3-1/ </w:t>
      </w:r>
      <w:r w:rsidRPr="00BB2449">
        <w:rPr>
          <w:b/>
          <w:bCs/>
          <w:sz w:val="36"/>
          <w:szCs w:val="36"/>
          <w:u w:val="single"/>
          <w:rtl/>
          <w:lang w:bidi="ar-SA"/>
        </w:rPr>
        <w:t>الأماكن المفتوحة</w:t>
      </w:r>
      <w:r w:rsidRPr="00BB2449">
        <w:rPr>
          <w:b/>
          <w:bCs/>
          <w:sz w:val="36"/>
          <w:szCs w:val="36"/>
          <w:u w:val="single"/>
          <w:rtl/>
          <w:cs/>
        </w:rPr>
        <w:t xml:space="preserve">: </w:t>
      </w:r>
    </w:p>
    <w:p w:rsidR="00351836" w:rsidRPr="00010598" w:rsidRDefault="00351836" w:rsidP="00DF245A">
      <w:pPr>
        <w:pStyle w:val="Paragraphedeliste"/>
        <w:numPr>
          <w:ilvl w:val="0"/>
          <w:numId w:val="11"/>
        </w:numPr>
        <w:ind w:left="360" w:firstLine="565"/>
        <w:rPr>
          <w:sz w:val="36"/>
          <w:szCs w:val="36"/>
        </w:rPr>
      </w:pPr>
      <w:r w:rsidRPr="00684BA2">
        <w:rPr>
          <w:b/>
          <w:bCs/>
          <w:sz w:val="36"/>
          <w:szCs w:val="36"/>
          <w:rtl/>
        </w:rPr>
        <w:t>الشارع</w:t>
      </w:r>
      <w:r w:rsidRPr="00010598">
        <w:rPr>
          <w:sz w:val="36"/>
          <w:szCs w:val="36"/>
          <w:rtl/>
        </w:rPr>
        <w:t xml:space="preserve">: ذكر الراوي الشارع في روايته وكان ذكره لها من ورائه رمزية ودلالة معينة، فالراوي في هذه الرواية كان في مكان ضيق وهو البيت وأراد الخروج منه إلى المكان الواسع المنفتح وهو الشارع. يقول: " </w:t>
      </w:r>
      <w:r w:rsidRPr="00C55ADC">
        <w:rPr>
          <w:rFonts w:ascii="Andalus" w:hAnsi="Andalus" w:cs="Andalus"/>
          <w:sz w:val="32"/>
          <w:szCs w:val="32"/>
          <w:rtl/>
        </w:rPr>
        <w:t xml:space="preserve">أجلس في البيت ساعات وساعات، أمتلئ بروائح المطبخ، </w:t>
      </w:r>
      <w:r w:rsidRPr="00C55ADC">
        <w:rPr>
          <w:rFonts w:ascii="Andalus" w:hAnsi="Andalus" w:cs="Andalus"/>
          <w:sz w:val="32"/>
          <w:szCs w:val="32"/>
          <w:rtl/>
        </w:rPr>
        <w:lastRenderedPageBreak/>
        <w:t>وبالهدوء العميق الذي يسود البيت والحي كله وبقرف خاص من الوضع الاجتماعي، الشخصي، حيث كان بيتي هو غربتي الحقيقية. أنزل إلى الشارع أحاول الجلوس في المقاهي فتلك عادة لم أكتسبها</w:t>
      </w:r>
      <w:r w:rsidRPr="00C55ADC">
        <w:rPr>
          <w:sz w:val="32"/>
          <w:szCs w:val="32"/>
          <w:rtl/>
        </w:rPr>
        <w:t xml:space="preserve"> </w:t>
      </w:r>
      <w:r w:rsidRPr="00010598">
        <w:rPr>
          <w:sz w:val="36"/>
          <w:szCs w:val="36"/>
          <w:rtl/>
        </w:rPr>
        <w:t>"</w:t>
      </w:r>
      <w:r>
        <w:rPr>
          <w:rStyle w:val="Appelnotedebasdep"/>
          <w:sz w:val="36"/>
          <w:szCs w:val="36"/>
          <w:rtl/>
        </w:rPr>
        <w:footnoteReference w:id="452"/>
      </w:r>
    </w:p>
    <w:p w:rsidR="00351836" w:rsidRPr="00010598" w:rsidRDefault="00351836" w:rsidP="005A0FD4">
      <w:pPr>
        <w:pStyle w:val="Paragraphedeliste"/>
        <w:ind w:left="360" w:firstLine="565"/>
        <w:rPr>
          <w:sz w:val="36"/>
          <w:szCs w:val="36"/>
          <w:rtl/>
        </w:rPr>
      </w:pPr>
      <w:r w:rsidRPr="00010598">
        <w:rPr>
          <w:sz w:val="36"/>
          <w:szCs w:val="36"/>
          <w:rtl/>
        </w:rPr>
        <w:t>فالراوي سئم من الوضع الذي يسود بيته وهو الهدوء فالبيت كان بالنسبة إليه هو الغربة الحقيقية فحاول أن يغير من هذا الوضع بالنزول إلى الشارع والجلوس في المقهى لكنه لم يستطع فعل ذلك لأنها عادة لم يكتسبها، وبالتالي فالبيت يمثل مكان مغلق يسوده الهدوء والسكينة أما الشارع مكان مفتوح تكثر فيه الحركة والنشاط وا</w:t>
      </w:r>
      <w:r>
        <w:rPr>
          <w:sz w:val="36"/>
          <w:szCs w:val="36"/>
          <w:rtl/>
        </w:rPr>
        <w:t>لصخب والضجيج</w:t>
      </w:r>
      <w:r>
        <w:rPr>
          <w:rFonts w:hint="cs"/>
          <w:sz w:val="36"/>
          <w:szCs w:val="36"/>
          <w:rtl/>
        </w:rPr>
        <w:t>،</w:t>
      </w:r>
      <w:r>
        <w:rPr>
          <w:sz w:val="36"/>
          <w:szCs w:val="36"/>
          <w:rtl/>
        </w:rPr>
        <w:t xml:space="preserve"> و"</w:t>
      </w:r>
      <w:r w:rsidRPr="00010598">
        <w:rPr>
          <w:sz w:val="36"/>
          <w:szCs w:val="36"/>
          <w:rtl/>
        </w:rPr>
        <w:t>ويعد فضاء الشارع أحد الفضاءات المفتوحة للشخصيات الموجودة فيها حيث يعبر القاص خلالها عن الصور والمفاهيم التي تساعدنا على تحديد سماتها الأساسية</w:t>
      </w:r>
      <w:r>
        <w:rPr>
          <w:rFonts w:hint="cs"/>
          <w:sz w:val="36"/>
          <w:szCs w:val="36"/>
          <w:rtl/>
        </w:rPr>
        <w:t>،</w:t>
      </w:r>
      <w:r w:rsidRPr="00010598">
        <w:rPr>
          <w:sz w:val="36"/>
          <w:szCs w:val="36"/>
          <w:rtl/>
        </w:rPr>
        <w:t xml:space="preserve"> والإمساك بمجموع القيم والدلالات المتصلة بها، فكان الشارع أحد ملاذات الشخصيات القصصية هربا من ضيق الداخل المختنق إلى الخارج المفتوح"</w:t>
      </w:r>
      <w:r w:rsidRPr="00010598">
        <w:rPr>
          <w:rStyle w:val="Appelnotedebasdep"/>
          <w:sz w:val="36"/>
          <w:szCs w:val="36"/>
          <w:rtl/>
        </w:rPr>
        <w:footnoteReference w:id="453"/>
      </w:r>
      <w:r w:rsidRPr="00010598">
        <w:rPr>
          <w:sz w:val="36"/>
          <w:szCs w:val="36"/>
          <w:rtl/>
        </w:rPr>
        <w:t xml:space="preserve">، </w:t>
      </w:r>
      <w:r>
        <w:rPr>
          <w:rFonts w:hint="cs"/>
          <w:sz w:val="36"/>
          <w:szCs w:val="36"/>
          <w:rtl/>
        </w:rPr>
        <w:t>ف</w:t>
      </w:r>
      <w:r w:rsidRPr="00010598">
        <w:rPr>
          <w:sz w:val="36"/>
          <w:szCs w:val="36"/>
          <w:rtl/>
        </w:rPr>
        <w:t xml:space="preserve">الشارع </w:t>
      </w:r>
      <w:r w:rsidR="00A154B7">
        <w:rPr>
          <w:rFonts w:hint="cs"/>
          <w:sz w:val="36"/>
          <w:szCs w:val="36"/>
          <w:rtl/>
        </w:rPr>
        <w:t xml:space="preserve">كما تدل التسمية يشير إلى الانفتاح في مقابل البيت الذي يعكس السكون </w:t>
      </w:r>
      <w:r w:rsidR="005A0FD4">
        <w:rPr>
          <w:rFonts w:hint="cs"/>
          <w:sz w:val="36"/>
          <w:szCs w:val="36"/>
          <w:rtl/>
        </w:rPr>
        <w:t>المفضي إلى التلاشي والموت</w:t>
      </w:r>
      <w:r>
        <w:rPr>
          <w:rFonts w:hint="cs"/>
          <w:sz w:val="36"/>
          <w:szCs w:val="36"/>
          <w:rtl/>
        </w:rPr>
        <w:t>.</w:t>
      </w:r>
      <w:r w:rsidRPr="00010598">
        <w:rPr>
          <w:sz w:val="36"/>
          <w:szCs w:val="36"/>
          <w:rtl/>
        </w:rPr>
        <w:t xml:space="preserve"> </w:t>
      </w:r>
    </w:p>
    <w:p w:rsidR="00351836" w:rsidRPr="00010598" w:rsidRDefault="00351836" w:rsidP="005A0FD4">
      <w:pPr>
        <w:pStyle w:val="Paragraphedeliste"/>
        <w:ind w:left="360" w:firstLine="565"/>
        <w:rPr>
          <w:sz w:val="36"/>
          <w:szCs w:val="36"/>
          <w:rtl/>
        </w:rPr>
      </w:pPr>
      <w:r w:rsidRPr="00010598">
        <w:rPr>
          <w:sz w:val="36"/>
          <w:szCs w:val="36"/>
          <w:rtl/>
        </w:rPr>
        <w:t xml:space="preserve">فالراوي أراد أن ينتقل من مكان </w:t>
      </w:r>
      <w:r w:rsidR="005A0FD4">
        <w:rPr>
          <w:rFonts w:hint="cs"/>
          <w:sz w:val="36"/>
          <w:szCs w:val="36"/>
          <w:rtl/>
        </w:rPr>
        <w:t xml:space="preserve">مغلق </w:t>
      </w:r>
      <w:r w:rsidRPr="00010598">
        <w:rPr>
          <w:sz w:val="36"/>
          <w:szCs w:val="36"/>
          <w:rtl/>
        </w:rPr>
        <w:t>إلى آخر</w:t>
      </w:r>
      <w:r w:rsidR="005A0FD4">
        <w:rPr>
          <w:rFonts w:hint="cs"/>
          <w:sz w:val="36"/>
          <w:szCs w:val="36"/>
          <w:rtl/>
        </w:rPr>
        <w:t xml:space="preserve"> مفتوح </w:t>
      </w:r>
      <w:r w:rsidRPr="00010598">
        <w:rPr>
          <w:sz w:val="36"/>
          <w:szCs w:val="36"/>
          <w:rtl/>
        </w:rPr>
        <w:t>وذلك بغرض التغيير لأنه أبى العيش في الحياة الأولى بل أراد الانتقال إلى حياة أخرى يجد فيها راحة نفسية لأن الراوي هنا في حالة اضطراب نفسي (حالة الشك واللايقين).</w:t>
      </w:r>
    </w:p>
    <w:p w:rsidR="00351836" w:rsidRPr="00010598" w:rsidRDefault="00351836" w:rsidP="005A0FD4">
      <w:pPr>
        <w:pStyle w:val="Paragraphedeliste"/>
        <w:numPr>
          <w:ilvl w:val="0"/>
          <w:numId w:val="11"/>
        </w:numPr>
        <w:spacing w:line="276" w:lineRule="auto"/>
        <w:ind w:left="357" w:firstLine="567"/>
        <w:rPr>
          <w:sz w:val="36"/>
          <w:szCs w:val="36"/>
        </w:rPr>
      </w:pPr>
      <w:r w:rsidRPr="00684BA2">
        <w:rPr>
          <w:b/>
          <w:bCs/>
          <w:sz w:val="36"/>
          <w:szCs w:val="36"/>
          <w:rtl/>
        </w:rPr>
        <w:t>البحر</w:t>
      </w:r>
      <w:r w:rsidRPr="00010598">
        <w:rPr>
          <w:sz w:val="36"/>
          <w:szCs w:val="36"/>
          <w:rtl/>
        </w:rPr>
        <w:t>: لقد ألهم البحر العديد من الكتاب والروائيين واستخدموه كمرجعية تحمل رمزية معينة في ابتعادهم</w:t>
      </w:r>
      <w:r w:rsidR="005A0FD4">
        <w:rPr>
          <w:rFonts w:hint="cs"/>
          <w:sz w:val="36"/>
          <w:szCs w:val="36"/>
          <w:rtl/>
        </w:rPr>
        <w:t>؛إنه رمز التحدي والتجديد يعكس مسار الحياة بمدها وجزرها</w:t>
      </w:r>
      <w:r w:rsidRPr="00010598">
        <w:rPr>
          <w:sz w:val="36"/>
          <w:szCs w:val="36"/>
          <w:rtl/>
        </w:rPr>
        <w:t xml:space="preserve">، ولقد وظف الراوي  البحر </w:t>
      </w:r>
      <w:r w:rsidR="005A0FD4">
        <w:rPr>
          <w:rFonts w:hint="cs"/>
          <w:sz w:val="36"/>
          <w:szCs w:val="36"/>
          <w:rtl/>
        </w:rPr>
        <w:t>لما يحمل من</w:t>
      </w:r>
      <w:r w:rsidRPr="00010598">
        <w:rPr>
          <w:sz w:val="36"/>
          <w:szCs w:val="36"/>
          <w:rtl/>
        </w:rPr>
        <w:t xml:space="preserve"> قيمة رمزية تتعلق بالتغيير والتجسيد من خلال رحيله وابتعاده عن زوجته وأولاده وأهله وعمله وأصدقائه، وذهابه إلى البيت الموجود على شاطئ البحر </w:t>
      </w:r>
      <w:r w:rsidR="005A0FD4">
        <w:rPr>
          <w:rFonts w:hint="cs"/>
          <w:sz w:val="36"/>
          <w:szCs w:val="36"/>
          <w:rtl/>
        </w:rPr>
        <w:t>لينعم بشيء من ا</w:t>
      </w:r>
      <w:r>
        <w:rPr>
          <w:sz w:val="36"/>
          <w:szCs w:val="36"/>
          <w:rtl/>
        </w:rPr>
        <w:t>لهدوء والخلوة. يقول الراوي: "</w:t>
      </w:r>
      <w:r w:rsidRPr="00D25C39">
        <w:rPr>
          <w:rFonts w:ascii="Andalus" w:hAnsi="Andalus" w:cs="Andalus"/>
          <w:sz w:val="32"/>
          <w:szCs w:val="32"/>
          <w:rtl/>
        </w:rPr>
        <w:t xml:space="preserve">جئت منزلي الصيفي هذا، وهو بناية صغيرة تبعد عن السماء سبعة أمتار أو ثمانية وتلتصق بالجبل المنحدر من قمم شاهقة يعبره </w:t>
      </w:r>
      <w:r w:rsidRPr="00D25C39">
        <w:rPr>
          <w:rFonts w:ascii="Andalus" w:hAnsi="Andalus" w:cs="Andalus"/>
          <w:sz w:val="32"/>
          <w:szCs w:val="32"/>
          <w:rtl/>
        </w:rPr>
        <w:lastRenderedPageBreak/>
        <w:t xml:space="preserve">الطريق البحري الرابط بين تيبازة وشرشال كما لو أنه حية تلتوي، أيامها كنت وحدي فلا جار ولا دوار ولا حبيب مثل التبيب كما يقال. في الليل، لا يسع المرء سوى أن يخاف خاصة عندما يكون البحر يزأر بطريقته الخاصة، قادمة أمواجه مستعجلة من الشرق عائدة إليه في عجلة أكبر، بنى أخي أونيس الذي يصغرني هذا المنزل ثم تخلى عنه عندما اكتشف أنه لم يكن أحمق فقط، بل كان أبلها ومغفلا: لم يستشر زوجته وأولاده فوجد نفسه قد فصل قميصا على مقاسه وحده. كان على مقاسي أنا، ورب صدفة خير من ألف ميعاد شكلا ومضمونا وجد هوى في نفسه: أنا الذي لم أبدع حرفا واحد في السكن العائلي. شيئا فشيئا راح هذا الوكر يتحول إلى شبه هيكل مقدس وإلى مقام زكي، وإلى شبه فضاء في رأسي أخبئ بعض الأفلام المستحيلة عندما أبصر جبل شنوة من بعيد، يخفق قلبي ويهيأ لي أن سر الأسرار يكمن ها هنا، وأنه ينفتح لي، حالة، روحية عرضها السماوات والأرض، وعندما أكون في الداخل، أرى البحر أو أسمعه تقترب مني جميع الحقائق الخالدة وأتحول إلى واحدة منه. أكون الواقع وأكون الحلم </w:t>
      </w:r>
      <w:r w:rsidRPr="00010598">
        <w:rPr>
          <w:sz w:val="36"/>
          <w:szCs w:val="36"/>
          <w:rtl/>
        </w:rPr>
        <w:t>".</w:t>
      </w:r>
      <w:r w:rsidRPr="00010598">
        <w:rPr>
          <w:rStyle w:val="Appelnotedebasdep"/>
          <w:sz w:val="36"/>
          <w:szCs w:val="36"/>
          <w:rtl/>
        </w:rPr>
        <w:footnoteReference w:id="454"/>
      </w:r>
    </w:p>
    <w:p w:rsidR="00351836" w:rsidRPr="00010598" w:rsidRDefault="00351836" w:rsidP="005A0FD4">
      <w:pPr>
        <w:pStyle w:val="Paragraphedeliste"/>
        <w:ind w:left="357" w:firstLine="567"/>
        <w:rPr>
          <w:sz w:val="36"/>
          <w:szCs w:val="36"/>
          <w:rtl/>
        </w:rPr>
      </w:pPr>
      <w:r w:rsidRPr="00010598">
        <w:rPr>
          <w:sz w:val="36"/>
          <w:szCs w:val="36"/>
          <w:rtl/>
        </w:rPr>
        <w:t xml:space="preserve">ومن هنا يكون الراوي </w:t>
      </w:r>
      <w:r w:rsidR="005A0FD4">
        <w:rPr>
          <w:rFonts w:hint="cs"/>
          <w:sz w:val="36"/>
          <w:szCs w:val="36"/>
          <w:rtl/>
        </w:rPr>
        <w:t xml:space="preserve">أمام مكانين </w:t>
      </w:r>
      <w:r w:rsidRPr="00010598">
        <w:rPr>
          <w:sz w:val="36"/>
          <w:szCs w:val="36"/>
          <w:rtl/>
        </w:rPr>
        <w:t xml:space="preserve">مكان أول يزعجه ويكدر صفو حياته، لذلك انتقل إلى مكان آخر وهو شاطئ البحر أين يوجد الهدوء فيشعر بالراحة النفسية، فمجيئه إلى هذا المكان </w:t>
      </w:r>
      <w:r>
        <w:rPr>
          <w:rFonts w:hint="cs"/>
          <w:sz w:val="36"/>
          <w:szCs w:val="36"/>
          <w:rtl/>
        </w:rPr>
        <w:t>سببه</w:t>
      </w:r>
      <w:r w:rsidRPr="00010598">
        <w:rPr>
          <w:sz w:val="36"/>
          <w:szCs w:val="36"/>
          <w:rtl/>
        </w:rPr>
        <w:t xml:space="preserve"> الرغبة في نسيان كل ما يحيط به، نسيان تلك الآلام والأحزان والمشاكل والعيش في لحظة صمت</w:t>
      </w:r>
      <w:r w:rsidR="005A0FD4">
        <w:rPr>
          <w:rFonts w:hint="cs"/>
          <w:sz w:val="36"/>
          <w:szCs w:val="36"/>
          <w:rtl/>
        </w:rPr>
        <w:t xml:space="preserve"> وخلوة مع نفسه،إنها استراحة مسافر</w:t>
      </w:r>
      <w:r w:rsidRPr="00010598">
        <w:rPr>
          <w:sz w:val="36"/>
          <w:szCs w:val="36"/>
          <w:rtl/>
        </w:rPr>
        <w:t>. فهو بذلك يريد أن ي</w:t>
      </w:r>
      <w:r w:rsidR="005A0FD4">
        <w:rPr>
          <w:rFonts w:hint="cs"/>
          <w:sz w:val="36"/>
          <w:szCs w:val="36"/>
          <w:rtl/>
        </w:rPr>
        <w:t>رحل</w:t>
      </w:r>
      <w:r w:rsidRPr="00010598">
        <w:rPr>
          <w:sz w:val="36"/>
          <w:szCs w:val="36"/>
          <w:rtl/>
        </w:rPr>
        <w:t xml:space="preserve"> إلى عالم مخ</w:t>
      </w:r>
      <w:r w:rsidR="005A0FD4">
        <w:rPr>
          <w:rFonts w:hint="cs"/>
          <w:sz w:val="36"/>
          <w:szCs w:val="36"/>
          <w:rtl/>
        </w:rPr>
        <w:t>تل</w:t>
      </w:r>
      <w:r w:rsidRPr="00010598">
        <w:rPr>
          <w:sz w:val="36"/>
          <w:szCs w:val="36"/>
          <w:rtl/>
        </w:rPr>
        <w:t xml:space="preserve">ف </w:t>
      </w:r>
      <w:r w:rsidR="005A0FD4">
        <w:rPr>
          <w:rFonts w:hint="cs"/>
          <w:sz w:val="36"/>
          <w:szCs w:val="36"/>
          <w:rtl/>
        </w:rPr>
        <w:t>عم</w:t>
      </w:r>
      <w:r w:rsidRPr="00010598">
        <w:rPr>
          <w:sz w:val="36"/>
          <w:szCs w:val="36"/>
          <w:rtl/>
        </w:rPr>
        <w:t>ا كان يعيشه من قبل، إلى عالم يتمنى ألا يعود منه.</w:t>
      </w:r>
    </w:p>
    <w:p w:rsidR="00314399" w:rsidRDefault="00351836" w:rsidP="00A154B7">
      <w:pPr>
        <w:pStyle w:val="Paragraphedeliste"/>
        <w:ind w:left="357" w:firstLine="567"/>
        <w:rPr>
          <w:sz w:val="36"/>
          <w:szCs w:val="36"/>
          <w:rtl/>
        </w:rPr>
      </w:pPr>
      <w:r w:rsidRPr="00010598">
        <w:rPr>
          <w:sz w:val="36"/>
          <w:szCs w:val="36"/>
          <w:rtl/>
        </w:rPr>
        <w:t>ولقد لعب البحر دورا هاما في هذه الرواية من خلال الأبعاد والدلالات التي يحملها، وبالتالي يمثل عنصرا هاما من عناصر الرواية باعت</w:t>
      </w:r>
      <w:r>
        <w:rPr>
          <w:sz w:val="36"/>
          <w:szCs w:val="36"/>
          <w:rtl/>
        </w:rPr>
        <w:t xml:space="preserve">باره فضاءً </w:t>
      </w:r>
      <w:r>
        <w:rPr>
          <w:rFonts w:hint="cs"/>
          <w:sz w:val="36"/>
          <w:szCs w:val="36"/>
          <w:rtl/>
        </w:rPr>
        <w:t>،</w:t>
      </w:r>
      <w:r>
        <w:rPr>
          <w:sz w:val="36"/>
          <w:szCs w:val="36"/>
          <w:rtl/>
        </w:rPr>
        <w:t xml:space="preserve"> و</w:t>
      </w:r>
      <w:r w:rsidRPr="00010598">
        <w:rPr>
          <w:sz w:val="36"/>
          <w:szCs w:val="36"/>
          <w:rtl/>
        </w:rPr>
        <w:t>البحر كاشتغال فضائي يوصف</w:t>
      </w:r>
      <w:r>
        <w:rPr>
          <w:rFonts w:hint="cs"/>
          <w:sz w:val="36"/>
          <w:szCs w:val="36"/>
          <w:rtl/>
        </w:rPr>
        <w:t xml:space="preserve"> باعتباره</w:t>
      </w:r>
      <w:r w:rsidRPr="00010598">
        <w:rPr>
          <w:sz w:val="36"/>
          <w:szCs w:val="36"/>
          <w:rtl/>
        </w:rPr>
        <w:t xml:space="preserve"> مكونا من مكونات العالم الروائي</w:t>
      </w:r>
      <w:r>
        <w:rPr>
          <w:rFonts w:hint="cs"/>
          <w:sz w:val="36"/>
          <w:szCs w:val="36"/>
          <w:rtl/>
        </w:rPr>
        <w:t>،</w:t>
      </w:r>
      <w:r w:rsidRPr="00010598">
        <w:rPr>
          <w:sz w:val="36"/>
          <w:szCs w:val="36"/>
          <w:rtl/>
        </w:rPr>
        <w:t xml:space="preserve"> تجري فيه </w:t>
      </w:r>
      <w:r>
        <w:rPr>
          <w:rFonts w:hint="cs"/>
          <w:sz w:val="36"/>
          <w:szCs w:val="36"/>
          <w:rtl/>
        </w:rPr>
        <w:t xml:space="preserve">الأحداث </w:t>
      </w:r>
      <w:r w:rsidRPr="00010598">
        <w:rPr>
          <w:sz w:val="36"/>
          <w:szCs w:val="36"/>
          <w:rtl/>
        </w:rPr>
        <w:t>وتتنفس فيه الشخصيات، وتوظيف فضاء البحر في الرواية يسهم في الإيهام</w:t>
      </w:r>
      <w:r w:rsidRPr="00010598">
        <w:rPr>
          <w:sz w:val="36"/>
          <w:szCs w:val="36"/>
        </w:rPr>
        <w:t xml:space="preserve"> </w:t>
      </w:r>
      <w:r w:rsidRPr="00010598">
        <w:rPr>
          <w:sz w:val="36"/>
          <w:szCs w:val="36"/>
          <w:rtl/>
        </w:rPr>
        <w:t xml:space="preserve">بالواقع وإحداث وقع في القارئ والتأثير فيه، وأيضا يساعد في بناء المعنى وفي تشكيل موقف الشخصيات من العالم... </w:t>
      </w:r>
      <w:r>
        <w:rPr>
          <w:rFonts w:hint="cs"/>
          <w:sz w:val="36"/>
          <w:szCs w:val="36"/>
          <w:rtl/>
        </w:rPr>
        <w:t>ف</w:t>
      </w:r>
      <w:r w:rsidRPr="00010598">
        <w:rPr>
          <w:sz w:val="36"/>
          <w:szCs w:val="36"/>
          <w:rtl/>
        </w:rPr>
        <w:t xml:space="preserve">البحر </w:t>
      </w:r>
      <w:r>
        <w:rPr>
          <w:rFonts w:hint="cs"/>
          <w:sz w:val="36"/>
          <w:szCs w:val="36"/>
          <w:rtl/>
        </w:rPr>
        <w:t>يعد</w:t>
      </w:r>
      <w:r w:rsidRPr="00010598">
        <w:rPr>
          <w:sz w:val="36"/>
          <w:szCs w:val="36"/>
          <w:rtl/>
        </w:rPr>
        <w:t xml:space="preserve"> رمزا من </w:t>
      </w:r>
      <w:r w:rsidRPr="00010598">
        <w:rPr>
          <w:sz w:val="36"/>
          <w:szCs w:val="36"/>
          <w:rtl/>
        </w:rPr>
        <w:lastRenderedPageBreak/>
        <w:t xml:space="preserve">الرموز </w:t>
      </w:r>
      <w:r>
        <w:rPr>
          <w:rFonts w:hint="cs"/>
          <w:sz w:val="36"/>
          <w:szCs w:val="36"/>
          <w:rtl/>
        </w:rPr>
        <w:t>التي يوظفها المؤلف</w:t>
      </w:r>
      <w:r w:rsidRPr="00010598">
        <w:rPr>
          <w:sz w:val="36"/>
          <w:szCs w:val="36"/>
          <w:rtl/>
        </w:rPr>
        <w:t>، ولا يمكن فصل البحر عن رمزية الماء، فالبحر رمز لحركية الحياة وفعالياتها فهو مكان الولادة والتحولات والبعث، إنه رمز الخصب. ويدل أيضا على واقع الارتياب والشك والحيرة الذي يمكن أن يؤول إلى خير أو شر من هنا كا</w:t>
      </w:r>
      <w:r>
        <w:rPr>
          <w:sz w:val="36"/>
          <w:szCs w:val="36"/>
          <w:rtl/>
        </w:rPr>
        <w:t>ن البحر صورة الحياة</w:t>
      </w:r>
      <w:r w:rsidR="00A154B7">
        <w:rPr>
          <w:rFonts w:hint="cs"/>
          <w:sz w:val="36"/>
          <w:szCs w:val="36"/>
          <w:rtl/>
        </w:rPr>
        <w:t xml:space="preserve"> </w:t>
      </w:r>
    </w:p>
    <w:p w:rsidR="00351836" w:rsidRPr="00010598" w:rsidRDefault="00351836" w:rsidP="005A0FD4">
      <w:pPr>
        <w:pStyle w:val="Paragraphedeliste"/>
        <w:ind w:left="357"/>
        <w:rPr>
          <w:sz w:val="36"/>
          <w:szCs w:val="36"/>
          <w:rtl/>
        </w:rPr>
      </w:pPr>
      <w:r>
        <w:rPr>
          <w:sz w:val="36"/>
          <w:szCs w:val="36"/>
          <w:rtl/>
        </w:rPr>
        <w:t>وصورة الموت</w:t>
      </w:r>
      <w:r w:rsidRPr="00010598">
        <w:rPr>
          <w:rStyle w:val="Appelnotedebasdep"/>
          <w:sz w:val="36"/>
          <w:szCs w:val="36"/>
          <w:rtl/>
        </w:rPr>
        <w:footnoteReference w:id="455"/>
      </w:r>
      <w:r>
        <w:rPr>
          <w:rFonts w:hint="cs"/>
          <w:sz w:val="36"/>
          <w:szCs w:val="36"/>
          <w:rtl/>
        </w:rPr>
        <w:t>،</w:t>
      </w:r>
      <w:r w:rsidRPr="00010598">
        <w:rPr>
          <w:sz w:val="36"/>
          <w:szCs w:val="36"/>
          <w:rtl/>
        </w:rPr>
        <w:t xml:space="preserve"> </w:t>
      </w:r>
      <w:r>
        <w:rPr>
          <w:rFonts w:hint="cs"/>
          <w:sz w:val="36"/>
          <w:szCs w:val="36"/>
          <w:rtl/>
        </w:rPr>
        <w:t>إ</w:t>
      </w:r>
      <w:r w:rsidRPr="00010598">
        <w:rPr>
          <w:sz w:val="36"/>
          <w:szCs w:val="36"/>
          <w:rtl/>
        </w:rPr>
        <w:t xml:space="preserve">ن البحر رمز للحياة كما أنه يرمز إلى التغيير والتجديد وهو ما حصل في "أراه" للطاهر وطار عندما انتقل من المكان الذي كان فيه مع أهله وأصدقائه إلى ذلك البيت على شاطئ البحر، </w:t>
      </w:r>
      <w:r>
        <w:rPr>
          <w:rFonts w:hint="cs"/>
          <w:sz w:val="36"/>
          <w:szCs w:val="36"/>
          <w:rtl/>
        </w:rPr>
        <w:t>بحثا عن التغيير</w:t>
      </w:r>
      <w:r>
        <w:rPr>
          <w:sz w:val="36"/>
          <w:szCs w:val="36"/>
          <w:rtl/>
        </w:rPr>
        <w:t xml:space="preserve"> </w:t>
      </w:r>
      <w:r>
        <w:rPr>
          <w:rFonts w:hint="cs"/>
          <w:sz w:val="36"/>
          <w:szCs w:val="36"/>
          <w:rtl/>
        </w:rPr>
        <w:t>والحياة والتجديد،</w:t>
      </w:r>
      <w:r>
        <w:rPr>
          <w:sz w:val="36"/>
          <w:szCs w:val="36"/>
          <w:rtl/>
        </w:rPr>
        <w:t xml:space="preserve"> </w:t>
      </w:r>
      <w:r w:rsidRPr="00010598">
        <w:rPr>
          <w:sz w:val="36"/>
          <w:szCs w:val="36"/>
          <w:rtl/>
        </w:rPr>
        <w:t>إنه مكان للولادات والتحولات والانبعاثات</w:t>
      </w:r>
      <w:r>
        <w:rPr>
          <w:rFonts w:hint="cs"/>
          <w:sz w:val="36"/>
          <w:szCs w:val="36"/>
          <w:rtl/>
        </w:rPr>
        <w:t>،</w:t>
      </w:r>
      <w:r>
        <w:rPr>
          <w:sz w:val="36"/>
          <w:szCs w:val="36"/>
          <w:rtl/>
        </w:rPr>
        <w:t xml:space="preserve"> </w:t>
      </w:r>
      <w:r>
        <w:rPr>
          <w:rFonts w:hint="cs"/>
          <w:sz w:val="36"/>
          <w:szCs w:val="36"/>
          <w:rtl/>
        </w:rPr>
        <w:t xml:space="preserve">كما </w:t>
      </w:r>
      <w:r w:rsidRPr="00010598">
        <w:rPr>
          <w:sz w:val="36"/>
          <w:szCs w:val="36"/>
          <w:rtl/>
        </w:rPr>
        <w:t>يرمز إلى الحالة الانتقالية بين الممكنات التي مازالت غير متشكلة والحقائق المشكلة، إنه وضعية متحركة</w:t>
      </w:r>
      <w:r>
        <w:rPr>
          <w:rFonts w:hint="cs"/>
          <w:sz w:val="36"/>
          <w:szCs w:val="36"/>
          <w:rtl/>
        </w:rPr>
        <w:t xml:space="preserve"> بين</w:t>
      </w:r>
      <w:r>
        <w:rPr>
          <w:sz w:val="36"/>
          <w:szCs w:val="36"/>
          <w:rtl/>
        </w:rPr>
        <w:t xml:space="preserve"> ال</w:t>
      </w:r>
      <w:r w:rsidRPr="00010598">
        <w:rPr>
          <w:sz w:val="36"/>
          <w:szCs w:val="36"/>
          <w:rtl/>
        </w:rPr>
        <w:t>يقين والشك.</w:t>
      </w:r>
      <w:r w:rsidRPr="00010598">
        <w:rPr>
          <w:rStyle w:val="Appelnotedebasdep"/>
          <w:sz w:val="36"/>
          <w:szCs w:val="36"/>
          <w:rtl/>
        </w:rPr>
        <w:footnoteReference w:id="456"/>
      </w:r>
      <w:r w:rsidRPr="00010598">
        <w:rPr>
          <w:sz w:val="36"/>
          <w:szCs w:val="36"/>
          <w:rtl/>
        </w:rPr>
        <w:t xml:space="preserve"> و</w:t>
      </w:r>
      <w:r>
        <w:rPr>
          <w:rFonts w:hint="cs"/>
          <w:sz w:val="36"/>
          <w:szCs w:val="36"/>
          <w:rtl/>
        </w:rPr>
        <w:t>هو</w:t>
      </w:r>
      <w:r w:rsidRPr="00010598">
        <w:rPr>
          <w:sz w:val="36"/>
          <w:szCs w:val="36"/>
          <w:rtl/>
        </w:rPr>
        <w:t xml:space="preserve"> يحمل دلالتين عندما يكون هادئا، ويكون مضطربا</w:t>
      </w:r>
      <w:r>
        <w:rPr>
          <w:rFonts w:hint="cs"/>
          <w:sz w:val="36"/>
          <w:szCs w:val="36"/>
          <w:rtl/>
        </w:rPr>
        <w:t>، ف</w:t>
      </w:r>
      <w:r>
        <w:rPr>
          <w:sz w:val="36"/>
          <w:szCs w:val="36"/>
          <w:rtl/>
        </w:rPr>
        <w:t xml:space="preserve">الهدوء </w:t>
      </w:r>
      <w:r>
        <w:rPr>
          <w:rFonts w:hint="cs"/>
          <w:sz w:val="36"/>
          <w:szCs w:val="36"/>
          <w:rtl/>
        </w:rPr>
        <w:t>يعكس</w:t>
      </w:r>
      <w:r w:rsidRPr="00010598">
        <w:rPr>
          <w:sz w:val="36"/>
          <w:szCs w:val="36"/>
          <w:rtl/>
        </w:rPr>
        <w:t xml:space="preserve"> حالة من الاستقرار وإعادة ال</w:t>
      </w:r>
      <w:r>
        <w:rPr>
          <w:sz w:val="36"/>
          <w:szCs w:val="36"/>
          <w:rtl/>
        </w:rPr>
        <w:t>بعث من جديد، أما الاضطراب ف</w:t>
      </w:r>
      <w:r>
        <w:rPr>
          <w:rFonts w:hint="cs"/>
          <w:sz w:val="36"/>
          <w:szCs w:val="36"/>
          <w:rtl/>
        </w:rPr>
        <w:t xml:space="preserve">هو </w:t>
      </w:r>
      <w:r>
        <w:rPr>
          <w:sz w:val="36"/>
          <w:szCs w:val="36"/>
          <w:rtl/>
        </w:rPr>
        <w:t>دليل</w:t>
      </w:r>
      <w:r>
        <w:rPr>
          <w:rFonts w:hint="cs"/>
          <w:sz w:val="36"/>
          <w:szCs w:val="36"/>
          <w:rtl/>
        </w:rPr>
        <w:t xml:space="preserve"> على</w:t>
      </w:r>
      <w:r w:rsidRPr="00010598">
        <w:rPr>
          <w:sz w:val="36"/>
          <w:szCs w:val="36"/>
          <w:rtl/>
        </w:rPr>
        <w:t xml:space="preserve"> الغضب والثوران، بمعنى حالة اللااستقرار.</w:t>
      </w:r>
    </w:p>
    <w:p w:rsidR="00351836" w:rsidRPr="009B2A20" w:rsidRDefault="00351836" w:rsidP="009B2A20">
      <w:pPr>
        <w:pStyle w:val="Paragraphedeliste"/>
        <w:numPr>
          <w:ilvl w:val="0"/>
          <w:numId w:val="12"/>
        </w:numPr>
        <w:spacing w:after="200" w:line="276" w:lineRule="auto"/>
        <w:ind w:left="360" w:firstLine="565"/>
        <w:rPr>
          <w:sz w:val="36"/>
          <w:szCs w:val="36"/>
          <w:rtl/>
        </w:rPr>
      </w:pPr>
      <w:r w:rsidRPr="009B2A20">
        <w:rPr>
          <w:b/>
          <w:bCs/>
          <w:sz w:val="36"/>
          <w:szCs w:val="36"/>
          <w:rtl/>
        </w:rPr>
        <w:t>الجبل</w:t>
      </w:r>
      <w:r w:rsidRPr="009B2A20">
        <w:rPr>
          <w:sz w:val="36"/>
          <w:szCs w:val="36"/>
          <w:rtl/>
        </w:rPr>
        <w:t>:</w:t>
      </w:r>
      <w:r w:rsidR="005A0FD4" w:rsidRPr="009B2A20">
        <w:rPr>
          <w:rFonts w:hint="cs"/>
          <w:sz w:val="36"/>
          <w:szCs w:val="36"/>
          <w:rtl/>
        </w:rPr>
        <w:t xml:space="preserve">يرتبط الجبل عند سكان شمال إفريقيا بأساطير وحكايات فهو عندهم يملك روحا </w:t>
      </w:r>
      <w:r w:rsidR="009B2A20" w:rsidRPr="009B2A20">
        <w:rPr>
          <w:rFonts w:hint="cs"/>
          <w:sz w:val="36"/>
          <w:szCs w:val="36"/>
          <w:rtl/>
        </w:rPr>
        <w:t>ويمنح ساكنيه فخر الانتماء ومعزة وإباء ؛لهذا يقدسون الجبال فيمنحونها أسماء وينسجون حولها قصصا عجيبة وخرافات ؛لهذا ليس غريبا أن يناجي وطار الجبل بل ويعتقد أن الجبل قد اكتسب خاصية الهجرة والارتحال مثله في ذلك مثل الإنسان</w:t>
      </w:r>
      <w:r w:rsidR="009B2A20">
        <w:rPr>
          <w:rFonts w:hint="cs"/>
          <w:sz w:val="36"/>
          <w:szCs w:val="36"/>
          <w:rtl/>
        </w:rPr>
        <w:t>.</w:t>
      </w:r>
      <w:r w:rsidRPr="009B2A20">
        <w:rPr>
          <w:sz w:val="36"/>
          <w:szCs w:val="36"/>
          <w:rtl/>
        </w:rPr>
        <w:t xml:space="preserve"> ويتميز الأفراد الذين يقطنون بأعالي الجبال بالخشونة والأنفة وأيضا العصبية والقوة والصلابة، أما الذين يسكنون المنخفضات فتجدهم أكثر اجتماعية ويتميزون بالرقة والعطف والتساهل.</w:t>
      </w:r>
    </w:p>
    <w:p w:rsidR="00351836" w:rsidRPr="00010598" w:rsidRDefault="00351836" w:rsidP="00351836">
      <w:pPr>
        <w:pStyle w:val="Paragraphedeliste"/>
        <w:ind w:left="360" w:firstLine="565"/>
        <w:rPr>
          <w:sz w:val="36"/>
          <w:szCs w:val="36"/>
          <w:rtl/>
        </w:rPr>
      </w:pPr>
      <w:r w:rsidRPr="00010598">
        <w:rPr>
          <w:sz w:val="36"/>
          <w:szCs w:val="36"/>
          <w:rtl/>
        </w:rPr>
        <w:t>كما أورد الراوي الحديث عن الكثير من الأماكن وتسمياتها خاصة منها الجبال وأوضح لنا سبب تسميتها وأصولها واصفا إياها وصفا دقيقا وهنا يكون قد تحول الراوي إلى إثنوغرافي من خلال رصده لتلك الظواهر، ومن الأماكن التي تم ذكرها بأسمائها مع تفصيل لأصل هذه التسمية نجد:</w:t>
      </w:r>
    </w:p>
    <w:p w:rsidR="00351836" w:rsidRPr="00010598" w:rsidRDefault="00351836" w:rsidP="00351836">
      <w:pPr>
        <w:spacing w:before="240" w:line="276" w:lineRule="auto"/>
        <w:ind w:left="360" w:firstLine="565"/>
        <w:rPr>
          <w:sz w:val="36"/>
          <w:szCs w:val="36"/>
          <w:rtl/>
          <w:cs/>
        </w:rPr>
      </w:pPr>
      <w:r w:rsidRPr="00010598">
        <w:rPr>
          <w:sz w:val="36"/>
          <w:szCs w:val="36"/>
          <w:rtl/>
          <w:lang w:bidi="ar-SA"/>
        </w:rPr>
        <w:lastRenderedPageBreak/>
        <w:t>جبل سيدي أرغيس</w:t>
      </w:r>
      <w:r w:rsidRPr="00010598">
        <w:rPr>
          <w:sz w:val="36"/>
          <w:szCs w:val="36"/>
          <w:rtl/>
          <w:cs/>
        </w:rPr>
        <w:t xml:space="preserve">: </w:t>
      </w:r>
      <w:r w:rsidRPr="00010598">
        <w:rPr>
          <w:sz w:val="36"/>
          <w:szCs w:val="36"/>
          <w:rtl/>
          <w:cs/>
          <w:lang w:bidi="ar-SA"/>
        </w:rPr>
        <w:t xml:space="preserve">وهذا الجبل لديه مكانة عند أهل المنطقة لأن اسمه يحمل دلالة </w:t>
      </w:r>
      <w:r>
        <w:rPr>
          <w:sz w:val="36"/>
          <w:szCs w:val="36"/>
          <w:rtl/>
          <w:cs/>
          <w:lang w:bidi="ar-SA"/>
        </w:rPr>
        <w:t>معينة تتضمن في محتواها أسطورة و</w:t>
      </w:r>
      <w:r>
        <w:rPr>
          <w:sz w:val="36"/>
          <w:szCs w:val="36"/>
          <w:rtl/>
          <w:cs/>
        </w:rPr>
        <w:t>"</w:t>
      </w:r>
      <w:r w:rsidRPr="00695BF1">
        <w:rPr>
          <w:rFonts w:ascii="Andalus" w:hAnsi="Andalus" w:cs="Andalus"/>
          <w:sz w:val="32"/>
          <w:szCs w:val="32"/>
          <w:rtl/>
          <w:cs/>
          <w:lang w:bidi="ar-SA"/>
        </w:rPr>
        <w:t>يقال إن في قمته</w:t>
      </w:r>
      <w:r w:rsidRPr="00695BF1">
        <w:rPr>
          <w:rFonts w:ascii="Andalus" w:hAnsi="Andalus" w:cs="Andalus"/>
          <w:sz w:val="32"/>
          <w:szCs w:val="32"/>
          <w:rtl/>
          <w:lang w:bidi="ar-SA"/>
        </w:rPr>
        <w:t xml:space="preserve"> شجرة مباركة ولية تنزف دما كلما جرحت، وأن هذا الجبل دخيل على المنطقة حيث أنه جاء من سوريا، كان هناك هادئا هانئا، حالما، وربما متدفئا بمختلف الأشجار والنباتات أغضبه أمر ما، فهاج وماج ورغى، صرخ بأعلى صوته عنان السماء واقتحم أعماق الأرض، وظهر عندنا، فاقتربت تسميته، من فعلته، ولو أننا أضفنا إليها نعت السيد، إجلالا وتقديسا له، وربما شكرا أيضا على أنه اختار منطقتنا ولعل الأمر يتعلق بتكلم الشجر الدامية، التي ما من شك أن كل واحد منا يتصورها عذراء طاهرة، أعتدي عليها وهي التي ركبته وهربت به</w:t>
      </w:r>
      <w:r w:rsidRPr="00695BF1">
        <w:rPr>
          <w:rFonts w:ascii="Andalus" w:hAnsi="Andalus" w:cs="Andalus"/>
          <w:sz w:val="32"/>
          <w:szCs w:val="32"/>
          <w:rtl/>
          <w:cs/>
        </w:rPr>
        <w:t xml:space="preserve">. </w:t>
      </w:r>
      <w:r w:rsidRPr="00695BF1">
        <w:rPr>
          <w:rFonts w:ascii="Andalus" w:hAnsi="Andalus" w:cs="Andalus"/>
          <w:sz w:val="32"/>
          <w:szCs w:val="32"/>
          <w:rtl/>
          <w:cs/>
          <w:lang w:bidi="ar-SA"/>
        </w:rPr>
        <w:t>يبعد عنا سيدي أرغيس بما</w:t>
      </w:r>
      <w:r w:rsidRPr="00695BF1">
        <w:rPr>
          <w:rFonts w:ascii="Andalus" w:hAnsi="Andalus" w:cs="Andalus"/>
          <w:sz w:val="32"/>
          <w:szCs w:val="32"/>
          <w:rtl/>
          <w:lang w:bidi="ar-SA"/>
        </w:rPr>
        <w:t xml:space="preserve"> قد يكون خمسة وعشرين أو ثلاثين كيلو متر، وتحته، في سفحه وسهله الفسيح، تتواجد قرية أم البواغي، ويمتد عرش الحراكتة العتيد، بما فيها فرع أولاد سعيد الذين نحن منه، وأولاد عمارة، ويوجد هنالك من يحمل لقبنا إلى اليوم هذا اللقب الذي لا أحد يعطيه معنى، لم أكن أيامها أعرف أسطورة إيو عشيقة زوس التي غار عليها فحولها إلى بقرة أطلق سراحها في أرض الله الفسيحة ووضع على حراستها إله له مائة عين، مائة تنام، ومائة تظل مفتوحة يقظة تراقبها، اسم هذا الحارس العتيد هو أرغيس وتقول الأسطورة، إن هذه البقرة، ينتهي أمرها إلى العودة إلى زوس في مصر، فتحبل من لمسة يده لها، ويحمل ابنها اسم أب أفوس، </w:t>
      </w:r>
      <w:r w:rsidRPr="00695BF1">
        <w:rPr>
          <w:rFonts w:ascii="Andalus" w:hAnsi="Andalus" w:cs="Andalus"/>
          <w:sz w:val="32"/>
          <w:szCs w:val="32"/>
          <w:rtl/>
          <w:cs/>
        </w:rPr>
        <w:t>(</w:t>
      </w:r>
      <w:r w:rsidRPr="00695BF1">
        <w:rPr>
          <w:rFonts w:ascii="Andalus" w:hAnsi="Andalus" w:cs="Andalus"/>
          <w:sz w:val="32"/>
          <w:szCs w:val="32"/>
          <w:rtl/>
          <w:cs/>
          <w:lang w:bidi="ar-SA"/>
        </w:rPr>
        <w:t>يعلق ثروت عكاشة المترجم قائلا</w:t>
      </w:r>
      <w:r w:rsidRPr="00695BF1">
        <w:rPr>
          <w:rFonts w:ascii="Andalus" w:hAnsi="Andalus" w:cs="Andalus"/>
          <w:sz w:val="32"/>
          <w:szCs w:val="32"/>
          <w:rtl/>
          <w:cs/>
        </w:rPr>
        <w:t xml:space="preserve">: </w:t>
      </w:r>
      <w:r w:rsidRPr="00695BF1">
        <w:rPr>
          <w:rFonts w:ascii="Andalus" w:hAnsi="Andalus" w:cs="Andalus"/>
          <w:sz w:val="32"/>
          <w:szCs w:val="32"/>
          <w:rtl/>
          <w:cs/>
          <w:lang w:bidi="ar-SA"/>
        </w:rPr>
        <w:t xml:space="preserve">سمي كذلك لأنه جاء من لمسة يد، ولا أدري ما إذا كان يعرف أن أفوس تعني في جميع اللهجات الأمازيغية اليد </w:t>
      </w:r>
      <w:r w:rsidRPr="00695BF1">
        <w:rPr>
          <w:rFonts w:ascii="Andalus" w:hAnsi="Andalus" w:cs="Andalus"/>
          <w:sz w:val="32"/>
          <w:szCs w:val="32"/>
          <w:rtl/>
          <w:cs/>
        </w:rPr>
        <w:t>)</w:t>
      </w:r>
      <w:r w:rsidRPr="00695BF1">
        <w:rPr>
          <w:rFonts w:ascii="Andalus" w:hAnsi="Andalus" w:cs="Andalus"/>
          <w:sz w:val="32"/>
          <w:szCs w:val="32"/>
          <w:rtl/>
          <w:cs/>
          <w:lang w:bidi="ar-SA"/>
        </w:rPr>
        <w:t>؟</w:t>
      </w:r>
      <w:r w:rsidRPr="00695BF1">
        <w:rPr>
          <w:rFonts w:ascii="Andalus" w:hAnsi="Andalus" w:cs="Andalus"/>
          <w:sz w:val="32"/>
          <w:szCs w:val="32"/>
          <w:rtl/>
          <w:cs/>
        </w:rPr>
        <w:t xml:space="preserve">... </w:t>
      </w:r>
      <w:r w:rsidRPr="00695BF1">
        <w:rPr>
          <w:rFonts w:ascii="Andalus" w:hAnsi="Andalus" w:cs="Andalus"/>
          <w:sz w:val="32"/>
          <w:szCs w:val="32"/>
          <w:rtl/>
          <w:cs/>
          <w:lang w:bidi="ar-SA"/>
        </w:rPr>
        <w:t>على يد ابننا هذا، يقتل زوس، وهذا هو السر الذي يخفيه،</w:t>
      </w:r>
      <w:r w:rsidRPr="00695BF1">
        <w:rPr>
          <w:rFonts w:ascii="Andalus" w:hAnsi="Andalus" w:cs="Andalus"/>
          <w:sz w:val="32"/>
          <w:szCs w:val="32"/>
          <w:rtl/>
        </w:rPr>
        <w:t xml:space="preserve"> </w:t>
      </w:r>
      <w:r w:rsidRPr="00695BF1">
        <w:rPr>
          <w:rFonts w:ascii="Andalus" w:hAnsi="Andalus" w:cs="Andalus"/>
          <w:sz w:val="32"/>
          <w:szCs w:val="32"/>
          <w:rtl/>
          <w:lang w:bidi="ar-SA"/>
        </w:rPr>
        <w:t>ويتعذب من أجل عدم البوح به بروميتي، المغلل في السلاسل،</w:t>
      </w:r>
      <w:r w:rsidRPr="00695BF1">
        <w:rPr>
          <w:rFonts w:ascii="Andalus" w:hAnsi="Andalus" w:cs="Andalus"/>
          <w:sz w:val="32"/>
          <w:szCs w:val="32"/>
          <w:rtl/>
        </w:rPr>
        <w:t xml:space="preserve"> </w:t>
      </w:r>
      <w:r w:rsidRPr="00695BF1">
        <w:rPr>
          <w:rFonts w:ascii="Andalus" w:hAnsi="Andalus" w:cs="Andalus"/>
          <w:sz w:val="32"/>
          <w:szCs w:val="32"/>
          <w:rtl/>
          <w:lang w:bidi="ar-SA"/>
        </w:rPr>
        <w:t>تأكل الصقور كبده في النهار، ويستعيده في الليل، بينما الجنيات،</w:t>
      </w:r>
      <w:r w:rsidRPr="00695BF1">
        <w:rPr>
          <w:rFonts w:ascii="Andalus" w:hAnsi="Andalus" w:cs="Andalus"/>
          <w:sz w:val="32"/>
          <w:szCs w:val="32"/>
          <w:rtl/>
        </w:rPr>
        <w:t xml:space="preserve"> </w:t>
      </w:r>
      <w:r w:rsidRPr="00695BF1">
        <w:rPr>
          <w:rFonts w:ascii="Andalus" w:hAnsi="Andalus" w:cs="Andalus"/>
          <w:sz w:val="32"/>
          <w:szCs w:val="32"/>
          <w:rtl/>
          <w:lang w:bidi="ar-SA"/>
        </w:rPr>
        <w:t>ينشجن من حوله، يشجعنه على الصبر والجلد</w:t>
      </w:r>
      <w:r w:rsidRPr="00695BF1">
        <w:rPr>
          <w:rFonts w:ascii="Andalus" w:hAnsi="Andalus" w:cs="Andalus"/>
          <w:sz w:val="32"/>
          <w:szCs w:val="32"/>
          <w:rtl/>
          <w:cs/>
        </w:rPr>
        <w:t xml:space="preserve">. </w:t>
      </w:r>
      <w:r w:rsidRPr="00695BF1">
        <w:rPr>
          <w:rFonts w:ascii="Andalus" w:hAnsi="Andalus" w:cs="Andalus"/>
          <w:sz w:val="32"/>
          <w:szCs w:val="32"/>
          <w:rtl/>
          <w:cs/>
          <w:lang w:bidi="ar-SA"/>
        </w:rPr>
        <w:t>ويروين مأساته</w:t>
      </w:r>
      <w:r w:rsidRPr="00695BF1">
        <w:rPr>
          <w:rFonts w:ascii="Andalus" w:hAnsi="Andalus" w:cs="Andalus"/>
          <w:sz w:val="32"/>
          <w:szCs w:val="32"/>
        </w:rPr>
        <w:t>.</w:t>
      </w:r>
      <w:r w:rsidRPr="00695BF1">
        <w:rPr>
          <w:rFonts w:ascii="Andalus" w:hAnsi="Andalus" w:cs="Andalus"/>
          <w:sz w:val="32"/>
          <w:szCs w:val="32"/>
          <w:rtl/>
        </w:rPr>
        <w:t xml:space="preserve"> </w:t>
      </w:r>
      <w:r w:rsidRPr="00695BF1">
        <w:rPr>
          <w:rFonts w:ascii="Andalus" w:hAnsi="Andalus" w:cs="Andalus"/>
          <w:sz w:val="32"/>
          <w:szCs w:val="32"/>
          <w:rtl/>
          <w:lang w:bidi="ar-SA"/>
        </w:rPr>
        <w:t xml:space="preserve">ربما أرغي </w:t>
      </w:r>
      <w:r w:rsidRPr="00695BF1">
        <w:rPr>
          <w:rFonts w:ascii="Andalus" w:hAnsi="Andalus" w:cs="Andalus"/>
          <w:sz w:val="32"/>
          <w:szCs w:val="32"/>
          <w:rtl/>
          <w:cs/>
        </w:rPr>
        <w:t>(</w:t>
      </w:r>
      <w:r w:rsidRPr="00695BF1">
        <w:rPr>
          <w:rFonts w:ascii="Andalus" w:hAnsi="Andalus" w:cs="Andalus"/>
          <w:sz w:val="32"/>
          <w:szCs w:val="32"/>
          <w:rtl/>
          <w:cs/>
          <w:lang w:bidi="ar-SA"/>
        </w:rPr>
        <w:t>صرخ</w:t>
      </w:r>
      <w:r w:rsidRPr="00695BF1">
        <w:rPr>
          <w:rFonts w:ascii="Andalus" w:hAnsi="Andalus" w:cs="Andalus"/>
          <w:sz w:val="32"/>
          <w:szCs w:val="32"/>
          <w:rtl/>
          <w:cs/>
        </w:rPr>
        <w:t xml:space="preserve">) </w:t>
      </w:r>
      <w:r w:rsidRPr="00695BF1">
        <w:rPr>
          <w:rFonts w:ascii="Andalus" w:hAnsi="Andalus" w:cs="Andalus"/>
          <w:sz w:val="32"/>
          <w:szCs w:val="32"/>
          <w:rtl/>
          <w:cs/>
          <w:lang w:bidi="ar-SA"/>
        </w:rPr>
        <w:t>سيدي ارغيس، وغاص في الأرض، عندما</w:t>
      </w:r>
      <w:r w:rsidRPr="00695BF1">
        <w:rPr>
          <w:rFonts w:ascii="Andalus" w:hAnsi="Andalus" w:cs="Andalus"/>
          <w:sz w:val="32"/>
          <w:szCs w:val="32"/>
          <w:rtl/>
        </w:rPr>
        <w:t xml:space="preserve"> </w:t>
      </w:r>
      <w:r w:rsidRPr="00695BF1">
        <w:rPr>
          <w:rFonts w:ascii="Andalus" w:hAnsi="Andalus" w:cs="Andalus"/>
          <w:sz w:val="32"/>
          <w:szCs w:val="32"/>
          <w:rtl/>
          <w:lang w:bidi="ar-SA"/>
        </w:rPr>
        <w:t>ضرب الزلزال الكبير المصحوب بالطوفان، مملكة أوغاريت</w:t>
      </w:r>
      <w:r w:rsidRPr="00695BF1">
        <w:rPr>
          <w:rFonts w:ascii="Andalus" w:hAnsi="Andalus" w:cs="Andalus"/>
          <w:sz w:val="32"/>
          <w:szCs w:val="32"/>
          <w:rtl/>
        </w:rPr>
        <w:t xml:space="preserve"> </w:t>
      </w:r>
      <w:r w:rsidRPr="00695BF1">
        <w:rPr>
          <w:rFonts w:ascii="Andalus" w:hAnsi="Andalus" w:cs="Andalus"/>
          <w:sz w:val="32"/>
          <w:szCs w:val="32"/>
          <w:rtl/>
          <w:lang w:bidi="ar-SA"/>
        </w:rPr>
        <w:t>الشمرة، عقابا لقوم لوط على فحشهم، وما تزال ذاكرتنا تختزن</w:t>
      </w:r>
      <w:r w:rsidRPr="00695BF1">
        <w:rPr>
          <w:rFonts w:ascii="Andalus" w:hAnsi="Andalus" w:cs="Andalus"/>
          <w:sz w:val="32"/>
          <w:szCs w:val="32"/>
          <w:rtl/>
        </w:rPr>
        <w:t xml:space="preserve"> </w:t>
      </w:r>
      <w:r w:rsidRPr="00695BF1">
        <w:rPr>
          <w:rFonts w:ascii="Andalus" w:hAnsi="Andalus" w:cs="Andalus"/>
          <w:sz w:val="32"/>
          <w:szCs w:val="32"/>
          <w:rtl/>
          <w:lang w:bidi="ar-SA"/>
        </w:rPr>
        <w:t>بقايا علاقة هوارة، ببابل وأور، والسومريين وأوغاريت؟ من</w:t>
      </w:r>
      <w:r w:rsidRPr="00695BF1">
        <w:rPr>
          <w:rFonts w:ascii="Andalus" w:hAnsi="Andalus" w:cs="Andalus"/>
          <w:sz w:val="32"/>
          <w:szCs w:val="32"/>
          <w:rtl/>
        </w:rPr>
        <w:t xml:space="preserve"> </w:t>
      </w:r>
      <w:r w:rsidRPr="00695BF1">
        <w:rPr>
          <w:rFonts w:ascii="Andalus" w:hAnsi="Andalus" w:cs="Andalus"/>
          <w:sz w:val="32"/>
          <w:szCs w:val="32"/>
          <w:rtl/>
          <w:lang w:bidi="ar-SA"/>
        </w:rPr>
        <w:t>يدري؟</w:t>
      </w:r>
      <w:r w:rsidRPr="00695BF1">
        <w:rPr>
          <w:rFonts w:ascii="Andalus" w:hAnsi="Andalus" w:cs="Andalus"/>
          <w:sz w:val="32"/>
          <w:szCs w:val="32"/>
          <w:rtl/>
        </w:rPr>
        <w:t xml:space="preserve"> </w:t>
      </w:r>
      <w:r w:rsidRPr="00695BF1">
        <w:rPr>
          <w:rFonts w:ascii="Andalus" w:hAnsi="Andalus" w:cs="Andalus"/>
          <w:sz w:val="32"/>
          <w:szCs w:val="32"/>
          <w:rtl/>
          <w:lang w:bidi="ar-SA"/>
        </w:rPr>
        <w:t>أتشوق إلى الصعود إلى قمة سيدي أرغيس، وتقديم رجاء</w:t>
      </w:r>
      <w:r w:rsidRPr="00695BF1">
        <w:rPr>
          <w:rFonts w:ascii="Andalus" w:hAnsi="Andalus" w:cs="Andalus"/>
          <w:sz w:val="32"/>
          <w:szCs w:val="32"/>
          <w:rtl/>
        </w:rPr>
        <w:t xml:space="preserve"> </w:t>
      </w:r>
      <w:r w:rsidRPr="00695BF1">
        <w:rPr>
          <w:rFonts w:ascii="Andalus" w:hAnsi="Andalus" w:cs="Andalus"/>
          <w:sz w:val="32"/>
          <w:szCs w:val="32"/>
          <w:rtl/>
          <w:lang w:bidi="ar-SA"/>
        </w:rPr>
        <w:t xml:space="preserve">للشجرة </w:t>
      </w:r>
      <w:r w:rsidRPr="00695BF1">
        <w:rPr>
          <w:rFonts w:ascii="Andalus" w:hAnsi="Andalus" w:cs="Andalus"/>
          <w:sz w:val="32"/>
          <w:szCs w:val="32"/>
          <w:rtl/>
          <w:lang w:bidi="ar-SA"/>
        </w:rPr>
        <w:lastRenderedPageBreak/>
        <w:t>المقدسة</w:t>
      </w:r>
      <w:r w:rsidRPr="00695BF1">
        <w:rPr>
          <w:rFonts w:ascii="Andalus" w:hAnsi="Andalus" w:cs="Andalus"/>
          <w:sz w:val="32"/>
          <w:szCs w:val="32"/>
        </w:rPr>
        <w:t>.</w:t>
      </w:r>
      <w:r w:rsidRPr="00695BF1">
        <w:rPr>
          <w:rFonts w:ascii="Andalus" w:hAnsi="Andalus" w:cs="Andalus"/>
          <w:sz w:val="32"/>
          <w:szCs w:val="32"/>
          <w:rtl/>
        </w:rPr>
        <w:t xml:space="preserve"> </w:t>
      </w:r>
      <w:r w:rsidRPr="00695BF1">
        <w:rPr>
          <w:rFonts w:ascii="Andalus" w:hAnsi="Andalus" w:cs="Andalus"/>
          <w:sz w:val="32"/>
          <w:szCs w:val="32"/>
          <w:rtl/>
          <w:lang w:bidi="ar-SA"/>
        </w:rPr>
        <w:t>أبكي عند أقدامها، حتى تسألني حاجتي، فأقول لها جناحان يا لالا</w:t>
      </w:r>
      <w:r w:rsidRPr="00695BF1">
        <w:rPr>
          <w:rFonts w:ascii="Andalus" w:hAnsi="Andalus" w:cs="Andalus"/>
          <w:sz w:val="32"/>
          <w:szCs w:val="32"/>
          <w:rtl/>
        </w:rPr>
        <w:t xml:space="preserve"> </w:t>
      </w:r>
      <w:r w:rsidRPr="00695BF1">
        <w:rPr>
          <w:rFonts w:ascii="Andalus" w:hAnsi="Andalus" w:cs="Andalus"/>
          <w:sz w:val="32"/>
          <w:szCs w:val="32"/>
          <w:rtl/>
          <w:lang w:bidi="ar-SA"/>
        </w:rPr>
        <w:t>الشجرة</w:t>
      </w:r>
      <w:r w:rsidRPr="00695BF1">
        <w:rPr>
          <w:rFonts w:ascii="Andalus" w:hAnsi="Andalus" w:cs="Andalus"/>
          <w:sz w:val="32"/>
          <w:szCs w:val="32"/>
          <w:rtl/>
          <w:cs/>
        </w:rPr>
        <w:t>.</w:t>
      </w:r>
      <w:r w:rsidRPr="00695BF1">
        <w:rPr>
          <w:rFonts w:ascii="Andalus" w:hAnsi="Andalus" w:cs="Andalus"/>
          <w:sz w:val="32"/>
          <w:szCs w:val="32"/>
        </w:rPr>
        <w:t xml:space="preserve"> </w:t>
      </w:r>
      <w:r w:rsidRPr="00695BF1">
        <w:rPr>
          <w:rFonts w:ascii="Andalus" w:hAnsi="Andalus" w:cs="Andalus"/>
          <w:sz w:val="32"/>
          <w:szCs w:val="32"/>
          <w:rtl/>
        </w:rPr>
        <w:t xml:space="preserve"> </w:t>
      </w:r>
      <w:r w:rsidRPr="00695BF1">
        <w:rPr>
          <w:rFonts w:ascii="Andalus" w:hAnsi="Andalus" w:cs="Andalus"/>
          <w:sz w:val="32"/>
          <w:szCs w:val="32"/>
          <w:rtl/>
          <w:lang w:bidi="ar-SA"/>
        </w:rPr>
        <w:t>تسألني، وما تفعل بهما؟</w:t>
      </w:r>
      <w:r w:rsidRPr="00695BF1">
        <w:rPr>
          <w:rFonts w:ascii="Andalus" w:hAnsi="Andalus" w:cs="Andalus"/>
          <w:sz w:val="32"/>
          <w:szCs w:val="32"/>
          <w:rtl/>
        </w:rPr>
        <w:t xml:space="preserve"> </w:t>
      </w:r>
      <w:r w:rsidRPr="00695BF1">
        <w:rPr>
          <w:rFonts w:ascii="Andalus" w:hAnsi="Andalus" w:cs="Andalus"/>
          <w:sz w:val="32"/>
          <w:szCs w:val="32"/>
          <w:rtl/>
          <w:lang w:bidi="ar-SA"/>
        </w:rPr>
        <w:t>أخرج بهما وراء الجبال الصخرية العارية التي تحاصر دوارنا،</w:t>
      </w:r>
      <w:r w:rsidRPr="00695BF1">
        <w:rPr>
          <w:rFonts w:ascii="Andalus" w:hAnsi="Andalus" w:cs="Andalus"/>
          <w:sz w:val="32"/>
          <w:szCs w:val="32"/>
          <w:rtl/>
        </w:rPr>
        <w:t xml:space="preserve"> </w:t>
      </w:r>
      <w:r w:rsidRPr="00695BF1">
        <w:rPr>
          <w:rFonts w:ascii="Andalus" w:hAnsi="Andalus" w:cs="Andalus"/>
          <w:sz w:val="32"/>
          <w:szCs w:val="32"/>
          <w:rtl/>
          <w:lang w:bidi="ar-SA"/>
        </w:rPr>
        <w:t>فتقضي علينا بالاستسلام، والانكفاء على أنفسنا، وأطير بها في</w:t>
      </w:r>
      <w:r w:rsidRPr="00695BF1">
        <w:rPr>
          <w:rFonts w:ascii="Andalus" w:hAnsi="Andalus" w:cs="Andalus"/>
          <w:sz w:val="32"/>
          <w:szCs w:val="32"/>
          <w:rtl/>
        </w:rPr>
        <w:t xml:space="preserve"> </w:t>
      </w:r>
      <w:r w:rsidRPr="00695BF1">
        <w:rPr>
          <w:rFonts w:ascii="Andalus" w:hAnsi="Andalus" w:cs="Andalus"/>
          <w:sz w:val="32"/>
          <w:szCs w:val="32"/>
          <w:rtl/>
          <w:lang w:bidi="ar-SA"/>
        </w:rPr>
        <w:t xml:space="preserve">الشتاء، عندما تكون </w:t>
      </w:r>
      <w:r w:rsidRPr="00695BF1">
        <w:rPr>
          <w:rFonts w:ascii="Andalus" w:hAnsi="Andalus" w:cs="Andalus"/>
          <w:sz w:val="32"/>
          <w:szCs w:val="32"/>
          <w:rtl/>
          <w:cs/>
        </w:rPr>
        <w:t>"</w:t>
      </w:r>
      <w:r w:rsidRPr="00695BF1">
        <w:rPr>
          <w:rFonts w:ascii="Andalus" w:hAnsi="Andalus" w:cs="Andalus"/>
          <w:sz w:val="32"/>
          <w:szCs w:val="32"/>
          <w:rtl/>
          <w:cs/>
          <w:lang w:bidi="ar-SA"/>
        </w:rPr>
        <w:t>الغرقة</w:t>
      </w:r>
      <w:r w:rsidRPr="00695BF1">
        <w:rPr>
          <w:rFonts w:ascii="Andalus" w:hAnsi="Andalus" w:cs="Andalus"/>
          <w:sz w:val="32"/>
          <w:szCs w:val="32"/>
          <w:rtl/>
          <w:cs/>
        </w:rPr>
        <w:t xml:space="preserve">" </w:t>
      </w:r>
      <w:r w:rsidRPr="00695BF1">
        <w:rPr>
          <w:rFonts w:ascii="Andalus" w:hAnsi="Andalus" w:cs="Andalus"/>
          <w:sz w:val="32"/>
          <w:szCs w:val="32"/>
          <w:rtl/>
          <w:cs/>
          <w:lang w:bidi="ar-SA"/>
        </w:rPr>
        <w:t>تفرش كل الأرض</w:t>
      </w:r>
      <w:r w:rsidRPr="00010598">
        <w:rPr>
          <w:sz w:val="36"/>
          <w:szCs w:val="36"/>
          <w:rtl/>
          <w:cs/>
          <w:lang w:bidi="ar-SA"/>
        </w:rPr>
        <w:t xml:space="preserve"> </w:t>
      </w:r>
      <w:r w:rsidRPr="00010598">
        <w:rPr>
          <w:sz w:val="36"/>
          <w:szCs w:val="36"/>
          <w:rtl/>
          <w:cs/>
        </w:rPr>
        <w:t>"</w:t>
      </w:r>
      <w:r w:rsidRPr="00010598">
        <w:rPr>
          <w:rStyle w:val="Appelnotedebasdep"/>
          <w:sz w:val="36"/>
          <w:szCs w:val="36"/>
          <w:rtl/>
        </w:rPr>
        <w:footnoteReference w:id="457"/>
      </w:r>
      <w:r w:rsidRPr="00010598">
        <w:rPr>
          <w:sz w:val="36"/>
          <w:szCs w:val="36"/>
          <w:rtl/>
          <w:cs/>
        </w:rPr>
        <w:t>.</w:t>
      </w:r>
    </w:p>
    <w:p w:rsidR="00351836" w:rsidRPr="00010598" w:rsidRDefault="00351836" w:rsidP="00314399">
      <w:pPr>
        <w:ind w:left="360" w:firstLine="565"/>
        <w:rPr>
          <w:sz w:val="36"/>
          <w:szCs w:val="36"/>
          <w:rtl/>
          <w:cs/>
        </w:rPr>
      </w:pPr>
      <w:r w:rsidRPr="00010598">
        <w:rPr>
          <w:sz w:val="36"/>
          <w:szCs w:val="36"/>
          <w:rtl/>
          <w:lang w:bidi="ar-SA"/>
        </w:rPr>
        <w:t>ويتضح من خلال قول الراوي أن الجبل ليس أصيلا في تلك المنطقة وإنما هو دخيل عليه، ويذكر سبب مجيئه إلى ذلك المكان، وتوجد في هذا الجبل شجرة مقدسة يتبرك بها الناس، وذكر الراوي أنه مشتاق</w:t>
      </w:r>
      <w:r w:rsidRPr="00010598">
        <w:rPr>
          <w:sz w:val="36"/>
          <w:szCs w:val="36"/>
          <w:rtl/>
        </w:rPr>
        <w:t xml:space="preserve"> إلى </w:t>
      </w:r>
      <w:r w:rsidRPr="00010598">
        <w:rPr>
          <w:sz w:val="36"/>
          <w:szCs w:val="36"/>
          <w:rtl/>
          <w:lang w:bidi="ar-SA"/>
        </w:rPr>
        <w:t>الصعود إليها حتى يلتمس منها الرجاء</w:t>
      </w:r>
      <w:r>
        <w:rPr>
          <w:rFonts w:hint="cs"/>
          <w:sz w:val="36"/>
          <w:szCs w:val="36"/>
          <w:rtl/>
          <w:lang w:bidi="ar-SA"/>
        </w:rPr>
        <w:t>،</w:t>
      </w:r>
      <w:r w:rsidRPr="00010598">
        <w:rPr>
          <w:sz w:val="36"/>
          <w:szCs w:val="36"/>
          <w:rtl/>
          <w:lang w:bidi="ar-SA"/>
        </w:rPr>
        <w:t xml:space="preserve"> علها تقدم له شيئا معينا وهو جناحان يريد الخروج بهما وراء تلك الجبال الصخرية التي تحاصر المنطقة التي يسكن فيها</w:t>
      </w:r>
      <w:r w:rsidRPr="00010598">
        <w:rPr>
          <w:sz w:val="36"/>
          <w:szCs w:val="36"/>
          <w:rtl/>
          <w:cs/>
        </w:rPr>
        <w:t>.</w:t>
      </w:r>
    </w:p>
    <w:p w:rsidR="00351836" w:rsidRPr="00010598" w:rsidRDefault="00351836" w:rsidP="00314399">
      <w:pPr>
        <w:ind w:left="423" w:firstLine="490"/>
        <w:rPr>
          <w:sz w:val="36"/>
          <w:szCs w:val="36"/>
          <w:rtl/>
          <w:cs/>
        </w:rPr>
      </w:pPr>
      <w:r w:rsidRPr="00010598">
        <w:rPr>
          <w:sz w:val="36"/>
          <w:szCs w:val="36"/>
          <w:rtl/>
          <w:lang w:bidi="ar-SA"/>
        </w:rPr>
        <w:t xml:space="preserve">وهدف الراوي من هذا هو تغيير الوضع الذي هو فيه والانتقال إلى مكان آخر، والتطلع إلى العالم من حوله، فالمكان الذي هو فيه هو مكان منطو وغير منفتح على الآخر لأنه ربما محاصر بتلك الجبال العالية، فهذا المكان </w:t>
      </w:r>
      <w:r w:rsidRPr="00010598">
        <w:rPr>
          <w:sz w:val="36"/>
          <w:szCs w:val="36"/>
          <w:rtl/>
          <w:cs/>
        </w:rPr>
        <w:t>–</w:t>
      </w:r>
      <w:r w:rsidRPr="00010598">
        <w:rPr>
          <w:sz w:val="36"/>
          <w:szCs w:val="36"/>
          <w:rtl/>
          <w:cs/>
          <w:lang w:bidi="ar-SA"/>
        </w:rPr>
        <w:t>الجبل</w:t>
      </w:r>
      <w:r w:rsidRPr="00010598">
        <w:rPr>
          <w:sz w:val="36"/>
          <w:szCs w:val="36"/>
          <w:rtl/>
          <w:cs/>
        </w:rPr>
        <w:t xml:space="preserve">- </w:t>
      </w:r>
      <w:r w:rsidRPr="00010598">
        <w:rPr>
          <w:sz w:val="36"/>
          <w:szCs w:val="36"/>
          <w:rtl/>
          <w:cs/>
          <w:lang w:bidi="ar-SA"/>
        </w:rPr>
        <w:t>أخذ مكانة هامة عند أهل المنطقة و</w:t>
      </w:r>
      <w:r w:rsidRPr="00010598">
        <w:rPr>
          <w:sz w:val="36"/>
          <w:szCs w:val="36"/>
          <w:rtl/>
          <w:lang w:bidi="ar-SA"/>
        </w:rPr>
        <w:t>هناك علاقة بينه وبين ذلك الإنسان</w:t>
      </w:r>
      <w:r w:rsidRPr="00010598">
        <w:rPr>
          <w:sz w:val="36"/>
          <w:szCs w:val="36"/>
          <w:rtl/>
          <w:cs/>
        </w:rPr>
        <w:t>.</w:t>
      </w:r>
    </w:p>
    <w:p w:rsidR="00351836" w:rsidRPr="00684BA2" w:rsidRDefault="00351836" w:rsidP="00314399">
      <w:pPr>
        <w:ind w:left="423" w:firstLine="490"/>
        <w:rPr>
          <w:sz w:val="36"/>
          <w:szCs w:val="36"/>
          <w:rtl/>
          <w:cs/>
        </w:rPr>
      </w:pPr>
      <w:r w:rsidRPr="00684BA2">
        <w:rPr>
          <w:sz w:val="36"/>
          <w:szCs w:val="36"/>
          <w:rtl/>
          <w:lang w:bidi="ar-SA"/>
        </w:rPr>
        <w:t>قمة ثاكبوست نغريو</w:t>
      </w:r>
      <w:r w:rsidRPr="00684BA2">
        <w:rPr>
          <w:sz w:val="36"/>
          <w:szCs w:val="36"/>
          <w:rtl/>
          <w:cs/>
        </w:rPr>
        <w:t xml:space="preserve">: </w:t>
      </w:r>
      <w:r w:rsidRPr="00684BA2">
        <w:rPr>
          <w:sz w:val="36"/>
          <w:szCs w:val="36"/>
          <w:rtl/>
          <w:cs/>
          <w:lang w:bidi="ar-SA"/>
        </w:rPr>
        <w:t>وهي مكان مرتفع في الأرض</w:t>
      </w:r>
      <w:r w:rsidRPr="00684BA2">
        <w:rPr>
          <w:sz w:val="36"/>
          <w:szCs w:val="36"/>
          <w:rtl/>
          <w:cs/>
        </w:rPr>
        <w:t xml:space="preserve">، </w:t>
      </w:r>
      <w:r w:rsidRPr="00684BA2">
        <w:rPr>
          <w:sz w:val="36"/>
          <w:szCs w:val="36"/>
          <w:rtl/>
          <w:cs/>
          <w:lang w:bidi="ar-SA"/>
        </w:rPr>
        <w:t>ولهذا الاسم الذي سميت به دلالة ومعنى</w:t>
      </w:r>
      <w:r w:rsidRPr="00684BA2">
        <w:rPr>
          <w:sz w:val="36"/>
          <w:szCs w:val="36"/>
          <w:rtl/>
          <w:cs/>
        </w:rPr>
        <w:t xml:space="preserve">، </w:t>
      </w:r>
      <w:r w:rsidRPr="00684BA2">
        <w:rPr>
          <w:sz w:val="36"/>
          <w:szCs w:val="36"/>
          <w:rtl/>
          <w:cs/>
          <w:lang w:bidi="ar-SA"/>
        </w:rPr>
        <w:t>يقول الراوي</w:t>
      </w:r>
      <w:r w:rsidRPr="00684BA2">
        <w:rPr>
          <w:sz w:val="36"/>
          <w:szCs w:val="36"/>
          <w:rtl/>
          <w:cs/>
        </w:rPr>
        <w:t xml:space="preserve">: " </w:t>
      </w:r>
      <w:r w:rsidRPr="00684BA2">
        <w:rPr>
          <w:rFonts w:ascii="Andalus" w:hAnsi="Andalus" w:cs="Andalus"/>
          <w:sz w:val="32"/>
          <w:szCs w:val="32"/>
          <w:rtl/>
          <w:lang w:bidi="ar-SA"/>
        </w:rPr>
        <w:t xml:space="preserve">ينطلق بصري إلى تلكم العرمة، </w:t>
      </w:r>
      <w:r w:rsidRPr="00684BA2">
        <w:rPr>
          <w:rFonts w:ascii="Andalus" w:hAnsi="Andalus" w:cs="Andalus"/>
          <w:sz w:val="32"/>
          <w:szCs w:val="32"/>
          <w:rtl/>
          <w:cs/>
        </w:rPr>
        <w:t>(</w:t>
      </w:r>
      <w:r w:rsidRPr="00684BA2">
        <w:rPr>
          <w:rFonts w:ascii="Andalus" w:hAnsi="Andalus" w:cs="Andalus"/>
          <w:sz w:val="32"/>
          <w:szCs w:val="32"/>
          <w:rtl/>
          <w:cs/>
          <w:lang w:bidi="ar-SA"/>
        </w:rPr>
        <w:t>الكومة</w:t>
      </w:r>
      <w:r w:rsidRPr="00684BA2">
        <w:rPr>
          <w:rFonts w:ascii="Andalus" w:hAnsi="Andalus" w:cs="Andalus"/>
          <w:sz w:val="32"/>
          <w:szCs w:val="32"/>
          <w:rtl/>
          <w:cs/>
        </w:rPr>
        <w:t xml:space="preserve">) </w:t>
      </w:r>
      <w:r w:rsidRPr="00684BA2">
        <w:rPr>
          <w:rFonts w:ascii="Andalus" w:hAnsi="Andalus" w:cs="Andalus"/>
          <w:sz w:val="32"/>
          <w:szCs w:val="32"/>
          <w:rtl/>
          <w:cs/>
          <w:lang w:bidi="ar-SA"/>
        </w:rPr>
        <w:t>التي تنساب منحدرة</w:t>
      </w:r>
      <w:r w:rsidRPr="00684BA2">
        <w:rPr>
          <w:rFonts w:ascii="Andalus" w:hAnsi="Andalus" w:cs="Andalus"/>
          <w:sz w:val="32"/>
          <w:szCs w:val="32"/>
          <w:rtl/>
          <w:cs/>
        </w:rPr>
        <w:t>،</w:t>
      </w:r>
      <w:r w:rsidRPr="00684BA2">
        <w:rPr>
          <w:rFonts w:ascii="Andalus" w:hAnsi="Andalus" w:cs="Andalus"/>
          <w:sz w:val="32"/>
          <w:szCs w:val="32"/>
          <w:rtl/>
        </w:rPr>
        <w:t xml:space="preserve"> </w:t>
      </w:r>
      <w:r w:rsidRPr="00684BA2">
        <w:rPr>
          <w:rFonts w:ascii="Andalus" w:hAnsi="Andalus" w:cs="Andalus"/>
          <w:sz w:val="32"/>
          <w:szCs w:val="32"/>
          <w:rtl/>
          <w:lang w:bidi="ar-SA"/>
        </w:rPr>
        <w:t>في شكل نصف دائرة، في قمتها كومة أخرى صغيرة، نسميها</w:t>
      </w:r>
      <w:r w:rsidRPr="00684BA2">
        <w:rPr>
          <w:rFonts w:ascii="Andalus" w:hAnsi="Andalus" w:cs="Andalus"/>
          <w:sz w:val="32"/>
          <w:szCs w:val="32"/>
          <w:rtl/>
        </w:rPr>
        <w:t xml:space="preserve"> </w:t>
      </w:r>
      <w:r w:rsidRPr="00684BA2">
        <w:rPr>
          <w:rFonts w:ascii="Andalus" w:hAnsi="Andalus" w:cs="Andalus"/>
          <w:sz w:val="32"/>
          <w:szCs w:val="32"/>
          <w:rtl/>
          <w:cs/>
        </w:rPr>
        <w:t>"</w:t>
      </w:r>
      <w:r w:rsidRPr="00684BA2">
        <w:rPr>
          <w:rFonts w:ascii="Andalus" w:hAnsi="Andalus" w:cs="Andalus"/>
          <w:sz w:val="32"/>
          <w:szCs w:val="32"/>
          <w:rtl/>
          <w:cs/>
          <w:lang w:bidi="ar-SA"/>
        </w:rPr>
        <w:t>ثاكبوست نغريو</w:t>
      </w:r>
      <w:r w:rsidRPr="00684BA2">
        <w:rPr>
          <w:rFonts w:ascii="Andalus" w:hAnsi="Andalus" w:cs="Andalus"/>
          <w:sz w:val="32"/>
          <w:szCs w:val="32"/>
          <w:rtl/>
          <w:cs/>
        </w:rPr>
        <w:t>"</w:t>
      </w:r>
      <w:r w:rsidRPr="00684BA2">
        <w:rPr>
          <w:rFonts w:ascii="Andalus" w:hAnsi="Andalus" w:cs="Andalus"/>
          <w:sz w:val="32"/>
          <w:szCs w:val="32"/>
          <w:rtl/>
          <w:cs/>
          <w:lang w:bidi="ar-SA"/>
        </w:rPr>
        <w:t xml:space="preserve">، </w:t>
      </w:r>
      <w:r w:rsidRPr="00684BA2">
        <w:rPr>
          <w:rFonts w:ascii="Andalus" w:hAnsi="Andalus" w:cs="Andalus"/>
          <w:sz w:val="32"/>
          <w:szCs w:val="32"/>
          <w:rtl/>
          <w:cs/>
        </w:rPr>
        <w:t>وثاكبوست معناها الشاشية</w:t>
      </w:r>
      <w:r w:rsidRPr="00684BA2">
        <w:rPr>
          <w:rFonts w:ascii="Andalus" w:hAnsi="Andalus" w:cs="Andalus"/>
          <w:sz w:val="32"/>
          <w:szCs w:val="32"/>
          <w:rtl/>
          <w:cs/>
          <w:lang w:bidi="ar-SA"/>
        </w:rPr>
        <w:t xml:space="preserve">، </w:t>
      </w:r>
      <w:r w:rsidRPr="00684BA2">
        <w:rPr>
          <w:rFonts w:ascii="Andalus" w:hAnsi="Andalus" w:cs="Andalus"/>
          <w:sz w:val="32"/>
          <w:szCs w:val="32"/>
          <w:rtl/>
          <w:cs/>
        </w:rPr>
        <w:t>وقد تكون التسمية</w:t>
      </w:r>
      <w:r w:rsidRPr="00684BA2">
        <w:rPr>
          <w:rFonts w:ascii="Andalus" w:hAnsi="Andalus" w:cs="Andalus"/>
          <w:sz w:val="32"/>
          <w:szCs w:val="32"/>
          <w:rtl/>
          <w:cs/>
          <w:lang w:bidi="ar-SA"/>
        </w:rPr>
        <w:t>،</w:t>
      </w:r>
      <w:r w:rsidRPr="00684BA2">
        <w:rPr>
          <w:rFonts w:ascii="Andalus" w:hAnsi="Andalus" w:cs="Andalus"/>
          <w:sz w:val="32"/>
          <w:szCs w:val="32"/>
          <w:rtl/>
        </w:rPr>
        <w:t xml:space="preserve"> </w:t>
      </w:r>
      <w:r w:rsidRPr="00684BA2">
        <w:rPr>
          <w:rFonts w:ascii="Andalus" w:hAnsi="Andalus" w:cs="Andalus"/>
          <w:sz w:val="32"/>
          <w:szCs w:val="32"/>
          <w:rtl/>
          <w:lang w:bidi="ar-SA"/>
        </w:rPr>
        <w:t>تسربت إلينا من العبرية، أو من اليونانية، وهي لا تستعمل إلا</w:t>
      </w:r>
      <w:r w:rsidRPr="00684BA2">
        <w:rPr>
          <w:rFonts w:ascii="Andalus" w:hAnsi="Andalus" w:cs="Andalus"/>
          <w:sz w:val="32"/>
          <w:szCs w:val="32"/>
          <w:rtl/>
        </w:rPr>
        <w:t xml:space="preserve"> </w:t>
      </w:r>
      <w:r w:rsidRPr="00684BA2">
        <w:rPr>
          <w:rFonts w:ascii="Andalus" w:hAnsi="Andalus" w:cs="Andalus"/>
          <w:sz w:val="32"/>
          <w:szCs w:val="32"/>
          <w:rtl/>
          <w:lang w:bidi="ar-SA"/>
        </w:rPr>
        <w:t>عندنا بالشاوية، ولربما في تونس أيضا، يقولون الكبوسة، إن لم</w:t>
      </w:r>
      <w:r w:rsidRPr="00684BA2">
        <w:rPr>
          <w:rFonts w:ascii="Andalus" w:hAnsi="Andalus" w:cs="Andalus"/>
          <w:sz w:val="32"/>
          <w:szCs w:val="32"/>
          <w:rtl/>
        </w:rPr>
        <w:t xml:space="preserve"> </w:t>
      </w:r>
      <w:r w:rsidRPr="00684BA2">
        <w:rPr>
          <w:rFonts w:ascii="Andalus" w:hAnsi="Andalus" w:cs="Andalus"/>
          <w:sz w:val="32"/>
          <w:szCs w:val="32"/>
          <w:rtl/>
          <w:lang w:bidi="ar-SA"/>
        </w:rPr>
        <w:t>تخني الذاكرة، وهي نصف كرة تكون في الأول ناصعة الحمرة، ثم</w:t>
      </w:r>
      <w:r w:rsidRPr="00684BA2">
        <w:rPr>
          <w:rFonts w:ascii="Andalus" w:hAnsi="Andalus" w:cs="Andalus"/>
          <w:sz w:val="32"/>
          <w:szCs w:val="32"/>
          <w:rtl/>
        </w:rPr>
        <w:t xml:space="preserve"> </w:t>
      </w:r>
      <w:r w:rsidRPr="00684BA2">
        <w:rPr>
          <w:rFonts w:ascii="Andalus" w:hAnsi="Andalus" w:cs="Andalus"/>
          <w:sz w:val="32"/>
          <w:szCs w:val="32"/>
          <w:rtl/>
          <w:lang w:bidi="ar-SA"/>
        </w:rPr>
        <w:t>يبهت لونها، حتى يفقد كل صفة، أو نعت</w:t>
      </w:r>
      <w:r w:rsidRPr="00684BA2">
        <w:rPr>
          <w:rFonts w:ascii="Andalus" w:hAnsi="Andalus" w:cs="Andalus"/>
          <w:sz w:val="32"/>
          <w:szCs w:val="32"/>
          <w:rtl/>
          <w:cs/>
        </w:rPr>
        <w:t xml:space="preserve">. </w:t>
      </w:r>
      <w:r w:rsidRPr="00684BA2">
        <w:rPr>
          <w:rFonts w:ascii="Andalus" w:hAnsi="Andalus" w:cs="Andalus"/>
          <w:sz w:val="32"/>
          <w:szCs w:val="32"/>
          <w:rtl/>
          <w:cs/>
          <w:lang w:bidi="ar-SA"/>
        </w:rPr>
        <w:t>أما غريو فهي تسمية</w:t>
      </w:r>
      <w:r w:rsidRPr="00684BA2">
        <w:rPr>
          <w:rFonts w:ascii="Andalus" w:hAnsi="Andalus" w:cs="Andalus"/>
          <w:sz w:val="32"/>
          <w:szCs w:val="32"/>
          <w:rtl/>
        </w:rPr>
        <w:t xml:space="preserve"> </w:t>
      </w:r>
      <w:r w:rsidRPr="00684BA2">
        <w:rPr>
          <w:rFonts w:ascii="Andalus" w:hAnsi="Andalus" w:cs="Andalus"/>
          <w:sz w:val="32"/>
          <w:szCs w:val="32"/>
          <w:rtl/>
          <w:lang w:bidi="ar-SA"/>
        </w:rPr>
        <w:t>مستحدثة لابن عمي السعيد، الذي يطلق عليه كذلك اسم الحبش</w:t>
      </w:r>
      <w:r w:rsidRPr="00684BA2">
        <w:rPr>
          <w:rFonts w:ascii="Andalus" w:hAnsi="Andalus" w:cs="Andalus"/>
          <w:sz w:val="32"/>
          <w:szCs w:val="32"/>
          <w:rtl/>
          <w:cs/>
        </w:rPr>
        <w:t>.</w:t>
      </w:r>
      <w:r w:rsidRPr="00684BA2">
        <w:rPr>
          <w:rFonts w:ascii="Andalus" w:hAnsi="Andalus" w:cs="Andalus"/>
          <w:sz w:val="32"/>
          <w:szCs w:val="32"/>
          <w:rtl/>
        </w:rPr>
        <w:t xml:space="preserve"> </w:t>
      </w:r>
      <w:r w:rsidRPr="00684BA2">
        <w:rPr>
          <w:rFonts w:ascii="Andalus" w:hAnsi="Andalus" w:cs="Andalus"/>
          <w:sz w:val="32"/>
          <w:szCs w:val="32"/>
          <w:rtl/>
          <w:lang w:bidi="ar-SA"/>
        </w:rPr>
        <w:t>يكبرني قليلا، وأشترك معه في كثير من الألعاب والاحتيالات على</w:t>
      </w:r>
      <w:r w:rsidRPr="00684BA2">
        <w:rPr>
          <w:rFonts w:ascii="Andalus" w:hAnsi="Andalus" w:cs="Andalus"/>
          <w:sz w:val="32"/>
          <w:szCs w:val="32"/>
          <w:rtl/>
        </w:rPr>
        <w:t xml:space="preserve"> </w:t>
      </w:r>
      <w:r w:rsidRPr="00684BA2">
        <w:rPr>
          <w:rFonts w:ascii="Andalus" w:hAnsi="Andalus" w:cs="Andalus"/>
          <w:sz w:val="32"/>
          <w:szCs w:val="32"/>
          <w:rtl/>
          <w:lang w:bidi="ar-SA"/>
        </w:rPr>
        <w:t>العائلة، حتى أننا بعد أن توجب علينا الصوم، كنا نتخفى عن أقاربنا</w:t>
      </w:r>
      <w:r w:rsidRPr="00684BA2">
        <w:rPr>
          <w:rFonts w:ascii="Andalus" w:hAnsi="Andalus" w:cs="Andalus"/>
          <w:sz w:val="32"/>
          <w:szCs w:val="32"/>
          <w:rtl/>
        </w:rPr>
        <w:t xml:space="preserve"> </w:t>
      </w:r>
      <w:r w:rsidRPr="00684BA2">
        <w:rPr>
          <w:rFonts w:ascii="Andalus" w:hAnsi="Andalus" w:cs="Andalus"/>
          <w:sz w:val="32"/>
          <w:szCs w:val="32"/>
          <w:rtl/>
          <w:lang w:bidi="ar-SA"/>
        </w:rPr>
        <w:t>أولا، ثم عن الله، ونكسر صيامنا بأي شيء نجده</w:t>
      </w:r>
      <w:r w:rsidRPr="00684BA2">
        <w:rPr>
          <w:rFonts w:ascii="Andalus" w:hAnsi="Andalus" w:cs="Andalus"/>
          <w:sz w:val="32"/>
          <w:szCs w:val="32"/>
          <w:rtl/>
          <w:cs/>
        </w:rPr>
        <w:t>.</w:t>
      </w:r>
      <w:r w:rsidRPr="00684BA2">
        <w:rPr>
          <w:rFonts w:ascii="Andalus" w:hAnsi="Andalus" w:cs="Andalus"/>
          <w:sz w:val="32"/>
          <w:szCs w:val="32"/>
          <w:rtl/>
        </w:rPr>
        <w:t xml:space="preserve"> </w:t>
      </w:r>
      <w:r w:rsidRPr="00684BA2">
        <w:rPr>
          <w:rFonts w:ascii="Andalus" w:hAnsi="Andalus" w:cs="Andalus"/>
          <w:sz w:val="32"/>
          <w:szCs w:val="32"/>
          <w:rtl/>
          <w:lang w:bidi="ar-SA"/>
        </w:rPr>
        <w:t>غريو أقرع، لم تنفع جميع المراهم، في علاجه، إلى أن استسلم</w:t>
      </w:r>
      <w:r w:rsidRPr="00684BA2">
        <w:rPr>
          <w:rFonts w:ascii="Andalus" w:hAnsi="Andalus" w:cs="Andalus"/>
          <w:sz w:val="32"/>
          <w:szCs w:val="32"/>
          <w:rtl/>
        </w:rPr>
        <w:t xml:space="preserve"> </w:t>
      </w:r>
      <w:r w:rsidRPr="00684BA2">
        <w:rPr>
          <w:rFonts w:ascii="Andalus" w:hAnsi="Andalus" w:cs="Andalus"/>
          <w:sz w:val="32"/>
          <w:szCs w:val="32"/>
          <w:rtl/>
          <w:lang w:bidi="ar-SA"/>
        </w:rPr>
        <w:t xml:space="preserve">للأمر، ورضي </w:t>
      </w:r>
      <w:r w:rsidRPr="00684BA2">
        <w:rPr>
          <w:rFonts w:ascii="Andalus" w:hAnsi="Andalus" w:cs="Andalus"/>
          <w:sz w:val="32"/>
          <w:szCs w:val="32"/>
          <w:rtl/>
          <w:lang w:bidi="ar-SA"/>
        </w:rPr>
        <w:lastRenderedPageBreak/>
        <w:t>بقدره</w:t>
      </w:r>
      <w:r w:rsidRPr="00684BA2">
        <w:rPr>
          <w:rFonts w:ascii="Andalus" w:hAnsi="Andalus" w:cs="Andalus"/>
          <w:sz w:val="32"/>
          <w:szCs w:val="32"/>
          <w:rtl/>
          <w:cs/>
        </w:rPr>
        <w:t xml:space="preserve">.. </w:t>
      </w:r>
      <w:r w:rsidRPr="00684BA2">
        <w:rPr>
          <w:rFonts w:ascii="Andalus" w:hAnsi="Andalus" w:cs="Andalus"/>
          <w:sz w:val="32"/>
          <w:szCs w:val="32"/>
          <w:rtl/>
          <w:cs/>
          <w:lang w:bidi="ar-SA"/>
        </w:rPr>
        <w:t>ولا أحد يدري من أين جاءت كلمة غريو</w:t>
      </w:r>
      <w:r w:rsidRPr="00684BA2">
        <w:rPr>
          <w:rFonts w:ascii="Andalus" w:hAnsi="Andalus" w:cs="Andalus"/>
          <w:sz w:val="32"/>
          <w:szCs w:val="32"/>
          <w:rtl/>
          <w:cs/>
        </w:rPr>
        <w:t>،</w:t>
      </w:r>
      <w:r w:rsidRPr="00684BA2">
        <w:rPr>
          <w:rFonts w:ascii="Andalus" w:hAnsi="Andalus" w:cs="Andalus"/>
          <w:sz w:val="32"/>
          <w:szCs w:val="32"/>
          <w:rtl/>
        </w:rPr>
        <w:t xml:space="preserve"> </w:t>
      </w:r>
      <w:r w:rsidRPr="00684BA2">
        <w:rPr>
          <w:rFonts w:ascii="Andalus" w:hAnsi="Andalus" w:cs="Andalus"/>
          <w:sz w:val="32"/>
          <w:szCs w:val="32"/>
          <w:rtl/>
          <w:lang w:bidi="ar-SA"/>
        </w:rPr>
        <w:t xml:space="preserve">سوى أنها تشير، إلى اليد </w:t>
      </w:r>
      <w:r w:rsidRPr="00684BA2">
        <w:rPr>
          <w:rFonts w:ascii="Andalus" w:hAnsi="Andalus" w:cs="Andalus"/>
          <w:sz w:val="32"/>
          <w:szCs w:val="32"/>
          <w:rtl/>
          <w:cs/>
        </w:rPr>
        <w:t>(</w:t>
      </w:r>
      <w:r w:rsidRPr="00684BA2">
        <w:rPr>
          <w:rFonts w:ascii="Andalus" w:hAnsi="Andalus" w:cs="Andalus"/>
          <w:sz w:val="32"/>
          <w:szCs w:val="32"/>
          <w:rtl/>
          <w:cs/>
          <w:lang w:bidi="ar-SA"/>
        </w:rPr>
        <w:t>العروة</w:t>
      </w:r>
      <w:r w:rsidRPr="00684BA2">
        <w:rPr>
          <w:rFonts w:ascii="Andalus" w:hAnsi="Andalus" w:cs="Andalus"/>
          <w:sz w:val="32"/>
          <w:szCs w:val="32"/>
          <w:rtl/>
          <w:cs/>
        </w:rPr>
        <w:t xml:space="preserve">) </w:t>
      </w:r>
      <w:r w:rsidRPr="00684BA2">
        <w:rPr>
          <w:rFonts w:ascii="Andalus" w:hAnsi="Andalus" w:cs="Andalus"/>
          <w:sz w:val="32"/>
          <w:szCs w:val="32"/>
          <w:rtl/>
          <w:cs/>
          <w:lang w:bidi="ar-SA"/>
        </w:rPr>
        <w:t>التي يحمل منها إناء ما</w:t>
      </w:r>
      <w:r>
        <w:rPr>
          <w:rFonts w:ascii="Andalus" w:hAnsi="Andalus" w:cs="Andalus" w:hint="cs"/>
          <w:sz w:val="32"/>
          <w:szCs w:val="32"/>
          <w:rtl/>
        </w:rPr>
        <w:t>.</w:t>
      </w:r>
      <w:r w:rsidRPr="00684BA2">
        <w:rPr>
          <w:sz w:val="36"/>
          <w:szCs w:val="36"/>
          <w:rtl/>
          <w:cs/>
        </w:rPr>
        <w:t>"</w:t>
      </w:r>
      <w:r w:rsidRPr="00010598">
        <w:rPr>
          <w:rStyle w:val="Appelnotedebasdep"/>
          <w:sz w:val="36"/>
          <w:szCs w:val="36"/>
          <w:rtl/>
        </w:rPr>
        <w:footnoteReference w:id="458"/>
      </w:r>
      <w:r w:rsidRPr="00684BA2">
        <w:rPr>
          <w:sz w:val="36"/>
          <w:szCs w:val="36"/>
          <w:rtl/>
          <w:cs/>
        </w:rPr>
        <w:t xml:space="preserve"> </w:t>
      </w:r>
    </w:p>
    <w:p w:rsidR="00351836" w:rsidRPr="00010598" w:rsidRDefault="00351836" w:rsidP="00351836">
      <w:pPr>
        <w:spacing w:before="240" w:line="276" w:lineRule="auto"/>
        <w:ind w:left="423" w:firstLine="490"/>
        <w:rPr>
          <w:sz w:val="36"/>
          <w:szCs w:val="36"/>
          <w:rtl/>
          <w:cs/>
        </w:rPr>
      </w:pPr>
      <w:r>
        <w:rPr>
          <w:sz w:val="36"/>
          <w:szCs w:val="36"/>
          <w:rtl/>
          <w:lang w:bidi="ar-SA"/>
        </w:rPr>
        <w:t>ونظرا ل</w:t>
      </w:r>
      <w:r>
        <w:rPr>
          <w:rFonts w:hint="cs"/>
          <w:sz w:val="36"/>
          <w:szCs w:val="36"/>
          <w:rtl/>
          <w:lang w:bidi="ar-SA"/>
        </w:rPr>
        <w:t>أهمية</w:t>
      </w:r>
      <w:r w:rsidRPr="00010598">
        <w:rPr>
          <w:sz w:val="36"/>
          <w:szCs w:val="36"/>
          <w:rtl/>
          <w:lang w:bidi="ar-SA"/>
        </w:rPr>
        <w:t xml:space="preserve"> هذا المكان بين أفراد المنطقة سمي ابن عم السعيد باسم هذا المكان، وهو غريو</w:t>
      </w:r>
      <w:r w:rsidRPr="00010598">
        <w:rPr>
          <w:sz w:val="36"/>
          <w:szCs w:val="36"/>
          <w:rtl/>
          <w:cs/>
        </w:rPr>
        <w:t xml:space="preserve">. </w:t>
      </w:r>
      <w:r w:rsidRPr="00010598">
        <w:rPr>
          <w:sz w:val="36"/>
          <w:szCs w:val="36"/>
          <w:rtl/>
          <w:cs/>
          <w:lang w:bidi="ar-SA"/>
        </w:rPr>
        <w:t>وثاكبوست</w:t>
      </w:r>
      <w:r w:rsidRPr="00010598">
        <w:rPr>
          <w:sz w:val="36"/>
          <w:szCs w:val="36"/>
          <w:rtl/>
          <w:lang w:bidi="ar-SA"/>
        </w:rPr>
        <w:t xml:space="preserve"> غريو كلمة تستعمل عند أهل الشاوية ومعناها الشاشية</w:t>
      </w:r>
      <w:r w:rsidRPr="00010598">
        <w:rPr>
          <w:sz w:val="36"/>
          <w:szCs w:val="36"/>
          <w:rtl/>
          <w:cs/>
        </w:rPr>
        <w:t xml:space="preserve">. </w:t>
      </w:r>
      <w:r w:rsidRPr="00010598">
        <w:rPr>
          <w:sz w:val="36"/>
          <w:szCs w:val="36"/>
          <w:rtl/>
          <w:cs/>
          <w:lang w:bidi="ar-SA"/>
        </w:rPr>
        <w:t>أما غريو فهي تعني اليد أي العروة التي يحمل منها الإناء</w:t>
      </w:r>
      <w:r w:rsidRPr="00010598">
        <w:rPr>
          <w:sz w:val="36"/>
          <w:szCs w:val="36"/>
          <w:rtl/>
          <w:cs/>
        </w:rPr>
        <w:t>.</w:t>
      </w:r>
    </w:p>
    <w:p w:rsidR="00351836" w:rsidRPr="00010598" w:rsidRDefault="00351836" w:rsidP="00351836">
      <w:pPr>
        <w:spacing w:before="240" w:line="276" w:lineRule="auto"/>
        <w:ind w:left="423" w:firstLine="490"/>
        <w:rPr>
          <w:sz w:val="36"/>
          <w:szCs w:val="36"/>
          <w:rtl/>
          <w:cs/>
        </w:rPr>
      </w:pPr>
      <w:r w:rsidRPr="00010598">
        <w:rPr>
          <w:sz w:val="36"/>
          <w:szCs w:val="36"/>
          <w:rtl/>
          <w:lang w:bidi="ar-SA"/>
        </w:rPr>
        <w:t>كما أورد الراوي معاني لبعض تسميات المدن نذكرها كما يلي</w:t>
      </w:r>
      <w:r w:rsidRPr="00010598">
        <w:rPr>
          <w:sz w:val="36"/>
          <w:szCs w:val="36"/>
          <w:rtl/>
          <w:cs/>
        </w:rPr>
        <w:t>:</w:t>
      </w:r>
    </w:p>
    <w:p w:rsidR="00351836" w:rsidRPr="00044CF9" w:rsidRDefault="00351836" w:rsidP="00351836">
      <w:pPr>
        <w:spacing w:before="240"/>
        <w:ind w:left="423" w:firstLine="490"/>
        <w:rPr>
          <w:sz w:val="36"/>
          <w:szCs w:val="36"/>
          <w:rtl/>
          <w:cs/>
        </w:rPr>
      </w:pPr>
      <w:r>
        <w:rPr>
          <w:rFonts w:hint="cs"/>
          <w:sz w:val="36"/>
          <w:szCs w:val="36"/>
          <w:rtl/>
        </w:rPr>
        <w:t>-</w:t>
      </w:r>
      <w:r w:rsidRPr="00044CF9">
        <w:rPr>
          <w:sz w:val="36"/>
          <w:szCs w:val="36"/>
          <w:rtl/>
          <w:lang w:bidi="ar-SA"/>
        </w:rPr>
        <w:t>مدينة الشمرة</w:t>
      </w:r>
      <w:r w:rsidRPr="00044CF9">
        <w:rPr>
          <w:sz w:val="36"/>
          <w:szCs w:val="36"/>
          <w:rtl/>
          <w:cs/>
        </w:rPr>
        <w:t xml:space="preserve">: </w:t>
      </w:r>
      <w:r w:rsidRPr="00044CF9">
        <w:rPr>
          <w:sz w:val="36"/>
          <w:szCs w:val="36"/>
          <w:rtl/>
          <w:cs/>
          <w:lang w:bidi="ar-SA"/>
        </w:rPr>
        <w:t xml:space="preserve">وهي تقع في منطقة الأوراس، كانت في القدم عبارة عن ربوة، لكن تحولت فيما بعد إلى </w:t>
      </w:r>
      <w:r w:rsidRPr="00044CF9">
        <w:rPr>
          <w:sz w:val="36"/>
          <w:szCs w:val="36"/>
          <w:rtl/>
          <w:lang w:bidi="ar-SA"/>
        </w:rPr>
        <w:t xml:space="preserve">مدينة، إذ </w:t>
      </w:r>
      <w:r w:rsidRPr="00044CF9">
        <w:rPr>
          <w:sz w:val="36"/>
          <w:szCs w:val="36"/>
          <w:rtl/>
          <w:cs/>
        </w:rPr>
        <w:t xml:space="preserve">" </w:t>
      </w:r>
      <w:r w:rsidRPr="00831148">
        <w:rPr>
          <w:rFonts w:ascii="Andalus" w:hAnsi="Andalus" w:cs="Andalus"/>
          <w:sz w:val="32"/>
          <w:szCs w:val="32"/>
          <w:rtl/>
          <w:lang w:bidi="ar-SA"/>
        </w:rPr>
        <w:t>توجد في سفح الأوراس غير بعيد من منطقة الحراكتة، ربوة،</w:t>
      </w:r>
      <w:r w:rsidRPr="00831148">
        <w:rPr>
          <w:rFonts w:ascii="Andalus" w:hAnsi="Andalus" w:cs="Andalus"/>
          <w:sz w:val="32"/>
          <w:szCs w:val="32"/>
          <w:rtl/>
        </w:rPr>
        <w:t xml:space="preserve"> </w:t>
      </w:r>
      <w:r w:rsidRPr="00831148">
        <w:rPr>
          <w:rFonts w:ascii="Andalus" w:hAnsi="Andalus" w:cs="Andalus"/>
          <w:sz w:val="32"/>
          <w:szCs w:val="32"/>
          <w:rtl/>
          <w:lang w:bidi="ar-SA"/>
        </w:rPr>
        <w:t>صارت الآن مدينة، تسمى الشمرة، ولا أحد من سكان المنطقة</w:t>
      </w:r>
      <w:r w:rsidRPr="00831148">
        <w:rPr>
          <w:rFonts w:ascii="Andalus" w:hAnsi="Andalus" w:cs="Andalus"/>
          <w:sz w:val="32"/>
          <w:szCs w:val="32"/>
          <w:rtl/>
        </w:rPr>
        <w:t xml:space="preserve"> </w:t>
      </w:r>
      <w:r w:rsidRPr="00831148">
        <w:rPr>
          <w:rFonts w:ascii="Andalus" w:hAnsi="Andalus" w:cs="Andalus"/>
          <w:sz w:val="32"/>
          <w:szCs w:val="32"/>
          <w:rtl/>
          <w:lang w:bidi="ar-SA"/>
        </w:rPr>
        <w:t>يعرف معنى الكلمة، وقد كانت مملكة أوغاريت في سوريا تسمى</w:t>
      </w:r>
      <w:r w:rsidRPr="00831148">
        <w:rPr>
          <w:rFonts w:ascii="Andalus" w:hAnsi="Andalus" w:cs="Andalus"/>
          <w:sz w:val="32"/>
          <w:szCs w:val="32"/>
          <w:rtl/>
        </w:rPr>
        <w:t xml:space="preserve"> </w:t>
      </w:r>
      <w:r w:rsidRPr="00831148">
        <w:rPr>
          <w:rFonts w:ascii="Andalus" w:hAnsi="Andalus" w:cs="Andalus"/>
          <w:sz w:val="32"/>
          <w:szCs w:val="32"/>
          <w:rtl/>
          <w:lang w:bidi="ar-SA"/>
        </w:rPr>
        <w:t>أوغاريت الشمرة</w:t>
      </w:r>
      <w:r w:rsidRPr="00831148">
        <w:rPr>
          <w:rFonts w:ascii="Andalus" w:hAnsi="Andalus" w:cs="Andalus"/>
          <w:sz w:val="32"/>
          <w:szCs w:val="32"/>
          <w:rtl/>
          <w:cs/>
        </w:rPr>
        <w:t xml:space="preserve">. </w:t>
      </w:r>
      <w:r w:rsidRPr="00831148">
        <w:rPr>
          <w:rFonts w:ascii="Andalus" w:hAnsi="Andalus" w:cs="Andalus"/>
          <w:sz w:val="32"/>
          <w:szCs w:val="32"/>
          <w:rtl/>
          <w:cs/>
          <w:lang w:bidi="ar-SA"/>
        </w:rPr>
        <w:t>تعرضت لزلزال وطوفان فانقرضت وتفكك</w:t>
      </w:r>
      <w:r w:rsidRPr="00831148">
        <w:rPr>
          <w:rFonts w:ascii="Andalus" w:hAnsi="Andalus" w:cs="Andalus"/>
          <w:sz w:val="32"/>
          <w:szCs w:val="32"/>
          <w:rtl/>
        </w:rPr>
        <w:t xml:space="preserve"> </w:t>
      </w:r>
      <w:r w:rsidRPr="00831148">
        <w:rPr>
          <w:rFonts w:ascii="Andalus" w:hAnsi="Andalus" w:cs="Andalus"/>
          <w:sz w:val="32"/>
          <w:szCs w:val="32"/>
          <w:rtl/>
          <w:lang w:bidi="ar-SA"/>
        </w:rPr>
        <w:t>أهلها</w:t>
      </w:r>
      <w:r w:rsidRPr="00831148">
        <w:rPr>
          <w:rFonts w:ascii="Andalus" w:hAnsi="Andalus" w:cs="Andalus"/>
          <w:sz w:val="32"/>
          <w:szCs w:val="32"/>
          <w:rtl/>
          <w:cs/>
        </w:rPr>
        <w:t>.</w:t>
      </w:r>
      <w:r w:rsidRPr="00831148">
        <w:rPr>
          <w:rFonts w:ascii="Andalus" w:hAnsi="Andalus" w:cs="Andalus"/>
          <w:sz w:val="32"/>
          <w:szCs w:val="32"/>
          <w:rtl/>
        </w:rPr>
        <w:t xml:space="preserve"> </w:t>
      </w:r>
      <w:r w:rsidRPr="00831148">
        <w:rPr>
          <w:rFonts w:ascii="Andalus" w:hAnsi="Andalus" w:cs="Andalus"/>
          <w:sz w:val="32"/>
          <w:szCs w:val="32"/>
          <w:rtl/>
          <w:lang w:bidi="ar-SA"/>
        </w:rPr>
        <w:t>وكثير من مدن الجزائر ومعالمها، تحمل أسماء تتضمن</w:t>
      </w:r>
      <w:r w:rsidRPr="00831148">
        <w:rPr>
          <w:rFonts w:ascii="Andalus" w:hAnsi="Andalus" w:cs="Andalus"/>
          <w:sz w:val="32"/>
          <w:szCs w:val="32"/>
          <w:rtl/>
        </w:rPr>
        <w:t xml:space="preserve"> </w:t>
      </w:r>
      <w:r w:rsidRPr="00831148">
        <w:rPr>
          <w:rFonts w:ascii="Andalus" w:hAnsi="Andalus" w:cs="Andalus"/>
          <w:sz w:val="32"/>
          <w:szCs w:val="32"/>
          <w:rtl/>
          <w:lang w:bidi="ar-SA"/>
        </w:rPr>
        <w:t>أوغاريت وأور</w:t>
      </w:r>
      <w:r w:rsidRPr="00831148">
        <w:rPr>
          <w:rFonts w:ascii="Andalus" w:hAnsi="Andalus" w:cs="Andalus"/>
          <w:sz w:val="32"/>
          <w:szCs w:val="32"/>
          <w:rtl/>
          <w:cs/>
        </w:rPr>
        <w:t xml:space="preserve">... </w:t>
      </w:r>
      <w:r w:rsidRPr="00831148">
        <w:rPr>
          <w:rFonts w:ascii="Andalus" w:hAnsi="Andalus" w:cs="Andalus"/>
          <w:sz w:val="32"/>
          <w:szCs w:val="32"/>
          <w:rtl/>
          <w:cs/>
          <w:lang w:bidi="ar-SA"/>
        </w:rPr>
        <w:t>بدءا من تاغورت وتاغورايت، وغورايا،</w:t>
      </w:r>
      <w:r w:rsidRPr="00831148">
        <w:rPr>
          <w:rFonts w:ascii="Andalus" w:hAnsi="Andalus" w:cs="Andalus"/>
          <w:sz w:val="32"/>
          <w:szCs w:val="32"/>
          <w:rtl/>
        </w:rPr>
        <w:t xml:space="preserve"> </w:t>
      </w:r>
      <w:r w:rsidRPr="00831148">
        <w:rPr>
          <w:rFonts w:ascii="Andalus" w:hAnsi="Andalus" w:cs="Andalus"/>
          <w:sz w:val="32"/>
          <w:szCs w:val="32"/>
          <w:rtl/>
          <w:lang w:bidi="ar-SA"/>
        </w:rPr>
        <w:t>وتاغروت وتوغورت</w:t>
      </w:r>
      <w:r w:rsidRPr="00831148">
        <w:rPr>
          <w:rFonts w:ascii="Andalus" w:hAnsi="Andalus" w:cs="Andalus"/>
          <w:sz w:val="32"/>
          <w:szCs w:val="32"/>
          <w:rtl/>
          <w:cs/>
        </w:rPr>
        <w:t>..</w:t>
      </w:r>
      <w:r>
        <w:rPr>
          <w:rFonts w:ascii="Andalus" w:hAnsi="Andalus" w:cs="Andalus" w:hint="cs"/>
          <w:sz w:val="32"/>
          <w:szCs w:val="32"/>
          <w:rtl/>
        </w:rPr>
        <w:t>.</w:t>
      </w:r>
      <w:r w:rsidRPr="00044CF9">
        <w:rPr>
          <w:sz w:val="36"/>
          <w:szCs w:val="36"/>
          <w:rtl/>
          <w:cs/>
        </w:rPr>
        <w:t>"</w:t>
      </w:r>
      <w:r w:rsidRPr="00010598">
        <w:rPr>
          <w:rStyle w:val="Appelnotedebasdep"/>
          <w:sz w:val="36"/>
          <w:szCs w:val="36"/>
          <w:rtl/>
        </w:rPr>
        <w:footnoteReference w:id="459"/>
      </w:r>
      <w:r w:rsidRPr="00044CF9">
        <w:rPr>
          <w:sz w:val="36"/>
          <w:szCs w:val="36"/>
          <w:rtl/>
          <w:lang w:bidi="ar-SA"/>
        </w:rPr>
        <w:t xml:space="preserve"> فتسمية هذا المكان غير موجود لكن في حقيقة الأمر ينسب إلى مملكة أوغاريت المتواجدة في سوريا وهي تسمى أوغاريت الشمرة</w:t>
      </w:r>
      <w:r w:rsidRPr="00044CF9">
        <w:rPr>
          <w:sz w:val="36"/>
          <w:szCs w:val="36"/>
          <w:rtl/>
          <w:cs/>
        </w:rPr>
        <w:t>.</w:t>
      </w:r>
    </w:p>
    <w:p w:rsidR="00351836" w:rsidRPr="000C35C2" w:rsidRDefault="00351836" w:rsidP="009B2A20">
      <w:pPr>
        <w:spacing w:before="240"/>
        <w:ind w:left="423" w:firstLine="490"/>
        <w:rPr>
          <w:sz w:val="36"/>
          <w:szCs w:val="36"/>
        </w:rPr>
      </w:pPr>
      <w:r>
        <w:rPr>
          <w:rFonts w:hint="cs"/>
          <w:sz w:val="36"/>
          <w:szCs w:val="36"/>
          <w:rtl/>
        </w:rPr>
        <w:t>-</w:t>
      </w:r>
      <w:r w:rsidRPr="000C35C2">
        <w:rPr>
          <w:sz w:val="36"/>
          <w:szCs w:val="36"/>
          <w:rtl/>
          <w:lang w:bidi="ar-SA"/>
        </w:rPr>
        <w:t>الأوراس</w:t>
      </w:r>
      <w:r w:rsidRPr="000C35C2">
        <w:rPr>
          <w:sz w:val="36"/>
          <w:szCs w:val="36"/>
          <w:rtl/>
          <w:cs/>
        </w:rPr>
        <w:t xml:space="preserve">: </w:t>
      </w:r>
      <w:r w:rsidRPr="000C35C2">
        <w:rPr>
          <w:sz w:val="36"/>
          <w:szCs w:val="36"/>
          <w:rtl/>
          <w:cs/>
          <w:lang w:bidi="ar-SA"/>
        </w:rPr>
        <w:t xml:space="preserve">وهي منطقة مشهورة في الجزائر، تحمل </w:t>
      </w:r>
      <w:r w:rsidRPr="000C35C2">
        <w:rPr>
          <w:sz w:val="36"/>
          <w:szCs w:val="36"/>
          <w:rtl/>
          <w:lang w:bidi="ar-SA"/>
        </w:rPr>
        <w:t>أبعادا تاريخية، بعدها المكان الذي أطلقت فيه أول رصاصة والتي تمثل الشرارة الأولى في تفجير الثورة التحريرية، ولهذه المنطقة مكانتها تاريخيا عند كل فرد جزائري</w:t>
      </w:r>
      <w:r w:rsidRPr="000C35C2">
        <w:rPr>
          <w:sz w:val="36"/>
          <w:szCs w:val="36"/>
          <w:rtl/>
          <w:cs/>
        </w:rPr>
        <w:t xml:space="preserve">. </w:t>
      </w:r>
      <w:r w:rsidRPr="000C35C2">
        <w:rPr>
          <w:sz w:val="36"/>
          <w:szCs w:val="36"/>
          <w:rtl/>
          <w:cs/>
          <w:lang w:bidi="ar-SA"/>
        </w:rPr>
        <w:t xml:space="preserve">ولفظ الأوراس يأخذ هو كذلك معنى معين، فلكل اسم سمي به شيء ما إلا وله </w:t>
      </w:r>
      <w:r w:rsidR="009B2A20">
        <w:rPr>
          <w:rFonts w:hint="cs"/>
          <w:sz w:val="36"/>
          <w:szCs w:val="36"/>
          <w:rtl/>
          <w:cs/>
          <w:lang w:bidi="ar-SA"/>
        </w:rPr>
        <w:t>معنى</w:t>
      </w:r>
      <w:r>
        <w:rPr>
          <w:sz w:val="36"/>
          <w:szCs w:val="36"/>
          <w:rtl/>
          <w:lang w:bidi="ar-SA"/>
        </w:rPr>
        <w:t xml:space="preserve"> ويذكرها  الراوي في قوله</w:t>
      </w:r>
      <w:r>
        <w:rPr>
          <w:sz w:val="36"/>
          <w:szCs w:val="36"/>
          <w:rtl/>
          <w:cs/>
        </w:rPr>
        <w:t>: "</w:t>
      </w:r>
      <w:r w:rsidRPr="00831148">
        <w:rPr>
          <w:rFonts w:ascii="Andalus" w:hAnsi="Andalus" w:cs="Andalus"/>
          <w:sz w:val="32"/>
          <w:szCs w:val="32"/>
          <w:rtl/>
          <w:lang w:bidi="ar-SA"/>
        </w:rPr>
        <w:t>وحتى عبارة أوراس، فهي بالنسبة لي تتكون من كلمتين هي القمر والنهار، أور وآس، وفي الزناتية يسبق المنعوت النعت</w:t>
      </w:r>
      <w:r w:rsidRPr="00831148">
        <w:rPr>
          <w:rFonts w:ascii="Andalus" w:hAnsi="Andalus" w:cs="Andalus"/>
          <w:sz w:val="32"/>
          <w:szCs w:val="32"/>
          <w:rtl/>
          <w:cs/>
        </w:rPr>
        <w:t xml:space="preserve">. </w:t>
      </w:r>
      <w:r w:rsidRPr="00831148">
        <w:rPr>
          <w:rFonts w:ascii="Andalus" w:hAnsi="Andalus" w:cs="Andalus"/>
          <w:sz w:val="32"/>
          <w:szCs w:val="32"/>
          <w:rtl/>
          <w:cs/>
          <w:lang w:bidi="ar-SA"/>
        </w:rPr>
        <w:t xml:space="preserve">وقد نفصل في كلمة سوريا، وصور، وأشور، وكل هذه الكلمات التي تذكرنا بممالك أشور </w:t>
      </w:r>
      <w:r w:rsidRPr="00831148">
        <w:rPr>
          <w:rFonts w:ascii="Andalus" w:hAnsi="Andalus" w:cs="Andalus"/>
          <w:sz w:val="32"/>
          <w:szCs w:val="32"/>
          <w:rtl/>
          <w:cs/>
          <w:lang w:bidi="ar-SA"/>
        </w:rPr>
        <w:lastRenderedPageBreak/>
        <w:t>وبابل، وأور، حيث كان يعبد القمر</w:t>
      </w:r>
      <w:r w:rsidRPr="00831148">
        <w:rPr>
          <w:rFonts w:ascii="Andalus" w:hAnsi="Andalus" w:cs="Andalus"/>
          <w:sz w:val="32"/>
          <w:szCs w:val="32"/>
          <w:rtl/>
          <w:cs/>
        </w:rPr>
        <w:t xml:space="preserve">. </w:t>
      </w:r>
      <w:r w:rsidRPr="00831148">
        <w:rPr>
          <w:rFonts w:ascii="Andalus" w:hAnsi="Andalus" w:cs="Andalus"/>
          <w:sz w:val="32"/>
          <w:szCs w:val="32"/>
          <w:rtl/>
          <w:cs/>
          <w:lang w:bidi="ar-SA"/>
        </w:rPr>
        <w:t>وهي تعني لي إذا ما انتبهت إليها بالأم</w:t>
      </w:r>
      <w:r w:rsidRPr="00831148">
        <w:rPr>
          <w:rFonts w:ascii="Andalus" w:hAnsi="Andalus" w:cs="Andalus"/>
          <w:sz w:val="32"/>
          <w:szCs w:val="32"/>
          <w:rtl/>
          <w:lang w:bidi="ar-SA"/>
        </w:rPr>
        <w:t>ازيغية</w:t>
      </w:r>
      <w:r w:rsidRPr="00831148">
        <w:rPr>
          <w:rFonts w:ascii="Andalus" w:hAnsi="Andalus" w:cs="Andalus"/>
          <w:sz w:val="32"/>
          <w:szCs w:val="32"/>
          <w:rtl/>
          <w:cs/>
        </w:rPr>
        <w:t xml:space="preserve">: </w:t>
      </w:r>
      <w:r w:rsidRPr="00831148">
        <w:rPr>
          <w:rFonts w:ascii="Andalus" w:hAnsi="Andalus" w:cs="Andalus"/>
          <w:sz w:val="32"/>
          <w:szCs w:val="32"/>
          <w:rtl/>
          <w:cs/>
          <w:lang w:bidi="ar-SA"/>
        </w:rPr>
        <w:t>آس أور</w:t>
      </w:r>
      <w:r w:rsidRPr="00831148">
        <w:rPr>
          <w:rFonts w:ascii="Andalus" w:hAnsi="Andalus" w:cs="Andalus"/>
          <w:sz w:val="32"/>
          <w:szCs w:val="32"/>
          <w:rtl/>
          <w:cs/>
        </w:rPr>
        <w:t xml:space="preserve">. </w:t>
      </w:r>
      <w:r w:rsidRPr="00831148">
        <w:rPr>
          <w:rFonts w:ascii="Andalus" w:hAnsi="Andalus" w:cs="Andalus"/>
          <w:sz w:val="32"/>
          <w:szCs w:val="32"/>
          <w:rtl/>
          <w:cs/>
          <w:lang w:bidi="ar-SA"/>
        </w:rPr>
        <w:t>يعني قمر النهار أو نهار القمر</w:t>
      </w:r>
      <w:r w:rsidRPr="00831148">
        <w:rPr>
          <w:rFonts w:ascii="Andalus" w:hAnsi="Andalus" w:cs="Andalus"/>
          <w:sz w:val="32"/>
          <w:szCs w:val="32"/>
          <w:rtl/>
          <w:cs/>
        </w:rPr>
        <w:t xml:space="preserve">. </w:t>
      </w:r>
      <w:r w:rsidRPr="00831148">
        <w:rPr>
          <w:rFonts w:ascii="Andalus" w:hAnsi="Andalus" w:cs="Andalus"/>
          <w:sz w:val="32"/>
          <w:szCs w:val="32"/>
          <w:rtl/>
          <w:cs/>
          <w:lang w:bidi="ar-SA"/>
        </w:rPr>
        <w:t xml:space="preserve">فالقمر في الشاوية هو يور، وبالقبائلية هو قور </w:t>
      </w:r>
      <w:r w:rsidRPr="000C35C2">
        <w:rPr>
          <w:sz w:val="36"/>
          <w:szCs w:val="36"/>
          <w:rtl/>
          <w:cs/>
        </w:rPr>
        <w:t>".</w:t>
      </w:r>
      <w:r w:rsidRPr="00010598">
        <w:rPr>
          <w:rStyle w:val="Appelnotedebasdep"/>
          <w:sz w:val="36"/>
          <w:szCs w:val="36"/>
          <w:rtl/>
        </w:rPr>
        <w:footnoteReference w:id="460"/>
      </w:r>
    </w:p>
    <w:p w:rsidR="00351836" w:rsidRPr="00010598" w:rsidRDefault="00351836" w:rsidP="00351836">
      <w:pPr>
        <w:pStyle w:val="Paragraphedeliste"/>
        <w:spacing w:before="240"/>
        <w:ind w:left="423" w:firstLine="490"/>
        <w:rPr>
          <w:sz w:val="36"/>
          <w:szCs w:val="36"/>
          <w:rtl/>
        </w:rPr>
      </w:pPr>
      <w:r w:rsidRPr="00010598">
        <w:rPr>
          <w:sz w:val="36"/>
          <w:szCs w:val="36"/>
          <w:rtl/>
        </w:rPr>
        <w:t>واسم أوراس يرجع في أصله إلى آشور وبابل، ومعنى هذا الاسم مرتبط بالجانب الديني وذلك من خلال عبادة القمر.</w:t>
      </w:r>
    </w:p>
    <w:p w:rsidR="00351836" w:rsidRPr="000C35C2" w:rsidRDefault="00351836" w:rsidP="00351836">
      <w:pPr>
        <w:spacing w:before="240"/>
        <w:ind w:left="423" w:firstLine="490"/>
        <w:rPr>
          <w:sz w:val="36"/>
          <w:szCs w:val="36"/>
        </w:rPr>
      </w:pPr>
      <w:r>
        <w:rPr>
          <w:rFonts w:hint="cs"/>
          <w:sz w:val="36"/>
          <w:szCs w:val="36"/>
          <w:rtl/>
          <w:lang w:bidi="ar-SA"/>
        </w:rPr>
        <w:t>-</w:t>
      </w:r>
      <w:r w:rsidRPr="000C35C2">
        <w:rPr>
          <w:rFonts w:hint="cs"/>
          <w:sz w:val="36"/>
          <w:szCs w:val="36"/>
          <w:rtl/>
          <w:lang w:bidi="ar-SA"/>
        </w:rPr>
        <w:t>س</w:t>
      </w:r>
      <w:r>
        <w:rPr>
          <w:sz w:val="36"/>
          <w:szCs w:val="36"/>
          <w:rtl/>
          <w:lang w:bidi="ar-SA"/>
        </w:rPr>
        <w:t>دراته</w:t>
      </w:r>
      <w:r>
        <w:rPr>
          <w:sz w:val="36"/>
          <w:szCs w:val="36"/>
          <w:rtl/>
          <w:cs/>
        </w:rPr>
        <w:t xml:space="preserve">: </w:t>
      </w:r>
      <w:r w:rsidRPr="000C35C2">
        <w:rPr>
          <w:sz w:val="36"/>
          <w:szCs w:val="36"/>
          <w:rtl/>
          <w:lang w:bidi="ar-SA"/>
        </w:rPr>
        <w:t xml:space="preserve">هي مدينة موجودة في سوق أهراس، ولقد ورد ذكرها في الرواية، وهي تمثل مكانا تجري فيه </w:t>
      </w:r>
      <w:r>
        <w:rPr>
          <w:rFonts w:hint="cs"/>
          <w:sz w:val="36"/>
          <w:szCs w:val="36"/>
          <w:rtl/>
          <w:lang w:bidi="ar-SA"/>
        </w:rPr>
        <w:t>ال</w:t>
      </w:r>
      <w:r w:rsidRPr="000C35C2">
        <w:rPr>
          <w:sz w:val="36"/>
          <w:szCs w:val="36"/>
          <w:rtl/>
          <w:lang w:bidi="ar-SA"/>
        </w:rPr>
        <w:t>أحداث</w:t>
      </w:r>
      <w:r>
        <w:rPr>
          <w:rFonts w:hint="cs"/>
          <w:sz w:val="36"/>
          <w:szCs w:val="36"/>
          <w:rtl/>
          <w:lang w:bidi="ar-SA"/>
        </w:rPr>
        <w:t>،</w:t>
      </w:r>
      <w:r w:rsidRPr="000C35C2">
        <w:rPr>
          <w:sz w:val="36"/>
          <w:szCs w:val="36"/>
          <w:rtl/>
          <w:lang w:bidi="ar-SA"/>
        </w:rPr>
        <w:t xml:space="preserve"> فأما معنى ه</w:t>
      </w:r>
      <w:r>
        <w:rPr>
          <w:sz w:val="36"/>
          <w:szCs w:val="36"/>
          <w:rtl/>
          <w:lang w:bidi="ar-SA"/>
        </w:rPr>
        <w:t xml:space="preserve">ذه الكلمة </w:t>
      </w:r>
      <w:r>
        <w:rPr>
          <w:rFonts w:hint="cs"/>
          <w:sz w:val="36"/>
          <w:szCs w:val="36"/>
          <w:rtl/>
          <w:lang w:bidi="ar-SA"/>
        </w:rPr>
        <w:t>ف</w:t>
      </w:r>
      <w:r>
        <w:rPr>
          <w:sz w:val="36"/>
          <w:szCs w:val="36"/>
          <w:rtl/>
          <w:lang w:bidi="ar-SA"/>
        </w:rPr>
        <w:t>نجده في قول الراوي</w:t>
      </w:r>
      <w:r>
        <w:rPr>
          <w:sz w:val="36"/>
          <w:szCs w:val="36"/>
          <w:rtl/>
          <w:cs/>
        </w:rPr>
        <w:t xml:space="preserve">: </w:t>
      </w:r>
      <w:r w:rsidRPr="00831148">
        <w:rPr>
          <w:rFonts w:ascii="Andalus" w:hAnsi="Andalus" w:cs="Andalus"/>
          <w:sz w:val="32"/>
          <w:szCs w:val="32"/>
          <w:rtl/>
          <w:cs/>
        </w:rPr>
        <w:t>"</w:t>
      </w:r>
      <w:r w:rsidRPr="00831148">
        <w:rPr>
          <w:rFonts w:ascii="Andalus" w:hAnsi="Andalus" w:cs="Andalus"/>
          <w:sz w:val="32"/>
          <w:szCs w:val="32"/>
          <w:rtl/>
          <w:lang w:bidi="ar-SA"/>
        </w:rPr>
        <w:t>فقد كان جدي يتسوق كل يوم جمعة إلى صدراتة التي كانت تسمى في التاريخ بتاغروت وهي تسمية فينيقة، ما في ذلك شك، رغم أن مفردة تاغروت تعني عندنا الكتف، ورغم ما قد يكون شمل المفردة من تحريف، عن توغرت، وهي تعني فيما قد تعني القميرة فحيثما كانت حروف أور وغور فالمعني ينصرف إلى القمر</w:t>
      </w:r>
      <w:r w:rsidRPr="00831148">
        <w:rPr>
          <w:sz w:val="32"/>
          <w:szCs w:val="32"/>
          <w:rtl/>
          <w:cs/>
        </w:rPr>
        <w:t xml:space="preserve"> </w:t>
      </w:r>
      <w:r w:rsidRPr="000C35C2">
        <w:rPr>
          <w:sz w:val="36"/>
          <w:szCs w:val="36"/>
          <w:rtl/>
          <w:cs/>
        </w:rPr>
        <w:t>"</w:t>
      </w:r>
      <w:r w:rsidRPr="00010598">
        <w:rPr>
          <w:rStyle w:val="Appelnotedebasdep"/>
          <w:sz w:val="36"/>
          <w:szCs w:val="36"/>
          <w:rtl/>
        </w:rPr>
        <w:footnoteReference w:id="461"/>
      </w:r>
      <w:r>
        <w:rPr>
          <w:sz w:val="36"/>
          <w:szCs w:val="36"/>
          <w:rtl/>
          <w:lang w:bidi="ar-SA"/>
        </w:rPr>
        <w:t xml:space="preserve"> كلمة </w:t>
      </w:r>
      <w:r>
        <w:rPr>
          <w:rFonts w:hint="cs"/>
          <w:sz w:val="36"/>
          <w:szCs w:val="36"/>
          <w:rtl/>
        </w:rPr>
        <w:t>س</w:t>
      </w:r>
      <w:r w:rsidRPr="000C35C2">
        <w:rPr>
          <w:sz w:val="36"/>
          <w:szCs w:val="36"/>
          <w:rtl/>
          <w:lang w:bidi="ar-SA"/>
        </w:rPr>
        <w:t>درات</w:t>
      </w:r>
      <w:r>
        <w:rPr>
          <w:sz w:val="36"/>
          <w:szCs w:val="36"/>
          <w:rtl/>
          <w:lang w:bidi="ar-SA"/>
        </w:rPr>
        <w:t>ه إذن هي كلمة فيينقية الأصل، و</w:t>
      </w:r>
      <w:r w:rsidRPr="000C35C2">
        <w:rPr>
          <w:sz w:val="36"/>
          <w:szCs w:val="36"/>
          <w:rtl/>
          <w:lang w:bidi="ar-SA"/>
        </w:rPr>
        <w:t>معناها الكتف في الأمازيغية، ولكن نجد بعض التحريفات لحقت هذه اللفظة وهو ما أدى إلى تغيير معناها وأصبحت توغرت وهي بهذا تعني القميرة</w:t>
      </w:r>
      <w:r w:rsidRPr="000C35C2">
        <w:rPr>
          <w:sz w:val="36"/>
          <w:szCs w:val="36"/>
          <w:rtl/>
          <w:cs/>
        </w:rPr>
        <w:t>.</w:t>
      </w:r>
    </w:p>
    <w:p w:rsidR="00351836" w:rsidRDefault="00351836" w:rsidP="00C4566E">
      <w:pPr>
        <w:pStyle w:val="Paragraphedeliste"/>
        <w:spacing w:before="240"/>
        <w:ind w:left="423" w:firstLine="490"/>
        <w:rPr>
          <w:sz w:val="36"/>
          <w:szCs w:val="36"/>
          <w:rtl/>
        </w:rPr>
      </w:pPr>
      <w:r w:rsidRPr="00010598">
        <w:rPr>
          <w:sz w:val="36"/>
          <w:szCs w:val="36"/>
          <w:rtl/>
        </w:rPr>
        <w:t xml:space="preserve">د- المقبرة: </w:t>
      </w:r>
      <w:r w:rsidR="009B2A20">
        <w:rPr>
          <w:rFonts w:hint="cs"/>
          <w:sz w:val="36"/>
          <w:szCs w:val="36"/>
          <w:rtl/>
        </w:rPr>
        <w:t>لقد كانت المقبرة مسرحا يل</w:t>
      </w:r>
      <w:r w:rsidR="00C4566E">
        <w:rPr>
          <w:rFonts w:hint="cs"/>
          <w:sz w:val="36"/>
          <w:szCs w:val="36"/>
          <w:rtl/>
        </w:rPr>
        <w:t xml:space="preserve">جأ إليه الحاج كيان في "عرس بغل" يجعله ملاذا آمنا يتعاطى فيه المخدرات ليغيب عن الوعي ويدخل عوالم غيبية يختلط فيها الحاضر بالماضي؛وهي وسيلة لجأ إليها وطار لتكسير خطية الزمن والأحداث ونافذة يطل من خلالها على أحداث الماضي يتناص معها محاورا ومراجعا،وإذا كان المقبرة </w:t>
      </w:r>
      <w:r w:rsidRPr="00010598">
        <w:rPr>
          <w:sz w:val="36"/>
          <w:szCs w:val="36"/>
          <w:rtl/>
        </w:rPr>
        <w:t xml:space="preserve">هي المكان الذي يدفن فيه الأشخاص بعد موتهم، </w:t>
      </w:r>
      <w:r w:rsidR="00C4566E">
        <w:rPr>
          <w:rFonts w:hint="cs"/>
          <w:sz w:val="36"/>
          <w:szCs w:val="36"/>
          <w:rtl/>
        </w:rPr>
        <w:t xml:space="preserve">فإن </w:t>
      </w:r>
      <w:r w:rsidRPr="00010598">
        <w:rPr>
          <w:sz w:val="36"/>
          <w:szCs w:val="36"/>
          <w:rtl/>
        </w:rPr>
        <w:t>القبر هو المكان الأخير الذي ينساق إليه كل من ذاق الموت،</w:t>
      </w:r>
      <w:r w:rsidR="00C4566E">
        <w:rPr>
          <w:rFonts w:hint="cs"/>
          <w:sz w:val="36"/>
          <w:szCs w:val="36"/>
          <w:rtl/>
        </w:rPr>
        <w:t>فهي آخر مدارج الدنيا وأول منافذ الآخرة</w:t>
      </w:r>
      <w:r w:rsidRPr="00010598">
        <w:rPr>
          <w:sz w:val="36"/>
          <w:szCs w:val="36"/>
          <w:rtl/>
        </w:rPr>
        <w:t xml:space="preserve"> وترتبط المقبرة في هذه الرواية بتيمة الموت وفي هذا السياق يصف الراوي الأيام التي تكثر فيها الموت ويسمونها بأيام التيفيس. يقول الراوي: </w:t>
      </w:r>
    </w:p>
    <w:p w:rsidR="00351836" w:rsidRPr="00B04814" w:rsidRDefault="00351836" w:rsidP="00351836">
      <w:pPr>
        <w:pStyle w:val="Paragraphedeliste"/>
        <w:spacing w:before="240"/>
        <w:ind w:left="423" w:firstLine="490"/>
        <w:rPr>
          <w:rFonts w:ascii="Andalus" w:hAnsi="Andalus" w:cs="Andalus"/>
          <w:sz w:val="32"/>
          <w:szCs w:val="32"/>
        </w:rPr>
      </w:pPr>
      <w:r>
        <w:rPr>
          <w:rFonts w:hint="cs"/>
          <w:sz w:val="36"/>
          <w:szCs w:val="36"/>
          <w:rtl/>
        </w:rPr>
        <w:lastRenderedPageBreak/>
        <w:t>"</w:t>
      </w:r>
      <w:r w:rsidRPr="00B04814">
        <w:rPr>
          <w:rFonts w:ascii="Andalus" w:hAnsi="Andalus" w:cs="Andalus"/>
          <w:sz w:val="32"/>
          <w:szCs w:val="32"/>
          <w:rtl/>
        </w:rPr>
        <w:t>رفع بصري، فيخترق أكواخا منتثرة، جدرانها من الطين الباهت، وسقفها من الديس الملبس بالطين... أيام "التيفيس"، كانت تستوقفني الجنازات المنحدرة من كل صوب، حتى تلتقي مع بعضها عند المقبرة...</w:t>
      </w:r>
    </w:p>
    <w:p w:rsidR="00351836" w:rsidRPr="00010598" w:rsidRDefault="00351836" w:rsidP="00351836">
      <w:pPr>
        <w:pStyle w:val="Paragraphedeliste"/>
        <w:spacing w:before="240"/>
        <w:ind w:left="423" w:firstLine="490"/>
        <w:rPr>
          <w:sz w:val="36"/>
          <w:szCs w:val="36"/>
          <w:rtl/>
        </w:rPr>
      </w:pPr>
      <w:r w:rsidRPr="00B04814">
        <w:rPr>
          <w:rFonts w:ascii="Andalus" w:hAnsi="Andalus" w:cs="Andalus"/>
          <w:sz w:val="32"/>
          <w:szCs w:val="32"/>
          <w:rtl/>
        </w:rPr>
        <w:t>بدأت قليلة، ثم تكاثرت، وقل شيئا فشيئا الدفانة المرافقون لها. كان الناس كلهم يموتون في الوقت الواحد، وقد نجونا نحن لسبب لا أدريه، رغم أن أبي أصيب بالمرض وظل عدة أيام يهذي بكلام غير مفهوم ونحن نتفرج عليه مذعورين. كان يقال يومها، من لا يؤمن بالموت، فلينظر إلى ديار العرب. وكانت الديار فعلا، تفرغ من الحياة، ويسكنها السكون</w:t>
      </w:r>
      <w:r w:rsidRPr="00010598">
        <w:rPr>
          <w:sz w:val="36"/>
          <w:szCs w:val="36"/>
          <w:rtl/>
        </w:rPr>
        <w:t xml:space="preserve"> ".</w:t>
      </w:r>
      <w:r w:rsidRPr="00010598">
        <w:rPr>
          <w:rStyle w:val="Appelnotedebasdep"/>
          <w:sz w:val="36"/>
          <w:szCs w:val="36"/>
          <w:rtl/>
        </w:rPr>
        <w:footnoteReference w:id="462"/>
      </w:r>
    </w:p>
    <w:p w:rsidR="00351836" w:rsidRDefault="00351836" w:rsidP="00351836">
      <w:pPr>
        <w:pStyle w:val="Paragraphedeliste"/>
        <w:spacing w:before="240"/>
        <w:ind w:left="423" w:firstLine="490"/>
        <w:rPr>
          <w:sz w:val="36"/>
          <w:szCs w:val="36"/>
          <w:rtl/>
        </w:rPr>
      </w:pPr>
      <w:r w:rsidRPr="00010598">
        <w:rPr>
          <w:sz w:val="36"/>
          <w:szCs w:val="36"/>
          <w:rtl/>
        </w:rPr>
        <w:t>وترتبط المقبرة في الرواية بمجموعة من الدلالات، فهي ترمز إلى الحزن والأسى والألم والخوف من المجهول أيضا، كما أنها ترمز إلى الاندثار والتلاشي والفناء فهي تزرع الخوف والرعب في النفوس،</w:t>
      </w:r>
      <w:r>
        <w:rPr>
          <w:rFonts w:hint="cs"/>
          <w:sz w:val="36"/>
          <w:szCs w:val="36"/>
          <w:rtl/>
        </w:rPr>
        <w:t xml:space="preserve"> </w:t>
      </w:r>
      <w:r w:rsidRPr="00010598">
        <w:rPr>
          <w:sz w:val="36"/>
          <w:szCs w:val="36"/>
          <w:rtl/>
        </w:rPr>
        <w:t xml:space="preserve">وتم توظيفها في </w:t>
      </w:r>
      <w:r>
        <w:rPr>
          <w:rFonts w:hint="cs"/>
          <w:sz w:val="36"/>
          <w:szCs w:val="36"/>
          <w:rtl/>
        </w:rPr>
        <w:t>"</w:t>
      </w:r>
      <w:r w:rsidRPr="00010598">
        <w:rPr>
          <w:sz w:val="36"/>
          <w:szCs w:val="36"/>
          <w:rtl/>
        </w:rPr>
        <w:t>عرس بغل</w:t>
      </w:r>
      <w:r>
        <w:rPr>
          <w:rFonts w:hint="cs"/>
          <w:sz w:val="36"/>
          <w:szCs w:val="36"/>
          <w:rtl/>
        </w:rPr>
        <w:t>"</w:t>
      </w:r>
      <w:r w:rsidRPr="00010598">
        <w:rPr>
          <w:sz w:val="36"/>
          <w:szCs w:val="36"/>
          <w:rtl/>
        </w:rPr>
        <w:t xml:space="preserve"> حين اتخذها الحاج كيان موطن خلوته.</w:t>
      </w:r>
    </w:p>
    <w:p w:rsidR="00351836" w:rsidRPr="004D2701" w:rsidRDefault="00351836" w:rsidP="00351836">
      <w:pPr>
        <w:spacing w:before="240"/>
        <w:ind w:firstLine="423"/>
        <w:rPr>
          <w:sz w:val="36"/>
          <w:szCs w:val="36"/>
          <w:lang w:bidi="ar-SA"/>
        </w:rPr>
      </w:pPr>
      <w:r>
        <w:rPr>
          <w:rFonts w:hint="cs"/>
          <w:b/>
          <w:bCs/>
          <w:sz w:val="36"/>
          <w:szCs w:val="36"/>
          <w:u w:val="single"/>
          <w:rtl/>
        </w:rPr>
        <w:t xml:space="preserve">8-3-2/ </w:t>
      </w:r>
      <w:r w:rsidRPr="004D2701">
        <w:rPr>
          <w:b/>
          <w:bCs/>
          <w:sz w:val="36"/>
          <w:szCs w:val="36"/>
          <w:u w:val="single"/>
          <w:rtl/>
          <w:lang w:bidi="ar-SA"/>
        </w:rPr>
        <w:t>الأماكن المغلقة</w:t>
      </w:r>
      <w:r w:rsidRPr="004D2701">
        <w:rPr>
          <w:sz w:val="36"/>
          <w:szCs w:val="36"/>
          <w:u w:val="single"/>
          <w:rtl/>
          <w:cs/>
        </w:rPr>
        <w:t xml:space="preserve">: </w:t>
      </w:r>
    </w:p>
    <w:p w:rsidR="00351836" w:rsidRDefault="00351836" w:rsidP="00DF245A">
      <w:pPr>
        <w:pStyle w:val="Paragraphedeliste"/>
        <w:numPr>
          <w:ilvl w:val="0"/>
          <w:numId w:val="13"/>
        </w:numPr>
        <w:spacing w:before="240" w:line="276" w:lineRule="auto"/>
        <w:ind w:left="423" w:firstLine="490"/>
        <w:rPr>
          <w:rFonts w:hint="cs"/>
          <w:sz w:val="36"/>
          <w:szCs w:val="36"/>
        </w:rPr>
      </w:pPr>
      <w:r w:rsidRPr="00594CCE">
        <w:rPr>
          <w:b/>
          <w:bCs/>
          <w:sz w:val="36"/>
          <w:szCs w:val="36"/>
          <w:rtl/>
        </w:rPr>
        <w:t>البيت</w:t>
      </w:r>
      <w:r w:rsidRPr="00010598">
        <w:rPr>
          <w:sz w:val="36"/>
          <w:szCs w:val="36"/>
          <w:rtl/>
        </w:rPr>
        <w:t>: ورد ذكر البيت في الرواية، وهو بيت الحاج محمد أونيس جد الطاهر وطار، ولقد قام الراوي بوصفه وصفا دقيقا. والبيت هو مخبأ الأسرار ومكان التقاء العائلات والأفراد فهو المأوى والمسكن.</w:t>
      </w:r>
    </w:p>
    <w:p w:rsidR="0056674F" w:rsidRPr="0056674F" w:rsidRDefault="0056674F" w:rsidP="0056674F">
      <w:pPr>
        <w:spacing w:before="240" w:line="276" w:lineRule="auto"/>
        <w:ind w:left="913"/>
        <w:rPr>
          <w:sz w:val="36"/>
          <w:szCs w:val="36"/>
        </w:rPr>
      </w:pPr>
      <w:r>
        <w:rPr>
          <w:rFonts w:hint="cs"/>
          <w:sz w:val="36"/>
          <w:szCs w:val="36"/>
          <w:rtl/>
        </w:rPr>
        <w:t xml:space="preserve">والبيت بيتان :بيت الجد بحركيته فهو بيت الطفولة بما يمنحه من شعور بالانتماء والطمأنينة وهو بيت جبلي وبيت البحر بيت الكهولة والوحدة والشعور بالتلاشي بيت الحاضر وبيت الماضي صراع أبدي بين الحداثة والتراث في طريقة البناء؛بيت الجد لا يتوقف عن التوسع بشكل دائري يجمع كل الشرائح ويعزز الارتباط بالأرض وبيت الساحل يقف على مشارف البحر وحيدة منفردا منبوذا. </w:t>
      </w:r>
    </w:p>
    <w:p w:rsidR="0056674F" w:rsidRDefault="00351836" w:rsidP="0056674F">
      <w:pPr>
        <w:pStyle w:val="Paragraphedeliste"/>
        <w:spacing w:before="240"/>
        <w:ind w:left="423" w:firstLine="490"/>
        <w:rPr>
          <w:rFonts w:hint="cs"/>
          <w:sz w:val="36"/>
          <w:szCs w:val="36"/>
          <w:rtl/>
        </w:rPr>
      </w:pPr>
      <w:r w:rsidRPr="00010598">
        <w:rPr>
          <w:sz w:val="36"/>
          <w:szCs w:val="36"/>
          <w:rtl/>
        </w:rPr>
        <w:lastRenderedPageBreak/>
        <w:t>ونظرا لارتباط البيت (المسكن) بالإنسان أدخل هو كذلك في رحاب الدراسات</w:t>
      </w:r>
      <w:r w:rsidR="0056674F">
        <w:rPr>
          <w:rFonts w:hint="cs"/>
          <w:sz w:val="36"/>
          <w:szCs w:val="36"/>
          <w:rtl/>
        </w:rPr>
        <w:t xml:space="preserve"> النقدية</w:t>
      </w:r>
      <w:r w:rsidRPr="00010598">
        <w:rPr>
          <w:sz w:val="36"/>
          <w:szCs w:val="36"/>
          <w:rtl/>
        </w:rPr>
        <w:t xml:space="preserve">،  </w:t>
      </w:r>
      <w:r w:rsidR="0056674F">
        <w:rPr>
          <w:rFonts w:hint="cs"/>
          <w:sz w:val="36"/>
          <w:szCs w:val="36"/>
          <w:rtl/>
        </w:rPr>
        <w:t>إذ</w:t>
      </w:r>
      <w:r w:rsidRPr="00010598">
        <w:rPr>
          <w:sz w:val="36"/>
          <w:szCs w:val="36"/>
          <w:rtl/>
        </w:rPr>
        <w:t xml:space="preserve"> تركز على علاقة الإنسان بهذا </w:t>
      </w:r>
      <w:r w:rsidR="0056674F">
        <w:rPr>
          <w:rFonts w:hint="cs"/>
          <w:sz w:val="36"/>
          <w:szCs w:val="36"/>
          <w:rtl/>
        </w:rPr>
        <w:t>الفضاء</w:t>
      </w:r>
      <w:r w:rsidRPr="00010598">
        <w:rPr>
          <w:sz w:val="36"/>
          <w:szCs w:val="36"/>
          <w:rtl/>
        </w:rPr>
        <w:t xml:space="preserve"> ذلك أن الشخص له ارتباط وثيق بالمسكن، فهو مسقط رأسه يحمل صورة حية لذكرياته، </w:t>
      </w:r>
      <w:r>
        <w:rPr>
          <w:rFonts w:hint="cs"/>
          <w:sz w:val="36"/>
          <w:szCs w:val="36"/>
          <w:rtl/>
        </w:rPr>
        <w:t>و</w:t>
      </w:r>
      <w:r w:rsidRPr="00010598">
        <w:rPr>
          <w:sz w:val="36"/>
          <w:szCs w:val="36"/>
          <w:rtl/>
        </w:rPr>
        <w:t xml:space="preserve">طفولته وشبابه، </w:t>
      </w:r>
      <w:r>
        <w:rPr>
          <w:rFonts w:hint="cs"/>
          <w:sz w:val="36"/>
          <w:szCs w:val="36"/>
          <w:rtl/>
        </w:rPr>
        <w:t>و</w:t>
      </w:r>
      <w:r w:rsidR="0056674F">
        <w:rPr>
          <w:rFonts w:hint="cs"/>
          <w:sz w:val="36"/>
          <w:szCs w:val="36"/>
          <w:rtl/>
        </w:rPr>
        <w:t>أتراحه</w:t>
      </w:r>
      <w:r w:rsidRPr="00010598">
        <w:rPr>
          <w:sz w:val="36"/>
          <w:szCs w:val="36"/>
          <w:rtl/>
        </w:rPr>
        <w:t xml:space="preserve"> وأفراحه،بل تتعدى إلى أبعد من ذلك، إلى تلك الروابط والعلاقات التي يشكلها الناس مع مساكنهم.</w:t>
      </w:r>
    </w:p>
    <w:p w:rsidR="0056674F" w:rsidRDefault="0056674F" w:rsidP="0056674F">
      <w:pPr>
        <w:pStyle w:val="Paragraphedeliste"/>
        <w:spacing w:before="240"/>
        <w:ind w:left="423" w:firstLine="490"/>
        <w:rPr>
          <w:rFonts w:hint="cs"/>
          <w:sz w:val="36"/>
          <w:szCs w:val="36"/>
          <w:rtl/>
        </w:rPr>
      </w:pPr>
      <w:r>
        <w:rPr>
          <w:rFonts w:hint="cs"/>
          <w:sz w:val="36"/>
          <w:szCs w:val="36"/>
          <w:rtl/>
        </w:rPr>
        <w:t xml:space="preserve">إن </w:t>
      </w:r>
      <w:r w:rsidR="00351836" w:rsidRPr="00010598">
        <w:rPr>
          <w:sz w:val="36"/>
          <w:szCs w:val="36"/>
          <w:rtl/>
        </w:rPr>
        <w:t xml:space="preserve">المساكن </w:t>
      </w:r>
      <w:r>
        <w:rPr>
          <w:rFonts w:hint="cs"/>
          <w:sz w:val="36"/>
          <w:szCs w:val="36"/>
          <w:rtl/>
        </w:rPr>
        <w:t xml:space="preserve">تعبير </w:t>
      </w:r>
      <w:r w:rsidR="00351836" w:rsidRPr="00010598">
        <w:rPr>
          <w:sz w:val="36"/>
          <w:szCs w:val="36"/>
          <w:rtl/>
        </w:rPr>
        <w:t>عن الجماعات الاجتماعية وتمثل العالم من حولهم، فالمنزل والشخص يرتبطان</w:t>
      </w:r>
      <w:r>
        <w:rPr>
          <w:rFonts w:hint="cs"/>
          <w:sz w:val="36"/>
          <w:szCs w:val="36"/>
          <w:rtl/>
        </w:rPr>
        <w:t xml:space="preserve"> </w:t>
      </w:r>
      <w:r w:rsidR="00351836" w:rsidRPr="00010598">
        <w:rPr>
          <w:sz w:val="36"/>
          <w:szCs w:val="36"/>
          <w:rtl/>
        </w:rPr>
        <w:t>ارتباطا</w:t>
      </w:r>
      <w:r>
        <w:rPr>
          <w:rFonts w:hint="cs"/>
          <w:sz w:val="36"/>
          <w:szCs w:val="36"/>
          <w:rtl/>
        </w:rPr>
        <w:t xml:space="preserve"> </w:t>
      </w:r>
      <w:r w:rsidR="00351836" w:rsidRPr="00010598">
        <w:rPr>
          <w:sz w:val="36"/>
          <w:szCs w:val="36"/>
          <w:rtl/>
        </w:rPr>
        <w:t>وثيقا،</w:t>
      </w:r>
      <w:r w:rsidR="00351836">
        <w:rPr>
          <w:sz w:val="36"/>
          <w:szCs w:val="36"/>
          <w:rtl/>
        </w:rPr>
        <w:t>فالمنزل</w:t>
      </w:r>
      <w:r>
        <w:rPr>
          <w:rFonts w:hint="cs"/>
          <w:sz w:val="36"/>
          <w:szCs w:val="36"/>
          <w:rtl/>
        </w:rPr>
        <w:t xml:space="preserve"> </w:t>
      </w:r>
      <w:r w:rsidR="00351836">
        <w:rPr>
          <w:sz w:val="36"/>
          <w:szCs w:val="36"/>
          <w:rtl/>
        </w:rPr>
        <w:t>هو امتداد للشخص</w:t>
      </w:r>
      <w:r w:rsidR="00351836" w:rsidRPr="00010598">
        <w:rPr>
          <w:sz w:val="36"/>
          <w:szCs w:val="36"/>
          <w:rtl/>
        </w:rPr>
        <w:t>، و</w:t>
      </w:r>
      <w:r>
        <w:rPr>
          <w:rFonts w:hint="cs"/>
          <w:sz w:val="36"/>
          <w:szCs w:val="36"/>
          <w:rtl/>
        </w:rPr>
        <w:t xml:space="preserve">كما </w:t>
      </w:r>
      <w:r w:rsidR="00351836" w:rsidRPr="00010598">
        <w:rPr>
          <w:sz w:val="36"/>
          <w:szCs w:val="36"/>
          <w:rtl/>
        </w:rPr>
        <w:t>يساعد المنزل على الكشف والعرض  يعمل على الإخفاء والحماية.</w:t>
      </w:r>
      <w:r w:rsidR="00351836" w:rsidRPr="00010598">
        <w:rPr>
          <w:rStyle w:val="Appelnotedebasdep"/>
          <w:sz w:val="36"/>
          <w:szCs w:val="36"/>
          <w:rtl/>
        </w:rPr>
        <w:footnoteReference w:id="463"/>
      </w:r>
    </w:p>
    <w:p w:rsidR="00351836" w:rsidRPr="00010598" w:rsidRDefault="0056674F" w:rsidP="0056674F">
      <w:pPr>
        <w:pStyle w:val="Paragraphedeliste"/>
        <w:spacing w:before="240"/>
        <w:ind w:left="423" w:firstLine="490"/>
        <w:rPr>
          <w:sz w:val="36"/>
          <w:szCs w:val="36"/>
          <w:rtl/>
        </w:rPr>
      </w:pPr>
      <w:r>
        <w:rPr>
          <w:rFonts w:hint="cs"/>
          <w:sz w:val="36"/>
          <w:szCs w:val="36"/>
          <w:rtl/>
        </w:rPr>
        <w:t xml:space="preserve">كما أن </w:t>
      </w:r>
      <w:r w:rsidR="00351836" w:rsidRPr="00010598">
        <w:rPr>
          <w:sz w:val="36"/>
          <w:szCs w:val="36"/>
          <w:rtl/>
        </w:rPr>
        <w:t>علاقة الفرد ببيئته علاقة محتواة إذ " أن العلاقات التصورية بين الناس والمنازل تتخطى الأساطير التي تقدم الجسم والكون وبين الحاضر والماضي... وقد تناول هذه الفكرة العديد من الأساطير التي تقدم الجسم والمنزل كسلسلة من الصناديق، وأن المنزل يتوسط بين الجسم والكون وبين الحاضر والماضي وهو يقدم نقطة الاتصال الطقوسية بين العالم أو الكون المصغر والعالم الكبير والذي يساعد على الوصول المستمر للقوة السفلية ".</w:t>
      </w:r>
      <w:r w:rsidR="00351836" w:rsidRPr="00010598">
        <w:rPr>
          <w:rStyle w:val="Appelnotedebasdep"/>
          <w:sz w:val="36"/>
          <w:szCs w:val="36"/>
          <w:rtl/>
        </w:rPr>
        <w:footnoteReference w:id="464"/>
      </w:r>
    </w:p>
    <w:p w:rsidR="00351836" w:rsidRPr="00010598" w:rsidRDefault="00351836" w:rsidP="00351836">
      <w:pPr>
        <w:pStyle w:val="Paragraphedeliste"/>
        <w:spacing w:before="240"/>
        <w:ind w:left="423" w:firstLine="490"/>
        <w:rPr>
          <w:sz w:val="36"/>
          <w:szCs w:val="36"/>
          <w:rtl/>
        </w:rPr>
      </w:pPr>
      <w:r w:rsidRPr="00010598">
        <w:rPr>
          <w:sz w:val="36"/>
          <w:szCs w:val="36"/>
          <w:rtl/>
        </w:rPr>
        <w:t>يمثل البيت الفاصل بين الجسم والعالم الآخر، بمعنى أنه يمثل المكان الوسط وهو المكان الأول الذي يفتح فيه الفرد عينيه، وهو يمثل دورا كبيرا في حياة الفرد فلا يستطيع العيش دون بيت، فيجد فيه الاستقرار والهدوء والأمان كما أنه يحميه من الحرارة والبرد وغير ذلك.</w:t>
      </w:r>
    </w:p>
    <w:p w:rsidR="00351836" w:rsidRPr="00010598" w:rsidRDefault="00351836" w:rsidP="00351836">
      <w:pPr>
        <w:pStyle w:val="Paragraphedeliste"/>
        <w:spacing w:before="240"/>
        <w:ind w:left="423" w:firstLine="490"/>
        <w:rPr>
          <w:sz w:val="36"/>
          <w:szCs w:val="36"/>
          <w:rtl/>
        </w:rPr>
      </w:pPr>
      <w:r>
        <w:rPr>
          <w:sz w:val="36"/>
          <w:szCs w:val="36"/>
          <w:rtl/>
        </w:rPr>
        <w:t>والبيت هو "</w:t>
      </w:r>
      <w:r w:rsidRPr="00010598">
        <w:rPr>
          <w:sz w:val="36"/>
          <w:szCs w:val="36"/>
          <w:rtl/>
        </w:rPr>
        <w:t>واحد من أهم العوامل التي تدمج أفكار وذكريات وأحلام الإنسانية. ومبدأ هذا الدمج وأساسه هما أحلام اليقظة، ويمنح الماضي والمستقبل البيت ديناميات مختلفة، كثيرا ما تتداخل أو تتعارض وفي أحيان تنشط بعضها بعضا في حياة الإنسان، ينحي البيت عوامل المفاجـأة ويخلق استمرارية، ولهذا فبدون البيت يصبح الإنسان مفتتا إنه-البيت- يحفظه عبر عواصف السماء وأهوال الأرض</w:t>
      </w:r>
      <w:r>
        <w:rPr>
          <w:rFonts w:hint="cs"/>
          <w:sz w:val="36"/>
          <w:szCs w:val="36"/>
          <w:rtl/>
        </w:rPr>
        <w:t>،</w:t>
      </w:r>
      <w:r w:rsidRPr="00010598">
        <w:rPr>
          <w:sz w:val="36"/>
          <w:szCs w:val="36"/>
          <w:rtl/>
        </w:rPr>
        <w:t xml:space="preserve"> وهو عالم الإنسان الأول قبل أن يقذف بالإنسان في العالم</w:t>
      </w:r>
      <w:r>
        <w:rPr>
          <w:rFonts w:hint="cs"/>
          <w:sz w:val="36"/>
          <w:szCs w:val="36"/>
          <w:rtl/>
        </w:rPr>
        <w:t>.</w:t>
      </w:r>
      <w:r w:rsidRPr="00010598">
        <w:rPr>
          <w:sz w:val="36"/>
          <w:szCs w:val="36"/>
          <w:rtl/>
        </w:rPr>
        <w:t>"</w:t>
      </w:r>
      <w:r w:rsidRPr="00010598">
        <w:rPr>
          <w:rStyle w:val="Appelnotedebasdep"/>
          <w:sz w:val="36"/>
          <w:szCs w:val="36"/>
          <w:rtl/>
        </w:rPr>
        <w:footnoteReference w:id="465"/>
      </w:r>
      <w:r w:rsidRPr="00010598">
        <w:rPr>
          <w:sz w:val="36"/>
          <w:szCs w:val="36"/>
          <w:rtl/>
        </w:rPr>
        <w:t xml:space="preserve"> </w:t>
      </w:r>
    </w:p>
    <w:p w:rsidR="00351836" w:rsidRPr="00010598" w:rsidRDefault="00351836" w:rsidP="0056674F">
      <w:pPr>
        <w:pStyle w:val="Paragraphedeliste"/>
        <w:spacing w:before="240"/>
        <w:ind w:left="423" w:firstLine="490"/>
        <w:rPr>
          <w:sz w:val="36"/>
          <w:szCs w:val="36"/>
          <w:rtl/>
        </w:rPr>
      </w:pPr>
      <w:r w:rsidRPr="00010598">
        <w:rPr>
          <w:sz w:val="36"/>
          <w:szCs w:val="36"/>
          <w:rtl/>
        </w:rPr>
        <w:lastRenderedPageBreak/>
        <w:t>من</w:t>
      </w:r>
      <w:r w:rsidR="0056674F">
        <w:rPr>
          <w:rFonts w:hint="cs"/>
          <w:sz w:val="36"/>
          <w:szCs w:val="36"/>
          <w:rtl/>
        </w:rPr>
        <w:t xml:space="preserve"> </w:t>
      </w:r>
      <w:r w:rsidRPr="00010598">
        <w:rPr>
          <w:sz w:val="36"/>
          <w:szCs w:val="36"/>
          <w:rtl/>
        </w:rPr>
        <w:t>الصعب</w:t>
      </w:r>
      <w:r w:rsidR="0056674F">
        <w:rPr>
          <w:rFonts w:hint="cs"/>
          <w:sz w:val="36"/>
          <w:szCs w:val="36"/>
          <w:rtl/>
        </w:rPr>
        <w:t xml:space="preserve"> </w:t>
      </w:r>
      <w:r w:rsidRPr="00010598">
        <w:rPr>
          <w:sz w:val="36"/>
          <w:szCs w:val="36"/>
          <w:rtl/>
        </w:rPr>
        <w:t>أن</w:t>
      </w:r>
      <w:r w:rsidR="0056674F">
        <w:rPr>
          <w:rFonts w:hint="cs"/>
          <w:sz w:val="36"/>
          <w:szCs w:val="36"/>
          <w:rtl/>
        </w:rPr>
        <w:t xml:space="preserve"> </w:t>
      </w:r>
      <w:r w:rsidRPr="00010598">
        <w:rPr>
          <w:sz w:val="36"/>
          <w:szCs w:val="36"/>
          <w:rtl/>
        </w:rPr>
        <w:t>تهجر</w:t>
      </w:r>
      <w:r w:rsidR="0056674F">
        <w:rPr>
          <w:rFonts w:hint="cs"/>
          <w:sz w:val="36"/>
          <w:szCs w:val="36"/>
          <w:rtl/>
        </w:rPr>
        <w:t xml:space="preserve"> </w:t>
      </w:r>
      <w:r w:rsidRPr="00010598">
        <w:rPr>
          <w:sz w:val="36"/>
          <w:szCs w:val="36"/>
          <w:rtl/>
        </w:rPr>
        <w:t>البيت</w:t>
      </w:r>
      <w:r w:rsidR="0056674F">
        <w:rPr>
          <w:rFonts w:hint="cs"/>
          <w:sz w:val="36"/>
          <w:szCs w:val="36"/>
          <w:rtl/>
        </w:rPr>
        <w:t xml:space="preserve"> </w:t>
      </w:r>
      <w:r w:rsidRPr="00010598">
        <w:rPr>
          <w:sz w:val="36"/>
          <w:szCs w:val="36"/>
          <w:rtl/>
        </w:rPr>
        <w:t>الذي اعتدت عليه وكبرت فيه</w:t>
      </w:r>
      <w:r w:rsidR="0056674F">
        <w:rPr>
          <w:rFonts w:hint="cs"/>
          <w:sz w:val="36"/>
          <w:szCs w:val="36"/>
          <w:rtl/>
        </w:rPr>
        <w:t xml:space="preserve"> (بيت الجد)</w:t>
      </w:r>
      <w:r w:rsidRPr="00010598">
        <w:rPr>
          <w:sz w:val="36"/>
          <w:szCs w:val="36"/>
          <w:rtl/>
        </w:rPr>
        <w:t xml:space="preserve">، فعندما ترحل من بيت لك كنت تسكنه وتذهب إلى بيت آخر جديد يبقى دوما الحنين والاشتقاق إلى ذلك المكان الأول. </w:t>
      </w:r>
    </w:p>
    <w:p w:rsidR="00351836" w:rsidRPr="00010598" w:rsidRDefault="00351836" w:rsidP="00351836">
      <w:pPr>
        <w:pStyle w:val="Paragraphedeliste"/>
        <w:spacing w:before="240"/>
        <w:ind w:left="423" w:firstLine="490"/>
        <w:rPr>
          <w:sz w:val="36"/>
          <w:szCs w:val="36"/>
          <w:rtl/>
        </w:rPr>
      </w:pPr>
      <w:r w:rsidRPr="00010598">
        <w:rPr>
          <w:sz w:val="36"/>
          <w:szCs w:val="36"/>
          <w:rtl/>
        </w:rPr>
        <w:t>فالبيوت أو المساكن تأخذ أشكالا متعددة وأصنافا مختلفة، وهذه البيوت لابد أن تكون متكيفة مع البيئة، فمثلا البيوت على السواحل البحرية ليست كالبيوت في الصحراء</w:t>
      </w:r>
      <w:r w:rsidR="0056674F">
        <w:rPr>
          <w:rFonts w:hint="cs"/>
          <w:sz w:val="36"/>
          <w:szCs w:val="36"/>
          <w:rtl/>
        </w:rPr>
        <w:t xml:space="preserve"> أو الجبال</w:t>
      </w:r>
      <w:r w:rsidRPr="00010598">
        <w:rPr>
          <w:sz w:val="36"/>
          <w:szCs w:val="36"/>
          <w:rtl/>
        </w:rPr>
        <w:t>، وبالتالي فهي تأخذ تصاميم مختلفة حسب البيئة وحسب الحضارة أيضا</w:t>
      </w:r>
      <w:r w:rsidRPr="00010598">
        <w:rPr>
          <w:sz w:val="36"/>
          <w:szCs w:val="36"/>
          <w:rtl/>
          <w:lang w:val="en-US"/>
        </w:rPr>
        <w:t>،</w:t>
      </w:r>
      <w:r w:rsidRPr="00010598">
        <w:rPr>
          <w:sz w:val="36"/>
          <w:szCs w:val="36"/>
          <w:rtl/>
        </w:rPr>
        <w:t xml:space="preserve"> وهذه المساكن لها أبعاد رمزية مختلفة تفسر طبيعة تفكير ذلك المجتمع وثقافته، كما نجد أن الشكل العام للبيت وتقسيم الغرف والحجرات مختلف أيضا من بيئة إلى أخرى ومن شعب إلى آخر بحيث يرجع هذا إلى ثقافة كل مجتمع</w:t>
      </w:r>
      <w:r w:rsidR="0056674F">
        <w:rPr>
          <w:rFonts w:hint="cs"/>
          <w:sz w:val="36"/>
          <w:szCs w:val="36"/>
          <w:rtl/>
        </w:rPr>
        <w:t>،وهذا ما عمد إليه الراوي في نقله الأمين لخصائص كل بيت</w:t>
      </w:r>
      <w:r w:rsidRPr="00010598">
        <w:rPr>
          <w:sz w:val="36"/>
          <w:szCs w:val="36"/>
          <w:rtl/>
        </w:rPr>
        <w:t>.</w:t>
      </w:r>
    </w:p>
    <w:p w:rsidR="00351836" w:rsidRPr="00010598" w:rsidRDefault="00351836" w:rsidP="00351836">
      <w:pPr>
        <w:pStyle w:val="Paragraphedeliste"/>
        <w:spacing w:before="240"/>
        <w:ind w:left="423" w:firstLine="490"/>
        <w:rPr>
          <w:sz w:val="36"/>
          <w:szCs w:val="36"/>
          <w:rtl/>
        </w:rPr>
      </w:pPr>
      <w:r w:rsidRPr="00010598">
        <w:rPr>
          <w:sz w:val="36"/>
          <w:szCs w:val="36"/>
          <w:rtl/>
        </w:rPr>
        <w:t xml:space="preserve"> ويرتبط المسكن أيضا بالظروف الخارجية للفرد، كالجان</w:t>
      </w:r>
      <w:r>
        <w:rPr>
          <w:sz w:val="36"/>
          <w:szCs w:val="36"/>
          <w:rtl/>
        </w:rPr>
        <w:t>ب الاقتصادي والديني والتاريخي "</w:t>
      </w:r>
      <w:r w:rsidRPr="00010598">
        <w:rPr>
          <w:sz w:val="36"/>
          <w:szCs w:val="36"/>
          <w:rtl/>
        </w:rPr>
        <w:t xml:space="preserve">ولقد تم النظر إلى المساكن على أنها بمثابة أجسام لديها تشريح عام وتاريخ حياة مشترك، وقد أوضحت العديد من الدراسات الإثنوغرافية العلاقات بين الجوانب المادية والاجتماعية والرمزية للمنازل، وانتهت إلى أنه يمكن النظر إلى المساكن كحالات من النزعة الرمزية والمقارنة. عن أنثروبولوجيا العمارة </w:t>
      </w:r>
      <w:r w:rsidRPr="00010598">
        <w:rPr>
          <w:sz w:val="36"/>
          <w:szCs w:val="36"/>
        </w:rPr>
        <w:t>Architecture</w:t>
      </w:r>
      <w:r w:rsidRPr="00010598">
        <w:rPr>
          <w:sz w:val="36"/>
          <w:szCs w:val="36"/>
          <w:rtl/>
        </w:rPr>
        <w:t xml:space="preserve"> قد تم القائم بواسطة المعماريين ومؤرخي الفن وليست بواسطة الأنثروبولوجيين وأحد أسباب هذا الإهمال هو أن المنازل يجري التسليم كفكرة فهي مثل أجسامنا كثيرة وشائعة وجزء من حياتنا لدرجة أننا لا نلاحظ ذلك ونحن نتذكر دائما الدور الهام الذي تلعبه المنازل في حياتنا في بعض الظروف الاستثنائية مثل الانتقال إلى مسكن جديد والحروب والحرائق أو عدم وجود مال</w:t>
      </w:r>
      <w:r>
        <w:rPr>
          <w:rFonts w:hint="cs"/>
          <w:sz w:val="36"/>
          <w:szCs w:val="36"/>
          <w:rtl/>
        </w:rPr>
        <w:t>.</w:t>
      </w:r>
      <w:r w:rsidRPr="00010598">
        <w:rPr>
          <w:sz w:val="36"/>
          <w:szCs w:val="36"/>
          <w:rtl/>
        </w:rPr>
        <w:t>"</w:t>
      </w:r>
      <w:r w:rsidRPr="00010598">
        <w:rPr>
          <w:rStyle w:val="Appelnotedebasdep"/>
          <w:sz w:val="36"/>
          <w:szCs w:val="36"/>
          <w:rtl/>
        </w:rPr>
        <w:footnoteReference w:id="466"/>
      </w:r>
    </w:p>
    <w:p w:rsidR="00314399" w:rsidRDefault="00351836" w:rsidP="00351836">
      <w:pPr>
        <w:pStyle w:val="Paragraphedeliste"/>
        <w:spacing w:before="240"/>
        <w:ind w:left="423" w:firstLine="490"/>
        <w:rPr>
          <w:sz w:val="36"/>
          <w:szCs w:val="36"/>
          <w:rtl/>
        </w:rPr>
      </w:pPr>
      <w:r w:rsidRPr="00010598">
        <w:rPr>
          <w:sz w:val="36"/>
          <w:szCs w:val="36"/>
          <w:rtl/>
        </w:rPr>
        <w:t xml:space="preserve"> والواضح أن البيوت منتشرة وبكثرة مثلها مثل الإنسان، ولها أشكال وأحجام وألوان مختلفة ولها أيضا مرجعية تاريخية وحضارية، كما أنها ترتبط بالجانب المادي للفرد - أي الجانب الذي يسكنه الغني، والبيوت في البادية تختلف عن البيوت في المدينة.</w:t>
      </w:r>
    </w:p>
    <w:p w:rsidR="00314399" w:rsidRDefault="00314399">
      <w:pPr>
        <w:bidi w:val="0"/>
        <w:spacing w:after="200" w:line="276" w:lineRule="auto"/>
        <w:jc w:val="left"/>
        <w:rPr>
          <w:sz w:val="36"/>
          <w:szCs w:val="36"/>
          <w:rtl/>
        </w:rPr>
      </w:pPr>
      <w:r>
        <w:rPr>
          <w:sz w:val="36"/>
          <w:szCs w:val="36"/>
          <w:rtl/>
        </w:rPr>
        <w:br w:type="page"/>
      </w:r>
    </w:p>
    <w:p w:rsidR="00351836" w:rsidRPr="00010598" w:rsidRDefault="00351836" w:rsidP="0056674F">
      <w:pPr>
        <w:pStyle w:val="Paragraphedeliste"/>
        <w:spacing w:before="240"/>
        <w:ind w:left="423" w:firstLine="490"/>
        <w:rPr>
          <w:sz w:val="36"/>
          <w:szCs w:val="36"/>
          <w:rtl/>
        </w:rPr>
      </w:pPr>
      <w:r w:rsidRPr="00010598">
        <w:rPr>
          <w:sz w:val="36"/>
          <w:szCs w:val="36"/>
          <w:rtl/>
        </w:rPr>
        <w:lastRenderedPageBreak/>
        <w:t xml:space="preserve">لقد أخذ البيت الذي وظفه الراوي في </w:t>
      </w:r>
      <w:r w:rsidR="0056674F">
        <w:rPr>
          <w:rFonts w:hint="cs"/>
          <w:sz w:val="36"/>
          <w:szCs w:val="36"/>
          <w:rtl/>
        </w:rPr>
        <w:t>الكتاب</w:t>
      </w:r>
      <w:r w:rsidRPr="00010598">
        <w:rPr>
          <w:sz w:val="36"/>
          <w:szCs w:val="36"/>
          <w:rtl/>
        </w:rPr>
        <w:t xml:space="preserve"> بعدا رمزيا بحيث قدم لنا وصفا دقيقا له من خلال تصميمه وبنائه، والعلاقة القائمة بين الأفراد </w:t>
      </w:r>
      <w:r w:rsidR="0056674F">
        <w:rPr>
          <w:rFonts w:hint="cs"/>
          <w:sz w:val="36"/>
          <w:szCs w:val="36"/>
          <w:rtl/>
        </w:rPr>
        <w:t xml:space="preserve">في </w:t>
      </w:r>
      <w:r w:rsidRPr="00010598">
        <w:rPr>
          <w:sz w:val="36"/>
          <w:szCs w:val="36"/>
          <w:rtl/>
        </w:rPr>
        <w:t>هذا البيت</w:t>
      </w:r>
      <w:r>
        <w:rPr>
          <w:rFonts w:hint="cs"/>
          <w:sz w:val="36"/>
          <w:szCs w:val="36"/>
          <w:rtl/>
        </w:rPr>
        <w:t>،</w:t>
      </w:r>
      <w:r w:rsidRPr="00010598">
        <w:rPr>
          <w:sz w:val="36"/>
          <w:szCs w:val="36"/>
          <w:rtl/>
        </w:rPr>
        <w:t xml:space="preserve"> وذكر النشاطات التي يقوم بها الأفراد في</w:t>
      </w:r>
      <w:r w:rsidR="0056674F">
        <w:rPr>
          <w:rFonts w:hint="cs"/>
          <w:sz w:val="36"/>
          <w:szCs w:val="36"/>
          <w:rtl/>
        </w:rPr>
        <w:t>ه ي</w:t>
      </w:r>
      <w:r w:rsidRPr="00010598">
        <w:rPr>
          <w:sz w:val="36"/>
          <w:szCs w:val="36"/>
          <w:rtl/>
        </w:rPr>
        <w:t>قول الراوي</w:t>
      </w:r>
      <w:r>
        <w:rPr>
          <w:rFonts w:hint="cs"/>
          <w:sz w:val="36"/>
          <w:szCs w:val="36"/>
          <w:rtl/>
        </w:rPr>
        <w:t>:</w:t>
      </w:r>
    </w:p>
    <w:p w:rsidR="00351836" w:rsidRPr="00010598" w:rsidRDefault="00351836" w:rsidP="00351836">
      <w:pPr>
        <w:pStyle w:val="Paragraphedeliste"/>
        <w:spacing w:before="240"/>
        <w:ind w:left="423" w:firstLine="490"/>
        <w:rPr>
          <w:sz w:val="36"/>
          <w:szCs w:val="36"/>
          <w:rtl/>
        </w:rPr>
      </w:pPr>
      <w:r>
        <w:rPr>
          <w:sz w:val="36"/>
          <w:szCs w:val="36"/>
          <w:rtl/>
        </w:rPr>
        <w:t>"</w:t>
      </w:r>
      <w:r w:rsidRPr="00CA4043">
        <w:rPr>
          <w:rFonts w:ascii="Andalus" w:hAnsi="Andalus" w:cs="Andalus"/>
          <w:sz w:val="32"/>
          <w:szCs w:val="32"/>
          <w:rtl/>
        </w:rPr>
        <w:t>دار جدي تكاد تكون حارة، تكبر كلما تزوج واحد من أهلها ودب خلاف بينه وبين زوجة جدي الكبرى: نانّة خْشيمة. تبدأ في الخارج، بالجامع أو ببيت تعليم القرآن الكريم المتواصل طوال السنة، جنب حظيرة للأبقار، وقرب صور الهندي (الصبار) الذي يحرسه مستراح صغير، يشرف على كل المنطقة الغربية، وعلى بعد خمسين أو ستين مترا، يقع مدخل الحوش، على يمين الداخل، مرآب يستعمل للآلات الميكانيكية، وعلى اليسار بعد بضعة أمتار، "دار الضياف" وهي عبارة عن غرفة جميلة مطلية بالأبيض والأخضر، مغطاة بالخشب تحت القرميد، عند باب مدخلها فرشت حجارة مسطحة، عادة ما يقضي عمي الدراجي مع زوجته الصغرى الليل هنا، وعادة ما يقضي جدي صباحاته بها، حيث يجمع أحفاده وأولاده ويروح يغني لنا ونحن نرقص رقصا جماعيا...</w:t>
      </w:r>
      <w:r w:rsidRPr="00010598">
        <w:rPr>
          <w:sz w:val="36"/>
          <w:szCs w:val="36"/>
          <w:rtl/>
        </w:rPr>
        <w:t>".</w:t>
      </w:r>
      <w:r w:rsidRPr="00010598">
        <w:rPr>
          <w:rStyle w:val="Appelnotedebasdep"/>
          <w:sz w:val="36"/>
          <w:szCs w:val="36"/>
          <w:rtl/>
        </w:rPr>
        <w:footnoteReference w:id="467"/>
      </w:r>
    </w:p>
    <w:p w:rsidR="00351836" w:rsidRPr="00010598" w:rsidRDefault="00351836" w:rsidP="005951C2">
      <w:pPr>
        <w:pStyle w:val="Paragraphedeliste"/>
        <w:spacing w:before="240"/>
        <w:ind w:left="423" w:firstLine="490"/>
        <w:rPr>
          <w:sz w:val="36"/>
          <w:szCs w:val="36"/>
          <w:rtl/>
        </w:rPr>
      </w:pPr>
      <w:r w:rsidRPr="00010598">
        <w:rPr>
          <w:sz w:val="36"/>
          <w:szCs w:val="36"/>
          <w:rtl/>
        </w:rPr>
        <w:t xml:space="preserve"> </w:t>
      </w:r>
      <w:r>
        <w:rPr>
          <w:rFonts w:hint="cs"/>
          <w:sz w:val="36"/>
          <w:szCs w:val="36"/>
          <w:rtl/>
        </w:rPr>
        <w:t>إ</w:t>
      </w:r>
      <w:r>
        <w:rPr>
          <w:sz w:val="36"/>
          <w:szCs w:val="36"/>
          <w:rtl/>
        </w:rPr>
        <w:t>ن هذا البيت متواضع وبسيط، ف</w:t>
      </w:r>
      <w:r>
        <w:rPr>
          <w:rFonts w:hint="cs"/>
          <w:sz w:val="36"/>
          <w:szCs w:val="36"/>
          <w:rtl/>
        </w:rPr>
        <w:t>أهله</w:t>
      </w:r>
      <w:r w:rsidRPr="00010598">
        <w:rPr>
          <w:sz w:val="36"/>
          <w:szCs w:val="36"/>
          <w:rtl/>
        </w:rPr>
        <w:t xml:space="preserve"> يعتمدون على الأدوات البدائية مثل: الحجارة ولم يدخلوا بعد في رحاب عصر التكنولوجيا والتقدم والازدهار، كما يبدو أن هذه العائلة من الريف وليست من المدينة، ويظهر على هذه العائلة الأصالة وتمسك</w:t>
      </w:r>
      <w:r w:rsidR="005951C2">
        <w:rPr>
          <w:rFonts w:hint="cs"/>
          <w:sz w:val="36"/>
          <w:szCs w:val="36"/>
          <w:rtl/>
        </w:rPr>
        <w:t>ها</w:t>
      </w:r>
      <w:r w:rsidRPr="00010598">
        <w:rPr>
          <w:sz w:val="36"/>
          <w:szCs w:val="36"/>
          <w:rtl/>
        </w:rPr>
        <w:t xml:space="preserve"> بالدين </w:t>
      </w:r>
      <w:r w:rsidR="005951C2">
        <w:rPr>
          <w:rFonts w:hint="cs"/>
          <w:sz w:val="36"/>
          <w:szCs w:val="36"/>
          <w:rtl/>
        </w:rPr>
        <w:t>و</w:t>
      </w:r>
      <w:r w:rsidRPr="00010598">
        <w:rPr>
          <w:sz w:val="36"/>
          <w:szCs w:val="36"/>
          <w:rtl/>
        </w:rPr>
        <w:t>حفظ القرآن الكريم من خلال تسمية الراوي عندما قام بوصف موقع البيت، الجامع، كما أن هذه العائلة زراعية بالدرجة الأولى واستنتجنا هذا من خلال ذكر الراوي لـ "حضيرة الأبقار".</w:t>
      </w:r>
    </w:p>
    <w:p w:rsidR="00351836" w:rsidRPr="00010598" w:rsidRDefault="00351836" w:rsidP="00351836">
      <w:pPr>
        <w:pStyle w:val="Paragraphedeliste"/>
        <w:spacing w:before="240"/>
        <w:ind w:left="423" w:firstLine="490"/>
        <w:rPr>
          <w:sz w:val="36"/>
          <w:szCs w:val="36"/>
          <w:rtl/>
        </w:rPr>
      </w:pPr>
      <w:r w:rsidRPr="00010598">
        <w:rPr>
          <w:sz w:val="36"/>
          <w:szCs w:val="36"/>
          <w:rtl/>
        </w:rPr>
        <w:t xml:space="preserve"> ويواصل الراوي في تحديد</w:t>
      </w:r>
      <w:r>
        <w:rPr>
          <w:sz w:val="36"/>
          <w:szCs w:val="36"/>
          <w:rtl/>
        </w:rPr>
        <w:t xml:space="preserve"> موقع الغرف وتقسيمها في قوله:"</w:t>
      </w:r>
      <w:r w:rsidRPr="00CA4043">
        <w:rPr>
          <w:rFonts w:ascii="Andalus" w:hAnsi="Andalus" w:cs="Andalus"/>
          <w:sz w:val="32"/>
          <w:szCs w:val="32"/>
          <w:rtl/>
        </w:rPr>
        <w:t xml:space="preserve">إذا ما خرجنا من دار الضياف، واستدرنا يسارا، بعد تجاوز تينة، لا أذكر أنها أثمرت، ندخل الحوش الثاني لنستدير يسارا قليلا فنجد "دار العيال" وفيها غرفتان كبيرتان ومطبخ، الغرفة الأولى ينام فيها معظم أولاد عمي الدراجي مع أمهاتهم، وهي تتمة لدار الضياف، وإن كانت مفصولة عنها فصلا تاما، تليها بيت المؤونة، وهي أيضا تستعمل للنوم... يلي ذلك المطبخ، الذي لا </w:t>
      </w:r>
      <w:r w:rsidR="00314399">
        <w:rPr>
          <w:rFonts w:ascii="Andalus" w:hAnsi="Andalus" w:cs="Andalus" w:hint="cs"/>
          <w:sz w:val="32"/>
          <w:szCs w:val="32"/>
          <w:rtl/>
        </w:rPr>
        <w:br/>
      </w:r>
      <w:r w:rsidR="00314399">
        <w:rPr>
          <w:rFonts w:ascii="Andalus" w:hAnsi="Andalus" w:cs="Andalus"/>
          <w:sz w:val="32"/>
          <w:szCs w:val="32"/>
          <w:rtl/>
        </w:rPr>
        <w:br/>
      </w:r>
      <w:r w:rsidR="00314399">
        <w:rPr>
          <w:rFonts w:ascii="Andalus" w:hAnsi="Andalus" w:cs="Andalus" w:hint="cs"/>
          <w:sz w:val="32"/>
          <w:szCs w:val="32"/>
          <w:rtl/>
        </w:rPr>
        <w:br/>
      </w:r>
      <w:r w:rsidRPr="00CA4043">
        <w:rPr>
          <w:rFonts w:ascii="Andalus" w:hAnsi="Andalus" w:cs="Andalus"/>
          <w:sz w:val="32"/>
          <w:szCs w:val="32"/>
          <w:rtl/>
        </w:rPr>
        <w:lastRenderedPageBreak/>
        <w:t>يتوقف العمل فيه ليل نهار شتاء وصيفا.. وهو عبارة عن دهليز كبير، جدرانه، غير ملبسة، تمتلئ بالروث والتبن، والدخان، حيث أن مدخنتها لا تستطيع بحكم هندستها الخائبة، أن تمتص ولو جزءا يسيرا منه، ولكنها تستعمل مدخنة، والجميع يجلس قبالتها، آملا في أن يهديها رب العالمين، فتقوم بواجبها وتخفف بعض الدموع عن الأعين. كنا أزيد من خمسة وعشرين فما تقتات من هذا المطبخ العجيب، يضاف إلينا، ويوميا وعلى مدار السنة، ضيوف جدي</w:t>
      </w:r>
      <w:r w:rsidRPr="00010598">
        <w:rPr>
          <w:sz w:val="36"/>
          <w:szCs w:val="36"/>
          <w:rtl/>
        </w:rPr>
        <w:t>".</w:t>
      </w:r>
      <w:r w:rsidRPr="00010598">
        <w:rPr>
          <w:rStyle w:val="Appelnotedebasdep"/>
          <w:sz w:val="36"/>
          <w:szCs w:val="36"/>
          <w:rtl/>
        </w:rPr>
        <w:footnoteReference w:id="468"/>
      </w:r>
      <w:r w:rsidRPr="00010598">
        <w:rPr>
          <w:sz w:val="36"/>
          <w:szCs w:val="36"/>
          <w:rtl/>
        </w:rPr>
        <w:t xml:space="preserve"> </w:t>
      </w:r>
    </w:p>
    <w:p w:rsidR="00351836" w:rsidRPr="00010598" w:rsidRDefault="00351836" w:rsidP="005951C2">
      <w:pPr>
        <w:pStyle w:val="Paragraphedeliste"/>
        <w:spacing w:before="240"/>
        <w:ind w:left="423" w:firstLine="490"/>
        <w:rPr>
          <w:sz w:val="36"/>
          <w:szCs w:val="36"/>
          <w:rtl/>
        </w:rPr>
      </w:pPr>
      <w:r w:rsidRPr="00010598">
        <w:rPr>
          <w:sz w:val="36"/>
          <w:szCs w:val="36"/>
          <w:rtl/>
        </w:rPr>
        <w:t xml:space="preserve">من هذا التصميم الذي أورده الراوي عن البيت الذي يسكنه، يتضح أن بناء هذا البيت قديم </w:t>
      </w:r>
      <w:r w:rsidR="005951C2">
        <w:rPr>
          <w:rFonts w:hint="cs"/>
          <w:sz w:val="36"/>
          <w:szCs w:val="36"/>
          <w:rtl/>
        </w:rPr>
        <w:t>لم تمسه ا</w:t>
      </w:r>
      <w:r w:rsidRPr="00010598">
        <w:rPr>
          <w:sz w:val="36"/>
          <w:szCs w:val="36"/>
          <w:rtl/>
        </w:rPr>
        <w:t>لحد</w:t>
      </w:r>
      <w:r w:rsidR="005951C2">
        <w:rPr>
          <w:rFonts w:hint="cs"/>
          <w:sz w:val="36"/>
          <w:szCs w:val="36"/>
          <w:rtl/>
        </w:rPr>
        <w:t>ا</w:t>
      </w:r>
      <w:r w:rsidRPr="00010598">
        <w:rPr>
          <w:sz w:val="36"/>
          <w:szCs w:val="36"/>
          <w:rtl/>
        </w:rPr>
        <w:t>ث</w:t>
      </w:r>
      <w:r w:rsidR="005951C2">
        <w:rPr>
          <w:rFonts w:hint="cs"/>
          <w:sz w:val="36"/>
          <w:szCs w:val="36"/>
          <w:rtl/>
        </w:rPr>
        <w:t>ة</w:t>
      </w:r>
      <w:r w:rsidRPr="00010598">
        <w:rPr>
          <w:sz w:val="36"/>
          <w:szCs w:val="36"/>
          <w:rtl/>
        </w:rPr>
        <w:t>،</w:t>
      </w:r>
      <w:r w:rsidR="005951C2">
        <w:rPr>
          <w:rFonts w:hint="cs"/>
          <w:sz w:val="36"/>
          <w:szCs w:val="36"/>
          <w:rtl/>
        </w:rPr>
        <w:t>كما</w:t>
      </w:r>
      <w:r w:rsidRPr="00010598">
        <w:rPr>
          <w:sz w:val="36"/>
          <w:szCs w:val="36"/>
          <w:rtl/>
        </w:rPr>
        <w:t xml:space="preserve"> أن عائلة الراوي عائلة مم</w:t>
      </w:r>
      <w:r>
        <w:rPr>
          <w:sz w:val="36"/>
          <w:szCs w:val="36"/>
          <w:rtl/>
        </w:rPr>
        <w:t xml:space="preserve">تدة وليست عائلة نووية </w:t>
      </w:r>
      <w:r>
        <w:rPr>
          <w:rFonts w:hint="cs"/>
          <w:sz w:val="36"/>
          <w:szCs w:val="36"/>
          <w:rtl/>
        </w:rPr>
        <w:t>،</w:t>
      </w:r>
      <w:r w:rsidRPr="00010598">
        <w:rPr>
          <w:sz w:val="36"/>
          <w:szCs w:val="36"/>
          <w:rtl/>
        </w:rPr>
        <w:t xml:space="preserve"> </w:t>
      </w:r>
      <w:r>
        <w:rPr>
          <w:rFonts w:hint="cs"/>
          <w:sz w:val="36"/>
          <w:szCs w:val="36"/>
          <w:rtl/>
        </w:rPr>
        <w:t>ف</w:t>
      </w:r>
      <w:r w:rsidRPr="00010598">
        <w:rPr>
          <w:sz w:val="36"/>
          <w:szCs w:val="36"/>
          <w:rtl/>
        </w:rPr>
        <w:t xml:space="preserve">جميع الأفراد يسكنون بيتا واحدا فهي تضم الجد </w:t>
      </w:r>
      <w:r>
        <w:rPr>
          <w:sz w:val="36"/>
          <w:szCs w:val="36"/>
          <w:rtl/>
        </w:rPr>
        <w:t>الأكبر والأم الكبرى وأحفادهم و</w:t>
      </w:r>
      <w:r w:rsidRPr="00010598">
        <w:rPr>
          <w:sz w:val="36"/>
          <w:szCs w:val="36"/>
          <w:rtl/>
        </w:rPr>
        <w:t>تتكون الأسرة أو العائلة الممتدة من أكثر من أسرة زواجية واحدة، يعيش أفراد تلك العائلات معا وفي بيت سكني واحد أو في عدة منازل متجاورة وقريبة من بعضها بعضا ويخضع كافة الأفراد تلك العائلات إلى سلطة رجل واحد يتمثل بأكبر أحد أزواج تلك العائلات سنا ألا وهو ما يعرف</w:t>
      </w:r>
      <w:r>
        <w:rPr>
          <w:rFonts w:hint="cs"/>
          <w:sz w:val="36"/>
          <w:szCs w:val="36"/>
          <w:rtl/>
        </w:rPr>
        <w:t xml:space="preserve"> ب</w:t>
      </w:r>
      <w:r>
        <w:rPr>
          <w:sz w:val="36"/>
          <w:szCs w:val="36"/>
          <w:rtl/>
        </w:rPr>
        <w:t xml:space="preserve">الجد الأكبر </w:t>
      </w:r>
      <w:r w:rsidRPr="00010598">
        <w:rPr>
          <w:sz w:val="36"/>
          <w:szCs w:val="36"/>
          <w:rtl/>
        </w:rPr>
        <w:t>حيث تضم مثل تلك العائلات في بنيتها الاجتماعية أكثر من ثلاثة أجيال</w:t>
      </w:r>
      <w:r>
        <w:rPr>
          <w:rFonts w:hint="cs"/>
          <w:sz w:val="36"/>
          <w:szCs w:val="36"/>
          <w:rtl/>
        </w:rPr>
        <w:t>:</w:t>
      </w:r>
      <w:r w:rsidRPr="00010598">
        <w:rPr>
          <w:sz w:val="36"/>
          <w:szCs w:val="36"/>
          <w:rtl/>
        </w:rPr>
        <w:t xml:space="preserve"> الزوج والزوجة </w:t>
      </w:r>
      <w:r w:rsidR="005951C2">
        <w:rPr>
          <w:rFonts w:hint="cs"/>
          <w:sz w:val="36"/>
          <w:szCs w:val="36"/>
          <w:rtl/>
        </w:rPr>
        <w:t>و</w:t>
      </w:r>
      <w:r w:rsidRPr="00010598">
        <w:rPr>
          <w:sz w:val="36"/>
          <w:szCs w:val="36"/>
          <w:rtl/>
        </w:rPr>
        <w:t xml:space="preserve"> أولادها وزوجاتهم وأولادهم وأولاد أولادهم، حيث تشكل تلك الأسر خل</w:t>
      </w:r>
      <w:r>
        <w:rPr>
          <w:rFonts w:hint="cs"/>
          <w:sz w:val="36"/>
          <w:szCs w:val="36"/>
          <w:rtl/>
        </w:rPr>
        <w:t>ايا</w:t>
      </w:r>
      <w:r w:rsidRPr="00010598">
        <w:rPr>
          <w:sz w:val="36"/>
          <w:szCs w:val="36"/>
          <w:rtl/>
        </w:rPr>
        <w:t xml:space="preserve"> اجتماعية واقتصادية واحدة. فالأزواج </w:t>
      </w:r>
      <w:r>
        <w:rPr>
          <w:rFonts w:hint="cs"/>
          <w:sz w:val="36"/>
          <w:szCs w:val="36"/>
          <w:rtl/>
        </w:rPr>
        <w:t>و</w:t>
      </w:r>
      <w:r w:rsidRPr="00010598">
        <w:rPr>
          <w:sz w:val="36"/>
          <w:szCs w:val="36"/>
          <w:rtl/>
        </w:rPr>
        <w:t>الأقارب هنا لا يملكون شيئا ولا يعطون أمرا فالملكية والأمر والسلطة فقط بيد الأب الأكبر "الجد الأكبر"، وأن النساء في تلك العائلة يعملن بتوجيه وإشراف من قبل الأم الكبرى والتي هي زوجة للجد الأكبر حيث توزع عليهن أدوار العمل والواجبات التي يقمن بها يوميا</w:t>
      </w:r>
      <w:r>
        <w:rPr>
          <w:rFonts w:hint="cs"/>
          <w:sz w:val="36"/>
          <w:szCs w:val="36"/>
          <w:rtl/>
        </w:rPr>
        <w:t>،</w:t>
      </w:r>
      <w:r w:rsidRPr="00010598">
        <w:rPr>
          <w:sz w:val="36"/>
          <w:szCs w:val="36"/>
          <w:rtl/>
        </w:rPr>
        <w:t xml:space="preserve"> وعلى الغالب أن الأمور التموينية بيد تلك المرأة، حيث توزع على </w:t>
      </w:r>
      <w:r>
        <w:rPr>
          <w:rFonts w:hint="cs"/>
          <w:sz w:val="36"/>
          <w:szCs w:val="36"/>
          <w:rtl/>
        </w:rPr>
        <w:t xml:space="preserve">الزوجات </w:t>
      </w:r>
      <w:r w:rsidRPr="00010598">
        <w:rPr>
          <w:sz w:val="36"/>
          <w:szCs w:val="36"/>
          <w:rtl/>
        </w:rPr>
        <w:t>يوميا حاجته</w:t>
      </w:r>
      <w:r>
        <w:rPr>
          <w:rFonts w:hint="cs"/>
          <w:sz w:val="36"/>
          <w:szCs w:val="36"/>
          <w:rtl/>
        </w:rPr>
        <w:t>ن</w:t>
      </w:r>
      <w:r w:rsidRPr="00010598">
        <w:rPr>
          <w:sz w:val="36"/>
          <w:szCs w:val="36"/>
          <w:rtl/>
        </w:rPr>
        <w:t xml:space="preserve"> من الزاد والخبز والطعام، وغالبا ما تكون المشاحنات بين تلك النسوة حول العمل اليومي وحول الحاجة اليومية من طعام وشراب إلى أطفالهن، مع الأم الكبرى المسؤولة عن المؤونة.</w:t>
      </w:r>
      <w:r w:rsidRPr="00010598">
        <w:rPr>
          <w:rStyle w:val="Appelnotedebasdep"/>
          <w:sz w:val="36"/>
          <w:szCs w:val="36"/>
          <w:rtl/>
        </w:rPr>
        <w:footnoteReference w:id="469"/>
      </w:r>
      <w:r w:rsidRPr="00010598">
        <w:rPr>
          <w:sz w:val="36"/>
          <w:szCs w:val="36"/>
          <w:rtl/>
        </w:rPr>
        <w:t xml:space="preserve"> </w:t>
      </w:r>
    </w:p>
    <w:p w:rsidR="00351836" w:rsidRPr="00010598" w:rsidRDefault="00351836" w:rsidP="00DF245A">
      <w:pPr>
        <w:pStyle w:val="Paragraphedeliste"/>
        <w:numPr>
          <w:ilvl w:val="0"/>
          <w:numId w:val="13"/>
        </w:numPr>
        <w:spacing w:before="240" w:line="276" w:lineRule="auto"/>
        <w:ind w:left="423" w:firstLine="490"/>
        <w:rPr>
          <w:sz w:val="36"/>
          <w:szCs w:val="36"/>
        </w:rPr>
      </w:pPr>
      <w:r w:rsidRPr="001B5D11">
        <w:rPr>
          <w:b/>
          <w:bCs/>
          <w:sz w:val="36"/>
          <w:szCs w:val="36"/>
          <w:rtl/>
        </w:rPr>
        <w:lastRenderedPageBreak/>
        <w:t>السجن</w:t>
      </w:r>
      <w:r w:rsidRPr="00010598">
        <w:rPr>
          <w:sz w:val="36"/>
          <w:szCs w:val="36"/>
          <w:rtl/>
        </w:rPr>
        <w:t xml:space="preserve">: لقد ذكر هذا المكان على لسان الشخصية الموجودة في الرواية "أراه" لكن كان ذكر الرواية للسجن إشارة فقط ولم </w:t>
      </w:r>
      <w:r>
        <w:rPr>
          <w:rFonts w:hint="cs"/>
          <w:sz w:val="36"/>
          <w:szCs w:val="36"/>
          <w:rtl/>
        </w:rPr>
        <w:t>يرد</w:t>
      </w:r>
      <w:r>
        <w:rPr>
          <w:sz w:val="36"/>
          <w:szCs w:val="36"/>
          <w:rtl/>
        </w:rPr>
        <w:t xml:space="preserve"> ذكره </w:t>
      </w:r>
      <w:r>
        <w:rPr>
          <w:rFonts w:hint="cs"/>
          <w:sz w:val="36"/>
          <w:szCs w:val="36"/>
          <w:rtl/>
        </w:rPr>
        <w:t>مف</w:t>
      </w:r>
      <w:r>
        <w:rPr>
          <w:sz w:val="36"/>
          <w:szCs w:val="36"/>
          <w:rtl/>
        </w:rPr>
        <w:t>ص</w:t>
      </w:r>
      <w:r w:rsidRPr="00010598">
        <w:rPr>
          <w:sz w:val="36"/>
          <w:szCs w:val="36"/>
          <w:rtl/>
        </w:rPr>
        <w:t>ل</w:t>
      </w:r>
      <w:r>
        <w:rPr>
          <w:rFonts w:hint="cs"/>
          <w:sz w:val="36"/>
          <w:szCs w:val="36"/>
          <w:rtl/>
        </w:rPr>
        <w:t>ا</w:t>
      </w:r>
      <w:r w:rsidR="005951C2">
        <w:rPr>
          <w:rFonts w:hint="cs"/>
          <w:sz w:val="36"/>
          <w:szCs w:val="36"/>
          <w:rtl/>
        </w:rPr>
        <w:t>؛وقد ورد السجن بكثرة في رواية اللاز وكذلك رواية عرس بغل لذلك ليس من العجيب تواتر أمكنة بعينها في روايات وطار بحكم أن لها صدى من الماضي النضالي</w:t>
      </w:r>
      <w:r w:rsidRPr="00010598">
        <w:rPr>
          <w:sz w:val="36"/>
          <w:szCs w:val="36"/>
          <w:rtl/>
        </w:rPr>
        <w:t>. فقد ورد ذكر هذا المكان على لسان الراوي</w:t>
      </w:r>
      <w:r>
        <w:rPr>
          <w:rFonts w:hint="cs"/>
          <w:sz w:val="36"/>
          <w:szCs w:val="36"/>
          <w:rtl/>
        </w:rPr>
        <w:t>:</w:t>
      </w:r>
      <w:r>
        <w:rPr>
          <w:sz w:val="36"/>
          <w:szCs w:val="36"/>
          <w:rtl/>
        </w:rPr>
        <w:t>"</w:t>
      </w:r>
      <w:r w:rsidRPr="00385E0B">
        <w:rPr>
          <w:rFonts w:ascii="Andalus" w:hAnsi="Andalus" w:cs="Andalus"/>
          <w:sz w:val="32"/>
          <w:szCs w:val="32"/>
          <w:rtl/>
        </w:rPr>
        <w:t>تميعت مهمتنا، وقضى صاحبنا ما يزيد عن السنتين في سجن الكدية بقسنطينة. وظلت أسرته الفقيرة، كما أكد لي وكيل الجمهورية، تعاني الفاقة والعوز. استفسرت عنه أخيرا فقيل لي إنه انتقل إلى عالم الرحمة والعدل</w:t>
      </w:r>
      <w:r>
        <w:rPr>
          <w:rFonts w:hint="cs"/>
          <w:sz w:val="36"/>
          <w:szCs w:val="36"/>
          <w:rtl/>
        </w:rPr>
        <w:t>.</w:t>
      </w:r>
      <w:r w:rsidRPr="00010598">
        <w:rPr>
          <w:sz w:val="36"/>
          <w:szCs w:val="36"/>
          <w:rtl/>
        </w:rPr>
        <w:t xml:space="preserve"> "</w:t>
      </w:r>
      <w:r w:rsidRPr="00010598">
        <w:rPr>
          <w:rStyle w:val="Appelnotedebasdep"/>
          <w:sz w:val="36"/>
          <w:szCs w:val="36"/>
          <w:rtl/>
        </w:rPr>
        <w:footnoteReference w:id="470"/>
      </w:r>
    </w:p>
    <w:p w:rsidR="00351836" w:rsidRPr="00010598" w:rsidRDefault="00351836" w:rsidP="00314399">
      <w:pPr>
        <w:spacing w:line="276" w:lineRule="auto"/>
        <w:ind w:left="425" w:firstLine="488"/>
        <w:rPr>
          <w:sz w:val="36"/>
          <w:szCs w:val="36"/>
          <w:rtl/>
        </w:rPr>
      </w:pPr>
      <w:r w:rsidRPr="00010598">
        <w:rPr>
          <w:sz w:val="36"/>
          <w:szCs w:val="36"/>
          <w:rtl/>
        </w:rPr>
        <w:t>والظاهر على قول الراوي أن السجن هو سجن سياسي وهو ي</w:t>
      </w:r>
      <w:r>
        <w:rPr>
          <w:sz w:val="36"/>
          <w:szCs w:val="36"/>
          <w:rtl/>
        </w:rPr>
        <w:t xml:space="preserve">ختلف عن السجن العادي ولقد حدد </w:t>
      </w:r>
      <w:r>
        <w:rPr>
          <w:rFonts w:hint="cs"/>
          <w:sz w:val="36"/>
          <w:szCs w:val="36"/>
          <w:rtl/>
        </w:rPr>
        <w:t>الراوي</w:t>
      </w:r>
      <w:r w:rsidRPr="00010598">
        <w:rPr>
          <w:sz w:val="36"/>
          <w:szCs w:val="36"/>
          <w:rtl/>
        </w:rPr>
        <w:t xml:space="preserve"> بشكل واقعي نوع السجن، فهو سجن سياسي، ويختلف عن السجن العادي الذي يوضع فيه المجرمون الذين خرقوا القانون الاجتماعي</w:t>
      </w:r>
      <w:r>
        <w:rPr>
          <w:rFonts w:hint="cs"/>
          <w:sz w:val="36"/>
          <w:szCs w:val="36"/>
          <w:rtl/>
        </w:rPr>
        <w:t>،</w:t>
      </w:r>
      <w:r w:rsidRPr="00010598">
        <w:rPr>
          <w:sz w:val="36"/>
          <w:szCs w:val="36"/>
          <w:rtl/>
        </w:rPr>
        <w:t xml:space="preserve"> وهددوا أمن الناس وحياتهم</w:t>
      </w:r>
      <w:r>
        <w:rPr>
          <w:rFonts w:hint="cs"/>
          <w:sz w:val="36"/>
          <w:szCs w:val="36"/>
          <w:rtl/>
        </w:rPr>
        <w:t>،</w:t>
      </w:r>
      <w:r w:rsidRPr="00010598">
        <w:rPr>
          <w:sz w:val="36"/>
          <w:szCs w:val="36"/>
          <w:rtl/>
        </w:rPr>
        <w:t xml:space="preserve"> وبالتالي فهو مكان يضمن للمجتمع استمرار الأمن وسيادة الأعراف الاجتماعية ويكون مكان للإصلاح في حين يكون السجن السياسي مكانا للتليين والإرضاخ و</w:t>
      </w:r>
      <w:r>
        <w:rPr>
          <w:rFonts w:hint="cs"/>
          <w:sz w:val="36"/>
          <w:szCs w:val="36"/>
          <w:rtl/>
        </w:rPr>
        <w:t>تدجين ل</w:t>
      </w:r>
      <w:r>
        <w:rPr>
          <w:sz w:val="36"/>
          <w:szCs w:val="36"/>
          <w:rtl/>
        </w:rPr>
        <w:t>لسياسيين</w:t>
      </w:r>
      <w:r>
        <w:rPr>
          <w:rFonts w:hint="cs"/>
          <w:sz w:val="36"/>
          <w:szCs w:val="36"/>
          <w:rtl/>
        </w:rPr>
        <w:t>.</w:t>
      </w:r>
      <w:r w:rsidRPr="00010598">
        <w:rPr>
          <w:rStyle w:val="Appelnotedebasdep"/>
          <w:sz w:val="36"/>
          <w:szCs w:val="36"/>
          <w:rtl/>
        </w:rPr>
        <w:footnoteReference w:id="471"/>
      </w:r>
      <w:r w:rsidRPr="00010598">
        <w:rPr>
          <w:sz w:val="36"/>
          <w:szCs w:val="36"/>
          <w:rtl/>
        </w:rPr>
        <w:t xml:space="preserve"> </w:t>
      </w:r>
    </w:p>
    <w:p w:rsidR="00351836" w:rsidRPr="00010598" w:rsidRDefault="00351836" w:rsidP="00314399">
      <w:pPr>
        <w:spacing w:line="276" w:lineRule="auto"/>
        <w:ind w:left="425" w:firstLine="488"/>
        <w:rPr>
          <w:sz w:val="36"/>
          <w:szCs w:val="36"/>
        </w:rPr>
      </w:pPr>
      <w:r>
        <w:rPr>
          <w:sz w:val="36"/>
          <w:szCs w:val="36"/>
          <w:rtl/>
        </w:rPr>
        <w:t xml:space="preserve">وعادة ما يكون </w:t>
      </w:r>
      <w:r w:rsidRPr="00010598">
        <w:rPr>
          <w:sz w:val="36"/>
          <w:szCs w:val="36"/>
          <w:rtl/>
        </w:rPr>
        <w:t>سبب الدخول إلى السجن هو التورط في تهمة معينة أو ارتكاب خطأ معين أو يكون بسبب معارضة لرأي ما.</w:t>
      </w:r>
    </w:p>
    <w:p w:rsidR="00351836" w:rsidRPr="00010598" w:rsidRDefault="00351836" w:rsidP="00314399">
      <w:pPr>
        <w:pStyle w:val="Paragraphedeliste"/>
        <w:ind w:left="425" w:firstLine="488"/>
        <w:rPr>
          <w:sz w:val="36"/>
          <w:szCs w:val="36"/>
          <w:rtl/>
        </w:rPr>
      </w:pPr>
      <w:r w:rsidRPr="00010598">
        <w:rPr>
          <w:sz w:val="36"/>
          <w:szCs w:val="36"/>
          <w:rtl/>
        </w:rPr>
        <w:t>وقد ذكر في هذه الرواية سبب دخول هذه الشخصية السجن وه</w:t>
      </w:r>
      <w:r>
        <w:rPr>
          <w:sz w:val="36"/>
          <w:szCs w:val="36"/>
          <w:rtl/>
        </w:rPr>
        <w:t>و أخذ مبلغ مالي. يقول الراوي:"</w:t>
      </w:r>
      <w:r w:rsidRPr="00F824FD">
        <w:rPr>
          <w:rFonts w:ascii="Andalus" w:hAnsi="Andalus" w:cs="Andalus"/>
          <w:sz w:val="32"/>
          <w:szCs w:val="32"/>
          <w:rtl/>
        </w:rPr>
        <w:t xml:space="preserve">والي الولاية المجاهد دحو ولد قبلية، (حاليا وزير) وقائد القطاع العسكري، وقد نسيت اسمه وهو صديق يحترمني جدا، ووكيل الجمهورية ومسؤول منظمة المجاهدين، وكل الناس تعرف لماذا يوجد بشيري في الحبس. وأكد وكيل الجمهورية، أن المبلغ المتهم به المعني بسيط وتافه، ولا يلفت إليه النظر في ظل الظروف السائدة من ندرة </w:t>
      </w:r>
      <w:r w:rsidRPr="00F824FD">
        <w:rPr>
          <w:rFonts w:ascii="Andalus" w:hAnsi="Andalus" w:cs="Andalus"/>
          <w:sz w:val="32"/>
          <w:szCs w:val="32"/>
          <w:rtl/>
        </w:rPr>
        <w:lastRenderedPageBreak/>
        <w:t xml:space="preserve">المواد الاستهلاكية، وضرورة الشراء بدون فاتورة، خاصة للبطاطس والبيض، ثم إن الحزب، كان يعقد جمعياته العامة على حساب النقابة... ولكن مادامت التهمة جاءت من مؤسسة الحزب، وما دامت التهمة تتعلق بسوء التسيير، فإنه لا يستطيع إطلاق سراح الرجل، إلا بسحب الحزب لشكواه... </w:t>
      </w:r>
      <w:r w:rsidRPr="00010598">
        <w:rPr>
          <w:sz w:val="36"/>
          <w:szCs w:val="36"/>
          <w:rtl/>
        </w:rPr>
        <w:t xml:space="preserve"> ".</w:t>
      </w:r>
      <w:r w:rsidRPr="00010598">
        <w:rPr>
          <w:rStyle w:val="Appelnotedebasdep"/>
          <w:sz w:val="36"/>
          <w:szCs w:val="36"/>
          <w:rtl/>
        </w:rPr>
        <w:footnoteReference w:id="472"/>
      </w:r>
      <w:r w:rsidRPr="00010598">
        <w:rPr>
          <w:sz w:val="36"/>
          <w:szCs w:val="36"/>
          <w:rtl/>
        </w:rPr>
        <w:t xml:space="preserve"> </w:t>
      </w:r>
    </w:p>
    <w:p w:rsidR="00351836" w:rsidRPr="00010598" w:rsidRDefault="005951C2" w:rsidP="00351836">
      <w:pPr>
        <w:pStyle w:val="Paragraphedeliste"/>
        <w:spacing w:before="240"/>
        <w:ind w:left="423" w:firstLine="490"/>
        <w:rPr>
          <w:sz w:val="36"/>
          <w:szCs w:val="36"/>
          <w:rtl/>
        </w:rPr>
      </w:pPr>
      <w:r>
        <w:rPr>
          <w:rFonts w:hint="cs"/>
          <w:sz w:val="36"/>
          <w:szCs w:val="36"/>
          <w:rtl/>
        </w:rPr>
        <w:t>و</w:t>
      </w:r>
      <w:r w:rsidR="00351836" w:rsidRPr="00010598">
        <w:rPr>
          <w:sz w:val="36"/>
          <w:szCs w:val="36"/>
          <w:rtl/>
        </w:rPr>
        <w:t>غالبا ما يرتبط السجن برم</w:t>
      </w:r>
      <w:r w:rsidR="00351836">
        <w:rPr>
          <w:sz w:val="36"/>
          <w:szCs w:val="36"/>
          <w:rtl/>
        </w:rPr>
        <w:t>زية العذاب والقهر والتسلط لأن "</w:t>
      </w:r>
      <w:r w:rsidR="00351836" w:rsidRPr="00010598">
        <w:rPr>
          <w:sz w:val="36"/>
          <w:szCs w:val="36"/>
          <w:rtl/>
        </w:rPr>
        <w:t>بداية الاعتقال بالنسبة للإنسان هي بداية المعاناة ووضع القيود في معصميه يشعره بالتعدي على حقوقه كإنسان وعلى حريته</w:t>
      </w:r>
      <w:r w:rsidR="00351836">
        <w:rPr>
          <w:rFonts w:hint="cs"/>
          <w:sz w:val="36"/>
          <w:szCs w:val="36"/>
          <w:rtl/>
        </w:rPr>
        <w:t>.</w:t>
      </w:r>
      <w:r w:rsidR="00351836" w:rsidRPr="00010598">
        <w:rPr>
          <w:sz w:val="36"/>
          <w:szCs w:val="36"/>
          <w:rtl/>
        </w:rPr>
        <w:t>"</w:t>
      </w:r>
      <w:r w:rsidR="00351836" w:rsidRPr="00010598">
        <w:rPr>
          <w:rStyle w:val="Appelnotedebasdep"/>
          <w:sz w:val="36"/>
          <w:szCs w:val="36"/>
          <w:rtl/>
        </w:rPr>
        <w:footnoteReference w:id="473"/>
      </w:r>
      <w:r w:rsidR="00351836">
        <w:rPr>
          <w:rFonts w:hint="cs"/>
          <w:sz w:val="36"/>
          <w:szCs w:val="36"/>
          <w:rtl/>
        </w:rPr>
        <w:t xml:space="preserve"> فالمكان السابق (البيت) رمز الأمان يختلف عن (السحن) باعتباره مكان تسلب فيه الحريات.  </w:t>
      </w:r>
    </w:p>
    <w:p w:rsidR="00351836" w:rsidRPr="00010598" w:rsidRDefault="00351836" w:rsidP="00DF245A">
      <w:pPr>
        <w:pStyle w:val="Paragraphedeliste"/>
        <w:numPr>
          <w:ilvl w:val="0"/>
          <w:numId w:val="14"/>
        </w:numPr>
        <w:spacing w:before="240" w:line="276" w:lineRule="auto"/>
        <w:ind w:left="423" w:firstLine="490"/>
        <w:rPr>
          <w:sz w:val="36"/>
          <w:szCs w:val="36"/>
        </w:rPr>
      </w:pPr>
      <w:r w:rsidRPr="002C57D9">
        <w:rPr>
          <w:b/>
          <w:bCs/>
          <w:sz w:val="36"/>
          <w:szCs w:val="36"/>
          <w:rtl/>
        </w:rPr>
        <w:t xml:space="preserve"> المقهى</w:t>
      </w:r>
      <w:r w:rsidRPr="00010598">
        <w:rPr>
          <w:sz w:val="36"/>
          <w:szCs w:val="36"/>
          <w:rtl/>
        </w:rPr>
        <w:t xml:space="preserve">: شكلت المقهى مكانا هاما في الرواية بوصفها جزءا من حياة المجتمع وتمثل مكان </w:t>
      </w:r>
      <w:r>
        <w:rPr>
          <w:sz w:val="36"/>
          <w:szCs w:val="36"/>
          <w:rtl/>
        </w:rPr>
        <w:t>التقاء الأحبة والأصدقاء ويمثل "</w:t>
      </w:r>
      <w:r w:rsidRPr="00010598">
        <w:rPr>
          <w:sz w:val="36"/>
          <w:szCs w:val="36"/>
          <w:rtl/>
        </w:rPr>
        <w:t>المقهى بؤرة اجتماعية لها دلالاتها الخاصة في الرواية العربية، التي وجدت في هذا المكان علامة دالة على الانفتاح الاجتماعي والثقافي وأنموذجا مصغرا لعالمنا</w:t>
      </w:r>
      <w:r>
        <w:rPr>
          <w:rFonts w:hint="cs"/>
          <w:sz w:val="36"/>
          <w:szCs w:val="36"/>
          <w:rtl/>
        </w:rPr>
        <w:t>.</w:t>
      </w:r>
      <w:r w:rsidRPr="00010598">
        <w:rPr>
          <w:sz w:val="36"/>
          <w:szCs w:val="36"/>
          <w:rtl/>
        </w:rPr>
        <w:t>"</w:t>
      </w:r>
      <w:r w:rsidRPr="00010598">
        <w:rPr>
          <w:rStyle w:val="Appelnotedebasdep"/>
          <w:sz w:val="36"/>
          <w:szCs w:val="36"/>
          <w:rtl/>
        </w:rPr>
        <w:footnoteReference w:id="474"/>
      </w:r>
      <w:r w:rsidRPr="00010598">
        <w:rPr>
          <w:sz w:val="36"/>
          <w:szCs w:val="36"/>
          <w:rtl/>
        </w:rPr>
        <w:t xml:space="preserve"> </w:t>
      </w:r>
    </w:p>
    <w:p w:rsidR="00351836" w:rsidRPr="00010598" w:rsidRDefault="00351836" w:rsidP="00351836">
      <w:pPr>
        <w:pStyle w:val="Paragraphedeliste"/>
        <w:spacing w:before="240"/>
        <w:ind w:left="423" w:firstLine="490"/>
        <w:rPr>
          <w:sz w:val="36"/>
          <w:szCs w:val="36"/>
          <w:rtl/>
        </w:rPr>
      </w:pPr>
      <w:r w:rsidRPr="00010598">
        <w:rPr>
          <w:sz w:val="36"/>
          <w:szCs w:val="36"/>
          <w:rtl/>
        </w:rPr>
        <w:t>والمقهى مقص</w:t>
      </w:r>
      <w:r>
        <w:rPr>
          <w:sz w:val="36"/>
          <w:szCs w:val="36"/>
          <w:rtl/>
        </w:rPr>
        <w:t>د عامة الناس مثقف وغير مثقف</w:t>
      </w:r>
      <w:r>
        <w:rPr>
          <w:rFonts w:hint="cs"/>
          <w:sz w:val="36"/>
          <w:szCs w:val="36"/>
          <w:rtl/>
        </w:rPr>
        <w:t>،</w:t>
      </w:r>
      <w:r>
        <w:rPr>
          <w:sz w:val="36"/>
          <w:szCs w:val="36"/>
          <w:rtl/>
        </w:rPr>
        <w:t xml:space="preserve"> و</w:t>
      </w:r>
      <w:r w:rsidRPr="00010598">
        <w:rPr>
          <w:sz w:val="36"/>
          <w:szCs w:val="36"/>
          <w:rtl/>
        </w:rPr>
        <w:t>المقهى بصفته مكانا مغلقا يتجمع الناس في فضائه يقدم تفاعلا ملموسا مع الشخصيات من خلال الأحداث التي تجري فيه عن طريق الحوارات والوصف، والمقهى مكان إقامة اختياري يتردد عليه الناس بمختلف أصنافهم وطبقاتهم الاجتماعية لتمضية الوقت وتلبية حاجاتهم النفس</w:t>
      </w:r>
      <w:r>
        <w:rPr>
          <w:sz w:val="36"/>
          <w:szCs w:val="36"/>
          <w:rtl/>
        </w:rPr>
        <w:t>ية وهو مكان معد للإقامة المؤقتة</w:t>
      </w:r>
      <w:r>
        <w:rPr>
          <w:rFonts w:hint="cs"/>
          <w:sz w:val="36"/>
          <w:szCs w:val="36"/>
          <w:rtl/>
        </w:rPr>
        <w:t>.</w:t>
      </w:r>
    </w:p>
    <w:p w:rsidR="00351836" w:rsidRPr="00010598" w:rsidRDefault="00351836" w:rsidP="00351836">
      <w:pPr>
        <w:pStyle w:val="Paragraphedeliste"/>
        <w:spacing w:before="240"/>
        <w:ind w:left="423" w:firstLine="490"/>
        <w:rPr>
          <w:sz w:val="36"/>
          <w:szCs w:val="36"/>
          <w:rtl/>
        </w:rPr>
      </w:pPr>
      <w:r w:rsidRPr="00010598">
        <w:rPr>
          <w:sz w:val="36"/>
          <w:szCs w:val="36"/>
          <w:rtl/>
        </w:rPr>
        <w:t>تشكل المقهى في رواية الطاهر وطار إحدى الأماكن الانتقالية التي كان الراوي يتردد عليها ويخصص</w:t>
      </w:r>
      <w:r>
        <w:rPr>
          <w:sz w:val="36"/>
          <w:szCs w:val="36"/>
          <w:rtl/>
        </w:rPr>
        <w:t xml:space="preserve"> جلوسه فيها بكتابة الروايات، </w:t>
      </w:r>
      <w:r>
        <w:rPr>
          <w:rFonts w:hint="cs"/>
          <w:sz w:val="36"/>
          <w:szCs w:val="36"/>
          <w:rtl/>
        </w:rPr>
        <w:t>يقول الراوي:</w:t>
      </w:r>
      <w:r>
        <w:rPr>
          <w:sz w:val="36"/>
          <w:szCs w:val="36"/>
          <w:rtl/>
        </w:rPr>
        <w:t>"</w:t>
      </w:r>
      <w:r w:rsidRPr="003A61F9">
        <w:rPr>
          <w:rFonts w:ascii="Andalus" w:hAnsi="Andalus" w:cs="Andalus"/>
          <w:sz w:val="32"/>
          <w:szCs w:val="32"/>
          <w:rtl/>
        </w:rPr>
        <w:t xml:space="preserve">قبل أن أمتلك مقطورة، كنت ألتجئ إلى المقاهي المنعزلة وبين يدي المخطوط... رواية أو مجموعة قصصية، أو غيرهما. </w:t>
      </w:r>
      <w:r w:rsidRPr="003A61F9">
        <w:rPr>
          <w:rFonts w:ascii="Andalus" w:hAnsi="Andalus" w:cs="Andalus"/>
          <w:sz w:val="32"/>
          <w:szCs w:val="32"/>
          <w:rtl/>
        </w:rPr>
        <w:lastRenderedPageBreak/>
        <w:t>فاللاز كتبتها في غالبيتها، بمقهى على الشاطئ الغربي لمدينة الجزائر، حيث كنت أقضي الساعات تلو الساعات. رمانة كتبتها في مقهى قبالة نزل أليتي (السفير اليوم)</w:t>
      </w:r>
      <w:r w:rsidRPr="00010598">
        <w:rPr>
          <w:sz w:val="36"/>
          <w:szCs w:val="36"/>
          <w:rtl/>
        </w:rPr>
        <w:t>"</w:t>
      </w:r>
      <w:r w:rsidRPr="00010598">
        <w:rPr>
          <w:rStyle w:val="Appelnotedebasdep"/>
          <w:sz w:val="36"/>
          <w:szCs w:val="36"/>
          <w:rtl/>
        </w:rPr>
        <w:footnoteReference w:id="475"/>
      </w:r>
    </w:p>
    <w:p w:rsidR="00351836" w:rsidRPr="00010598" w:rsidRDefault="00351836" w:rsidP="00351836">
      <w:pPr>
        <w:pStyle w:val="Paragraphedeliste"/>
        <w:spacing w:before="240"/>
        <w:ind w:left="423" w:firstLine="490"/>
        <w:rPr>
          <w:sz w:val="36"/>
          <w:szCs w:val="36"/>
          <w:rtl/>
        </w:rPr>
      </w:pPr>
      <w:r w:rsidRPr="00010598">
        <w:rPr>
          <w:sz w:val="36"/>
          <w:szCs w:val="36"/>
          <w:rtl/>
        </w:rPr>
        <w:t>لقد جعل الطاهر وطار من المقهى مكانا ذا أبعاد ودلالات في هذه الرواية</w:t>
      </w:r>
      <w:r>
        <w:rPr>
          <w:rFonts w:hint="cs"/>
          <w:sz w:val="36"/>
          <w:szCs w:val="36"/>
          <w:rtl/>
        </w:rPr>
        <w:t>،</w:t>
      </w:r>
      <w:r w:rsidRPr="00010598">
        <w:rPr>
          <w:sz w:val="36"/>
          <w:szCs w:val="36"/>
          <w:rtl/>
        </w:rPr>
        <w:t xml:space="preserve"> وكانت المقهى بالنسبة </w:t>
      </w:r>
      <w:r>
        <w:rPr>
          <w:rFonts w:hint="cs"/>
          <w:sz w:val="36"/>
          <w:szCs w:val="36"/>
          <w:rtl/>
        </w:rPr>
        <w:t>له</w:t>
      </w:r>
      <w:r w:rsidRPr="00010598">
        <w:rPr>
          <w:sz w:val="36"/>
          <w:szCs w:val="36"/>
          <w:rtl/>
        </w:rPr>
        <w:t xml:space="preserve"> المكان الذي يشعره بالراحة</w:t>
      </w:r>
      <w:r>
        <w:rPr>
          <w:rFonts w:hint="cs"/>
          <w:sz w:val="36"/>
          <w:szCs w:val="36"/>
          <w:rtl/>
        </w:rPr>
        <w:t>،</w:t>
      </w:r>
      <w:r w:rsidRPr="00010598">
        <w:rPr>
          <w:sz w:val="36"/>
          <w:szCs w:val="36"/>
          <w:rtl/>
        </w:rPr>
        <w:t xml:space="preserve"> فيمضي وقته في قراءة القصص، وكتابة الروايات</w:t>
      </w:r>
      <w:r>
        <w:rPr>
          <w:rFonts w:hint="cs"/>
          <w:sz w:val="36"/>
          <w:szCs w:val="36"/>
          <w:rtl/>
        </w:rPr>
        <w:t>؛</w:t>
      </w:r>
      <w:r w:rsidRPr="00010598">
        <w:rPr>
          <w:sz w:val="36"/>
          <w:szCs w:val="36"/>
          <w:rtl/>
        </w:rPr>
        <w:t xml:space="preserve"> إ</w:t>
      </w:r>
      <w:r>
        <w:rPr>
          <w:sz w:val="36"/>
          <w:szCs w:val="36"/>
          <w:rtl/>
        </w:rPr>
        <w:t xml:space="preserve">ذ يذهب بفكره بعيدا وتمنحه فرصة </w:t>
      </w:r>
      <w:r>
        <w:rPr>
          <w:rFonts w:hint="cs"/>
          <w:sz w:val="36"/>
          <w:szCs w:val="36"/>
          <w:rtl/>
        </w:rPr>
        <w:t>ل</w:t>
      </w:r>
      <w:r>
        <w:rPr>
          <w:sz w:val="36"/>
          <w:szCs w:val="36"/>
          <w:rtl/>
        </w:rPr>
        <w:t>لإبداع والتخييل</w:t>
      </w:r>
      <w:r>
        <w:rPr>
          <w:rFonts w:hint="cs"/>
          <w:sz w:val="36"/>
          <w:szCs w:val="36"/>
          <w:rtl/>
        </w:rPr>
        <w:t xml:space="preserve">، فالجلوس في المقهى </w:t>
      </w:r>
      <w:r>
        <w:rPr>
          <w:sz w:val="36"/>
          <w:szCs w:val="36"/>
          <w:rtl/>
        </w:rPr>
        <w:t xml:space="preserve">يمنح </w:t>
      </w:r>
      <w:r w:rsidRPr="00010598">
        <w:rPr>
          <w:sz w:val="36"/>
          <w:szCs w:val="36"/>
          <w:rtl/>
        </w:rPr>
        <w:t xml:space="preserve"> لأشخاصه راحة نفسية لا تشبه تلك التي يعيشها المرء في بيته المزدحم، فالجالس في المقهى يستطيع أن يمد بصره في المقهى حتى وهو</w:t>
      </w:r>
      <w:r>
        <w:rPr>
          <w:rFonts w:hint="cs"/>
          <w:sz w:val="36"/>
          <w:szCs w:val="36"/>
          <w:rtl/>
        </w:rPr>
        <w:t>،</w:t>
      </w:r>
      <w:r w:rsidRPr="00010598">
        <w:rPr>
          <w:sz w:val="36"/>
          <w:szCs w:val="36"/>
          <w:rtl/>
        </w:rPr>
        <w:t xml:space="preserve"> يعمل كما يستطيع أن يمد بفكره أيضا</w:t>
      </w:r>
      <w:r>
        <w:rPr>
          <w:rFonts w:hint="cs"/>
          <w:sz w:val="36"/>
          <w:szCs w:val="36"/>
          <w:rtl/>
        </w:rPr>
        <w:t>.</w:t>
      </w:r>
    </w:p>
    <w:p w:rsidR="00351836" w:rsidRPr="00010598" w:rsidRDefault="00351836" w:rsidP="00351836">
      <w:pPr>
        <w:pStyle w:val="Paragraphedeliste"/>
        <w:spacing w:before="240"/>
        <w:ind w:left="423" w:firstLine="490"/>
        <w:rPr>
          <w:sz w:val="36"/>
          <w:szCs w:val="36"/>
          <w:rtl/>
        </w:rPr>
      </w:pPr>
      <w:r w:rsidRPr="00010598">
        <w:rPr>
          <w:sz w:val="36"/>
          <w:szCs w:val="36"/>
          <w:rtl/>
        </w:rPr>
        <w:t>ويتضح من خلال هذا القول أن الفرد عندما يكون في البيت يشعر بالوحدة والقلق وهو ما يجعله ينتقل إلى المقهى التي تنفتح فيها آفاق النظر على عكس ا</w:t>
      </w:r>
      <w:r>
        <w:rPr>
          <w:sz w:val="36"/>
          <w:szCs w:val="36"/>
          <w:rtl/>
        </w:rPr>
        <w:t>لبيت وتشعرك بالراحة النفسية، و"</w:t>
      </w:r>
      <w:r w:rsidRPr="00010598">
        <w:rPr>
          <w:sz w:val="36"/>
          <w:szCs w:val="36"/>
          <w:rtl/>
        </w:rPr>
        <w:t>ويصبح المقهى بهذا التعريف مكانا للتعارف والتخلص من الوحدة وقد اختارت هذه الشخصيات المقهى لتمارس فيه العطالة وتمضية الوقت بعد أن جعله</w:t>
      </w:r>
      <w:r>
        <w:rPr>
          <w:sz w:val="36"/>
          <w:szCs w:val="36"/>
          <w:rtl/>
        </w:rPr>
        <w:t>ا الواقع المؤلم على هامش الحياة</w:t>
      </w:r>
      <w:r>
        <w:rPr>
          <w:rFonts w:hint="cs"/>
          <w:sz w:val="36"/>
          <w:szCs w:val="36"/>
          <w:rtl/>
        </w:rPr>
        <w:t>.</w:t>
      </w:r>
      <w:r w:rsidRPr="00010598">
        <w:rPr>
          <w:sz w:val="36"/>
          <w:szCs w:val="36"/>
          <w:rtl/>
        </w:rPr>
        <w:t>"</w:t>
      </w:r>
      <w:r w:rsidRPr="00010598">
        <w:rPr>
          <w:rStyle w:val="Appelnotedebasdep"/>
          <w:sz w:val="36"/>
          <w:szCs w:val="36"/>
          <w:rtl/>
        </w:rPr>
        <w:footnoteReference w:id="476"/>
      </w:r>
    </w:p>
    <w:p w:rsidR="00351836" w:rsidRPr="00010598" w:rsidRDefault="00351836" w:rsidP="005B0B79">
      <w:pPr>
        <w:pStyle w:val="Paragraphedeliste"/>
        <w:spacing w:before="240"/>
        <w:ind w:left="423" w:firstLine="490"/>
        <w:rPr>
          <w:sz w:val="36"/>
          <w:szCs w:val="36"/>
          <w:rtl/>
        </w:rPr>
      </w:pPr>
      <w:r w:rsidRPr="00010598">
        <w:rPr>
          <w:sz w:val="36"/>
          <w:szCs w:val="36"/>
          <w:rtl/>
        </w:rPr>
        <w:t xml:space="preserve">يعاني الراوي من اغتراب ذاتي وعزلة وهو في عجز عن القيام بالدور المنوط به، فكان للمقهى تأثير على هذه الشخصية من الناحية النفسية، فانتقل بذلك من حالة إلى حالة أخرى، كما أنه يعاني من ضغط نفسي بسبب غربته الذاتية وهي </w:t>
      </w:r>
      <w:r>
        <w:rPr>
          <w:rFonts w:hint="cs"/>
          <w:sz w:val="36"/>
          <w:szCs w:val="36"/>
          <w:rtl/>
        </w:rPr>
        <w:t>إقالته</w:t>
      </w:r>
      <w:r w:rsidRPr="00010598">
        <w:rPr>
          <w:sz w:val="36"/>
          <w:szCs w:val="36"/>
          <w:rtl/>
        </w:rPr>
        <w:t xml:space="preserve"> من منصبه في العمل وابتعاده عن أهله، فقد وصل به الأمر إلى حد أنه حاول الانتحار، فالراوي يحاول الهروب لأنه ضاقت به سبل الحياة، فلجأ إلى المقهى أين يجد فيها الراحة النفسية</w:t>
      </w:r>
      <w:r>
        <w:rPr>
          <w:rFonts w:hint="cs"/>
          <w:sz w:val="36"/>
          <w:szCs w:val="36"/>
          <w:rtl/>
        </w:rPr>
        <w:t>،</w:t>
      </w:r>
      <w:r w:rsidRPr="00010598">
        <w:rPr>
          <w:sz w:val="36"/>
          <w:szCs w:val="36"/>
          <w:rtl/>
        </w:rPr>
        <w:t xml:space="preserve"> وتمثل بالنسبة إليه المكان البديل فهو يريد تغيير حياته إلى الأفضل، فجعل للمقهى رمزية </w:t>
      </w:r>
      <w:r w:rsidR="005951C2">
        <w:rPr>
          <w:sz w:val="36"/>
          <w:szCs w:val="36"/>
          <w:rtl/>
        </w:rPr>
        <w:t>تعبر عن طبيعته الفكرية والنفسية</w:t>
      </w:r>
      <w:r w:rsidR="005951C2">
        <w:rPr>
          <w:rFonts w:hint="cs"/>
          <w:sz w:val="36"/>
          <w:szCs w:val="36"/>
          <w:rtl/>
        </w:rPr>
        <w:t>،كما أن المقهى يجعلك قريبا من الناس وبعيدا عنهم؛إذ يسمح لك المكان بالاندماج مع الناس ومراقبة سلوكهم عن قرب</w:t>
      </w:r>
      <w:r w:rsidR="00AB5D42">
        <w:rPr>
          <w:rFonts w:hint="cs"/>
          <w:sz w:val="36"/>
          <w:szCs w:val="36"/>
          <w:rtl/>
        </w:rPr>
        <w:t xml:space="preserve"> مراقبة صامتة؛وكثيرا هي المقاهي التي كانت فرصة للمثقفين يتبادلون الأفكار أو يتجادلون أو يتسامرون إذ أن كتب التاريخ خلدت بعض المقاهي لدورها الريادي.</w:t>
      </w:r>
    </w:p>
    <w:p w:rsidR="00351836" w:rsidRPr="00010598" w:rsidRDefault="00351836" w:rsidP="00AB5D42">
      <w:pPr>
        <w:pStyle w:val="Paragraphedeliste"/>
        <w:spacing w:before="240"/>
        <w:ind w:left="423" w:firstLine="490"/>
        <w:rPr>
          <w:sz w:val="36"/>
          <w:szCs w:val="36"/>
          <w:rtl/>
        </w:rPr>
      </w:pPr>
      <w:r w:rsidRPr="00010598">
        <w:rPr>
          <w:sz w:val="36"/>
          <w:szCs w:val="36"/>
          <w:rtl/>
        </w:rPr>
        <w:lastRenderedPageBreak/>
        <w:t xml:space="preserve">وبناء على ما سبق يتضح أن المكان </w:t>
      </w:r>
      <w:r w:rsidR="00AB5D42">
        <w:rPr>
          <w:rFonts w:hint="cs"/>
          <w:sz w:val="36"/>
          <w:szCs w:val="36"/>
          <w:rtl/>
        </w:rPr>
        <w:t xml:space="preserve">والزمن </w:t>
      </w:r>
      <w:r w:rsidRPr="00010598">
        <w:rPr>
          <w:sz w:val="36"/>
          <w:szCs w:val="36"/>
          <w:rtl/>
        </w:rPr>
        <w:t>ه</w:t>
      </w:r>
      <w:r w:rsidR="00AB5D42">
        <w:rPr>
          <w:rFonts w:hint="cs"/>
          <w:sz w:val="36"/>
          <w:szCs w:val="36"/>
          <w:rtl/>
        </w:rPr>
        <w:t>ما</w:t>
      </w:r>
      <w:r w:rsidRPr="00010598">
        <w:rPr>
          <w:sz w:val="36"/>
          <w:szCs w:val="36"/>
          <w:rtl/>
        </w:rPr>
        <w:t xml:space="preserve"> الدعامة الأساسية في البناء الروائي </w:t>
      </w:r>
      <w:r w:rsidR="00AB5D42">
        <w:rPr>
          <w:rFonts w:hint="cs"/>
          <w:sz w:val="36"/>
          <w:szCs w:val="36"/>
          <w:rtl/>
        </w:rPr>
        <w:t xml:space="preserve">أو ما يسميه باختين الكرونوتوب أو تأطير الحدث ببعديه الزمني والمكاني </w:t>
      </w:r>
      <w:r w:rsidRPr="00010598">
        <w:rPr>
          <w:sz w:val="36"/>
          <w:szCs w:val="36"/>
          <w:rtl/>
        </w:rPr>
        <w:t>فه</w:t>
      </w:r>
      <w:r w:rsidR="00AB5D42">
        <w:rPr>
          <w:rFonts w:hint="cs"/>
          <w:sz w:val="36"/>
          <w:szCs w:val="36"/>
          <w:rtl/>
        </w:rPr>
        <w:t>ما</w:t>
      </w:r>
      <w:r w:rsidRPr="00010598">
        <w:rPr>
          <w:sz w:val="36"/>
          <w:szCs w:val="36"/>
          <w:rtl/>
        </w:rPr>
        <w:t xml:space="preserve"> يعبر</w:t>
      </w:r>
      <w:r w:rsidR="00AB5D42">
        <w:rPr>
          <w:rFonts w:hint="cs"/>
          <w:sz w:val="36"/>
          <w:szCs w:val="36"/>
          <w:rtl/>
        </w:rPr>
        <w:t>ان</w:t>
      </w:r>
      <w:r w:rsidRPr="00010598">
        <w:rPr>
          <w:sz w:val="36"/>
          <w:szCs w:val="36"/>
          <w:rtl/>
        </w:rPr>
        <w:t xml:space="preserve"> عن الوقائع والحقائق المختلفة على جميع المستويات والأصعدة في الحياة، ومن هنا يعطي</w:t>
      </w:r>
      <w:r w:rsidR="00AB5D42">
        <w:rPr>
          <w:rFonts w:hint="cs"/>
          <w:sz w:val="36"/>
          <w:szCs w:val="36"/>
          <w:rtl/>
        </w:rPr>
        <w:t>ان</w:t>
      </w:r>
      <w:r w:rsidRPr="00010598">
        <w:rPr>
          <w:sz w:val="36"/>
          <w:szCs w:val="36"/>
          <w:rtl/>
        </w:rPr>
        <w:t xml:space="preserve"> الرواية بعدا واقعيا حتى ولو كانت الرواية خيالية، كما يأخذ</w:t>
      </w:r>
      <w:r w:rsidR="00AB5D42">
        <w:rPr>
          <w:rFonts w:hint="cs"/>
          <w:sz w:val="36"/>
          <w:szCs w:val="36"/>
          <w:rtl/>
        </w:rPr>
        <w:t>ان</w:t>
      </w:r>
      <w:r w:rsidRPr="00010598">
        <w:rPr>
          <w:sz w:val="36"/>
          <w:szCs w:val="36"/>
          <w:rtl/>
        </w:rPr>
        <w:t xml:space="preserve"> دلالات وأبعاد مختلفة داخل ال</w:t>
      </w:r>
      <w:r w:rsidR="00AB5D42">
        <w:rPr>
          <w:rFonts w:hint="cs"/>
          <w:sz w:val="36"/>
          <w:szCs w:val="36"/>
          <w:rtl/>
        </w:rPr>
        <w:t>عمل لأن تعامل الفنان معهما يختلف عن عمل المِؤرخ أو الجغرافي بما يمنحه من إحساس خاص</w:t>
      </w:r>
      <w:r w:rsidRPr="00010598">
        <w:rPr>
          <w:sz w:val="36"/>
          <w:szCs w:val="36"/>
          <w:rtl/>
        </w:rPr>
        <w:t>.</w:t>
      </w:r>
    </w:p>
    <w:p w:rsidR="00F95854" w:rsidRDefault="00F95854" w:rsidP="00351836">
      <w:pPr>
        <w:pStyle w:val="Paragraphedeliste"/>
        <w:ind w:left="423" w:firstLine="490"/>
        <w:rPr>
          <w:sz w:val="36"/>
          <w:szCs w:val="36"/>
          <w:rtl/>
        </w:rPr>
        <w:sectPr w:rsidR="00F95854" w:rsidSect="007573DF">
          <w:headerReference w:type="default" r:id="rId21"/>
          <w:footerReference w:type="default" r:id="rId22"/>
          <w:footnotePr>
            <w:numRestart w:val="eachPage"/>
          </w:footnotePr>
          <w:pgSz w:w="11906" w:h="16838"/>
          <w:pgMar w:top="1418" w:right="1701" w:bottom="1418" w:left="1418" w:header="709" w:footer="709" w:gutter="0"/>
          <w:pgNumType w:start="136"/>
          <w:cols w:space="708"/>
          <w:docGrid w:linePitch="360"/>
        </w:sectPr>
      </w:pPr>
    </w:p>
    <w:p w:rsidR="00F95854" w:rsidRDefault="00F95854" w:rsidP="00F95854">
      <w:pPr>
        <w:pStyle w:val="western"/>
        <w:tabs>
          <w:tab w:val="left" w:pos="2514"/>
          <w:tab w:val="center" w:pos="4459"/>
        </w:tabs>
        <w:bidi/>
        <w:spacing w:after="0" w:line="240" w:lineRule="auto"/>
        <w:rPr>
          <w:rFonts w:ascii="Sakkal Majalla" w:hAnsi="Sakkal Majalla" w:cs="Sakkal Majalla"/>
          <w:b/>
          <w:bCs/>
          <w:sz w:val="96"/>
          <w:szCs w:val="96"/>
          <w:rtl/>
          <w:lang w:bidi="ar-DZ"/>
        </w:rPr>
      </w:pPr>
      <w:r>
        <w:rPr>
          <w:rFonts w:ascii="Sakkal Majalla" w:hAnsi="Sakkal Majalla" w:cs="Sakkal Majalla" w:hint="cs"/>
          <w:b/>
          <w:bCs/>
          <w:sz w:val="96"/>
          <w:szCs w:val="96"/>
          <w:rtl/>
          <w:lang w:bidi="ar-DZ"/>
        </w:rPr>
        <w:lastRenderedPageBreak/>
        <w:t xml:space="preserve">            </w:t>
      </w:r>
    </w:p>
    <w:p w:rsidR="00F95854" w:rsidRDefault="00F95854" w:rsidP="00F95854">
      <w:pPr>
        <w:pStyle w:val="western"/>
        <w:bidi/>
        <w:spacing w:after="0" w:line="240" w:lineRule="auto"/>
        <w:rPr>
          <w:rFonts w:ascii="Sakkal Majalla" w:hAnsi="Sakkal Majalla" w:cs="Sakkal Majalla"/>
          <w:b/>
          <w:bCs/>
          <w:sz w:val="96"/>
          <w:szCs w:val="96"/>
          <w:rtl/>
          <w:lang w:bidi="ar-DZ"/>
        </w:rPr>
      </w:pPr>
    </w:p>
    <w:p w:rsidR="00F95854" w:rsidRPr="005E171A" w:rsidRDefault="00F95854" w:rsidP="00F95854">
      <w:pPr>
        <w:pStyle w:val="western"/>
        <w:bidi/>
        <w:spacing w:after="0" w:line="240" w:lineRule="auto"/>
        <w:jc w:val="center"/>
        <w:rPr>
          <w:rFonts w:ascii="Sakkal Majalla" w:hAnsi="Sakkal Majalla" w:cs="Sakkal Majalla"/>
          <w:b/>
          <w:bCs/>
          <w:sz w:val="120"/>
          <w:szCs w:val="120"/>
          <w:rtl/>
          <w:lang w:bidi="ar-DZ"/>
        </w:rPr>
      </w:pPr>
      <w:r w:rsidRPr="005E171A">
        <w:rPr>
          <w:rFonts w:ascii="Sakkal Majalla" w:hAnsi="Sakkal Majalla" w:cs="Sakkal Majalla" w:hint="cs"/>
          <w:b/>
          <w:bCs/>
          <w:sz w:val="120"/>
          <w:szCs w:val="120"/>
          <w:rtl/>
          <w:lang w:bidi="ar-DZ"/>
        </w:rPr>
        <w:t>الفصل</w:t>
      </w:r>
      <w:r w:rsidRPr="005E171A">
        <w:rPr>
          <w:rFonts w:ascii="Sakkal Majalla" w:hAnsi="Sakkal Majalla" w:cs="Sakkal Majalla" w:hint="cs"/>
          <w:b/>
          <w:bCs/>
          <w:sz w:val="120"/>
          <w:szCs w:val="120"/>
          <w:lang w:bidi="ar-DZ"/>
        </w:rPr>
        <w:t xml:space="preserve"> </w:t>
      </w:r>
      <w:r w:rsidRPr="005E171A">
        <w:rPr>
          <w:rFonts w:ascii="Sakkal Majalla" w:hAnsi="Sakkal Majalla" w:cs="Sakkal Majalla" w:hint="cs"/>
          <w:b/>
          <w:bCs/>
          <w:sz w:val="120"/>
          <w:szCs w:val="120"/>
          <w:rtl/>
          <w:lang w:bidi="ar-DZ"/>
        </w:rPr>
        <w:t>الرابع</w:t>
      </w:r>
    </w:p>
    <w:p w:rsidR="00F95854" w:rsidRDefault="00F95854" w:rsidP="005E171A">
      <w:pPr>
        <w:pStyle w:val="western"/>
        <w:bidi/>
        <w:spacing w:after="0" w:line="240" w:lineRule="auto"/>
        <w:ind w:firstLine="84"/>
        <w:jc w:val="center"/>
        <w:rPr>
          <w:rFonts w:ascii="Sakkal Majalla" w:hAnsi="Sakkal Majalla" w:cs="Sakkal Majalla"/>
          <w:b/>
          <w:bCs/>
          <w:sz w:val="120"/>
          <w:szCs w:val="120"/>
          <w:rtl/>
          <w:lang w:bidi="ar-DZ"/>
        </w:rPr>
      </w:pPr>
      <w:r w:rsidRPr="005E171A">
        <w:rPr>
          <w:rFonts w:ascii="Sakkal Majalla" w:hAnsi="Sakkal Majalla" w:cs="Sakkal Majalla" w:hint="cs"/>
          <w:b/>
          <w:bCs/>
          <w:sz w:val="120"/>
          <w:szCs w:val="120"/>
          <w:rtl/>
          <w:lang w:bidi="ar-DZ"/>
        </w:rPr>
        <w:t>روايات</w:t>
      </w:r>
      <w:r w:rsidRPr="005E171A">
        <w:rPr>
          <w:rFonts w:ascii="Sakkal Majalla" w:hAnsi="Sakkal Majalla" w:cs="Sakkal Majalla" w:hint="cs"/>
          <w:b/>
          <w:bCs/>
          <w:sz w:val="120"/>
          <w:szCs w:val="120"/>
          <w:lang w:bidi="ar-DZ"/>
        </w:rPr>
        <w:t xml:space="preserve"> </w:t>
      </w:r>
      <w:r w:rsidRPr="005E171A">
        <w:rPr>
          <w:rFonts w:ascii="Sakkal Majalla" w:hAnsi="Sakkal Majalla" w:cs="Sakkal Majalla" w:hint="cs"/>
          <w:b/>
          <w:bCs/>
          <w:sz w:val="120"/>
          <w:szCs w:val="120"/>
          <w:rtl/>
          <w:lang w:bidi="ar-DZ"/>
        </w:rPr>
        <w:t xml:space="preserve">الطاهر وطار </w:t>
      </w:r>
      <w:r w:rsidR="005E171A" w:rsidRPr="005E171A">
        <w:rPr>
          <w:rFonts w:ascii="Sakkal Majalla" w:hAnsi="Sakkal Majalla" w:cs="Sakkal Majalla" w:hint="cs"/>
          <w:b/>
          <w:bCs/>
          <w:sz w:val="120"/>
          <w:szCs w:val="120"/>
          <w:rtl/>
          <w:lang w:bidi="ar-DZ"/>
        </w:rPr>
        <w:t xml:space="preserve"> </w:t>
      </w:r>
      <w:r w:rsidRPr="005E171A">
        <w:rPr>
          <w:rFonts w:ascii="Sakkal Majalla" w:hAnsi="Sakkal Majalla" w:cs="Sakkal Majalla" w:hint="cs"/>
          <w:b/>
          <w:bCs/>
          <w:sz w:val="120"/>
          <w:szCs w:val="120"/>
          <w:rtl/>
          <w:lang w:bidi="ar-DZ"/>
        </w:rPr>
        <w:t>من تخييل الواقع إلى تخييل ا</w:t>
      </w:r>
      <w:r w:rsidR="005E171A" w:rsidRPr="005E171A">
        <w:rPr>
          <w:rFonts w:ascii="Sakkal Majalla" w:hAnsi="Sakkal Majalla" w:cs="Sakkal Majalla" w:hint="cs"/>
          <w:b/>
          <w:bCs/>
          <w:sz w:val="120"/>
          <w:szCs w:val="120"/>
          <w:rtl/>
          <w:lang w:bidi="ar-DZ"/>
        </w:rPr>
        <w:t>ل</w:t>
      </w:r>
      <w:r w:rsidRPr="005E171A">
        <w:rPr>
          <w:rFonts w:ascii="Sakkal Majalla" w:hAnsi="Sakkal Majalla" w:cs="Sakkal Majalla" w:hint="cs"/>
          <w:b/>
          <w:bCs/>
          <w:sz w:val="120"/>
          <w:szCs w:val="120"/>
          <w:rtl/>
          <w:lang w:bidi="ar-DZ"/>
        </w:rPr>
        <w:t>ذات</w:t>
      </w:r>
    </w:p>
    <w:p w:rsidR="003575D1" w:rsidRDefault="003575D1" w:rsidP="00351836">
      <w:pPr>
        <w:pStyle w:val="Paragraphedeliste"/>
        <w:ind w:left="423" w:firstLine="490"/>
        <w:rPr>
          <w:sz w:val="36"/>
          <w:szCs w:val="36"/>
          <w:rtl/>
        </w:rPr>
        <w:sectPr w:rsidR="003575D1" w:rsidSect="007573DF">
          <w:headerReference w:type="default" r:id="rId23"/>
          <w:footerReference w:type="default" r:id="rId24"/>
          <w:footnotePr>
            <w:numRestart w:val="eachPage"/>
          </w:footnotePr>
          <w:pgSz w:w="11906" w:h="16838"/>
          <w:pgMar w:top="1418" w:right="1701" w:bottom="1418" w:left="1418" w:header="709" w:footer="709" w:gutter="0"/>
          <w:pgNumType w:start="136"/>
          <w:cols w:space="708"/>
          <w:docGrid w:linePitch="360"/>
        </w:sectPr>
      </w:pPr>
    </w:p>
    <w:p w:rsidR="003575D1" w:rsidRDefault="003575D1" w:rsidP="003575D1">
      <w:pPr>
        <w:autoSpaceDE w:val="0"/>
        <w:autoSpaceDN w:val="0"/>
        <w:adjustRightInd w:val="0"/>
        <w:rPr>
          <w:sz w:val="36"/>
          <w:szCs w:val="36"/>
          <w:rtl/>
        </w:rPr>
      </w:pPr>
      <w:r>
        <w:rPr>
          <w:rFonts w:hint="cs"/>
          <w:b/>
          <w:bCs/>
          <w:sz w:val="36"/>
          <w:szCs w:val="36"/>
          <w:u w:val="single"/>
          <w:rtl/>
        </w:rPr>
        <w:lastRenderedPageBreak/>
        <w:t xml:space="preserve">1/ </w:t>
      </w:r>
      <w:r w:rsidRPr="00CB0905">
        <w:rPr>
          <w:b/>
          <w:bCs/>
          <w:sz w:val="36"/>
          <w:szCs w:val="36"/>
          <w:u w:val="single"/>
          <w:rtl/>
        </w:rPr>
        <w:t>التجريب</w:t>
      </w:r>
      <w:r w:rsidRPr="00CB0905">
        <w:rPr>
          <w:rFonts w:hint="cs"/>
          <w:b/>
          <w:bCs/>
          <w:sz w:val="36"/>
          <w:szCs w:val="36"/>
          <w:u w:val="single"/>
          <w:rtl/>
        </w:rPr>
        <w:t xml:space="preserve"> الروائي</w:t>
      </w:r>
      <w:r>
        <w:rPr>
          <w:rFonts w:hint="cs"/>
          <w:sz w:val="36"/>
          <w:szCs w:val="36"/>
          <w:rtl/>
        </w:rPr>
        <w:t>:</w:t>
      </w:r>
    </w:p>
    <w:p w:rsidR="003575D1" w:rsidRDefault="003575D1" w:rsidP="003575D1">
      <w:pPr>
        <w:autoSpaceDE w:val="0"/>
        <w:autoSpaceDN w:val="0"/>
        <w:adjustRightInd w:val="0"/>
        <w:rPr>
          <w:sz w:val="36"/>
          <w:szCs w:val="36"/>
        </w:rPr>
      </w:pPr>
      <w:r>
        <w:rPr>
          <w:rFonts w:hint="cs"/>
          <w:sz w:val="36"/>
          <w:szCs w:val="36"/>
          <w:rtl/>
        </w:rPr>
        <w:t>لم يخضع التجريب الروائي ل</w:t>
      </w:r>
      <w:r w:rsidRPr="00D33E01">
        <w:rPr>
          <w:sz w:val="36"/>
          <w:szCs w:val="36"/>
          <w:rtl/>
        </w:rPr>
        <w:t>لتقع</w:t>
      </w:r>
      <w:r>
        <w:rPr>
          <w:sz w:val="36"/>
          <w:szCs w:val="36"/>
          <w:rtl/>
        </w:rPr>
        <w:t>يد والتقنين لبحثه الدائم عن ذات</w:t>
      </w:r>
      <w:r>
        <w:rPr>
          <w:rFonts w:hint="cs"/>
          <w:sz w:val="36"/>
          <w:szCs w:val="36"/>
          <w:rtl/>
        </w:rPr>
        <w:t xml:space="preserve"> مكتملة،</w:t>
      </w:r>
      <w:r w:rsidRPr="00D33E01">
        <w:rPr>
          <w:sz w:val="36"/>
          <w:szCs w:val="36"/>
          <w:rtl/>
        </w:rPr>
        <w:t xml:space="preserve"> وشكل ثابت عبر العصور التي مرت بها </w:t>
      </w:r>
      <w:r>
        <w:rPr>
          <w:rFonts w:hint="cs"/>
          <w:sz w:val="36"/>
          <w:szCs w:val="36"/>
          <w:rtl/>
        </w:rPr>
        <w:t xml:space="preserve">الرواية، </w:t>
      </w:r>
      <w:r w:rsidRPr="00D33E01">
        <w:rPr>
          <w:sz w:val="36"/>
          <w:szCs w:val="36"/>
          <w:rtl/>
        </w:rPr>
        <w:t>متخلية عن عناصر بالية لم تعد تناسب التطور الاجتماعي والثقافي</w:t>
      </w:r>
      <w:r>
        <w:rPr>
          <w:rFonts w:hint="cs"/>
          <w:sz w:val="36"/>
          <w:szCs w:val="36"/>
          <w:rtl/>
        </w:rPr>
        <w:t>،</w:t>
      </w:r>
      <w:r w:rsidRPr="00D33E01">
        <w:rPr>
          <w:sz w:val="36"/>
          <w:szCs w:val="36"/>
          <w:rtl/>
        </w:rPr>
        <w:t xml:space="preserve"> وتحتضن عناصر متجددة </w:t>
      </w:r>
      <w:r>
        <w:rPr>
          <w:rFonts w:hint="cs"/>
          <w:sz w:val="36"/>
          <w:szCs w:val="36"/>
          <w:rtl/>
        </w:rPr>
        <w:t xml:space="preserve">تساهم </w:t>
      </w:r>
      <w:r w:rsidRPr="00D33E01">
        <w:rPr>
          <w:sz w:val="36"/>
          <w:szCs w:val="36"/>
          <w:rtl/>
        </w:rPr>
        <w:t>في تطورها</w:t>
      </w:r>
      <w:r>
        <w:rPr>
          <w:rFonts w:hint="cs"/>
          <w:sz w:val="36"/>
          <w:szCs w:val="36"/>
          <w:rtl/>
        </w:rPr>
        <w:t>،</w:t>
      </w:r>
      <w:r w:rsidRPr="00D33E01">
        <w:rPr>
          <w:rStyle w:val="Appelnotedebasdep"/>
          <w:sz w:val="36"/>
          <w:szCs w:val="36"/>
          <w:rtl/>
        </w:rPr>
        <w:footnoteReference w:id="477"/>
      </w:r>
      <w:r>
        <w:rPr>
          <w:sz w:val="36"/>
          <w:szCs w:val="36"/>
          <w:rtl/>
        </w:rPr>
        <w:t>كما أنها قد تمكنت</w:t>
      </w:r>
      <w:r>
        <w:rPr>
          <w:rFonts w:hint="cs"/>
          <w:sz w:val="36"/>
          <w:szCs w:val="36"/>
          <w:rtl/>
        </w:rPr>
        <w:t xml:space="preserve">- </w:t>
      </w:r>
      <w:r>
        <w:rPr>
          <w:sz w:val="36"/>
          <w:szCs w:val="36"/>
          <w:rtl/>
        </w:rPr>
        <w:t>مع توالي العصور المختلفة</w:t>
      </w:r>
      <w:r>
        <w:rPr>
          <w:rFonts w:hint="cs"/>
          <w:sz w:val="36"/>
          <w:szCs w:val="36"/>
          <w:rtl/>
        </w:rPr>
        <w:t xml:space="preserve">- </w:t>
      </w:r>
      <w:r w:rsidRPr="00D33E01">
        <w:rPr>
          <w:sz w:val="36"/>
          <w:szCs w:val="36"/>
          <w:rtl/>
        </w:rPr>
        <w:t>من استيعاب وهضم أنماط كثيرة من الكتابة مثل المقال، والخطابات الشخصية، والمذكرات والدراسات التاريخية والوثائق وغيرها،</w:t>
      </w:r>
      <w:r w:rsidRPr="00D33E01">
        <w:rPr>
          <w:rStyle w:val="Appelnotedebasdep"/>
          <w:sz w:val="36"/>
          <w:szCs w:val="36"/>
          <w:rtl/>
        </w:rPr>
        <w:footnoteReference w:id="478"/>
      </w:r>
      <w:r w:rsidRPr="00D33E01">
        <w:rPr>
          <w:sz w:val="36"/>
          <w:szCs w:val="36"/>
          <w:rtl/>
        </w:rPr>
        <w:t xml:space="preserve"> مما فتح الباب أمام التجريب والتناص بكل أشكاله من اقتباس واقتراض وتحويل،</w:t>
      </w:r>
      <w:r>
        <w:rPr>
          <w:rFonts w:hint="cs"/>
          <w:sz w:val="36"/>
          <w:szCs w:val="36"/>
          <w:rtl/>
        </w:rPr>
        <w:t xml:space="preserve"> </w:t>
      </w:r>
      <w:r w:rsidRPr="00D33E01">
        <w:rPr>
          <w:sz w:val="36"/>
          <w:szCs w:val="36"/>
          <w:rtl/>
        </w:rPr>
        <w:t>واتخذت بقية الأشكال التعبيرية نهج الرواية فكتبت رحلات وسير على شكل روايات، ولجأ البعض إلى التاريخ يستقي منه مادته الروائية حتى أصبحنا نرى التاريخ الرسمي ي</w:t>
      </w:r>
      <w:r>
        <w:rPr>
          <w:sz w:val="36"/>
          <w:szCs w:val="36"/>
          <w:rtl/>
        </w:rPr>
        <w:t>ستباح ويقدم من وجهات نظر مختلفة</w:t>
      </w:r>
      <w:r w:rsidRPr="00D33E01">
        <w:rPr>
          <w:sz w:val="36"/>
          <w:szCs w:val="36"/>
          <w:rtl/>
        </w:rPr>
        <w:t>،</w:t>
      </w:r>
      <w:r>
        <w:rPr>
          <w:rFonts w:hint="cs"/>
          <w:sz w:val="36"/>
          <w:szCs w:val="36"/>
          <w:rtl/>
        </w:rPr>
        <w:t xml:space="preserve"> </w:t>
      </w:r>
      <w:r w:rsidRPr="00D33E01">
        <w:rPr>
          <w:sz w:val="36"/>
          <w:szCs w:val="36"/>
          <w:rtl/>
        </w:rPr>
        <w:t>ومع هذا الاضطراب في تحديد المصطلح ارتأى الباحث الاستئناس ببعض التعريفات</w:t>
      </w:r>
      <w:r>
        <w:rPr>
          <w:rFonts w:hint="cs"/>
          <w:sz w:val="36"/>
          <w:szCs w:val="36"/>
          <w:rtl/>
        </w:rPr>
        <w:t xml:space="preserve"> للرواية</w:t>
      </w:r>
      <w:r w:rsidRPr="00D33E01">
        <w:rPr>
          <w:sz w:val="36"/>
          <w:szCs w:val="36"/>
          <w:rtl/>
        </w:rPr>
        <w:t xml:space="preserve">: </w:t>
      </w:r>
    </w:p>
    <w:p w:rsidR="003575D1" w:rsidRDefault="003575D1" w:rsidP="003575D1">
      <w:pPr>
        <w:pStyle w:val="NormalWeb"/>
        <w:bidi/>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فهي</w:t>
      </w:r>
      <w:r w:rsidRPr="00D33E01">
        <w:rPr>
          <w:rFonts w:ascii="Traditional Arabic" w:hAnsi="Traditional Arabic" w:cs="Traditional Arabic"/>
          <w:sz w:val="36"/>
          <w:szCs w:val="36"/>
          <w:rtl/>
        </w:rPr>
        <w:t xml:space="preserve"> بحسب تعريف الأكاديمية الفرنسية (في معجمها سنة 1694) هي "مغامرات الحب والحرب العجائبية،</w:t>
      </w:r>
      <w:r>
        <w:rPr>
          <w:rFonts w:ascii="Traditional Arabic" w:hAnsi="Traditional Arabic" w:cs="Traditional Arabic" w:hint="cs"/>
          <w:sz w:val="36"/>
          <w:szCs w:val="36"/>
          <w:rtl/>
        </w:rPr>
        <w:t xml:space="preserve"> </w:t>
      </w:r>
      <w:r w:rsidRPr="00D33E01">
        <w:rPr>
          <w:rFonts w:ascii="Traditional Arabic" w:hAnsi="Traditional Arabic" w:cs="Traditional Arabic"/>
          <w:sz w:val="36"/>
          <w:szCs w:val="36"/>
          <w:rtl/>
        </w:rPr>
        <w:t xml:space="preserve">ونجد معجم ليتري </w:t>
      </w:r>
      <w:r w:rsidRPr="00D33E01">
        <w:rPr>
          <w:rFonts w:ascii="Traditional Arabic" w:hAnsi="Traditional Arabic" w:cs="Traditional Arabic"/>
          <w:sz w:val="36"/>
          <w:szCs w:val="36"/>
        </w:rPr>
        <w:t>Littré</w:t>
      </w:r>
      <w:r>
        <w:rPr>
          <w:rFonts w:ascii="Traditional Arabic" w:hAnsi="Traditional Arabic" w:cs="Traditional Arabic"/>
          <w:sz w:val="36"/>
          <w:szCs w:val="36"/>
          <w:rtl/>
        </w:rPr>
        <w:t xml:space="preserve"> يعرفها بأنها:</w:t>
      </w:r>
      <w:r>
        <w:rPr>
          <w:rFonts w:ascii="Traditional Arabic" w:hAnsi="Traditional Arabic" w:cs="Traditional Arabic" w:hint="cs"/>
          <w:sz w:val="36"/>
          <w:szCs w:val="36"/>
          <w:rtl/>
        </w:rPr>
        <w:t xml:space="preserve"> </w:t>
      </w:r>
      <w:r w:rsidRPr="00D33E01">
        <w:rPr>
          <w:rFonts w:ascii="Traditional Arabic" w:hAnsi="Traditional Arabic" w:cs="Traditional Arabic"/>
          <w:sz w:val="36"/>
          <w:szCs w:val="36"/>
          <w:rtl/>
        </w:rPr>
        <w:t>حكاية خيالية، مكتوبة نثرا، حيث يهدف المؤلف إلى إثارة الاهتمام عن طريق تصوير العواطف والعا</w:t>
      </w:r>
      <w:r>
        <w:rPr>
          <w:rFonts w:ascii="Traditional Arabic" w:hAnsi="Traditional Arabic" w:cs="Traditional Arabic"/>
          <w:sz w:val="36"/>
          <w:szCs w:val="36"/>
          <w:rtl/>
        </w:rPr>
        <w:t>دات، أو عن طريق غرابة المغامرات</w:t>
      </w:r>
      <w:r>
        <w:rPr>
          <w:rFonts w:ascii="Traditional Arabic" w:hAnsi="Traditional Arabic" w:cs="Traditional Arabic" w:hint="cs"/>
          <w:sz w:val="36"/>
          <w:szCs w:val="36"/>
          <w:rtl/>
        </w:rPr>
        <w:t xml:space="preserve">، </w:t>
      </w:r>
      <w:r w:rsidRPr="00D33E01">
        <w:rPr>
          <w:rFonts w:ascii="Traditional Arabic" w:hAnsi="Traditional Arabic" w:cs="Traditional Arabic"/>
          <w:sz w:val="36"/>
          <w:szCs w:val="36"/>
          <w:rtl/>
        </w:rPr>
        <w:t>أما في معجم لارو</w:t>
      </w:r>
      <w:r>
        <w:rPr>
          <w:rFonts w:ascii="Traditional Arabic" w:hAnsi="Traditional Arabic" w:cs="Traditional Arabic"/>
          <w:sz w:val="36"/>
          <w:szCs w:val="36"/>
          <w:rtl/>
        </w:rPr>
        <w:t>س فهي</w:t>
      </w:r>
      <w:r w:rsidRPr="00D33E01">
        <w:rPr>
          <w:rFonts w:ascii="Traditional Arabic" w:hAnsi="Traditional Arabic" w:cs="Traditional Arabic"/>
          <w:sz w:val="36"/>
          <w:szCs w:val="36"/>
          <w:rtl/>
        </w:rPr>
        <w:t>: مؤلف يقوم على الخيال ويتشكل من محكي مكتوب نثرًا ذي طول معين تكمن أهميته في سرد المغامرات، وعرض الأخلاق والطبائع وتحليل العواطف والأهواء"</w:t>
      </w:r>
      <w:r>
        <w:rPr>
          <w:rFonts w:ascii="Traditional Arabic" w:hAnsi="Traditional Arabic" w:cs="Traditional Arabic" w:hint="cs"/>
          <w:sz w:val="36"/>
          <w:szCs w:val="36"/>
          <w:rtl/>
        </w:rPr>
        <w:t>.</w:t>
      </w:r>
      <w:r w:rsidRPr="00D33E01">
        <w:rPr>
          <w:rStyle w:val="Appelnotedebasdep"/>
          <w:rFonts w:ascii="Traditional Arabic" w:eastAsiaTheme="majorEastAsia" w:hAnsi="Traditional Arabic" w:cs="Traditional Arabic"/>
          <w:sz w:val="36"/>
          <w:szCs w:val="36"/>
          <w:rtl/>
        </w:rPr>
        <w:footnoteReference w:id="479"/>
      </w:r>
    </w:p>
    <w:p w:rsidR="002C3E33" w:rsidRDefault="002C3E33" w:rsidP="002C3E33">
      <w:pPr>
        <w:pStyle w:val="NormalWeb"/>
        <w:bidi/>
        <w:spacing w:after="0"/>
        <w:jc w:val="both"/>
        <w:rPr>
          <w:rFonts w:ascii="Traditional Arabic" w:hAnsi="Traditional Arabic" w:cs="Traditional Arabic"/>
          <w:sz w:val="36"/>
          <w:szCs w:val="36"/>
          <w:rtl/>
        </w:rPr>
      </w:pPr>
    </w:p>
    <w:p w:rsidR="002C3E33" w:rsidRPr="00D33E01" w:rsidRDefault="002C3E33" w:rsidP="002C3E33">
      <w:pPr>
        <w:pStyle w:val="NormalWeb"/>
        <w:bidi/>
        <w:spacing w:after="0"/>
        <w:jc w:val="both"/>
        <w:rPr>
          <w:rFonts w:ascii="Traditional Arabic" w:hAnsi="Traditional Arabic" w:cs="Traditional Arabic"/>
          <w:sz w:val="36"/>
          <w:szCs w:val="36"/>
          <w:rtl/>
        </w:rPr>
      </w:pPr>
    </w:p>
    <w:p w:rsidR="003575D1" w:rsidRPr="00D33E01" w:rsidRDefault="003575D1" w:rsidP="003575D1">
      <w:pPr>
        <w:pStyle w:val="NormalWeb"/>
        <w:bidi/>
        <w:spacing w:after="0"/>
        <w:ind w:firstLine="720"/>
        <w:jc w:val="both"/>
        <w:rPr>
          <w:rFonts w:ascii="Traditional Arabic" w:hAnsi="Traditional Arabic" w:cs="Traditional Arabic"/>
          <w:sz w:val="36"/>
          <w:szCs w:val="36"/>
        </w:rPr>
      </w:pPr>
      <w:r>
        <w:rPr>
          <w:rFonts w:ascii="Traditional Arabic" w:hAnsi="Traditional Arabic" w:cs="Traditional Arabic" w:hint="cs"/>
          <w:sz w:val="36"/>
          <w:szCs w:val="36"/>
          <w:rtl/>
        </w:rPr>
        <w:lastRenderedPageBreak/>
        <w:t xml:space="preserve">كما تعد </w:t>
      </w:r>
      <w:r w:rsidRPr="00D33E01">
        <w:rPr>
          <w:rFonts w:ascii="Traditional Arabic" w:hAnsi="Traditional Arabic" w:cs="Traditional Arabic"/>
          <w:sz w:val="36"/>
          <w:szCs w:val="36"/>
          <w:rtl/>
        </w:rPr>
        <w:t>«قصة طويلة مكتوبة نثرا، والتي بدء بالكتابة بها منذ القرن 16 في انجلترا، أما الرواية الحديثة فيرجع تاريخها إلى القرن 18 مع بواكير ظهور الطبقة البورجوازية وما صحبها من رقة التبعيات الشخصية وتحرر الفرد»</w:t>
      </w:r>
      <w:r w:rsidRPr="00D33E01">
        <w:rPr>
          <w:rStyle w:val="Appelnotedebasdep"/>
          <w:rFonts w:ascii="Traditional Arabic" w:eastAsiaTheme="majorEastAsia" w:hAnsi="Traditional Arabic" w:cs="Traditional Arabic"/>
          <w:sz w:val="36"/>
          <w:szCs w:val="36"/>
          <w:rtl/>
        </w:rPr>
        <w:footnoteReference w:id="480"/>
      </w:r>
      <w:r w:rsidRPr="00D33E01">
        <w:rPr>
          <w:rFonts w:ascii="Traditional Arabic" w:hAnsi="Traditional Arabic" w:cs="Traditional Arabic"/>
          <w:sz w:val="36"/>
          <w:szCs w:val="36"/>
          <w:rtl/>
        </w:rPr>
        <w:t>.</w:t>
      </w:r>
      <w:r w:rsidRPr="00D33E01">
        <w:rPr>
          <w:rFonts w:ascii="Traditional Arabic" w:hAnsi="Traditional Arabic" w:cs="Traditional Arabic"/>
          <w:sz w:val="36"/>
          <w:szCs w:val="36"/>
        </w:rPr>
        <w:t xml:space="preserve"> </w:t>
      </w:r>
    </w:p>
    <w:p w:rsidR="003575D1" w:rsidRPr="00D33E01" w:rsidRDefault="003575D1" w:rsidP="003575D1">
      <w:pPr>
        <w:pStyle w:val="NormalWeb"/>
        <w:bidi/>
        <w:spacing w:after="0"/>
        <w:ind w:firstLine="720"/>
        <w:jc w:val="both"/>
        <w:rPr>
          <w:rFonts w:ascii="Traditional Arabic" w:hAnsi="Traditional Arabic" w:cs="Traditional Arabic"/>
          <w:sz w:val="36"/>
          <w:szCs w:val="36"/>
          <w:rtl/>
        </w:rPr>
      </w:pPr>
      <w:r w:rsidRPr="00D33E01">
        <w:rPr>
          <w:rFonts w:ascii="Traditional Arabic" w:hAnsi="Traditional Arabic" w:cs="Traditional Arabic"/>
          <w:sz w:val="36"/>
          <w:szCs w:val="36"/>
          <w:rtl/>
        </w:rPr>
        <w:t xml:space="preserve">إن الرواية نوع سردي نثري وأيضا حكاية خيالية، وهذا الخيال ذو طابع تاريخي عميق، إذن </w:t>
      </w:r>
      <w:r>
        <w:rPr>
          <w:rFonts w:ascii="Traditional Arabic" w:hAnsi="Traditional Arabic" w:cs="Traditional Arabic" w:hint="cs"/>
          <w:sz w:val="36"/>
          <w:szCs w:val="36"/>
          <w:rtl/>
        </w:rPr>
        <w:t>فهي</w:t>
      </w:r>
      <w:r w:rsidRPr="00D33E01">
        <w:rPr>
          <w:rFonts w:ascii="Traditional Arabic" w:hAnsi="Traditional Arabic" w:cs="Traditional Arabic"/>
          <w:sz w:val="36"/>
          <w:szCs w:val="36"/>
          <w:rtl/>
        </w:rPr>
        <w:t>"فن في أجزائها كما في كلها. وهي تبرز في شكل خطاب موجه ليحدث مفعولا جماليا بفضل استعمال بعض المحسنات</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w:t>
      </w:r>
      <w:r w:rsidRPr="00D33E01">
        <w:rPr>
          <w:rStyle w:val="Appelnotedebasdep"/>
          <w:rFonts w:ascii="Traditional Arabic" w:eastAsiaTheme="majorEastAsia" w:hAnsi="Traditional Arabic" w:cs="Traditional Arabic"/>
          <w:sz w:val="36"/>
          <w:szCs w:val="36"/>
          <w:rtl/>
        </w:rPr>
        <w:footnoteReference w:id="481"/>
      </w:r>
    </w:p>
    <w:p w:rsidR="005B0B79" w:rsidRDefault="003575D1" w:rsidP="005B0B79">
      <w:pPr>
        <w:pStyle w:val="NormalWeb"/>
        <w:bidi/>
        <w:spacing w:after="0"/>
        <w:ind w:firstLine="720"/>
        <w:jc w:val="both"/>
        <w:rPr>
          <w:rFonts w:ascii="Traditional Arabic" w:hAnsi="Traditional Arabic" w:cs="Traditional Arabic"/>
          <w:sz w:val="36"/>
          <w:szCs w:val="36"/>
          <w:rtl/>
        </w:rPr>
      </w:pPr>
      <w:r w:rsidRPr="00D33E01">
        <w:rPr>
          <w:rFonts w:ascii="Traditional Arabic" w:hAnsi="Traditional Arabic" w:cs="Traditional Arabic"/>
          <w:sz w:val="36"/>
          <w:szCs w:val="36"/>
          <w:rtl/>
        </w:rPr>
        <w:t xml:space="preserve">ويبدو أن الرواية كانت تنمو بالمصادفة ضمن الفضاءات المتروكة حرة من طرف الفنون الشعرية الأخرى، وقد مر وقت طويل قبل أن يفهم أن هذا التطور الهامشي والعازل هو الذي يعطي الكتابة الروائية أصالتها، وأنها كانت تستمد قوانينها من تلك </w:t>
      </w:r>
      <w:r>
        <w:rPr>
          <w:rFonts w:ascii="Traditional Arabic" w:hAnsi="Traditional Arabic" w:cs="Traditional Arabic"/>
          <w:sz w:val="36"/>
          <w:szCs w:val="36"/>
          <w:rtl/>
        </w:rPr>
        <w:t>الحرية الظاهرية فهي نوع يوجد في</w:t>
      </w:r>
      <w:r>
        <w:rPr>
          <w:rFonts w:ascii="Traditional Arabic" w:hAnsi="Traditional Arabic" w:cs="Traditional Arabic" w:hint="cs"/>
          <w:sz w:val="36"/>
          <w:szCs w:val="36"/>
          <w:rtl/>
        </w:rPr>
        <w:t xml:space="preserve"> </w:t>
      </w:r>
      <w:r w:rsidRPr="00D33E01">
        <w:rPr>
          <w:rFonts w:ascii="Traditional Arabic" w:hAnsi="Traditional Arabic" w:cs="Traditional Arabic"/>
          <w:sz w:val="36"/>
          <w:szCs w:val="36"/>
          <w:rtl/>
        </w:rPr>
        <w:t xml:space="preserve">وسط الأنواع، وقواعدها هي نفس تلك </w:t>
      </w:r>
      <w:r>
        <w:rPr>
          <w:rFonts w:ascii="Traditional Arabic" w:hAnsi="Traditional Arabic" w:cs="Traditional Arabic" w:hint="cs"/>
          <w:sz w:val="36"/>
          <w:szCs w:val="36"/>
          <w:rtl/>
        </w:rPr>
        <w:t xml:space="preserve">القواعد </w:t>
      </w:r>
      <w:r w:rsidRPr="00D33E01">
        <w:rPr>
          <w:rFonts w:ascii="Traditional Arabic" w:hAnsi="Traditional Arabic" w:cs="Traditional Arabic"/>
          <w:sz w:val="36"/>
          <w:szCs w:val="36"/>
          <w:rtl/>
        </w:rPr>
        <w:t>التي كانت ترفض الأنواع الأخرى تطبيقها على نفسها</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w:t>
      </w:r>
      <w:r w:rsidRPr="00D33E01">
        <w:rPr>
          <w:rStyle w:val="Appelnotedebasdep"/>
          <w:rFonts w:ascii="Traditional Arabic" w:eastAsiaTheme="majorEastAsia" w:hAnsi="Traditional Arabic" w:cs="Traditional Arabic"/>
          <w:sz w:val="36"/>
          <w:szCs w:val="36"/>
          <w:rtl/>
        </w:rPr>
        <w:footnoteReference w:id="482"/>
      </w:r>
    </w:p>
    <w:p w:rsidR="003575D1" w:rsidRPr="00D33E01" w:rsidRDefault="003575D1" w:rsidP="005B0B79">
      <w:pPr>
        <w:pStyle w:val="NormalWeb"/>
        <w:bidi/>
        <w:spacing w:after="0"/>
        <w:ind w:firstLine="720"/>
        <w:jc w:val="both"/>
        <w:rPr>
          <w:rFonts w:ascii="Traditional Arabic" w:hAnsi="Traditional Arabic" w:cs="Traditional Arabic"/>
          <w:sz w:val="36"/>
          <w:szCs w:val="36"/>
          <w:rtl/>
        </w:rPr>
      </w:pPr>
      <w:r w:rsidRPr="00D33E01">
        <w:rPr>
          <w:rFonts w:ascii="Traditional Arabic" w:hAnsi="Traditional Arabic" w:cs="Traditional Arabic"/>
          <w:sz w:val="36"/>
          <w:szCs w:val="36"/>
          <w:rtl/>
        </w:rPr>
        <w:t>مما سبق يمكن الاستنتاج بأن طبيعة الرواية حرضت بقية الأشكال التعبيرية على تقليدها واقتفاء آثارها،</w:t>
      </w:r>
      <w:r>
        <w:rPr>
          <w:rFonts w:ascii="Traditional Arabic" w:hAnsi="Traditional Arabic" w:cs="Traditional Arabic" w:hint="cs"/>
          <w:sz w:val="36"/>
          <w:szCs w:val="36"/>
          <w:rtl/>
        </w:rPr>
        <w:t xml:space="preserve"> </w:t>
      </w:r>
      <w:r w:rsidRPr="00D33E01">
        <w:rPr>
          <w:rFonts w:ascii="Traditional Arabic" w:hAnsi="Traditional Arabic" w:cs="Traditional Arabic"/>
          <w:sz w:val="36"/>
          <w:szCs w:val="36"/>
          <w:rtl/>
        </w:rPr>
        <w:t>بل جعل من الصعب التمييز بينها.</w:t>
      </w:r>
    </w:p>
    <w:p w:rsidR="003575D1" w:rsidRDefault="003575D1" w:rsidP="005B0B79">
      <w:pPr>
        <w:autoSpaceDE w:val="0"/>
        <w:autoSpaceDN w:val="0"/>
        <w:adjustRightInd w:val="0"/>
        <w:ind w:firstLine="709"/>
        <w:rPr>
          <w:b/>
          <w:sz w:val="36"/>
          <w:szCs w:val="36"/>
          <w:rtl/>
        </w:rPr>
      </w:pPr>
      <w:r w:rsidRPr="00D33E01">
        <w:rPr>
          <w:b/>
          <w:sz w:val="36"/>
          <w:szCs w:val="36"/>
          <w:rtl/>
        </w:rPr>
        <w:t>ولقد لاحظ ليفي ستروس أن الرواية من خلال حياتها تتعب في البحث عن بنيات، فبعد أن سقطت في العقدة فإنها فقدت العقدة نفسها ومازالت هكذا</w:t>
      </w:r>
      <w:r>
        <w:rPr>
          <w:rFonts w:hint="cs"/>
          <w:b/>
          <w:sz w:val="36"/>
          <w:szCs w:val="36"/>
          <w:rtl/>
        </w:rPr>
        <w:t>،</w:t>
      </w:r>
      <w:r w:rsidRPr="00D33E01">
        <w:rPr>
          <w:b/>
          <w:sz w:val="36"/>
          <w:szCs w:val="36"/>
          <w:rtl/>
        </w:rPr>
        <w:t xml:space="preserve"> علامة على وجود إنساني يتناقص تجانسه يوما بعد يوم ويبدو يومًا بعد آخر وكأنه لا معنى له</w:t>
      </w:r>
      <w:r w:rsidRPr="00D33E01">
        <w:rPr>
          <w:rStyle w:val="Appelnotedebasdep"/>
          <w:sz w:val="36"/>
          <w:szCs w:val="36"/>
          <w:rtl/>
        </w:rPr>
        <w:footnoteReference w:id="483"/>
      </w:r>
      <w:r w:rsidRPr="00D33E01">
        <w:rPr>
          <w:b/>
          <w:sz w:val="36"/>
          <w:szCs w:val="36"/>
          <w:rtl/>
        </w:rPr>
        <w:t>.</w:t>
      </w:r>
    </w:p>
    <w:p w:rsidR="003575D1" w:rsidRPr="00EC55E8" w:rsidRDefault="003575D1" w:rsidP="002C3E33">
      <w:pPr>
        <w:pStyle w:val="NormalWeb"/>
        <w:bidi/>
        <w:spacing w:before="120" w:beforeAutospacing="0" w:after="120"/>
        <w:jc w:val="both"/>
        <w:rPr>
          <w:rFonts w:ascii="Traditional Arabic" w:hAnsi="Traditional Arabic" w:cs="Traditional Arabic"/>
          <w:b/>
          <w:bCs/>
          <w:sz w:val="36"/>
          <w:szCs w:val="36"/>
          <w:u w:val="single"/>
          <w:rtl/>
        </w:rPr>
      </w:pPr>
      <w:r w:rsidRPr="00EC55E8">
        <w:rPr>
          <w:rFonts w:ascii="Traditional Arabic" w:hAnsi="Traditional Arabic" w:cs="Traditional Arabic" w:hint="cs"/>
          <w:b/>
          <w:bCs/>
          <w:sz w:val="36"/>
          <w:szCs w:val="36"/>
          <w:u w:val="single"/>
          <w:rtl/>
        </w:rPr>
        <w:lastRenderedPageBreak/>
        <w:t xml:space="preserve">2/ </w:t>
      </w:r>
      <w:r w:rsidRPr="00EC55E8">
        <w:rPr>
          <w:rFonts w:ascii="Traditional Arabic" w:hAnsi="Traditional Arabic" w:cs="Traditional Arabic"/>
          <w:b/>
          <w:bCs/>
          <w:sz w:val="36"/>
          <w:szCs w:val="36"/>
          <w:u w:val="single"/>
          <w:rtl/>
        </w:rPr>
        <w:t xml:space="preserve">الرواية </w:t>
      </w:r>
      <w:r>
        <w:rPr>
          <w:rFonts w:ascii="Traditional Arabic" w:hAnsi="Traditional Arabic" w:cs="Traditional Arabic" w:hint="cs"/>
          <w:b/>
          <w:bCs/>
          <w:sz w:val="36"/>
          <w:szCs w:val="36"/>
          <w:u w:val="single"/>
          <w:rtl/>
        </w:rPr>
        <w:t xml:space="preserve">العربية </w:t>
      </w:r>
      <w:r w:rsidRPr="00EC55E8">
        <w:rPr>
          <w:rFonts w:ascii="Traditional Arabic" w:hAnsi="Traditional Arabic" w:cs="Traditional Arabic"/>
          <w:b/>
          <w:bCs/>
          <w:sz w:val="36"/>
          <w:szCs w:val="36"/>
          <w:u w:val="single"/>
          <w:rtl/>
        </w:rPr>
        <w:t>الجديدة:</w:t>
      </w:r>
    </w:p>
    <w:p w:rsidR="003575D1" w:rsidRDefault="003575D1" w:rsidP="002C3E33">
      <w:pPr>
        <w:pStyle w:val="NormalWeb"/>
        <w:bidi/>
        <w:spacing w:before="120" w:beforeAutospacing="0" w:after="120"/>
        <w:ind w:firstLine="708"/>
        <w:jc w:val="both"/>
        <w:rPr>
          <w:rFonts w:ascii="Traditional Arabic" w:hAnsi="Traditional Arabic" w:cs="Traditional Arabic"/>
          <w:sz w:val="36"/>
          <w:szCs w:val="36"/>
          <w:rtl/>
        </w:rPr>
      </w:pPr>
      <w:r w:rsidRPr="00D33E01">
        <w:rPr>
          <w:rFonts w:ascii="Traditional Arabic" w:hAnsi="Traditional Arabic" w:cs="Traditional Arabic"/>
          <w:sz w:val="36"/>
          <w:szCs w:val="36"/>
          <w:rtl/>
        </w:rPr>
        <w:t xml:space="preserve">بدأ البحث عن تقنيات جديدة ومختلفة </w:t>
      </w:r>
      <w:r>
        <w:rPr>
          <w:rFonts w:ascii="Traditional Arabic" w:hAnsi="Traditional Arabic" w:cs="Traditional Arabic" w:hint="cs"/>
          <w:sz w:val="36"/>
          <w:szCs w:val="36"/>
          <w:rtl/>
        </w:rPr>
        <w:t xml:space="preserve">في الرواية </w:t>
      </w:r>
      <w:r w:rsidRPr="00D33E01">
        <w:rPr>
          <w:rFonts w:ascii="Traditional Arabic" w:hAnsi="Traditional Arabic" w:cs="Traditional Arabic"/>
          <w:sz w:val="36"/>
          <w:szCs w:val="36"/>
          <w:rtl/>
        </w:rPr>
        <w:t>من خلال تفعيل الحوار</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والسينمائية</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وظهور فن الرؤية المتعددة</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والكتابة المتواترة</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وبقاء الروائي متفرجاً فقط على نمو شخصياته، فظهر المنهج الانطباعي في الكتابة والذي تأثر فيما يبدو بالانطباعية كمدرسة فنية وظهر نهج كتابة تيار الوعي عبر قوى المونولوج المروي الخارجي أو الداخلي وكذلك ظهر السرد المتواتر والتلاعب بالزمن والصيغ السردية والانقلاب المستمر للرؤى... وتحول روائيو المناطق النائية –عن المركز- باحثين عبر فضاءاتهم المكانية </w:t>
      </w:r>
      <w:r>
        <w:rPr>
          <w:rFonts w:ascii="Traditional Arabic" w:hAnsi="Traditional Arabic" w:cs="Traditional Arabic" w:hint="cs"/>
          <w:sz w:val="36"/>
          <w:szCs w:val="36"/>
          <w:rtl/>
        </w:rPr>
        <w:t>و</w:t>
      </w:r>
      <w:r w:rsidRPr="00D33E01">
        <w:rPr>
          <w:rFonts w:ascii="Traditional Arabic" w:hAnsi="Traditional Arabic" w:cs="Traditional Arabic"/>
          <w:sz w:val="36"/>
          <w:szCs w:val="36"/>
          <w:rtl/>
        </w:rPr>
        <w:t>عن خصوصياتهم المحلية</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بحيث تحولت العديد من الخطابات الشفوية الأصل لتأخذ محلها داخل الأعمال الروائية</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فظهر الخطاب الساخر كخطاب نوعي يتقاطع مع الخطاب الواقعي والذي كان غالباً هو أساس تشكيل العمل الروائي، كما ظهرت ملامح الفنتازي ..وتمّ التلاعب بالراوي العليم تقنياً</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عبر التفاعل غير المرئي</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ومن خلال طاقة الوصف بين الروائي والشخصية التي تؤسس الخطاب</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سواء كان راوياً بضمير الغائب أو متكلماً </w:t>
      </w:r>
      <w:r>
        <w:rPr>
          <w:rFonts w:ascii="Traditional Arabic" w:hAnsi="Traditional Arabic" w:cs="Traditional Arabic" w:hint="cs"/>
          <w:sz w:val="36"/>
          <w:szCs w:val="36"/>
          <w:rtl/>
        </w:rPr>
        <w:t>.</w:t>
      </w:r>
    </w:p>
    <w:p w:rsidR="003575D1" w:rsidRPr="00D33E01" w:rsidRDefault="003575D1" w:rsidP="002C3E33">
      <w:pPr>
        <w:pStyle w:val="NormalWeb"/>
        <w:bidi/>
        <w:spacing w:before="120" w:beforeAutospacing="0" w:after="120"/>
        <w:ind w:firstLine="708"/>
        <w:jc w:val="both"/>
        <w:rPr>
          <w:rFonts w:ascii="Traditional Arabic" w:hAnsi="Traditional Arabic" w:cs="Traditional Arabic"/>
          <w:sz w:val="36"/>
          <w:szCs w:val="36"/>
          <w:rtl/>
        </w:rPr>
      </w:pPr>
      <w:r w:rsidRPr="00D33E01">
        <w:rPr>
          <w:rFonts w:ascii="Traditional Arabic" w:hAnsi="Traditional Arabic" w:cs="Traditional Arabic"/>
          <w:sz w:val="36"/>
          <w:szCs w:val="36"/>
          <w:rtl/>
        </w:rPr>
        <w:t>كما تم الاستفادة من السيرة الذاتية</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فظهر الكاتب داخل النص الروائي باسمه وتحدث في بعض الأحيان عن جزء من حكايته هو ذاته بشكل معلن داخل أعماله</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w:t>
      </w:r>
      <w:r>
        <w:rPr>
          <w:rFonts w:ascii="Traditional Arabic" w:hAnsi="Traditional Arabic" w:cs="Traditional Arabic" w:hint="cs"/>
          <w:sz w:val="36"/>
          <w:szCs w:val="36"/>
          <w:rtl/>
        </w:rPr>
        <w:t>ف</w:t>
      </w:r>
      <w:r w:rsidRPr="00D33E01">
        <w:rPr>
          <w:rFonts w:ascii="Traditional Arabic" w:hAnsi="Traditional Arabic" w:cs="Traditional Arabic"/>
          <w:sz w:val="36"/>
          <w:szCs w:val="36"/>
          <w:rtl/>
        </w:rPr>
        <w:t>أصبح هناك اشتغال أثناء تشكيل الصورة</w:t>
      </w:r>
      <w:r>
        <w:rPr>
          <w:rFonts w:ascii="Traditional Arabic" w:hAnsi="Traditional Arabic" w:cs="Traditional Arabic"/>
          <w:sz w:val="36"/>
          <w:szCs w:val="36"/>
          <w:rtl/>
        </w:rPr>
        <w:t xml:space="preserve"> على كافة الحواس </w:t>
      </w:r>
      <w:r>
        <w:rPr>
          <w:rFonts w:ascii="Traditional Arabic" w:hAnsi="Traditional Arabic" w:cs="Traditional Arabic" w:hint="cs"/>
          <w:sz w:val="36"/>
          <w:szCs w:val="36"/>
          <w:rtl/>
        </w:rPr>
        <w:t>فلم تقتصر على حاسة البصر،</w:t>
      </w:r>
      <w:r w:rsidRPr="00D33E01">
        <w:rPr>
          <w:rFonts w:ascii="Traditional Arabic" w:hAnsi="Traditional Arabic" w:cs="Traditional Arabic"/>
          <w:sz w:val="36"/>
          <w:szCs w:val="36"/>
          <w:rtl/>
        </w:rPr>
        <w:t xml:space="preserve"> وظهرت عبر الصورة رؤى خفية غير واضحة</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وبدأ يتأسس العالم الرمزي الذي هو خلف الكلمات بدل الدلالة المباشرة للخطاب الروائي وخاصة مع تطور مفاهيم التناص والنص المفتوح، وظهور ما يعرف بموت الكاتب؛ كل تلك </w:t>
      </w:r>
      <w:r>
        <w:rPr>
          <w:rFonts w:ascii="Traditional Arabic" w:hAnsi="Traditional Arabic" w:cs="Traditional Arabic" w:hint="cs"/>
          <w:sz w:val="36"/>
          <w:szCs w:val="36"/>
          <w:rtl/>
        </w:rPr>
        <w:t xml:space="preserve">القضايا والتقنيات </w:t>
      </w:r>
      <w:r w:rsidRPr="00D33E01">
        <w:rPr>
          <w:rFonts w:ascii="Traditional Arabic" w:hAnsi="Traditional Arabic" w:cs="Traditional Arabic"/>
          <w:sz w:val="36"/>
          <w:szCs w:val="36"/>
          <w:rtl/>
        </w:rPr>
        <w:t>كانت مساعٍ مستمرة للخروج من النمطية والتكرار</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و</w:t>
      </w:r>
      <w:r w:rsidRPr="00D33E01">
        <w:rPr>
          <w:rFonts w:ascii="Traditional Arabic" w:hAnsi="Traditional Arabic" w:cs="Traditional Arabic"/>
          <w:sz w:val="36"/>
          <w:szCs w:val="36"/>
          <w:rtl/>
        </w:rPr>
        <w:t xml:space="preserve"> كان الخطاب الروائي العربي باعتباره يندرج تحت طبيعة التفاعل مع إبداع الآخر وكذلك يعيش حالة تطور ذاتي </w:t>
      </w:r>
      <w:r>
        <w:rPr>
          <w:rFonts w:ascii="Traditional Arabic" w:hAnsi="Traditional Arabic" w:cs="Traditional Arabic"/>
          <w:sz w:val="36"/>
          <w:szCs w:val="36"/>
          <w:rtl/>
        </w:rPr>
        <w:t xml:space="preserve">له خصوصيته المكانية والثقافية، </w:t>
      </w:r>
      <w:r>
        <w:rPr>
          <w:rFonts w:ascii="Traditional Arabic" w:hAnsi="Traditional Arabic" w:cs="Traditional Arabic" w:hint="cs"/>
          <w:sz w:val="36"/>
          <w:szCs w:val="36"/>
          <w:rtl/>
        </w:rPr>
        <w:t xml:space="preserve">ارتبطت به </w:t>
      </w:r>
      <w:r w:rsidRPr="00D33E01">
        <w:rPr>
          <w:rFonts w:ascii="Traditional Arabic" w:hAnsi="Traditional Arabic" w:cs="Traditional Arabic"/>
          <w:sz w:val="36"/>
          <w:szCs w:val="36"/>
          <w:rtl/>
        </w:rPr>
        <w:t>ظواهر خطابية جديدة وتمّ الاستفادة من الخطابات النمطية الكامنة ضمن الثقافة العربية ومن خصائص اللغة</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و</w:t>
      </w:r>
      <w:r>
        <w:rPr>
          <w:rFonts w:ascii="Traditional Arabic" w:hAnsi="Traditional Arabic" w:cs="Traditional Arabic" w:hint="cs"/>
          <w:sz w:val="36"/>
          <w:szCs w:val="36"/>
          <w:rtl/>
        </w:rPr>
        <w:t xml:space="preserve">كذا </w:t>
      </w:r>
      <w:r w:rsidRPr="00D33E01">
        <w:rPr>
          <w:rFonts w:ascii="Traditional Arabic" w:hAnsi="Traditional Arabic" w:cs="Traditional Arabic"/>
          <w:sz w:val="36"/>
          <w:szCs w:val="36"/>
          <w:rtl/>
        </w:rPr>
        <w:t>الاهتمام بفضاءات مكانية جديدة</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xml:space="preserve"> واستفاد بعض الروائيين من التراث الخاص الذي تمتلكه هذه اللغة والرصيد الثقافي </w:t>
      </w:r>
      <w:r w:rsidRPr="00D33E01">
        <w:rPr>
          <w:rFonts w:ascii="Traditional Arabic" w:hAnsi="Traditional Arabic" w:cs="Traditional Arabic"/>
          <w:sz w:val="36"/>
          <w:szCs w:val="36"/>
          <w:rtl/>
        </w:rPr>
        <w:lastRenderedPageBreak/>
        <w:t xml:space="preserve">الذي </w:t>
      </w:r>
      <w:r>
        <w:rPr>
          <w:rFonts w:ascii="Traditional Arabic" w:hAnsi="Traditional Arabic" w:cs="Traditional Arabic" w:hint="cs"/>
          <w:sz w:val="36"/>
          <w:szCs w:val="36"/>
          <w:rtl/>
        </w:rPr>
        <w:t>يمتلكه</w:t>
      </w:r>
      <w:r w:rsidRPr="00D33E01">
        <w:rPr>
          <w:rFonts w:ascii="Traditional Arabic" w:hAnsi="Traditional Arabic" w:cs="Traditional Arabic"/>
          <w:sz w:val="36"/>
          <w:szCs w:val="36"/>
          <w:rtl/>
        </w:rPr>
        <w:t xml:space="preserve"> </w:t>
      </w:r>
      <w:r>
        <w:rPr>
          <w:rFonts w:ascii="Traditional Arabic" w:hAnsi="Traditional Arabic" w:cs="Traditional Arabic" w:hint="cs"/>
          <w:sz w:val="36"/>
          <w:szCs w:val="36"/>
          <w:rtl/>
        </w:rPr>
        <w:t>م</w:t>
      </w:r>
      <w:r w:rsidRPr="00D33E01">
        <w:rPr>
          <w:rFonts w:ascii="Traditional Arabic" w:hAnsi="Traditional Arabic" w:cs="Traditional Arabic" w:hint="cs"/>
          <w:sz w:val="36"/>
          <w:szCs w:val="36"/>
          <w:rtl/>
        </w:rPr>
        <w:t>تكلموا</w:t>
      </w:r>
      <w:r w:rsidRPr="00D33E01">
        <w:rPr>
          <w:rFonts w:ascii="Traditional Arabic" w:hAnsi="Traditional Arabic" w:cs="Traditional Arabic"/>
          <w:sz w:val="36"/>
          <w:szCs w:val="36"/>
          <w:rtl/>
        </w:rPr>
        <w:t xml:space="preserve"> الضاد، فأخذت تظهر داخل الرواية العربية نفسها تقنيات جديدة</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ف</w:t>
      </w:r>
      <w:r w:rsidRPr="00D33E01">
        <w:rPr>
          <w:rFonts w:ascii="Traditional Arabic" w:hAnsi="Traditional Arabic" w:cs="Traditional Arabic"/>
          <w:sz w:val="36"/>
          <w:szCs w:val="36"/>
          <w:rtl/>
        </w:rPr>
        <w:t>تحول الروائي من الواقعي إلى فضاءات أكثر انفتاحاً في التعبير؛ حيث ظهرت الخطابات النوعية الجديدة وبدأت عبر الرواة الجدد المتلاعبين تمارس اختراقها للخطاب الواقعي التقليدي، كما تحول الخطاب الروائي من السرد إلى التأمل والتفكير وطرح أعماق الشخصيات</w:t>
      </w:r>
      <w:r>
        <w:rPr>
          <w:rFonts w:ascii="Traditional Arabic" w:hAnsi="Traditional Arabic" w:cs="Traditional Arabic" w:hint="cs"/>
          <w:sz w:val="36"/>
          <w:szCs w:val="36"/>
          <w:rtl/>
        </w:rPr>
        <w:t>.</w:t>
      </w:r>
      <w:r w:rsidRPr="00D33E01">
        <w:rPr>
          <w:rStyle w:val="Appelnotedebasdep"/>
          <w:rFonts w:ascii="Traditional Arabic" w:eastAsiaTheme="majorEastAsia" w:hAnsi="Traditional Arabic" w:cs="Traditional Arabic"/>
          <w:sz w:val="36"/>
          <w:szCs w:val="36"/>
          <w:rtl/>
        </w:rPr>
        <w:footnoteReference w:id="484"/>
      </w:r>
    </w:p>
    <w:p w:rsidR="003575D1" w:rsidRPr="00F90AE1" w:rsidRDefault="003575D1" w:rsidP="003575D1">
      <w:pPr>
        <w:autoSpaceDE w:val="0"/>
        <w:autoSpaceDN w:val="0"/>
        <w:adjustRightInd w:val="0"/>
        <w:rPr>
          <w:bCs/>
          <w:sz w:val="36"/>
          <w:szCs w:val="36"/>
          <w:u w:val="single"/>
          <w:rtl/>
        </w:rPr>
      </w:pPr>
      <w:r>
        <w:rPr>
          <w:rFonts w:hint="cs"/>
          <w:bCs/>
          <w:sz w:val="36"/>
          <w:szCs w:val="36"/>
          <w:u w:val="single"/>
          <w:rtl/>
        </w:rPr>
        <w:t xml:space="preserve">3/ </w:t>
      </w:r>
      <w:r w:rsidRPr="00F90AE1">
        <w:rPr>
          <w:rFonts w:hint="cs"/>
          <w:bCs/>
          <w:sz w:val="36"/>
          <w:szCs w:val="36"/>
          <w:u w:val="single"/>
          <w:rtl/>
        </w:rPr>
        <w:t xml:space="preserve">الطاهر </w:t>
      </w:r>
      <w:r w:rsidRPr="00F90AE1">
        <w:rPr>
          <w:bCs/>
          <w:sz w:val="36"/>
          <w:szCs w:val="36"/>
          <w:u w:val="single"/>
          <w:rtl/>
        </w:rPr>
        <w:t>وطار والتجريب:</w:t>
      </w:r>
    </w:p>
    <w:p w:rsidR="003575D1" w:rsidRPr="00D33E01" w:rsidRDefault="003575D1" w:rsidP="003575D1">
      <w:pPr>
        <w:autoSpaceDE w:val="0"/>
        <w:autoSpaceDN w:val="0"/>
        <w:adjustRightInd w:val="0"/>
        <w:ind w:firstLine="708"/>
        <w:rPr>
          <w:sz w:val="36"/>
          <w:szCs w:val="36"/>
          <w:rtl/>
        </w:rPr>
      </w:pPr>
      <w:r w:rsidRPr="00D33E01">
        <w:rPr>
          <w:sz w:val="36"/>
          <w:szCs w:val="36"/>
          <w:rtl/>
        </w:rPr>
        <w:t xml:space="preserve">أصدر </w:t>
      </w:r>
      <w:r>
        <w:rPr>
          <w:rFonts w:hint="cs"/>
          <w:sz w:val="36"/>
          <w:szCs w:val="36"/>
          <w:rtl/>
        </w:rPr>
        <w:t xml:space="preserve">الطاهر </w:t>
      </w:r>
      <w:r w:rsidRPr="00D33E01">
        <w:rPr>
          <w:sz w:val="36"/>
          <w:szCs w:val="36"/>
          <w:rtl/>
        </w:rPr>
        <w:t xml:space="preserve">وطار روايته </w:t>
      </w:r>
      <w:r>
        <w:rPr>
          <w:rFonts w:hint="cs"/>
          <w:sz w:val="36"/>
          <w:szCs w:val="36"/>
          <w:rtl/>
        </w:rPr>
        <w:t>"</w:t>
      </w:r>
      <w:r w:rsidRPr="00D33E01">
        <w:rPr>
          <w:sz w:val="36"/>
          <w:szCs w:val="36"/>
          <w:rtl/>
        </w:rPr>
        <w:t>تجربة في العشق</w:t>
      </w:r>
      <w:r>
        <w:rPr>
          <w:rFonts w:hint="cs"/>
          <w:sz w:val="36"/>
          <w:szCs w:val="36"/>
          <w:rtl/>
        </w:rPr>
        <w:t xml:space="preserve">" </w:t>
      </w:r>
      <w:r w:rsidRPr="00D33E01">
        <w:rPr>
          <w:sz w:val="36"/>
          <w:szCs w:val="36"/>
          <w:rtl/>
        </w:rPr>
        <w:t>بتقديم سماه كلمة لا بد منها</w:t>
      </w:r>
      <w:r>
        <w:rPr>
          <w:rFonts w:hint="cs"/>
          <w:sz w:val="36"/>
          <w:szCs w:val="36"/>
          <w:rtl/>
        </w:rPr>
        <w:t>،</w:t>
      </w:r>
      <w:r w:rsidRPr="00D33E01">
        <w:rPr>
          <w:sz w:val="36"/>
          <w:szCs w:val="36"/>
          <w:rtl/>
        </w:rPr>
        <w:t xml:space="preserve"> لتقديم توضيح </w:t>
      </w:r>
      <w:r>
        <w:rPr>
          <w:rFonts w:hint="cs"/>
          <w:sz w:val="36"/>
          <w:szCs w:val="36"/>
          <w:rtl/>
        </w:rPr>
        <w:t>على تعليق قدمه</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ملتقى</w:t>
      </w:r>
      <w:r w:rsidRPr="00D33E01">
        <w:rPr>
          <w:sz w:val="36"/>
          <w:szCs w:val="36"/>
        </w:rPr>
        <w:t xml:space="preserve"> </w:t>
      </w:r>
      <w:r w:rsidRPr="00D33E01">
        <w:rPr>
          <w:sz w:val="36"/>
          <w:szCs w:val="36"/>
          <w:rtl/>
        </w:rPr>
        <w:t>الرواية</w:t>
      </w:r>
      <w:r w:rsidRPr="00D33E01">
        <w:rPr>
          <w:sz w:val="36"/>
          <w:szCs w:val="36"/>
        </w:rPr>
        <w:t xml:space="preserve"> </w:t>
      </w:r>
      <w:r w:rsidRPr="00D33E01">
        <w:rPr>
          <w:sz w:val="36"/>
          <w:szCs w:val="36"/>
          <w:rtl/>
        </w:rPr>
        <w:t>الذي</w:t>
      </w:r>
      <w:r w:rsidRPr="00D33E01">
        <w:rPr>
          <w:sz w:val="36"/>
          <w:szCs w:val="36"/>
        </w:rPr>
        <w:t xml:space="preserve"> </w:t>
      </w:r>
      <w:r w:rsidRPr="00D33E01">
        <w:rPr>
          <w:sz w:val="36"/>
          <w:szCs w:val="36"/>
          <w:rtl/>
        </w:rPr>
        <w:t>نظمه</w:t>
      </w:r>
      <w:r w:rsidRPr="00D33E01">
        <w:rPr>
          <w:sz w:val="36"/>
          <w:szCs w:val="36"/>
        </w:rPr>
        <w:t xml:space="preserve"> </w:t>
      </w:r>
      <w:r w:rsidRPr="00D33E01">
        <w:rPr>
          <w:sz w:val="36"/>
          <w:szCs w:val="36"/>
          <w:rtl/>
        </w:rPr>
        <w:t>معهد</w:t>
      </w:r>
      <w:r w:rsidRPr="00D33E01">
        <w:rPr>
          <w:sz w:val="36"/>
          <w:szCs w:val="36"/>
        </w:rPr>
        <w:t xml:space="preserve"> </w:t>
      </w:r>
      <w:r w:rsidRPr="00D33E01">
        <w:rPr>
          <w:sz w:val="36"/>
          <w:szCs w:val="36"/>
          <w:rtl/>
        </w:rPr>
        <w:t>العالم</w:t>
      </w:r>
      <w:r w:rsidRPr="00D33E01">
        <w:rPr>
          <w:sz w:val="36"/>
          <w:szCs w:val="36"/>
        </w:rPr>
        <w:t xml:space="preserve"> </w:t>
      </w:r>
      <w:r w:rsidRPr="00D33E01">
        <w:rPr>
          <w:sz w:val="36"/>
          <w:szCs w:val="36"/>
          <w:rtl/>
        </w:rPr>
        <w:t>العربي</w:t>
      </w:r>
      <w:r>
        <w:rPr>
          <w:rFonts w:hint="cs"/>
          <w:sz w:val="36"/>
          <w:szCs w:val="36"/>
          <w:rtl/>
        </w:rPr>
        <w:t xml:space="preserve"> سنة</w:t>
      </w:r>
      <w:r w:rsidRPr="00D33E01">
        <w:rPr>
          <w:sz w:val="36"/>
          <w:szCs w:val="36"/>
        </w:rPr>
        <w:t xml:space="preserve"> 1988 </w:t>
      </w:r>
      <w:r>
        <w:rPr>
          <w:rFonts w:hint="cs"/>
          <w:sz w:val="36"/>
          <w:szCs w:val="36"/>
          <w:rtl/>
        </w:rPr>
        <w:t xml:space="preserve">يخص </w:t>
      </w:r>
      <w:r w:rsidRPr="00D33E01">
        <w:rPr>
          <w:sz w:val="36"/>
          <w:szCs w:val="36"/>
          <w:rtl/>
        </w:rPr>
        <w:t>ميشال</w:t>
      </w:r>
      <w:r w:rsidRPr="00D33E01">
        <w:rPr>
          <w:sz w:val="36"/>
          <w:szCs w:val="36"/>
        </w:rPr>
        <w:t xml:space="preserve"> </w:t>
      </w:r>
      <w:r w:rsidRPr="00D33E01">
        <w:rPr>
          <w:sz w:val="36"/>
          <w:szCs w:val="36"/>
          <w:rtl/>
        </w:rPr>
        <w:t>بوتور</w:t>
      </w:r>
      <w:r>
        <w:rPr>
          <w:rFonts w:hint="cs"/>
          <w:sz w:val="36"/>
          <w:szCs w:val="36"/>
          <w:rtl/>
        </w:rPr>
        <w:t xml:space="preserve">، </w:t>
      </w:r>
      <w:r w:rsidRPr="00D33E01">
        <w:rPr>
          <w:sz w:val="36"/>
          <w:szCs w:val="36"/>
          <w:rtl/>
        </w:rPr>
        <w:t>وعلى</w:t>
      </w:r>
      <w:r w:rsidRPr="00D33E01">
        <w:rPr>
          <w:sz w:val="36"/>
          <w:szCs w:val="36"/>
        </w:rPr>
        <w:t xml:space="preserve"> </w:t>
      </w:r>
      <w:r w:rsidRPr="00D33E01">
        <w:rPr>
          <w:sz w:val="36"/>
          <w:szCs w:val="36"/>
          <w:rtl/>
        </w:rPr>
        <w:t>فكرة</w:t>
      </w:r>
      <w:r w:rsidRPr="00D33E01">
        <w:rPr>
          <w:sz w:val="36"/>
          <w:szCs w:val="36"/>
        </w:rPr>
        <w:t xml:space="preserve"> </w:t>
      </w:r>
      <w:r>
        <w:rPr>
          <w:rFonts w:hint="cs"/>
          <w:sz w:val="36"/>
          <w:szCs w:val="36"/>
          <w:rtl/>
        </w:rPr>
        <w:t xml:space="preserve">مفادها </w:t>
      </w:r>
      <w:r w:rsidRPr="00D33E01">
        <w:rPr>
          <w:sz w:val="36"/>
          <w:szCs w:val="36"/>
          <w:rtl/>
        </w:rPr>
        <w:t>ضرورة الثورة</w:t>
      </w:r>
      <w:r w:rsidRPr="00D33E01">
        <w:rPr>
          <w:sz w:val="36"/>
          <w:szCs w:val="36"/>
        </w:rPr>
        <w:t xml:space="preserve"> </w:t>
      </w:r>
      <w:r>
        <w:rPr>
          <w:rFonts w:hint="cs"/>
          <w:sz w:val="36"/>
          <w:szCs w:val="36"/>
          <w:rtl/>
        </w:rPr>
        <w:t>على</w:t>
      </w:r>
      <w:r w:rsidRPr="00D33E01">
        <w:rPr>
          <w:sz w:val="36"/>
          <w:szCs w:val="36"/>
        </w:rPr>
        <w:t xml:space="preserve"> </w:t>
      </w:r>
      <w:r w:rsidRPr="00D33E01">
        <w:rPr>
          <w:sz w:val="36"/>
          <w:szCs w:val="36"/>
          <w:rtl/>
        </w:rPr>
        <w:t>أشكال</w:t>
      </w:r>
      <w:r w:rsidRPr="00D33E01">
        <w:rPr>
          <w:sz w:val="36"/>
          <w:szCs w:val="36"/>
        </w:rPr>
        <w:t xml:space="preserve"> </w:t>
      </w:r>
      <w:r w:rsidRPr="00D33E01">
        <w:rPr>
          <w:sz w:val="36"/>
          <w:szCs w:val="36"/>
          <w:rtl/>
        </w:rPr>
        <w:t>الرواية</w:t>
      </w:r>
      <w:r w:rsidRPr="00D33E01">
        <w:rPr>
          <w:sz w:val="36"/>
          <w:szCs w:val="36"/>
        </w:rPr>
        <w:t xml:space="preserve"> </w:t>
      </w:r>
      <w:r w:rsidRPr="00D33E01">
        <w:rPr>
          <w:sz w:val="36"/>
          <w:szCs w:val="36"/>
          <w:rtl/>
        </w:rPr>
        <w:t>القديمة</w:t>
      </w:r>
      <w:r>
        <w:rPr>
          <w:rFonts w:hint="cs"/>
          <w:sz w:val="36"/>
          <w:szCs w:val="36"/>
          <w:rtl/>
        </w:rPr>
        <w:t>، حيث يؤكد</w:t>
      </w:r>
      <w:r w:rsidRPr="00D33E01">
        <w:rPr>
          <w:sz w:val="36"/>
          <w:szCs w:val="36"/>
          <w:rtl/>
        </w:rPr>
        <w:t>:</w:t>
      </w:r>
      <w:r w:rsidRPr="00D33E01">
        <w:rPr>
          <w:sz w:val="36"/>
          <w:szCs w:val="36"/>
        </w:rPr>
        <w:t xml:space="preserve"> </w:t>
      </w:r>
      <w:r w:rsidRPr="00D33E01">
        <w:rPr>
          <w:sz w:val="36"/>
          <w:szCs w:val="36"/>
          <w:rtl/>
        </w:rPr>
        <w:t>إنني</w:t>
      </w:r>
      <w:r w:rsidRPr="00D33E01">
        <w:rPr>
          <w:sz w:val="36"/>
          <w:szCs w:val="36"/>
        </w:rPr>
        <w:t xml:space="preserve"> </w:t>
      </w:r>
      <w:r w:rsidRPr="00D33E01">
        <w:rPr>
          <w:sz w:val="36"/>
          <w:szCs w:val="36"/>
          <w:rtl/>
        </w:rPr>
        <w:t>شخصيًا،</w:t>
      </w:r>
      <w:r w:rsidRPr="00D33E01">
        <w:rPr>
          <w:sz w:val="36"/>
          <w:szCs w:val="36"/>
        </w:rPr>
        <w:t xml:space="preserve"> </w:t>
      </w:r>
      <w:r w:rsidRPr="00D33E01">
        <w:rPr>
          <w:sz w:val="36"/>
          <w:szCs w:val="36"/>
          <w:rtl/>
        </w:rPr>
        <w:t>وانطلاقا</w:t>
      </w:r>
      <w:r w:rsidRPr="00D33E01">
        <w:rPr>
          <w:sz w:val="36"/>
          <w:szCs w:val="36"/>
        </w:rPr>
        <w:t xml:space="preserve"> </w:t>
      </w:r>
      <w:r w:rsidRPr="00D33E01">
        <w:rPr>
          <w:sz w:val="36"/>
          <w:szCs w:val="36"/>
          <w:rtl/>
        </w:rPr>
        <w:t>من</w:t>
      </w:r>
      <w:r w:rsidRPr="00D33E01">
        <w:rPr>
          <w:sz w:val="36"/>
          <w:szCs w:val="36"/>
        </w:rPr>
        <w:t xml:space="preserve"> </w:t>
      </w:r>
      <w:r w:rsidRPr="00D33E01">
        <w:rPr>
          <w:sz w:val="36"/>
          <w:szCs w:val="36"/>
          <w:rtl/>
        </w:rPr>
        <w:t>قاعدة</w:t>
      </w:r>
      <w:r w:rsidRPr="00D33E01">
        <w:rPr>
          <w:sz w:val="36"/>
          <w:szCs w:val="36"/>
        </w:rPr>
        <w:t xml:space="preserve"> </w:t>
      </w:r>
      <w:r w:rsidRPr="00D33E01">
        <w:rPr>
          <w:sz w:val="36"/>
          <w:szCs w:val="36"/>
          <w:rtl/>
        </w:rPr>
        <w:t>جدلية</w:t>
      </w:r>
      <w:r w:rsidRPr="00D33E01">
        <w:rPr>
          <w:sz w:val="36"/>
          <w:szCs w:val="36"/>
        </w:rPr>
        <w:t xml:space="preserve"> </w:t>
      </w:r>
      <w:r w:rsidRPr="00D33E01">
        <w:rPr>
          <w:sz w:val="36"/>
          <w:szCs w:val="36"/>
          <w:rtl/>
        </w:rPr>
        <w:t>الشكل</w:t>
      </w:r>
      <w:r w:rsidRPr="00D33E01">
        <w:rPr>
          <w:sz w:val="36"/>
          <w:szCs w:val="36"/>
        </w:rPr>
        <w:t xml:space="preserve"> </w:t>
      </w:r>
      <w:r w:rsidRPr="00D33E01">
        <w:rPr>
          <w:sz w:val="36"/>
          <w:szCs w:val="36"/>
          <w:rtl/>
        </w:rPr>
        <w:t>والمضمون</w:t>
      </w:r>
      <w:r w:rsidRPr="00D33E01">
        <w:rPr>
          <w:sz w:val="36"/>
          <w:szCs w:val="36"/>
        </w:rPr>
        <w:t xml:space="preserve"> </w:t>
      </w:r>
      <w:r w:rsidRPr="00D33E01">
        <w:rPr>
          <w:sz w:val="36"/>
          <w:szCs w:val="36"/>
          <w:rtl/>
        </w:rPr>
        <w:t>التي</w:t>
      </w:r>
      <w:r w:rsidRPr="00D33E01">
        <w:rPr>
          <w:sz w:val="36"/>
          <w:szCs w:val="36"/>
        </w:rPr>
        <w:t xml:space="preserve"> </w:t>
      </w:r>
      <w:r w:rsidRPr="00D33E01">
        <w:rPr>
          <w:sz w:val="36"/>
          <w:szCs w:val="36"/>
          <w:rtl/>
        </w:rPr>
        <w:t>أعمل</w:t>
      </w:r>
      <w:r w:rsidRPr="00D33E01">
        <w:rPr>
          <w:sz w:val="36"/>
          <w:szCs w:val="36"/>
        </w:rPr>
        <w:t xml:space="preserve"> </w:t>
      </w:r>
      <w:r w:rsidRPr="00D33E01">
        <w:rPr>
          <w:sz w:val="36"/>
          <w:szCs w:val="36"/>
          <w:rtl/>
        </w:rPr>
        <w:t>بها،</w:t>
      </w:r>
      <w:r>
        <w:rPr>
          <w:rFonts w:hint="cs"/>
          <w:sz w:val="36"/>
          <w:szCs w:val="36"/>
          <w:rtl/>
        </w:rPr>
        <w:t xml:space="preserve"> </w:t>
      </w:r>
      <w:r w:rsidRPr="00D33E01">
        <w:rPr>
          <w:sz w:val="36"/>
          <w:szCs w:val="36"/>
          <w:rtl/>
        </w:rPr>
        <w:t>وأطبقها</w:t>
      </w:r>
      <w:r w:rsidRPr="00D33E01">
        <w:rPr>
          <w:sz w:val="36"/>
          <w:szCs w:val="36"/>
        </w:rPr>
        <w:t xml:space="preserve"> </w:t>
      </w:r>
      <w:r w:rsidRPr="00D33E01">
        <w:rPr>
          <w:sz w:val="36"/>
          <w:szCs w:val="36"/>
          <w:rtl/>
        </w:rPr>
        <w:t>بصرامة،</w:t>
      </w:r>
      <w:r w:rsidRPr="00D33E01">
        <w:rPr>
          <w:sz w:val="36"/>
          <w:szCs w:val="36"/>
        </w:rPr>
        <w:t xml:space="preserve"> </w:t>
      </w:r>
      <w:r w:rsidRPr="00D33E01">
        <w:rPr>
          <w:sz w:val="36"/>
          <w:szCs w:val="36"/>
          <w:rtl/>
        </w:rPr>
        <w:t>أثور</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كل</w:t>
      </w:r>
      <w:r w:rsidRPr="00D33E01">
        <w:rPr>
          <w:sz w:val="36"/>
          <w:szCs w:val="36"/>
        </w:rPr>
        <w:t xml:space="preserve"> </w:t>
      </w:r>
      <w:r w:rsidRPr="00D33E01">
        <w:rPr>
          <w:sz w:val="36"/>
          <w:szCs w:val="36"/>
          <w:rtl/>
        </w:rPr>
        <w:t>مرة</w:t>
      </w:r>
      <w:r w:rsidRPr="00D33E01">
        <w:rPr>
          <w:sz w:val="36"/>
          <w:szCs w:val="36"/>
        </w:rPr>
        <w:t xml:space="preserve"> </w:t>
      </w:r>
      <w:r w:rsidRPr="00D33E01">
        <w:rPr>
          <w:sz w:val="36"/>
          <w:szCs w:val="36"/>
          <w:rtl/>
        </w:rPr>
        <w:t>ينضج</w:t>
      </w:r>
      <w:r w:rsidRPr="00D33E01">
        <w:rPr>
          <w:sz w:val="36"/>
          <w:szCs w:val="36"/>
        </w:rPr>
        <w:t xml:space="preserve"> </w:t>
      </w:r>
      <w:r w:rsidRPr="00D33E01">
        <w:rPr>
          <w:sz w:val="36"/>
          <w:szCs w:val="36"/>
          <w:rtl/>
        </w:rPr>
        <w:t>موضوع</w:t>
      </w:r>
      <w:r w:rsidRPr="00D33E01">
        <w:rPr>
          <w:sz w:val="36"/>
          <w:szCs w:val="36"/>
        </w:rPr>
        <w:t xml:space="preserve"> </w:t>
      </w:r>
      <w:r w:rsidRPr="00D33E01">
        <w:rPr>
          <w:sz w:val="36"/>
          <w:szCs w:val="36"/>
          <w:rtl/>
        </w:rPr>
        <w:t>ما</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ذهني،</w:t>
      </w:r>
      <w:r w:rsidRPr="00D33E01">
        <w:rPr>
          <w:sz w:val="36"/>
          <w:szCs w:val="36"/>
        </w:rPr>
        <w:t xml:space="preserve"> </w:t>
      </w:r>
      <w:r w:rsidRPr="00D33E01">
        <w:rPr>
          <w:sz w:val="36"/>
          <w:szCs w:val="36"/>
          <w:rtl/>
        </w:rPr>
        <w:t>ليس</w:t>
      </w:r>
      <w:r w:rsidRPr="00D33E01">
        <w:rPr>
          <w:sz w:val="36"/>
          <w:szCs w:val="36"/>
        </w:rPr>
        <w:t xml:space="preserve"> </w:t>
      </w:r>
      <w:r w:rsidRPr="00D33E01">
        <w:rPr>
          <w:sz w:val="36"/>
          <w:szCs w:val="36"/>
          <w:rtl/>
        </w:rPr>
        <w:t>فقط،</w:t>
      </w:r>
      <w:r w:rsidRPr="00D33E01">
        <w:rPr>
          <w:sz w:val="36"/>
          <w:szCs w:val="36"/>
        </w:rPr>
        <w:t xml:space="preserve"> </w:t>
      </w:r>
      <w:r w:rsidRPr="00D33E01">
        <w:rPr>
          <w:sz w:val="36"/>
          <w:szCs w:val="36"/>
          <w:rtl/>
        </w:rPr>
        <w:t>على</w:t>
      </w:r>
      <w:r w:rsidRPr="00D33E01">
        <w:rPr>
          <w:sz w:val="36"/>
          <w:szCs w:val="36"/>
        </w:rPr>
        <w:t xml:space="preserve"> </w:t>
      </w:r>
      <w:r w:rsidRPr="00D33E01">
        <w:rPr>
          <w:sz w:val="36"/>
          <w:szCs w:val="36"/>
          <w:rtl/>
        </w:rPr>
        <w:t>شكل</w:t>
      </w:r>
      <w:r w:rsidRPr="00D33E01">
        <w:rPr>
          <w:sz w:val="36"/>
          <w:szCs w:val="36"/>
        </w:rPr>
        <w:t xml:space="preserve"> </w:t>
      </w:r>
      <w:r w:rsidRPr="00D33E01">
        <w:rPr>
          <w:sz w:val="36"/>
          <w:szCs w:val="36"/>
          <w:rtl/>
        </w:rPr>
        <w:t>الرواية</w:t>
      </w:r>
      <w:r w:rsidRPr="00D33E01">
        <w:rPr>
          <w:sz w:val="36"/>
          <w:szCs w:val="36"/>
        </w:rPr>
        <w:t xml:space="preserve"> </w:t>
      </w:r>
      <w:r w:rsidRPr="00D33E01">
        <w:rPr>
          <w:sz w:val="36"/>
          <w:szCs w:val="36"/>
          <w:rtl/>
        </w:rPr>
        <w:t>العام،</w:t>
      </w:r>
      <w:r w:rsidRPr="00D33E01">
        <w:rPr>
          <w:sz w:val="36"/>
          <w:szCs w:val="36"/>
        </w:rPr>
        <w:t xml:space="preserve"> </w:t>
      </w:r>
      <w:r w:rsidRPr="00D33E01">
        <w:rPr>
          <w:sz w:val="36"/>
          <w:szCs w:val="36"/>
          <w:rtl/>
        </w:rPr>
        <w:t>وإنما</w:t>
      </w:r>
      <w:r w:rsidRPr="00D33E01">
        <w:rPr>
          <w:sz w:val="36"/>
          <w:szCs w:val="36"/>
        </w:rPr>
        <w:t xml:space="preserve"> </w:t>
      </w:r>
      <w:r w:rsidRPr="00D33E01">
        <w:rPr>
          <w:sz w:val="36"/>
          <w:szCs w:val="36"/>
          <w:rtl/>
        </w:rPr>
        <w:t>على الأشكال</w:t>
      </w:r>
      <w:r w:rsidRPr="00D33E01">
        <w:rPr>
          <w:sz w:val="36"/>
          <w:szCs w:val="36"/>
        </w:rPr>
        <w:t xml:space="preserve"> </w:t>
      </w:r>
      <w:r w:rsidRPr="00D33E01">
        <w:rPr>
          <w:sz w:val="36"/>
          <w:szCs w:val="36"/>
          <w:rtl/>
        </w:rPr>
        <w:t>التي</w:t>
      </w:r>
      <w:r w:rsidRPr="00D33E01">
        <w:rPr>
          <w:sz w:val="36"/>
          <w:szCs w:val="36"/>
        </w:rPr>
        <w:t xml:space="preserve"> </w:t>
      </w:r>
      <w:r w:rsidRPr="00D33E01">
        <w:rPr>
          <w:sz w:val="36"/>
          <w:szCs w:val="36"/>
          <w:rtl/>
        </w:rPr>
        <w:t>صنعتها</w:t>
      </w:r>
      <w:r w:rsidRPr="00D33E01">
        <w:rPr>
          <w:sz w:val="36"/>
          <w:szCs w:val="36"/>
        </w:rPr>
        <w:t xml:space="preserve"> </w:t>
      </w:r>
      <w:r w:rsidRPr="00D33E01">
        <w:rPr>
          <w:sz w:val="36"/>
          <w:szCs w:val="36"/>
          <w:rtl/>
        </w:rPr>
        <w:t>أنا</w:t>
      </w:r>
      <w:r w:rsidRPr="00D33E01">
        <w:rPr>
          <w:sz w:val="36"/>
          <w:szCs w:val="36"/>
        </w:rPr>
        <w:t xml:space="preserve"> </w:t>
      </w:r>
      <w:r w:rsidRPr="00D33E01">
        <w:rPr>
          <w:sz w:val="36"/>
          <w:szCs w:val="36"/>
          <w:rtl/>
        </w:rPr>
        <w:t>نفسي،</w:t>
      </w:r>
      <w:r w:rsidRPr="00D33E01">
        <w:rPr>
          <w:sz w:val="36"/>
          <w:szCs w:val="36"/>
        </w:rPr>
        <w:t xml:space="preserve"> </w:t>
      </w:r>
      <w:r w:rsidRPr="00D33E01">
        <w:rPr>
          <w:sz w:val="36"/>
          <w:szCs w:val="36"/>
          <w:rtl/>
        </w:rPr>
        <w:t>فأحاول</w:t>
      </w:r>
      <w:r w:rsidRPr="00D33E01">
        <w:rPr>
          <w:sz w:val="36"/>
          <w:szCs w:val="36"/>
        </w:rPr>
        <w:t xml:space="preserve"> </w:t>
      </w:r>
      <w:r w:rsidRPr="00D33E01">
        <w:rPr>
          <w:sz w:val="36"/>
          <w:szCs w:val="36"/>
          <w:rtl/>
        </w:rPr>
        <w:t>ابتداع</w:t>
      </w:r>
      <w:r w:rsidRPr="00D33E01">
        <w:rPr>
          <w:sz w:val="36"/>
          <w:szCs w:val="36"/>
        </w:rPr>
        <w:t xml:space="preserve"> </w:t>
      </w:r>
      <w:r w:rsidRPr="00D33E01">
        <w:rPr>
          <w:sz w:val="36"/>
          <w:szCs w:val="36"/>
          <w:rtl/>
        </w:rPr>
        <w:t>شكل</w:t>
      </w:r>
      <w:r w:rsidRPr="00D33E01">
        <w:rPr>
          <w:sz w:val="36"/>
          <w:szCs w:val="36"/>
        </w:rPr>
        <w:t xml:space="preserve"> </w:t>
      </w:r>
      <w:r w:rsidRPr="00D33E01">
        <w:rPr>
          <w:sz w:val="36"/>
          <w:szCs w:val="36"/>
          <w:rtl/>
        </w:rPr>
        <w:t>ينسجم</w:t>
      </w:r>
      <w:r w:rsidRPr="00D33E01">
        <w:rPr>
          <w:sz w:val="36"/>
          <w:szCs w:val="36"/>
        </w:rPr>
        <w:t xml:space="preserve"> </w:t>
      </w:r>
      <w:r w:rsidRPr="00D33E01">
        <w:rPr>
          <w:sz w:val="36"/>
          <w:szCs w:val="36"/>
          <w:rtl/>
        </w:rPr>
        <w:t>مع</w:t>
      </w:r>
      <w:r w:rsidRPr="00D33E01">
        <w:rPr>
          <w:sz w:val="36"/>
          <w:szCs w:val="36"/>
        </w:rPr>
        <w:t xml:space="preserve"> </w:t>
      </w:r>
      <w:r w:rsidRPr="00D33E01">
        <w:rPr>
          <w:sz w:val="36"/>
          <w:szCs w:val="36"/>
          <w:rtl/>
        </w:rPr>
        <w:t>المضمون،</w:t>
      </w:r>
      <w:r w:rsidRPr="00D33E01">
        <w:rPr>
          <w:sz w:val="36"/>
          <w:szCs w:val="36"/>
        </w:rPr>
        <w:t xml:space="preserve"> </w:t>
      </w:r>
      <w:r w:rsidRPr="00D33E01">
        <w:rPr>
          <w:sz w:val="36"/>
          <w:szCs w:val="36"/>
          <w:rtl/>
        </w:rPr>
        <w:t>ولغة</w:t>
      </w:r>
      <w:r w:rsidRPr="00D33E01">
        <w:rPr>
          <w:sz w:val="36"/>
          <w:szCs w:val="36"/>
        </w:rPr>
        <w:t xml:space="preserve"> </w:t>
      </w:r>
      <w:r w:rsidRPr="00D33E01">
        <w:rPr>
          <w:sz w:val="36"/>
          <w:szCs w:val="36"/>
          <w:rtl/>
        </w:rPr>
        <w:t>تتماشى</w:t>
      </w:r>
      <w:r w:rsidRPr="00D33E01">
        <w:rPr>
          <w:sz w:val="36"/>
          <w:szCs w:val="36"/>
        </w:rPr>
        <w:t xml:space="preserve"> </w:t>
      </w:r>
      <w:r w:rsidRPr="00D33E01">
        <w:rPr>
          <w:sz w:val="36"/>
          <w:szCs w:val="36"/>
          <w:rtl/>
        </w:rPr>
        <w:t>مع</w:t>
      </w:r>
      <w:r w:rsidRPr="00D33E01">
        <w:rPr>
          <w:sz w:val="36"/>
          <w:szCs w:val="36"/>
        </w:rPr>
        <w:t xml:space="preserve"> </w:t>
      </w:r>
      <w:r w:rsidRPr="00D33E01">
        <w:rPr>
          <w:sz w:val="36"/>
          <w:szCs w:val="36"/>
          <w:rtl/>
        </w:rPr>
        <w:t>الأجواء</w:t>
      </w:r>
      <w:r>
        <w:rPr>
          <w:rFonts w:hint="cs"/>
          <w:sz w:val="36"/>
          <w:szCs w:val="36"/>
          <w:rtl/>
        </w:rPr>
        <w:t xml:space="preserve">، </w:t>
      </w:r>
      <w:r w:rsidRPr="00D33E01">
        <w:rPr>
          <w:sz w:val="36"/>
          <w:szCs w:val="36"/>
          <w:rtl/>
        </w:rPr>
        <w:t>حتى</w:t>
      </w:r>
      <w:r w:rsidRPr="00D33E01">
        <w:rPr>
          <w:sz w:val="36"/>
          <w:szCs w:val="36"/>
        </w:rPr>
        <w:t xml:space="preserve"> </w:t>
      </w:r>
      <w:r w:rsidRPr="00D33E01">
        <w:rPr>
          <w:sz w:val="36"/>
          <w:szCs w:val="36"/>
          <w:rtl/>
        </w:rPr>
        <w:t>وإن تعددت</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صفحة</w:t>
      </w:r>
      <w:r w:rsidRPr="00D33E01">
        <w:rPr>
          <w:sz w:val="36"/>
          <w:szCs w:val="36"/>
        </w:rPr>
        <w:t xml:space="preserve"> </w:t>
      </w:r>
      <w:r w:rsidRPr="00D33E01">
        <w:rPr>
          <w:sz w:val="36"/>
          <w:szCs w:val="36"/>
          <w:rtl/>
        </w:rPr>
        <w:t>واحدة</w:t>
      </w:r>
      <w:r w:rsidRPr="00D33E01">
        <w:rPr>
          <w:sz w:val="36"/>
          <w:szCs w:val="36"/>
        </w:rPr>
        <w:t xml:space="preserve"> </w:t>
      </w:r>
      <w:r w:rsidRPr="00D33E01">
        <w:rPr>
          <w:sz w:val="36"/>
          <w:szCs w:val="36"/>
          <w:rtl/>
        </w:rPr>
        <w:t>من</w:t>
      </w:r>
      <w:r w:rsidRPr="00D33E01">
        <w:rPr>
          <w:sz w:val="36"/>
          <w:szCs w:val="36"/>
        </w:rPr>
        <w:t xml:space="preserve"> </w:t>
      </w:r>
      <w:r w:rsidRPr="00D33E01">
        <w:rPr>
          <w:sz w:val="36"/>
          <w:szCs w:val="36"/>
          <w:rtl/>
        </w:rPr>
        <w:t>فصل</w:t>
      </w:r>
      <w:r w:rsidRPr="00D33E01">
        <w:rPr>
          <w:sz w:val="36"/>
          <w:szCs w:val="36"/>
        </w:rPr>
        <w:t xml:space="preserve"> </w:t>
      </w:r>
      <w:r w:rsidRPr="00D33E01">
        <w:rPr>
          <w:sz w:val="36"/>
          <w:szCs w:val="36"/>
          <w:rtl/>
        </w:rPr>
        <w:t>واحد</w:t>
      </w:r>
      <w:r w:rsidRPr="00D33E01">
        <w:rPr>
          <w:sz w:val="36"/>
          <w:szCs w:val="36"/>
        </w:rPr>
        <w:t xml:space="preserve"> </w:t>
      </w:r>
      <w:r w:rsidRPr="00D33E01">
        <w:rPr>
          <w:sz w:val="36"/>
          <w:szCs w:val="36"/>
          <w:rtl/>
        </w:rPr>
        <w:t>من</w:t>
      </w:r>
      <w:r w:rsidRPr="00D33E01">
        <w:rPr>
          <w:sz w:val="36"/>
          <w:szCs w:val="36"/>
        </w:rPr>
        <w:t xml:space="preserve"> </w:t>
      </w:r>
      <w:r w:rsidRPr="00D33E01">
        <w:rPr>
          <w:sz w:val="36"/>
          <w:szCs w:val="36"/>
          <w:rtl/>
        </w:rPr>
        <w:t>رواية</w:t>
      </w:r>
      <w:r w:rsidRPr="00D33E01">
        <w:rPr>
          <w:sz w:val="36"/>
          <w:szCs w:val="36"/>
        </w:rPr>
        <w:t xml:space="preserve"> </w:t>
      </w:r>
      <w:r w:rsidRPr="00D33E01">
        <w:rPr>
          <w:sz w:val="36"/>
          <w:szCs w:val="36"/>
          <w:rtl/>
        </w:rPr>
        <w:t>واحدة</w:t>
      </w:r>
      <w:r w:rsidRPr="00D33E01">
        <w:rPr>
          <w:sz w:val="36"/>
          <w:szCs w:val="36"/>
        </w:rPr>
        <w:t>.</w:t>
      </w:r>
      <w:r>
        <w:rPr>
          <w:rFonts w:hint="cs"/>
          <w:sz w:val="36"/>
          <w:szCs w:val="36"/>
          <w:rtl/>
        </w:rPr>
        <w:t>"</w:t>
      </w:r>
      <w:r w:rsidRPr="002940B4">
        <w:rPr>
          <w:rStyle w:val="Appelnotedebasdep"/>
          <w:sz w:val="36"/>
          <w:szCs w:val="36"/>
          <w:rtl/>
        </w:rPr>
        <w:t xml:space="preserve"> </w:t>
      </w:r>
      <w:r w:rsidRPr="00D33E01">
        <w:rPr>
          <w:rStyle w:val="Appelnotedebasdep"/>
          <w:sz w:val="36"/>
          <w:szCs w:val="36"/>
          <w:rtl/>
        </w:rPr>
        <w:footnoteReference w:id="485"/>
      </w:r>
    </w:p>
    <w:p w:rsidR="003575D1" w:rsidRPr="00D33E01" w:rsidRDefault="003575D1" w:rsidP="003575D1">
      <w:pPr>
        <w:autoSpaceDE w:val="0"/>
        <w:autoSpaceDN w:val="0"/>
        <w:adjustRightInd w:val="0"/>
        <w:ind w:firstLine="708"/>
        <w:rPr>
          <w:sz w:val="36"/>
          <w:szCs w:val="36"/>
          <w:rtl/>
        </w:rPr>
      </w:pPr>
      <w:r w:rsidRPr="00D33E01">
        <w:rPr>
          <w:sz w:val="36"/>
          <w:szCs w:val="36"/>
          <w:rtl/>
        </w:rPr>
        <w:t xml:space="preserve">ويؤكد وطار </w:t>
      </w:r>
      <w:r>
        <w:rPr>
          <w:rFonts w:hint="cs"/>
          <w:sz w:val="36"/>
          <w:szCs w:val="36"/>
          <w:rtl/>
        </w:rPr>
        <w:t xml:space="preserve">على </w:t>
      </w:r>
      <w:r w:rsidRPr="00D33E01">
        <w:rPr>
          <w:sz w:val="36"/>
          <w:szCs w:val="36"/>
          <w:rtl/>
        </w:rPr>
        <w:t>طريقته في الكتابة</w:t>
      </w:r>
      <w:r>
        <w:rPr>
          <w:rFonts w:hint="cs"/>
          <w:sz w:val="36"/>
          <w:szCs w:val="36"/>
          <w:rtl/>
        </w:rPr>
        <w:t>،</w:t>
      </w:r>
      <w:r w:rsidRPr="00D33E01">
        <w:rPr>
          <w:sz w:val="36"/>
          <w:szCs w:val="36"/>
          <w:rtl/>
        </w:rPr>
        <w:t xml:space="preserve"> ويرى أن تقنين الإبداع مرفوض إذ يضيف:</w:t>
      </w:r>
      <w:r>
        <w:rPr>
          <w:rFonts w:hint="cs"/>
          <w:sz w:val="36"/>
          <w:szCs w:val="36"/>
          <w:rtl/>
        </w:rPr>
        <w:t xml:space="preserve"> </w:t>
      </w:r>
      <w:r w:rsidRPr="00D33E01">
        <w:rPr>
          <w:sz w:val="36"/>
          <w:szCs w:val="36"/>
          <w:rtl/>
        </w:rPr>
        <w:t>ومحاولة</w:t>
      </w:r>
      <w:r w:rsidRPr="00D33E01">
        <w:rPr>
          <w:sz w:val="36"/>
          <w:szCs w:val="36"/>
        </w:rPr>
        <w:t xml:space="preserve"> </w:t>
      </w:r>
      <w:r w:rsidRPr="00D33E01">
        <w:rPr>
          <w:sz w:val="36"/>
          <w:szCs w:val="36"/>
          <w:rtl/>
        </w:rPr>
        <w:t>وضع</w:t>
      </w:r>
      <w:r w:rsidRPr="00D33E01">
        <w:rPr>
          <w:sz w:val="36"/>
          <w:szCs w:val="36"/>
        </w:rPr>
        <w:t xml:space="preserve"> </w:t>
      </w:r>
      <w:r w:rsidRPr="00D33E01">
        <w:rPr>
          <w:sz w:val="36"/>
          <w:szCs w:val="36"/>
          <w:rtl/>
        </w:rPr>
        <w:t>قواعد</w:t>
      </w:r>
      <w:r w:rsidRPr="00D33E01">
        <w:rPr>
          <w:sz w:val="36"/>
          <w:szCs w:val="36"/>
        </w:rPr>
        <w:t xml:space="preserve"> </w:t>
      </w:r>
      <w:r w:rsidRPr="00D33E01">
        <w:rPr>
          <w:sz w:val="36"/>
          <w:szCs w:val="36"/>
          <w:rtl/>
        </w:rPr>
        <w:t>لرواية</w:t>
      </w:r>
      <w:r w:rsidRPr="00D33E01">
        <w:rPr>
          <w:sz w:val="36"/>
          <w:szCs w:val="36"/>
        </w:rPr>
        <w:t xml:space="preserve"> </w:t>
      </w:r>
      <w:r w:rsidRPr="00D33E01">
        <w:rPr>
          <w:sz w:val="36"/>
          <w:szCs w:val="36"/>
          <w:rtl/>
        </w:rPr>
        <w:t>جديدة،</w:t>
      </w:r>
      <w:r w:rsidRPr="00D33E01">
        <w:rPr>
          <w:sz w:val="36"/>
          <w:szCs w:val="36"/>
        </w:rPr>
        <w:t xml:space="preserve"> </w:t>
      </w:r>
      <w:r w:rsidRPr="00D33E01">
        <w:rPr>
          <w:sz w:val="36"/>
          <w:szCs w:val="36"/>
          <w:rtl/>
        </w:rPr>
        <w:t>أو</w:t>
      </w:r>
      <w:r w:rsidRPr="00D33E01">
        <w:rPr>
          <w:sz w:val="36"/>
          <w:szCs w:val="36"/>
        </w:rPr>
        <w:t xml:space="preserve"> </w:t>
      </w:r>
      <w:r w:rsidRPr="00D33E01">
        <w:rPr>
          <w:sz w:val="36"/>
          <w:szCs w:val="36"/>
          <w:rtl/>
        </w:rPr>
        <w:t>تقنين</w:t>
      </w:r>
      <w:r w:rsidRPr="00D33E01">
        <w:rPr>
          <w:sz w:val="36"/>
          <w:szCs w:val="36"/>
        </w:rPr>
        <w:t xml:space="preserve"> </w:t>
      </w:r>
      <w:r w:rsidRPr="00D33E01">
        <w:rPr>
          <w:sz w:val="36"/>
          <w:szCs w:val="36"/>
          <w:rtl/>
        </w:rPr>
        <w:t>لكتابة</w:t>
      </w:r>
      <w:r w:rsidRPr="00D33E01">
        <w:rPr>
          <w:sz w:val="36"/>
          <w:szCs w:val="36"/>
        </w:rPr>
        <w:t xml:space="preserve"> </w:t>
      </w:r>
      <w:r w:rsidRPr="00D33E01">
        <w:rPr>
          <w:sz w:val="36"/>
          <w:szCs w:val="36"/>
          <w:rtl/>
        </w:rPr>
        <w:t>بعناوين</w:t>
      </w:r>
      <w:r w:rsidRPr="00D33E01">
        <w:rPr>
          <w:sz w:val="36"/>
          <w:szCs w:val="36"/>
        </w:rPr>
        <w:t xml:space="preserve"> </w:t>
      </w:r>
      <w:r w:rsidRPr="00D33E01">
        <w:rPr>
          <w:sz w:val="36"/>
          <w:szCs w:val="36"/>
          <w:rtl/>
        </w:rPr>
        <w:t>مختلفة،</w:t>
      </w:r>
      <w:r w:rsidRPr="00D33E01">
        <w:rPr>
          <w:sz w:val="36"/>
          <w:szCs w:val="36"/>
        </w:rPr>
        <w:t xml:space="preserve"> </w:t>
      </w:r>
      <w:r w:rsidRPr="00D33E01">
        <w:rPr>
          <w:sz w:val="36"/>
          <w:szCs w:val="36"/>
          <w:rtl/>
        </w:rPr>
        <w:t>دعوة</w:t>
      </w:r>
      <w:r w:rsidRPr="00D33E01">
        <w:rPr>
          <w:sz w:val="36"/>
          <w:szCs w:val="36"/>
        </w:rPr>
        <w:t xml:space="preserve"> </w:t>
      </w:r>
      <w:r w:rsidRPr="00D33E01">
        <w:rPr>
          <w:sz w:val="36"/>
          <w:szCs w:val="36"/>
          <w:rtl/>
        </w:rPr>
        <w:t>رجعية</w:t>
      </w:r>
      <w:r w:rsidRPr="00D33E01">
        <w:rPr>
          <w:sz w:val="36"/>
          <w:szCs w:val="36"/>
        </w:rPr>
        <w:t xml:space="preserve"> </w:t>
      </w:r>
      <w:r w:rsidRPr="00D33E01">
        <w:rPr>
          <w:sz w:val="36"/>
          <w:szCs w:val="36"/>
          <w:rtl/>
        </w:rPr>
        <w:t>تقودنا</w:t>
      </w:r>
      <w:r>
        <w:rPr>
          <w:rFonts w:hint="cs"/>
          <w:sz w:val="36"/>
          <w:szCs w:val="36"/>
          <w:rtl/>
        </w:rPr>
        <w:t xml:space="preserve"> -</w:t>
      </w:r>
      <w:r w:rsidRPr="00D33E01">
        <w:rPr>
          <w:sz w:val="36"/>
          <w:szCs w:val="36"/>
        </w:rPr>
        <w:t xml:space="preserve"> </w:t>
      </w:r>
      <w:r w:rsidRPr="00D33E01">
        <w:rPr>
          <w:sz w:val="36"/>
          <w:szCs w:val="36"/>
          <w:rtl/>
        </w:rPr>
        <w:t>طال</w:t>
      </w:r>
      <w:r w:rsidRPr="00D33E01">
        <w:rPr>
          <w:sz w:val="36"/>
          <w:szCs w:val="36"/>
        </w:rPr>
        <w:t xml:space="preserve"> </w:t>
      </w:r>
      <w:r w:rsidRPr="00D33E01">
        <w:rPr>
          <w:sz w:val="36"/>
          <w:szCs w:val="36"/>
          <w:rtl/>
        </w:rPr>
        <w:t>الزمن</w:t>
      </w:r>
      <w:r w:rsidRPr="00D33E01">
        <w:rPr>
          <w:sz w:val="36"/>
          <w:szCs w:val="36"/>
        </w:rPr>
        <w:t xml:space="preserve"> </w:t>
      </w:r>
      <w:r w:rsidRPr="00D33E01">
        <w:rPr>
          <w:sz w:val="36"/>
          <w:szCs w:val="36"/>
          <w:rtl/>
        </w:rPr>
        <w:t>أو قصر</w:t>
      </w:r>
      <w:r w:rsidRPr="00D33E01">
        <w:rPr>
          <w:sz w:val="36"/>
          <w:szCs w:val="36"/>
        </w:rPr>
        <w:t xml:space="preserve"> </w:t>
      </w:r>
      <w:r w:rsidRPr="00D33E01">
        <w:rPr>
          <w:sz w:val="36"/>
          <w:szCs w:val="36"/>
          <w:rtl/>
        </w:rPr>
        <w:t>إلى</w:t>
      </w:r>
      <w:r w:rsidRPr="00D33E01">
        <w:rPr>
          <w:sz w:val="36"/>
          <w:szCs w:val="36"/>
        </w:rPr>
        <w:t xml:space="preserve"> </w:t>
      </w:r>
      <w:r w:rsidRPr="00D33E01">
        <w:rPr>
          <w:sz w:val="36"/>
          <w:szCs w:val="36"/>
          <w:rtl/>
        </w:rPr>
        <w:t>المحافظة،</w:t>
      </w:r>
      <w:r w:rsidRPr="00D33E01">
        <w:rPr>
          <w:sz w:val="36"/>
          <w:szCs w:val="36"/>
        </w:rPr>
        <w:t xml:space="preserve"> </w:t>
      </w:r>
      <w:r w:rsidRPr="00D33E01">
        <w:rPr>
          <w:sz w:val="36"/>
          <w:szCs w:val="36"/>
          <w:rtl/>
        </w:rPr>
        <w:t>وإلى</w:t>
      </w:r>
      <w:r w:rsidRPr="00D33E01">
        <w:rPr>
          <w:sz w:val="36"/>
          <w:szCs w:val="36"/>
        </w:rPr>
        <w:t xml:space="preserve"> </w:t>
      </w:r>
      <w:r w:rsidRPr="00D33E01">
        <w:rPr>
          <w:sz w:val="36"/>
          <w:szCs w:val="36"/>
          <w:rtl/>
        </w:rPr>
        <w:t>تقديس</w:t>
      </w:r>
      <w:r w:rsidRPr="00D33E01">
        <w:rPr>
          <w:sz w:val="36"/>
          <w:szCs w:val="36"/>
        </w:rPr>
        <w:t xml:space="preserve"> </w:t>
      </w:r>
      <w:r w:rsidRPr="00D33E01">
        <w:rPr>
          <w:sz w:val="36"/>
          <w:szCs w:val="36"/>
          <w:rtl/>
        </w:rPr>
        <w:t>الشكل</w:t>
      </w:r>
      <w:r w:rsidRPr="00D33E01">
        <w:rPr>
          <w:sz w:val="36"/>
          <w:szCs w:val="36"/>
        </w:rPr>
        <w:t>.</w:t>
      </w:r>
    </w:p>
    <w:p w:rsidR="003575D1" w:rsidRPr="00D33E01" w:rsidRDefault="003575D1" w:rsidP="003575D1">
      <w:pPr>
        <w:autoSpaceDE w:val="0"/>
        <w:autoSpaceDN w:val="0"/>
        <w:adjustRightInd w:val="0"/>
        <w:ind w:firstLine="708"/>
        <w:rPr>
          <w:sz w:val="36"/>
          <w:szCs w:val="36"/>
        </w:rPr>
      </w:pPr>
      <w:r w:rsidRPr="00D33E01">
        <w:rPr>
          <w:sz w:val="36"/>
          <w:szCs w:val="36"/>
          <w:rtl/>
        </w:rPr>
        <w:t>وفي مراجعة لكتاباته السابقة يقر الطاهر وطار أنه لا يكرر نفسه من حيث الشكل على الأقل فيقول:</w:t>
      </w:r>
    </w:p>
    <w:p w:rsidR="003575D1" w:rsidRPr="00D33E01" w:rsidRDefault="003575D1" w:rsidP="003575D1">
      <w:pPr>
        <w:autoSpaceDE w:val="0"/>
        <w:autoSpaceDN w:val="0"/>
        <w:adjustRightInd w:val="0"/>
        <w:rPr>
          <w:sz w:val="36"/>
          <w:szCs w:val="36"/>
          <w:rtl/>
        </w:rPr>
      </w:pPr>
      <w:r w:rsidRPr="00D33E01">
        <w:rPr>
          <w:sz w:val="36"/>
          <w:szCs w:val="36"/>
          <w:rtl/>
        </w:rPr>
        <w:t>"عدت</w:t>
      </w:r>
      <w:r w:rsidRPr="00D33E01">
        <w:rPr>
          <w:sz w:val="36"/>
          <w:szCs w:val="36"/>
        </w:rPr>
        <w:t xml:space="preserve"> </w:t>
      </w:r>
      <w:r w:rsidRPr="00D33E01">
        <w:rPr>
          <w:sz w:val="36"/>
          <w:szCs w:val="36"/>
          <w:rtl/>
        </w:rPr>
        <w:t>بيني</w:t>
      </w:r>
      <w:r w:rsidRPr="00D33E01">
        <w:rPr>
          <w:sz w:val="36"/>
          <w:szCs w:val="36"/>
        </w:rPr>
        <w:t xml:space="preserve"> </w:t>
      </w:r>
      <w:r w:rsidRPr="00D33E01">
        <w:rPr>
          <w:sz w:val="36"/>
          <w:szCs w:val="36"/>
          <w:rtl/>
        </w:rPr>
        <w:t>وبين</w:t>
      </w:r>
      <w:r w:rsidRPr="00D33E01">
        <w:rPr>
          <w:sz w:val="36"/>
          <w:szCs w:val="36"/>
        </w:rPr>
        <w:t xml:space="preserve"> </w:t>
      </w:r>
      <w:r w:rsidRPr="00D33E01">
        <w:rPr>
          <w:sz w:val="36"/>
          <w:szCs w:val="36"/>
          <w:rtl/>
        </w:rPr>
        <w:t>نفسي</w:t>
      </w:r>
      <w:r w:rsidRPr="00D33E01">
        <w:rPr>
          <w:sz w:val="36"/>
          <w:szCs w:val="36"/>
        </w:rPr>
        <w:t xml:space="preserve"> </w:t>
      </w:r>
      <w:r>
        <w:rPr>
          <w:sz w:val="36"/>
          <w:szCs w:val="36"/>
          <w:rtl/>
        </w:rPr>
        <w:t>إل</w:t>
      </w:r>
      <w:r>
        <w:rPr>
          <w:rFonts w:hint="cs"/>
          <w:sz w:val="36"/>
          <w:szCs w:val="36"/>
          <w:rtl/>
        </w:rPr>
        <w:t>ى</w:t>
      </w:r>
      <w:r w:rsidRPr="00D33E01">
        <w:rPr>
          <w:sz w:val="36"/>
          <w:szCs w:val="36"/>
        </w:rPr>
        <w:t xml:space="preserve"> </w:t>
      </w:r>
      <w:r w:rsidRPr="00D33E01">
        <w:rPr>
          <w:sz w:val="36"/>
          <w:szCs w:val="36"/>
          <w:rtl/>
        </w:rPr>
        <w:t>رواياتي</w:t>
      </w:r>
      <w:r w:rsidRPr="00D33E01">
        <w:rPr>
          <w:sz w:val="36"/>
          <w:szCs w:val="36"/>
        </w:rPr>
        <w:t xml:space="preserve"> </w:t>
      </w:r>
      <w:r w:rsidRPr="00D33E01">
        <w:rPr>
          <w:sz w:val="36"/>
          <w:szCs w:val="36"/>
          <w:rtl/>
        </w:rPr>
        <w:t>وإلى</w:t>
      </w:r>
      <w:r w:rsidRPr="00D33E01">
        <w:rPr>
          <w:sz w:val="36"/>
          <w:szCs w:val="36"/>
        </w:rPr>
        <w:t xml:space="preserve"> </w:t>
      </w:r>
      <w:r w:rsidRPr="00D33E01">
        <w:rPr>
          <w:sz w:val="36"/>
          <w:szCs w:val="36"/>
          <w:rtl/>
        </w:rPr>
        <w:t>قصصي،</w:t>
      </w:r>
      <w:r w:rsidRPr="00D33E01">
        <w:rPr>
          <w:sz w:val="36"/>
          <w:szCs w:val="36"/>
        </w:rPr>
        <w:t xml:space="preserve"> </w:t>
      </w:r>
      <w:r w:rsidRPr="00D33E01">
        <w:rPr>
          <w:sz w:val="36"/>
          <w:szCs w:val="36"/>
          <w:rtl/>
        </w:rPr>
        <w:t>فلم</w:t>
      </w:r>
      <w:r w:rsidRPr="00D33E01">
        <w:rPr>
          <w:sz w:val="36"/>
          <w:szCs w:val="36"/>
        </w:rPr>
        <w:t xml:space="preserve"> </w:t>
      </w:r>
      <w:r w:rsidRPr="00D33E01">
        <w:rPr>
          <w:sz w:val="36"/>
          <w:szCs w:val="36"/>
          <w:rtl/>
        </w:rPr>
        <w:t>أجد</w:t>
      </w:r>
      <w:r w:rsidRPr="00D33E01">
        <w:rPr>
          <w:sz w:val="36"/>
          <w:szCs w:val="36"/>
        </w:rPr>
        <w:t xml:space="preserve"> </w:t>
      </w:r>
      <w:r w:rsidRPr="00D33E01">
        <w:rPr>
          <w:sz w:val="36"/>
          <w:szCs w:val="36"/>
          <w:rtl/>
        </w:rPr>
        <w:t>تشابها</w:t>
      </w:r>
      <w:r w:rsidRPr="00D33E01">
        <w:rPr>
          <w:sz w:val="36"/>
          <w:szCs w:val="36"/>
        </w:rPr>
        <w:t xml:space="preserve"> </w:t>
      </w:r>
      <w:r w:rsidRPr="00D33E01">
        <w:rPr>
          <w:sz w:val="36"/>
          <w:szCs w:val="36"/>
          <w:rtl/>
        </w:rPr>
        <w:t>بين</w:t>
      </w:r>
      <w:r w:rsidRPr="00D33E01">
        <w:rPr>
          <w:sz w:val="36"/>
          <w:szCs w:val="36"/>
        </w:rPr>
        <w:t xml:space="preserve"> </w:t>
      </w:r>
      <w:r w:rsidRPr="00D33E01">
        <w:rPr>
          <w:sz w:val="36"/>
          <w:szCs w:val="36"/>
          <w:rtl/>
        </w:rPr>
        <w:t>شكل</w:t>
      </w:r>
      <w:r w:rsidRPr="00D33E01">
        <w:rPr>
          <w:sz w:val="36"/>
          <w:szCs w:val="36"/>
        </w:rPr>
        <w:t xml:space="preserve"> </w:t>
      </w:r>
      <w:r>
        <w:rPr>
          <w:rFonts w:hint="cs"/>
          <w:sz w:val="36"/>
          <w:szCs w:val="36"/>
          <w:rtl/>
        </w:rPr>
        <w:t>"</w:t>
      </w:r>
      <w:r w:rsidRPr="00D33E01">
        <w:rPr>
          <w:sz w:val="36"/>
          <w:szCs w:val="36"/>
          <w:rtl/>
        </w:rPr>
        <w:t>اللاز</w:t>
      </w:r>
      <w:r>
        <w:rPr>
          <w:rFonts w:hint="cs"/>
          <w:sz w:val="36"/>
          <w:szCs w:val="36"/>
          <w:rtl/>
        </w:rPr>
        <w:t>"</w:t>
      </w:r>
      <w:r w:rsidRPr="00D33E01">
        <w:rPr>
          <w:sz w:val="36"/>
          <w:szCs w:val="36"/>
        </w:rPr>
        <w:t xml:space="preserve"> </w:t>
      </w:r>
      <w:r w:rsidRPr="00D33E01">
        <w:rPr>
          <w:sz w:val="36"/>
          <w:szCs w:val="36"/>
          <w:rtl/>
        </w:rPr>
        <w:t>وشكل</w:t>
      </w:r>
      <w:r w:rsidRPr="00D33E01">
        <w:rPr>
          <w:sz w:val="36"/>
          <w:szCs w:val="36"/>
        </w:rPr>
        <w:t xml:space="preserve"> </w:t>
      </w:r>
      <w:r>
        <w:rPr>
          <w:rFonts w:hint="cs"/>
          <w:sz w:val="36"/>
          <w:szCs w:val="36"/>
          <w:rtl/>
        </w:rPr>
        <w:t>"</w:t>
      </w:r>
      <w:r w:rsidRPr="00D33E01">
        <w:rPr>
          <w:sz w:val="36"/>
          <w:szCs w:val="36"/>
          <w:rtl/>
        </w:rPr>
        <w:t>الزلزال</w:t>
      </w:r>
      <w:r>
        <w:rPr>
          <w:rFonts w:hint="cs"/>
          <w:sz w:val="36"/>
          <w:szCs w:val="36"/>
          <w:rtl/>
        </w:rPr>
        <w:t>"</w:t>
      </w:r>
      <w:r w:rsidRPr="00D33E01">
        <w:rPr>
          <w:sz w:val="36"/>
          <w:szCs w:val="36"/>
          <w:rtl/>
        </w:rPr>
        <w:t>،</w:t>
      </w:r>
      <w:r w:rsidRPr="00D33E01">
        <w:rPr>
          <w:sz w:val="36"/>
          <w:szCs w:val="36"/>
        </w:rPr>
        <w:t xml:space="preserve"> </w:t>
      </w:r>
      <w:r w:rsidRPr="00D33E01">
        <w:rPr>
          <w:sz w:val="36"/>
          <w:szCs w:val="36"/>
          <w:rtl/>
        </w:rPr>
        <w:t>وبين شكل</w:t>
      </w:r>
      <w:r>
        <w:rPr>
          <w:rFonts w:hint="cs"/>
          <w:sz w:val="36"/>
          <w:szCs w:val="36"/>
          <w:rtl/>
        </w:rPr>
        <w:t>"</w:t>
      </w:r>
      <w:r w:rsidRPr="00D33E01">
        <w:rPr>
          <w:sz w:val="36"/>
          <w:szCs w:val="36"/>
        </w:rPr>
        <w:t xml:space="preserve"> </w:t>
      </w:r>
      <w:r w:rsidRPr="00D33E01">
        <w:rPr>
          <w:sz w:val="36"/>
          <w:szCs w:val="36"/>
          <w:rtl/>
        </w:rPr>
        <w:t>عرس</w:t>
      </w:r>
      <w:r w:rsidRPr="00D33E01">
        <w:rPr>
          <w:sz w:val="36"/>
          <w:szCs w:val="36"/>
        </w:rPr>
        <w:t xml:space="preserve"> </w:t>
      </w:r>
      <w:r w:rsidRPr="00D33E01">
        <w:rPr>
          <w:sz w:val="36"/>
          <w:szCs w:val="36"/>
          <w:rtl/>
        </w:rPr>
        <w:t>بغل</w:t>
      </w:r>
      <w:r>
        <w:rPr>
          <w:rFonts w:hint="cs"/>
          <w:sz w:val="36"/>
          <w:szCs w:val="36"/>
          <w:rtl/>
        </w:rPr>
        <w:t>"</w:t>
      </w:r>
      <w:r w:rsidRPr="00D33E01">
        <w:rPr>
          <w:sz w:val="36"/>
          <w:szCs w:val="36"/>
        </w:rPr>
        <w:t xml:space="preserve"> </w:t>
      </w:r>
      <w:r w:rsidRPr="00D33E01">
        <w:rPr>
          <w:sz w:val="36"/>
          <w:szCs w:val="36"/>
          <w:rtl/>
        </w:rPr>
        <w:t>وشكل</w:t>
      </w:r>
      <w:r>
        <w:rPr>
          <w:rFonts w:hint="cs"/>
          <w:sz w:val="36"/>
          <w:szCs w:val="36"/>
          <w:rtl/>
        </w:rPr>
        <w:t>"</w:t>
      </w:r>
      <w:r w:rsidRPr="00D33E01">
        <w:rPr>
          <w:sz w:val="36"/>
          <w:szCs w:val="36"/>
          <w:rtl/>
        </w:rPr>
        <w:t>الحوات</w:t>
      </w:r>
      <w:r w:rsidRPr="00D33E01">
        <w:rPr>
          <w:sz w:val="36"/>
          <w:szCs w:val="36"/>
        </w:rPr>
        <w:t xml:space="preserve"> </w:t>
      </w:r>
      <w:r w:rsidRPr="00D33E01">
        <w:rPr>
          <w:sz w:val="36"/>
          <w:szCs w:val="36"/>
          <w:rtl/>
        </w:rPr>
        <w:t>والقصر</w:t>
      </w:r>
      <w:r>
        <w:rPr>
          <w:rFonts w:hint="cs"/>
          <w:sz w:val="36"/>
          <w:szCs w:val="36"/>
          <w:rtl/>
        </w:rPr>
        <w:t>"</w:t>
      </w:r>
      <w:r w:rsidRPr="00D33E01">
        <w:rPr>
          <w:sz w:val="36"/>
          <w:szCs w:val="36"/>
        </w:rPr>
        <w:t xml:space="preserve"> </w:t>
      </w:r>
      <w:r w:rsidRPr="00D33E01">
        <w:rPr>
          <w:sz w:val="36"/>
          <w:szCs w:val="36"/>
          <w:rtl/>
        </w:rPr>
        <w:t>أو</w:t>
      </w:r>
      <w:r w:rsidRPr="00D33E01">
        <w:rPr>
          <w:sz w:val="36"/>
          <w:szCs w:val="36"/>
        </w:rPr>
        <w:t xml:space="preserve"> </w:t>
      </w:r>
      <w:r>
        <w:rPr>
          <w:rFonts w:hint="cs"/>
          <w:sz w:val="36"/>
          <w:szCs w:val="36"/>
          <w:rtl/>
        </w:rPr>
        <w:t>"</w:t>
      </w:r>
      <w:r w:rsidRPr="00D33E01">
        <w:rPr>
          <w:sz w:val="36"/>
          <w:szCs w:val="36"/>
          <w:rtl/>
        </w:rPr>
        <w:t>العشق</w:t>
      </w:r>
      <w:r w:rsidRPr="00D33E01">
        <w:rPr>
          <w:sz w:val="36"/>
          <w:szCs w:val="36"/>
        </w:rPr>
        <w:t xml:space="preserve"> </w:t>
      </w:r>
      <w:r w:rsidRPr="00D33E01">
        <w:rPr>
          <w:sz w:val="36"/>
          <w:szCs w:val="36"/>
          <w:rtl/>
        </w:rPr>
        <w:t>والموت</w:t>
      </w:r>
      <w:r>
        <w:rPr>
          <w:rFonts w:hint="cs"/>
          <w:sz w:val="36"/>
          <w:szCs w:val="36"/>
          <w:rtl/>
        </w:rPr>
        <w:t xml:space="preserve"> </w:t>
      </w:r>
      <w:r w:rsidRPr="00D33E01">
        <w:rPr>
          <w:sz w:val="36"/>
          <w:szCs w:val="36"/>
          <w:rtl/>
        </w:rPr>
        <w:t>في</w:t>
      </w:r>
      <w:r w:rsidRPr="00D33E01">
        <w:rPr>
          <w:sz w:val="36"/>
          <w:szCs w:val="36"/>
        </w:rPr>
        <w:t xml:space="preserve"> </w:t>
      </w:r>
      <w:r w:rsidRPr="00D33E01">
        <w:rPr>
          <w:sz w:val="36"/>
          <w:szCs w:val="36"/>
          <w:rtl/>
        </w:rPr>
        <w:t>الزمن</w:t>
      </w:r>
      <w:r w:rsidR="002C3E33">
        <w:rPr>
          <w:rFonts w:hint="cs"/>
          <w:sz w:val="36"/>
          <w:szCs w:val="36"/>
          <w:rtl/>
        </w:rPr>
        <w:br/>
      </w:r>
      <w:r w:rsidR="002C3E33">
        <w:rPr>
          <w:sz w:val="36"/>
          <w:szCs w:val="36"/>
          <w:rtl/>
        </w:rPr>
        <w:br/>
      </w:r>
      <w:r w:rsidRPr="00D33E01">
        <w:rPr>
          <w:sz w:val="36"/>
          <w:szCs w:val="36"/>
        </w:rPr>
        <w:lastRenderedPageBreak/>
        <w:t xml:space="preserve"> </w:t>
      </w:r>
      <w:r w:rsidRPr="00D33E01">
        <w:rPr>
          <w:sz w:val="36"/>
          <w:szCs w:val="36"/>
          <w:rtl/>
        </w:rPr>
        <w:t>الحراشي</w:t>
      </w:r>
      <w:r>
        <w:rPr>
          <w:rFonts w:hint="cs"/>
          <w:sz w:val="36"/>
          <w:szCs w:val="36"/>
          <w:rtl/>
        </w:rPr>
        <w:t>"</w:t>
      </w:r>
      <w:r w:rsidRPr="00D33E01">
        <w:rPr>
          <w:sz w:val="36"/>
          <w:szCs w:val="36"/>
          <w:rtl/>
        </w:rPr>
        <w:t>،</w:t>
      </w:r>
      <w:r w:rsidRPr="00D33E01">
        <w:rPr>
          <w:sz w:val="36"/>
          <w:szCs w:val="36"/>
        </w:rPr>
        <w:t xml:space="preserve"> </w:t>
      </w:r>
      <w:r w:rsidRPr="00D33E01">
        <w:rPr>
          <w:sz w:val="36"/>
          <w:szCs w:val="36"/>
          <w:rtl/>
        </w:rPr>
        <w:t>ولا</w:t>
      </w:r>
      <w:r w:rsidRPr="00D33E01">
        <w:rPr>
          <w:sz w:val="36"/>
          <w:szCs w:val="36"/>
        </w:rPr>
        <w:t xml:space="preserve"> </w:t>
      </w:r>
      <w:r w:rsidRPr="00D33E01">
        <w:rPr>
          <w:sz w:val="36"/>
          <w:szCs w:val="36"/>
          <w:rtl/>
        </w:rPr>
        <w:t>بين</w:t>
      </w:r>
      <w:r>
        <w:rPr>
          <w:rFonts w:hint="cs"/>
          <w:sz w:val="36"/>
          <w:szCs w:val="36"/>
          <w:rtl/>
        </w:rPr>
        <w:t xml:space="preserve"> "</w:t>
      </w:r>
      <w:r w:rsidRPr="00D33E01">
        <w:rPr>
          <w:sz w:val="36"/>
          <w:szCs w:val="36"/>
          <w:rtl/>
        </w:rPr>
        <w:t>الزنجية</w:t>
      </w:r>
      <w:r w:rsidRPr="00D33E01">
        <w:rPr>
          <w:sz w:val="36"/>
          <w:szCs w:val="36"/>
        </w:rPr>
        <w:t xml:space="preserve"> </w:t>
      </w:r>
      <w:r w:rsidRPr="00D33E01">
        <w:rPr>
          <w:sz w:val="36"/>
          <w:szCs w:val="36"/>
          <w:rtl/>
        </w:rPr>
        <w:t>والضابط</w:t>
      </w:r>
      <w:r>
        <w:rPr>
          <w:rFonts w:hint="cs"/>
          <w:sz w:val="36"/>
          <w:szCs w:val="36"/>
          <w:rtl/>
        </w:rPr>
        <w:t>"</w:t>
      </w:r>
      <w:r w:rsidRPr="00D33E01">
        <w:rPr>
          <w:sz w:val="36"/>
          <w:szCs w:val="36"/>
          <w:rtl/>
        </w:rPr>
        <w:t xml:space="preserve"> و</w:t>
      </w:r>
      <w:r>
        <w:rPr>
          <w:rFonts w:hint="cs"/>
          <w:sz w:val="36"/>
          <w:szCs w:val="36"/>
          <w:rtl/>
        </w:rPr>
        <w:t>"</w:t>
      </w:r>
      <w:r w:rsidRPr="00D33E01">
        <w:rPr>
          <w:sz w:val="36"/>
          <w:szCs w:val="36"/>
          <w:rtl/>
        </w:rPr>
        <w:t>الشهداء</w:t>
      </w:r>
      <w:r w:rsidRPr="00D33E01">
        <w:rPr>
          <w:sz w:val="36"/>
          <w:szCs w:val="36"/>
        </w:rPr>
        <w:t xml:space="preserve"> </w:t>
      </w:r>
      <w:r w:rsidRPr="00D33E01">
        <w:rPr>
          <w:sz w:val="36"/>
          <w:szCs w:val="36"/>
          <w:rtl/>
        </w:rPr>
        <w:t>يعودون</w:t>
      </w:r>
      <w:r w:rsidRPr="00D33E01">
        <w:rPr>
          <w:sz w:val="36"/>
          <w:szCs w:val="36"/>
        </w:rPr>
        <w:t xml:space="preserve"> </w:t>
      </w:r>
      <w:r w:rsidRPr="00D33E01">
        <w:rPr>
          <w:sz w:val="36"/>
          <w:szCs w:val="36"/>
          <w:rtl/>
        </w:rPr>
        <w:t>هدا</w:t>
      </w:r>
      <w:r w:rsidRPr="00D33E01">
        <w:rPr>
          <w:sz w:val="36"/>
          <w:szCs w:val="36"/>
        </w:rPr>
        <w:t xml:space="preserve"> </w:t>
      </w:r>
      <w:r w:rsidRPr="00D33E01">
        <w:rPr>
          <w:sz w:val="36"/>
          <w:szCs w:val="36"/>
          <w:rtl/>
        </w:rPr>
        <w:t>الأسبوع</w:t>
      </w:r>
      <w:r>
        <w:rPr>
          <w:rFonts w:hint="cs"/>
          <w:sz w:val="36"/>
          <w:szCs w:val="36"/>
          <w:rtl/>
        </w:rPr>
        <w:t>"</w:t>
      </w:r>
      <w:r w:rsidRPr="00D33E01">
        <w:rPr>
          <w:sz w:val="36"/>
          <w:szCs w:val="36"/>
          <w:rtl/>
        </w:rPr>
        <w:t>،</w:t>
      </w:r>
      <w:r w:rsidRPr="00D33E01">
        <w:rPr>
          <w:sz w:val="36"/>
          <w:szCs w:val="36"/>
        </w:rPr>
        <w:t xml:space="preserve"> </w:t>
      </w:r>
      <w:r w:rsidRPr="00D33E01">
        <w:rPr>
          <w:sz w:val="36"/>
          <w:szCs w:val="36"/>
          <w:rtl/>
        </w:rPr>
        <w:t>هناك</w:t>
      </w:r>
      <w:r w:rsidRPr="00D33E01">
        <w:rPr>
          <w:sz w:val="36"/>
          <w:szCs w:val="36"/>
        </w:rPr>
        <w:t xml:space="preserve"> </w:t>
      </w:r>
      <w:r w:rsidRPr="00D33E01">
        <w:rPr>
          <w:sz w:val="36"/>
          <w:szCs w:val="36"/>
          <w:rtl/>
        </w:rPr>
        <w:t>الطابع</w:t>
      </w:r>
      <w:r w:rsidRPr="00D33E01">
        <w:rPr>
          <w:sz w:val="36"/>
          <w:szCs w:val="36"/>
        </w:rPr>
        <w:t xml:space="preserve"> </w:t>
      </w:r>
      <w:r w:rsidRPr="00D33E01">
        <w:rPr>
          <w:sz w:val="36"/>
          <w:szCs w:val="36"/>
          <w:rtl/>
        </w:rPr>
        <w:t>العام،</w:t>
      </w:r>
      <w:r w:rsidRPr="00D33E01">
        <w:rPr>
          <w:sz w:val="36"/>
          <w:szCs w:val="36"/>
        </w:rPr>
        <w:t xml:space="preserve"> </w:t>
      </w:r>
      <w:r w:rsidRPr="00D33E01">
        <w:rPr>
          <w:sz w:val="36"/>
          <w:szCs w:val="36"/>
          <w:rtl/>
        </w:rPr>
        <w:t>الذي</w:t>
      </w:r>
      <w:r w:rsidRPr="00D33E01">
        <w:rPr>
          <w:sz w:val="36"/>
          <w:szCs w:val="36"/>
        </w:rPr>
        <w:t xml:space="preserve"> </w:t>
      </w:r>
      <w:r w:rsidRPr="00D33E01">
        <w:rPr>
          <w:sz w:val="36"/>
          <w:szCs w:val="36"/>
          <w:rtl/>
        </w:rPr>
        <w:t>تضعه</w:t>
      </w:r>
      <w:r w:rsidRPr="00D33E01">
        <w:rPr>
          <w:sz w:val="36"/>
          <w:szCs w:val="36"/>
        </w:rPr>
        <w:t xml:space="preserve"> </w:t>
      </w:r>
      <w:r w:rsidRPr="00D33E01">
        <w:rPr>
          <w:sz w:val="36"/>
          <w:szCs w:val="36"/>
          <w:rtl/>
        </w:rPr>
        <w:t>شخصية</w:t>
      </w:r>
      <w:r w:rsidRPr="00D33E01">
        <w:rPr>
          <w:sz w:val="36"/>
          <w:szCs w:val="36"/>
        </w:rPr>
        <w:t xml:space="preserve"> </w:t>
      </w:r>
      <w:r w:rsidRPr="00D33E01">
        <w:rPr>
          <w:sz w:val="36"/>
          <w:szCs w:val="36"/>
          <w:rtl/>
        </w:rPr>
        <w:t>الكتاب،</w:t>
      </w:r>
      <w:r w:rsidRPr="00D33E01">
        <w:rPr>
          <w:sz w:val="36"/>
          <w:szCs w:val="36"/>
        </w:rPr>
        <w:t xml:space="preserve"> </w:t>
      </w:r>
      <w:r w:rsidRPr="00D33E01">
        <w:rPr>
          <w:sz w:val="36"/>
          <w:szCs w:val="36"/>
          <w:rtl/>
        </w:rPr>
        <w:t>ولكن</w:t>
      </w:r>
      <w:r w:rsidRPr="00D33E01">
        <w:rPr>
          <w:sz w:val="36"/>
          <w:szCs w:val="36"/>
        </w:rPr>
        <w:t xml:space="preserve"> </w:t>
      </w:r>
      <w:r w:rsidRPr="00D33E01">
        <w:rPr>
          <w:sz w:val="36"/>
          <w:szCs w:val="36"/>
          <w:rtl/>
        </w:rPr>
        <w:t>ليس</w:t>
      </w:r>
      <w:r w:rsidRPr="00D33E01">
        <w:rPr>
          <w:sz w:val="36"/>
          <w:szCs w:val="36"/>
        </w:rPr>
        <w:t xml:space="preserve"> </w:t>
      </w:r>
      <w:r w:rsidRPr="00D33E01">
        <w:rPr>
          <w:sz w:val="36"/>
          <w:szCs w:val="36"/>
          <w:rtl/>
        </w:rPr>
        <w:t>هناك</w:t>
      </w:r>
      <w:r w:rsidRPr="00D33E01">
        <w:rPr>
          <w:sz w:val="36"/>
          <w:szCs w:val="36"/>
        </w:rPr>
        <w:t xml:space="preserve"> </w:t>
      </w:r>
      <w:r w:rsidRPr="00D33E01">
        <w:rPr>
          <w:sz w:val="36"/>
          <w:szCs w:val="36"/>
          <w:rtl/>
        </w:rPr>
        <w:t>قالب</w:t>
      </w:r>
      <w:r w:rsidRPr="00D33E01">
        <w:rPr>
          <w:sz w:val="36"/>
          <w:szCs w:val="36"/>
        </w:rPr>
        <w:t xml:space="preserve"> </w:t>
      </w:r>
      <w:r w:rsidRPr="00D33E01">
        <w:rPr>
          <w:sz w:val="36"/>
          <w:szCs w:val="36"/>
          <w:rtl/>
        </w:rPr>
        <w:t>جاهز يصب</w:t>
      </w:r>
      <w:r w:rsidRPr="00D33E01">
        <w:rPr>
          <w:sz w:val="36"/>
          <w:szCs w:val="36"/>
        </w:rPr>
        <w:t xml:space="preserve"> </w:t>
      </w:r>
      <w:r w:rsidRPr="00D33E01">
        <w:rPr>
          <w:sz w:val="36"/>
          <w:szCs w:val="36"/>
          <w:rtl/>
        </w:rPr>
        <w:t>فيه</w:t>
      </w:r>
      <w:r w:rsidRPr="00D33E01">
        <w:rPr>
          <w:sz w:val="36"/>
          <w:szCs w:val="36"/>
        </w:rPr>
        <w:t xml:space="preserve"> </w:t>
      </w:r>
      <w:r w:rsidRPr="00D33E01">
        <w:rPr>
          <w:sz w:val="36"/>
          <w:szCs w:val="36"/>
          <w:rtl/>
        </w:rPr>
        <w:t>الكاتب</w:t>
      </w:r>
      <w:r w:rsidRPr="00D33E01">
        <w:rPr>
          <w:sz w:val="36"/>
          <w:szCs w:val="36"/>
        </w:rPr>
        <w:t xml:space="preserve"> </w:t>
      </w:r>
      <w:r w:rsidRPr="00D33E01">
        <w:rPr>
          <w:sz w:val="36"/>
          <w:szCs w:val="36"/>
          <w:rtl/>
        </w:rPr>
        <w:t>مواضيعه</w:t>
      </w:r>
      <w:r w:rsidRPr="00D33E01">
        <w:rPr>
          <w:sz w:val="36"/>
          <w:szCs w:val="36"/>
        </w:rPr>
        <w:t xml:space="preserve"> </w:t>
      </w:r>
      <w:r w:rsidRPr="00D33E01">
        <w:rPr>
          <w:sz w:val="36"/>
          <w:szCs w:val="36"/>
          <w:rtl/>
        </w:rPr>
        <w:t>ومضامينه،</w:t>
      </w:r>
      <w:r w:rsidRPr="00D33E01">
        <w:rPr>
          <w:sz w:val="36"/>
          <w:szCs w:val="36"/>
        </w:rPr>
        <w:t xml:space="preserve"> </w:t>
      </w:r>
      <w:r w:rsidRPr="00D33E01">
        <w:rPr>
          <w:sz w:val="36"/>
          <w:szCs w:val="36"/>
          <w:rtl/>
        </w:rPr>
        <w:t>وأتذكر</w:t>
      </w:r>
      <w:r w:rsidRPr="00D33E01">
        <w:rPr>
          <w:sz w:val="36"/>
          <w:szCs w:val="36"/>
        </w:rPr>
        <w:t xml:space="preserve"> </w:t>
      </w:r>
      <w:r w:rsidRPr="00D33E01">
        <w:rPr>
          <w:sz w:val="36"/>
          <w:szCs w:val="36"/>
          <w:rtl/>
        </w:rPr>
        <w:t>ما</w:t>
      </w:r>
      <w:r w:rsidRPr="00D33E01">
        <w:rPr>
          <w:sz w:val="36"/>
          <w:szCs w:val="36"/>
        </w:rPr>
        <w:t xml:space="preserve"> </w:t>
      </w:r>
      <w:r w:rsidRPr="00D33E01">
        <w:rPr>
          <w:sz w:val="36"/>
          <w:szCs w:val="36"/>
          <w:rtl/>
        </w:rPr>
        <w:t>قيل</w:t>
      </w:r>
      <w:r w:rsidRPr="00D33E01">
        <w:rPr>
          <w:sz w:val="36"/>
          <w:szCs w:val="36"/>
        </w:rPr>
        <w:t xml:space="preserve"> </w:t>
      </w:r>
      <w:r w:rsidRPr="00D33E01">
        <w:rPr>
          <w:sz w:val="36"/>
          <w:szCs w:val="36"/>
          <w:rtl/>
        </w:rPr>
        <w:t>حول</w:t>
      </w:r>
      <w:r w:rsidRPr="00D33E01">
        <w:rPr>
          <w:sz w:val="36"/>
          <w:szCs w:val="36"/>
        </w:rPr>
        <w:t xml:space="preserve"> </w:t>
      </w:r>
      <w:r w:rsidRPr="00D33E01">
        <w:rPr>
          <w:sz w:val="36"/>
          <w:szCs w:val="36"/>
          <w:rtl/>
        </w:rPr>
        <w:t>مجموعة</w:t>
      </w:r>
      <w:r w:rsidRPr="00D33E01">
        <w:rPr>
          <w:sz w:val="36"/>
          <w:szCs w:val="36"/>
        </w:rPr>
        <w:t xml:space="preserve"> </w:t>
      </w:r>
      <w:r w:rsidRPr="00D33E01">
        <w:rPr>
          <w:sz w:val="36"/>
          <w:szCs w:val="36"/>
          <w:rtl/>
        </w:rPr>
        <w:t>قصصي</w:t>
      </w:r>
      <w:r w:rsidRPr="00D33E01">
        <w:rPr>
          <w:sz w:val="36"/>
          <w:szCs w:val="36"/>
        </w:rPr>
        <w:t xml:space="preserve"> </w:t>
      </w:r>
      <w:r w:rsidRPr="00D33E01">
        <w:rPr>
          <w:sz w:val="36"/>
          <w:szCs w:val="36"/>
          <w:rtl/>
        </w:rPr>
        <w:t>الأولى</w:t>
      </w:r>
      <w:r w:rsidRPr="00D33E01">
        <w:rPr>
          <w:sz w:val="36"/>
          <w:szCs w:val="36"/>
        </w:rPr>
        <w:t xml:space="preserve"> "</w:t>
      </w:r>
      <w:r w:rsidRPr="00D33E01">
        <w:rPr>
          <w:sz w:val="36"/>
          <w:szCs w:val="36"/>
          <w:rtl/>
        </w:rPr>
        <w:t>دخان</w:t>
      </w:r>
      <w:r w:rsidRPr="00D33E01">
        <w:rPr>
          <w:sz w:val="36"/>
          <w:szCs w:val="36"/>
        </w:rPr>
        <w:t xml:space="preserve"> </w:t>
      </w:r>
      <w:r w:rsidRPr="00D33E01">
        <w:rPr>
          <w:sz w:val="36"/>
          <w:szCs w:val="36"/>
          <w:rtl/>
        </w:rPr>
        <w:t>من</w:t>
      </w:r>
      <w:r w:rsidRPr="00D33E01">
        <w:rPr>
          <w:sz w:val="36"/>
          <w:szCs w:val="36"/>
        </w:rPr>
        <w:t xml:space="preserve"> </w:t>
      </w:r>
      <w:r w:rsidRPr="00D33E01">
        <w:rPr>
          <w:sz w:val="36"/>
          <w:szCs w:val="36"/>
          <w:rtl/>
        </w:rPr>
        <w:t>قلبي</w:t>
      </w:r>
      <w:r w:rsidRPr="00D33E01">
        <w:rPr>
          <w:sz w:val="36"/>
          <w:szCs w:val="36"/>
        </w:rPr>
        <w:t xml:space="preserve">" </w:t>
      </w:r>
      <w:r>
        <w:rPr>
          <w:rFonts w:hint="cs"/>
          <w:sz w:val="36"/>
          <w:szCs w:val="36"/>
          <w:rtl/>
        </w:rPr>
        <w:t xml:space="preserve"> </w:t>
      </w:r>
      <w:r w:rsidRPr="00D33E01">
        <w:rPr>
          <w:sz w:val="36"/>
          <w:szCs w:val="36"/>
          <w:rtl/>
        </w:rPr>
        <w:t>في</w:t>
      </w:r>
      <w:r w:rsidRPr="00D33E01">
        <w:rPr>
          <w:sz w:val="36"/>
          <w:szCs w:val="36"/>
        </w:rPr>
        <w:t xml:space="preserve"> </w:t>
      </w:r>
      <w:r w:rsidRPr="00D33E01">
        <w:rPr>
          <w:sz w:val="36"/>
          <w:szCs w:val="36"/>
          <w:rtl/>
        </w:rPr>
        <w:t>كتاب أنطولوجيا</w:t>
      </w:r>
      <w:r w:rsidRPr="00D33E01">
        <w:rPr>
          <w:sz w:val="36"/>
          <w:szCs w:val="36"/>
        </w:rPr>
        <w:t xml:space="preserve"> </w:t>
      </w:r>
      <w:r w:rsidRPr="00D33E01">
        <w:rPr>
          <w:sz w:val="36"/>
          <w:szCs w:val="36"/>
          <w:rtl/>
        </w:rPr>
        <w:t>الأدب</w:t>
      </w:r>
      <w:r w:rsidRPr="00D33E01">
        <w:rPr>
          <w:sz w:val="36"/>
          <w:szCs w:val="36"/>
        </w:rPr>
        <w:t xml:space="preserve"> </w:t>
      </w:r>
      <w:r w:rsidRPr="00D33E01">
        <w:rPr>
          <w:sz w:val="36"/>
          <w:szCs w:val="36"/>
          <w:rtl/>
        </w:rPr>
        <w:t>العربي</w:t>
      </w:r>
      <w:r w:rsidRPr="00D33E01">
        <w:rPr>
          <w:sz w:val="36"/>
          <w:szCs w:val="36"/>
        </w:rPr>
        <w:t xml:space="preserve"> </w:t>
      </w:r>
      <w:r w:rsidRPr="00D33E01">
        <w:rPr>
          <w:sz w:val="36"/>
          <w:szCs w:val="36"/>
          <w:rtl/>
        </w:rPr>
        <w:t>المعاصر</w:t>
      </w:r>
      <w:r>
        <w:rPr>
          <w:rFonts w:hint="cs"/>
          <w:sz w:val="36"/>
          <w:szCs w:val="36"/>
          <w:rtl/>
        </w:rPr>
        <w:t xml:space="preserve"> </w:t>
      </w:r>
      <w:r w:rsidRPr="00D33E01">
        <w:rPr>
          <w:sz w:val="36"/>
          <w:szCs w:val="36"/>
          <w:rtl/>
        </w:rPr>
        <w:t>أنني</w:t>
      </w:r>
      <w:r w:rsidRPr="00D33E01">
        <w:rPr>
          <w:sz w:val="36"/>
          <w:szCs w:val="36"/>
        </w:rPr>
        <w:t xml:space="preserve"> </w:t>
      </w:r>
      <w:r w:rsidRPr="00D33E01">
        <w:rPr>
          <w:sz w:val="36"/>
          <w:szCs w:val="36"/>
          <w:rtl/>
        </w:rPr>
        <w:t>كاتب</w:t>
      </w:r>
      <w:r w:rsidRPr="00D33E01">
        <w:rPr>
          <w:sz w:val="36"/>
          <w:szCs w:val="36"/>
        </w:rPr>
        <w:t xml:space="preserve"> </w:t>
      </w:r>
      <w:r w:rsidRPr="00D33E01">
        <w:rPr>
          <w:sz w:val="36"/>
          <w:szCs w:val="36"/>
          <w:rtl/>
        </w:rPr>
        <w:t>تجريبي،</w:t>
      </w:r>
      <w:r w:rsidRPr="00D33E01">
        <w:rPr>
          <w:sz w:val="36"/>
          <w:szCs w:val="36"/>
        </w:rPr>
        <w:t xml:space="preserve"> </w:t>
      </w:r>
      <w:r w:rsidRPr="00D33E01">
        <w:rPr>
          <w:sz w:val="36"/>
          <w:szCs w:val="36"/>
          <w:rtl/>
        </w:rPr>
        <w:t>وأذكر</w:t>
      </w:r>
      <w:r w:rsidRPr="00D33E01">
        <w:rPr>
          <w:sz w:val="36"/>
          <w:szCs w:val="36"/>
        </w:rPr>
        <w:t xml:space="preserve"> </w:t>
      </w:r>
      <w:r w:rsidRPr="00D33E01">
        <w:rPr>
          <w:sz w:val="36"/>
          <w:szCs w:val="36"/>
          <w:rtl/>
        </w:rPr>
        <w:t>أن</w:t>
      </w:r>
      <w:r w:rsidRPr="00D33E01">
        <w:rPr>
          <w:sz w:val="36"/>
          <w:szCs w:val="36"/>
        </w:rPr>
        <w:t xml:space="preserve"> </w:t>
      </w:r>
      <w:r w:rsidRPr="00D33E01">
        <w:rPr>
          <w:sz w:val="36"/>
          <w:szCs w:val="36"/>
          <w:rtl/>
        </w:rPr>
        <w:t>الزميل</w:t>
      </w:r>
      <w:r w:rsidRPr="00D33E01">
        <w:rPr>
          <w:sz w:val="36"/>
          <w:szCs w:val="36"/>
        </w:rPr>
        <w:t xml:space="preserve"> </w:t>
      </w:r>
      <w:r w:rsidRPr="00D33E01">
        <w:rPr>
          <w:sz w:val="36"/>
          <w:szCs w:val="36"/>
          <w:rtl/>
        </w:rPr>
        <w:t>إلياس</w:t>
      </w:r>
      <w:r w:rsidRPr="00D33E01">
        <w:rPr>
          <w:sz w:val="36"/>
          <w:szCs w:val="36"/>
        </w:rPr>
        <w:t xml:space="preserve"> </w:t>
      </w:r>
      <w:r w:rsidRPr="00D33E01">
        <w:rPr>
          <w:sz w:val="36"/>
          <w:szCs w:val="36"/>
          <w:rtl/>
        </w:rPr>
        <w:t>خوري</w:t>
      </w:r>
      <w:r w:rsidRPr="00D33E01">
        <w:rPr>
          <w:sz w:val="36"/>
          <w:szCs w:val="36"/>
        </w:rPr>
        <w:t xml:space="preserve"> </w:t>
      </w:r>
      <w:r w:rsidRPr="00D33E01">
        <w:rPr>
          <w:sz w:val="36"/>
          <w:szCs w:val="36"/>
          <w:rtl/>
        </w:rPr>
        <w:t>قال</w:t>
      </w:r>
      <w:r w:rsidRPr="00D33E01">
        <w:rPr>
          <w:sz w:val="36"/>
          <w:szCs w:val="36"/>
        </w:rPr>
        <w:t xml:space="preserve"> </w:t>
      </w:r>
      <w:r w:rsidRPr="00D33E01">
        <w:rPr>
          <w:sz w:val="36"/>
          <w:szCs w:val="36"/>
          <w:rtl/>
        </w:rPr>
        <w:t>معلًقا</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 xml:space="preserve">جريدة </w:t>
      </w:r>
      <w:r w:rsidRPr="00D33E01">
        <w:rPr>
          <w:sz w:val="36"/>
          <w:szCs w:val="36"/>
        </w:rPr>
        <w:t>"</w:t>
      </w:r>
      <w:r w:rsidRPr="00D33E01">
        <w:rPr>
          <w:sz w:val="36"/>
          <w:szCs w:val="36"/>
          <w:rtl/>
        </w:rPr>
        <w:t>السفير</w:t>
      </w:r>
      <w:r w:rsidRPr="00D33E01">
        <w:rPr>
          <w:sz w:val="36"/>
          <w:szCs w:val="36"/>
        </w:rPr>
        <w:t xml:space="preserve">" </w:t>
      </w:r>
      <w:r w:rsidRPr="00D33E01">
        <w:rPr>
          <w:sz w:val="36"/>
          <w:szCs w:val="36"/>
          <w:rtl/>
        </w:rPr>
        <w:t>على</w:t>
      </w:r>
      <w:r w:rsidRPr="00D33E01">
        <w:rPr>
          <w:sz w:val="36"/>
          <w:szCs w:val="36"/>
        </w:rPr>
        <w:t xml:space="preserve"> </w:t>
      </w:r>
      <w:r w:rsidRPr="00D33E01">
        <w:rPr>
          <w:sz w:val="36"/>
          <w:szCs w:val="36"/>
          <w:rtl/>
        </w:rPr>
        <w:t>ما</w:t>
      </w:r>
      <w:r w:rsidRPr="00D33E01">
        <w:rPr>
          <w:sz w:val="36"/>
          <w:szCs w:val="36"/>
        </w:rPr>
        <w:t xml:space="preserve"> </w:t>
      </w:r>
      <w:r w:rsidRPr="00D33E01">
        <w:rPr>
          <w:sz w:val="36"/>
          <w:szCs w:val="36"/>
          <w:rtl/>
        </w:rPr>
        <w:t>أذكر</w:t>
      </w:r>
      <w:r w:rsidRPr="00D33E01">
        <w:rPr>
          <w:sz w:val="36"/>
          <w:szCs w:val="36"/>
        </w:rPr>
        <w:t xml:space="preserve"> </w:t>
      </w:r>
      <w:r w:rsidRPr="00D33E01">
        <w:rPr>
          <w:sz w:val="36"/>
          <w:szCs w:val="36"/>
          <w:rtl/>
        </w:rPr>
        <w:t>عن</w:t>
      </w:r>
      <w:r w:rsidRPr="00D33E01">
        <w:rPr>
          <w:sz w:val="36"/>
          <w:szCs w:val="36"/>
        </w:rPr>
        <w:t xml:space="preserve"> </w:t>
      </w:r>
      <w:r>
        <w:rPr>
          <w:rFonts w:hint="cs"/>
          <w:sz w:val="36"/>
          <w:szCs w:val="36"/>
          <w:rtl/>
        </w:rPr>
        <w:t>"</w:t>
      </w:r>
      <w:r w:rsidRPr="00D33E01">
        <w:rPr>
          <w:sz w:val="36"/>
          <w:szCs w:val="36"/>
          <w:rtl/>
        </w:rPr>
        <w:t>الحوات</w:t>
      </w:r>
      <w:r w:rsidRPr="00D33E01">
        <w:rPr>
          <w:sz w:val="36"/>
          <w:szCs w:val="36"/>
        </w:rPr>
        <w:t xml:space="preserve"> </w:t>
      </w:r>
      <w:r w:rsidRPr="00D33E01">
        <w:rPr>
          <w:sz w:val="36"/>
          <w:szCs w:val="36"/>
          <w:rtl/>
        </w:rPr>
        <w:t>والقصر</w:t>
      </w:r>
      <w:r>
        <w:rPr>
          <w:rFonts w:hint="cs"/>
          <w:sz w:val="36"/>
          <w:szCs w:val="36"/>
          <w:rtl/>
        </w:rPr>
        <w:t xml:space="preserve">"، </w:t>
      </w:r>
      <w:r w:rsidRPr="00D33E01">
        <w:rPr>
          <w:sz w:val="36"/>
          <w:szCs w:val="36"/>
          <w:rtl/>
        </w:rPr>
        <w:t>إن</w:t>
      </w:r>
      <w:r w:rsidRPr="00D33E01">
        <w:rPr>
          <w:sz w:val="36"/>
          <w:szCs w:val="36"/>
        </w:rPr>
        <w:t xml:space="preserve"> </w:t>
      </w:r>
      <w:r w:rsidRPr="00D33E01">
        <w:rPr>
          <w:sz w:val="36"/>
          <w:szCs w:val="36"/>
          <w:rtl/>
        </w:rPr>
        <w:t>لهذا</w:t>
      </w:r>
      <w:r w:rsidRPr="00D33E01">
        <w:rPr>
          <w:sz w:val="36"/>
          <w:szCs w:val="36"/>
        </w:rPr>
        <w:t xml:space="preserve"> </w:t>
      </w:r>
      <w:r w:rsidRPr="00D33E01">
        <w:rPr>
          <w:sz w:val="36"/>
          <w:szCs w:val="36"/>
          <w:rtl/>
        </w:rPr>
        <w:t>الكتاب</w:t>
      </w:r>
      <w:r w:rsidRPr="00D33E01">
        <w:rPr>
          <w:sz w:val="36"/>
          <w:szCs w:val="36"/>
        </w:rPr>
        <w:t xml:space="preserve"> </w:t>
      </w:r>
      <w:r w:rsidRPr="00D33E01">
        <w:rPr>
          <w:sz w:val="36"/>
          <w:szCs w:val="36"/>
          <w:rtl/>
        </w:rPr>
        <w:t>طريقته</w:t>
      </w:r>
      <w:r w:rsidRPr="00D33E01">
        <w:rPr>
          <w:sz w:val="36"/>
          <w:szCs w:val="36"/>
        </w:rPr>
        <w:t xml:space="preserve"> </w:t>
      </w:r>
      <w:r w:rsidRPr="00D33E01">
        <w:rPr>
          <w:sz w:val="36"/>
          <w:szCs w:val="36"/>
          <w:rtl/>
        </w:rPr>
        <w:t>الخاصة</w:t>
      </w:r>
      <w:r w:rsidRPr="00D33E01">
        <w:rPr>
          <w:sz w:val="36"/>
          <w:szCs w:val="36"/>
        </w:rPr>
        <w:t xml:space="preserve"> </w:t>
      </w:r>
      <w:r w:rsidRPr="00D33E01">
        <w:rPr>
          <w:sz w:val="36"/>
          <w:szCs w:val="36"/>
          <w:rtl/>
        </w:rPr>
        <w:t>به</w:t>
      </w:r>
      <w:r>
        <w:rPr>
          <w:rFonts w:hint="cs"/>
          <w:sz w:val="36"/>
          <w:szCs w:val="36"/>
          <w:rtl/>
        </w:rPr>
        <w:t>"</w:t>
      </w:r>
      <w:r w:rsidRPr="00D33E01">
        <w:rPr>
          <w:sz w:val="36"/>
          <w:szCs w:val="36"/>
        </w:rPr>
        <w:t>.</w:t>
      </w:r>
      <w:r>
        <w:rPr>
          <w:rStyle w:val="Appelnotedebasdep"/>
          <w:sz w:val="36"/>
          <w:szCs w:val="36"/>
        </w:rPr>
        <w:footnoteReference w:id="486"/>
      </w:r>
    </w:p>
    <w:p w:rsidR="003575D1" w:rsidRPr="00D33E01" w:rsidRDefault="003575D1" w:rsidP="003575D1">
      <w:pPr>
        <w:autoSpaceDE w:val="0"/>
        <w:autoSpaceDN w:val="0"/>
        <w:adjustRightInd w:val="0"/>
        <w:ind w:firstLine="708"/>
        <w:rPr>
          <w:sz w:val="36"/>
          <w:szCs w:val="36"/>
          <w:rtl/>
        </w:rPr>
      </w:pPr>
      <w:r w:rsidRPr="00D33E01">
        <w:rPr>
          <w:sz w:val="36"/>
          <w:szCs w:val="36"/>
          <w:rtl/>
        </w:rPr>
        <w:t>وفي تعليقه على ما ذهب إليه إلياس الخوري بشأن التجريب عنده يقول:"</w:t>
      </w:r>
      <w:r w:rsidRPr="00D33E01">
        <w:rPr>
          <w:sz w:val="36"/>
          <w:szCs w:val="36"/>
        </w:rPr>
        <w:t xml:space="preserve"> </w:t>
      </w:r>
      <w:r w:rsidRPr="00D33E01">
        <w:rPr>
          <w:sz w:val="36"/>
          <w:szCs w:val="36"/>
          <w:rtl/>
        </w:rPr>
        <w:t>إنني</w:t>
      </w:r>
      <w:r w:rsidRPr="00D33E01">
        <w:rPr>
          <w:sz w:val="36"/>
          <w:szCs w:val="36"/>
        </w:rPr>
        <w:t xml:space="preserve"> </w:t>
      </w:r>
      <w:r w:rsidRPr="00D33E01">
        <w:rPr>
          <w:sz w:val="36"/>
          <w:szCs w:val="36"/>
          <w:rtl/>
        </w:rPr>
        <w:t>كذلك</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كل</w:t>
      </w:r>
      <w:r w:rsidRPr="00D33E01">
        <w:rPr>
          <w:sz w:val="36"/>
          <w:szCs w:val="36"/>
        </w:rPr>
        <w:t xml:space="preserve"> </w:t>
      </w:r>
      <w:r w:rsidRPr="00D33E01">
        <w:rPr>
          <w:sz w:val="36"/>
          <w:szCs w:val="36"/>
          <w:rtl/>
        </w:rPr>
        <w:t>ما</w:t>
      </w:r>
      <w:r w:rsidRPr="00D33E01">
        <w:rPr>
          <w:sz w:val="36"/>
          <w:szCs w:val="36"/>
        </w:rPr>
        <w:t xml:space="preserve"> </w:t>
      </w:r>
      <w:r w:rsidRPr="00D33E01">
        <w:rPr>
          <w:sz w:val="36"/>
          <w:szCs w:val="36"/>
          <w:rtl/>
        </w:rPr>
        <w:t>فعلت</w:t>
      </w:r>
      <w:r w:rsidRPr="00D33E01">
        <w:rPr>
          <w:sz w:val="36"/>
          <w:szCs w:val="36"/>
        </w:rPr>
        <w:t xml:space="preserve"> </w:t>
      </w:r>
      <w:r w:rsidRPr="00D33E01">
        <w:rPr>
          <w:sz w:val="36"/>
          <w:szCs w:val="36"/>
          <w:rtl/>
        </w:rPr>
        <w:t>وما</w:t>
      </w:r>
      <w:r w:rsidRPr="00D33E01">
        <w:rPr>
          <w:sz w:val="36"/>
          <w:szCs w:val="36"/>
        </w:rPr>
        <w:t xml:space="preserve"> </w:t>
      </w:r>
      <w:r w:rsidRPr="00D33E01">
        <w:rPr>
          <w:sz w:val="36"/>
          <w:szCs w:val="36"/>
          <w:rtl/>
        </w:rPr>
        <w:t>سأفعل</w:t>
      </w:r>
      <w:r w:rsidRPr="00D33E01">
        <w:rPr>
          <w:sz w:val="36"/>
          <w:szCs w:val="36"/>
        </w:rPr>
        <w:t xml:space="preserve"> </w:t>
      </w:r>
      <w:r w:rsidRPr="00D33E01">
        <w:rPr>
          <w:sz w:val="36"/>
          <w:szCs w:val="36"/>
          <w:rtl/>
        </w:rPr>
        <w:t>،</w:t>
      </w:r>
      <w:r w:rsidRPr="00D33E01">
        <w:rPr>
          <w:sz w:val="36"/>
          <w:szCs w:val="36"/>
        </w:rPr>
        <w:t xml:space="preserve"> </w:t>
      </w:r>
      <w:r w:rsidRPr="00D33E01">
        <w:rPr>
          <w:sz w:val="36"/>
          <w:szCs w:val="36"/>
          <w:rtl/>
        </w:rPr>
        <w:t>لكن</w:t>
      </w:r>
      <w:r w:rsidRPr="00D33E01">
        <w:rPr>
          <w:sz w:val="36"/>
          <w:szCs w:val="36"/>
        </w:rPr>
        <w:t xml:space="preserve"> </w:t>
      </w:r>
      <w:r w:rsidRPr="00D33E01">
        <w:rPr>
          <w:sz w:val="36"/>
          <w:szCs w:val="36"/>
          <w:rtl/>
        </w:rPr>
        <w:t>ليس</w:t>
      </w:r>
      <w:r w:rsidRPr="00D33E01">
        <w:rPr>
          <w:sz w:val="36"/>
          <w:szCs w:val="36"/>
        </w:rPr>
        <w:t xml:space="preserve"> </w:t>
      </w:r>
      <w:r w:rsidRPr="00D33E01">
        <w:rPr>
          <w:sz w:val="36"/>
          <w:szCs w:val="36"/>
          <w:rtl/>
        </w:rPr>
        <w:t>بمعني</w:t>
      </w:r>
      <w:r w:rsidRPr="00D33E01">
        <w:rPr>
          <w:sz w:val="36"/>
          <w:szCs w:val="36"/>
        </w:rPr>
        <w:t xml:space="preserve"> </w:t>
      </w:r>
      <w:r w:rsidRPr="00D33E01">
        <w:rPr>
          <w:sz w:val="36"/>
          <w:szCs w:val="36"/>
          <w:rtl/>
        </w:rPr>
        <w:t>التجريب</w:t>
      </w:r>
      <w:r w:rsidRPr="00D33E01">
        <w:rPr>
          <w:sz w:val="36"/>
          <w:szCs w:val="36"/>
        </w:rPr>
        <w:t xml:space="preserve"> </w:t>
      </w:r>
      <w:r w:rsidRPr="00D33E01">
        <w:rPr>
          <w:sz w:val="36"/>
          <w:szCs w:val="36"/>
          <w:rtl/>
        </w:rPr>
        <w:t>المخبري،</w:t>
      </w:r>
      <w:r w:rsidRPr="00D33E01">
        <w:rPr>
          <w:sz w:val="36"/>
          <w:szCs w:val="36"/>
        </w:rPr>
        <w:t xml:space="preserve"> </w:t>
      </w:r>
      <w:r w:rsidRPr="00D33E01">
        <w:rPr>
          <w:sz w:val="36"/>
          <w:szCs w:val="36"/>
          <w:rtl/>
        </w:rPr>
        <w:t>وإنما</w:t>
      </w:r>
      <w:r w:rsidRPr="00D33E01">
        <w:rPr>
          <w:sz w:val="36"/>
          <w:szCs w:val="36"/>
        </w:rPr>
        <w:t xml:space="preserve"> </w:t>
      </w:r>
      <w:r w:rsidRPr="00D33E01">
        <w:rPr>
          <w:sz w:val="36"/>
          <w:szCs w:val="36"/>
          <w:rtl/>
        </w:rPr>
        <w:t>بمعنى</w:t>
      </w:r>
      <w:r w:rsidRPr="00D33E01">
        <w:rPr>
          <w:sz w:val="36"/>
          <w:szCs w:val="36"/>
        </w:rPr>
        <w:t xml:space="preserve"> </w:t>
      </w:r>
      <w:r w:rsidRPr="00D33E01">
        <w:rPr>
          <w:sz w:val="36"/>
          <w:szCs w:val="36"/>
          <w:rtl/>
        </w:rPr>
        <w:t>إفساح المجال</w:t>
      </w:r>
      <w:r w:rsidRPr="00D33E01">
        <w:rPr>
          <w:sz w:val="36"/>
          <w:szCs w:val="36"/>
        </w:rPr>
        <w:t xml:space="preserve"> </w:t>
      </w:r>
      <w:r w:rsidRPr="00D33E01">
        <w:rPr>
          <w:sz w:val="36"/>
          <w:szCs w:val="36"/>
          <w:rtl/>
        </w:rPr>
        <w:t>للمضمون</w:t>
      </w:r>
      <w:r w:rsidRPr="00D33E01">
        <w:rPr>
          <w:sz w:val="36"/>
          <w:szCs w:val="36"/>
        </w:rPr>
        <w:t xml:space="preserve"> </w:t>
      </w:r>
      <w:r w:rsidRPr="00D33E01">
        <w:rPr>
          <w:sz w:val="36"/>
          <w:szCs w:val="36"/>
          <w:rtl/>
        </w:rPr>
        <w:t>ليتشكل،</w:t>
      </w:r>
      <w:r w:rsidRPr="00D33E01">
        <w:rPr>
          <w:sz w:val="36"/>
          <w:szCs w:val="36"/>
        </w:rPr>
        <w:t xml:space="preserve"> </w:t>
      </w:r>
      <w:r>
        <w:rPr>
          <w:rFonts w:hint="cs"/>
          <w:sz w:val="36"/>
          <w:szCs w:val="36"/>
          <w:rtl/>
        </w:rPr>
        <w:t>و</w:t>
      </w:r>
      <w:r w:rsidRPr="00D33E01">
        <w:rPr>
          <w:sz w:val="36"/>
          <w:szCs w:val="36"/>
          <w:rtl/>
        </w:rPr>
        <w:t>ليتقولب</w:t>
      </w:r>
      <w:r w:rsidRPr="00D33E01">
        <w:rPr>
          <w:sz w:val="36"/>
          <w:szCs w:val="36"/>
        </w:rPr>
        <w:t xml:space="preserve"> </w:t>
      </w:r>
      <w:r w:rsidRPr="00D33E01">
        <w:rPr>
          <w:sz w:val="36"/>
          <w:szCs w:val="36"/>
          <w:rtl/>
        </w:rPr>
        <w:t>مع</w:t>
      </w:r>
      <w:r w:rsidRPr="00D33E01">
        <w:rPr>
          <w:sz w:val="36"/>
          <w:szCs w:val="36"/>
        </w:rPr>
        <w:t xml:space="preserve"> </w:t>
      </w:r>
      <w:r w:rsidRPr="00D33E01">
        <w:rPr>
          <w:sz w:val="36"/>
          <w:szCs w:val="36"/>
          <w:rtl/>
        </w:rPr>
        <w:t>المضمون،</w:t>
      </w:r>
      <w:r w:rsidRPr="00D33E01">
        <w:rPr>
          <w:sz w:val="36"/>
          <w:szCs w:val="36"/>
        </w:rPr>
        <w:t xml:space="preserve"> </w:t>
      </w:r>
      <w:r w:rsidRPr="00D33E01">
        <w:rPr>
          <w:sz w:val="36"/>
          <w:szCs w:val="36"/>
          <w:rtl/>
        </w:rPr>
        <w:t>وليتحرر</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نفس</w:t>
      </w:r>
      <w:r w:rsidRPr="00D33E01">
        <w:rPr>
          <w:sz w:val="36"/>
          <w:szCs w:val="36"/>
        </w:rPr>
        <w:t xml:space="preserve"> </w:t>
      </w:r>
      <w:r>
        <w:rPr>
          <w:sz w:val="36"/>
          <w:szCs w:val="36"/>
          <w:rtl/>
        </w:rPr>
        <w:t>الوق</w:t>
      </w:r>
      <w:r>
        <w:rPr>
          <w:rFonts w:hint="cs"/>
          <w:sz w:val="36"/>
          <w:szCs w:val="36"/>
          <w:rtl/>
        </w:rPr>
        <w:t>ت</w:t>
      </w:r>
      <w:r w:rsidRPr="00D33E01">
        <w:rPr>
          <w:sz w:val="36"/>
          <w:szCs w:val="36"/>
        </w:rPr>
        <w:t xml:space="preserve"> </w:t>
      </w:r>
      <w:r w:rsidRPr="00D33E01">
        <w:rPr>
          <w:sz w:val="36"/>
          <w:szCs w:val="36"/>
          <w:rtl/>
        </w:rPr>
        <w:t>من</w:t>
      </w:r>
      <w:r w:rsidRPr="00D33E01">
        <w:rPr>
          <w:sz w:val="36"/>
          <w:szCs w:val="36"/>
        </w:rPr>
        <w:t xml:space="preserve"> </w:t>
      </w:r>
      <w:r w:rsidRPr="00D33E01">
        <w:rPr>
          <w:sz w:val="36"/>
          <w:szCs w:val="36"/>
          <w:rtl/>
        </w:rPr>
        <w:t>قالبيته</w:t>
      </w:r>
      <w:r w:rsidRPr="00D33E01">
        <w:rPr>
          <w:sz w:val="36"/>
          <w:szCs w:val="36"/>
        </w:rPr>
        <w:t xml:space="preserve"> </w:t>
      </w:r>
      <w:r w:rsidRPr="00D33E01">
        <w:rPr>
          <w:sz w:val="36"/>
          <w:szCs w:val="36"/>
          <w:rtl/>
        </w:rPr>
        <w:t>وإن</w:t>
      </w:r>
      <w:r w:rsidRPr="00D33E01">
        <w:rPr>
          <w:sz w:val="36"/>
          <w:szCs w:val="36"/>
        </w:rPr>
        <w:t xml:space="preserve"> </w:t>
      </w:r>
      <w:r w:rsidRPr="00D33E01">
        <w:rPr>
          <w:sz w:val="36"/>
          <w:szCs w:val="36"/>
          <w:rtl/>
        </w:rPr>
        <w:t>طريقتي الخاصة</w:t>
      </w:r>
      <w:r w:rsidRPr="00D33E01">
        <w:rPr>
          <w:sz w:val="36"/>
          <w:szCs w:val="36"/>
        </w:rPr>
        <w:t xml:space="preserve"> </w:t>
      </w:r>
      <w:r w:rsidRPr="00D33E01">
        <w:rPr>
          <w:sz w:val="36"/>
          <w:szCs w:val="36"/>
          <w:rtl/>
        </w:rPr>
        <w:t>بي،</w:t>
      </w:r>
      <w:r w:rsidRPr="00D33E01">
        <w:rPr>
          <w:sz w:val="36"/>
          <w:szCs w:val="36"/>
        </w:rPr>
        <w:t xml:space="preserve"> </w:t>
      </w:r>
      <w:r w:rsidRPr="00D33E01">
        <w:rPr>
          <w:sz w:val="36"/>
          <w:szCs w:val="36"/>
          <w:rtl/>
        </w:rPr>
        <w:t>هي</w:t>
      </w:r>
      <w:r w:rsidRPr="00D33E01">
        <w:rPr>
          <w:sz w:val="36"/>
          <w:szCs w:val="36"/>
        </w:rPr>
        <w:t xml:space="preserve"> </w:t>
      </w:r>
      <w:r w:rsidRPr="00D33E01">
        <w:rPr>
          <w:sz w:val="36"/>
          <w:szCs w:val="36"/>
          <w:rtl/>
        </w:rPr>
        <w:t>العفوية</w:t>
      </w:r>
      <w:r w:rsidRPr="00D33E01">
        <w:rPr>
          <w:sz w:val="36"/>
          <w:szCs w:val="36"/>
        </w:rPr>
        <w:t xml:space="preserve"> </w:t>
      </w:r>
      <w:r w:rsidRPr="00D33E01">
        <w:rPr>
          <w:sz w:val="36"/>
          <w:szCs w:val="36"/>
          <w:rtl/>
        </w:rPr>
        <w:t>النابعة</w:t>
      </w:r>
      <w:r w:rsidRPr="00D33E01">
        <w:rPr>
          <w:sz w:val="36"/>
          <w:szCs w:val="36"/>
        </w:rPr>
        <w:t xml:space="preserve"> </w:t>
      </w:r>
      <w:r w:rsidRPr="00D33E01">
        <w:rPr>
          <w:sz w:val="36"/>
          <w:szCs w:val="36"/>
          <w:rtl/>
        </w:rPr>
        <w:t>من</w:t>
      </w:r>
      <w:r w:rsidRPr="00D33E01">
        <w:rPr>
          <w:sz w:val="36"/>
          <w:szCs w:val="36"/>
        </w:rPr>
        <w:t xml:space="preserve"> </w:t>
      </w:r>
      <w:r w:rsidRPr="00D33E01">
        <w:rPr>
          <w:sz w:val="36"/>
          <w:szCs w:val="36"/>
          <w:rtl/>
        </w:rPr>
        <w:t>الثقة</w:t>
      </w:r>
      <w:r w:rsidRPr="00D33E01">
        <w:rPr>
          <w:sz w:val="36"/>
          <w:szCs w:val="36"/>
        </w:rPr>
        <w:t xml:space="preserve"> </w:t>
      </w:r>
      <w:r w:rsidRPr="00D33E01">
        <w:rPr>
          <w:sz w:val="36"/>
          <w:szCs w:val="36"/>
          <w:rtl/>
        </w:rPr>
        <w:t>بالنفس،</w:t>
      </w:r>
      <w:r w:rsidRPr="00D33E01">
        <w:rPr>
          <w:sz w:val="36"/>
          <w:szCs w:val="36"/>
        </w:rPr>
        <w:t xml:space="preserve"> </w:t>
      </w:r>
      <w:r w:rsidRPr="00D33E01">
        <w:rPr>
          <w:sz w:val="36"/>
          <w:szCs w:val="36"/>
          <w:rtl/>
        </w:rPr>
        <w:t>ومن</w:t>
      </w:r>
      <w:r w:rsidRPr="00D33E01">
        <w:rPr>
          <w:sz w:val="36"/>
          <w:szCs w:val="36"/>
        </w:rPr>
        <w:t xml:space="preserve"> </w:t>
      </w:r>
      <w:r w:rsidRPr="00D33E01">
        <w:rPr>
          <w:sz w:val="36"/>
          <w:szCs w:val="36"/>
          <w:rtl/>
        </w:rPr>
        <w:t>التعامل</w:t>
      </w:r>
      <w:r w:rsidRPr="00D33E01">
        <w:rPr>
          <w:sz w:val="36"/>
          <w:szCs w:val="36"/>
        </w:rPr>
        <w:t xml:space="preserve"> </w:t>
      </w:r>
      <w:r w:rsidRPr="00D33E01">
        <w:rPr>
          <w:sz w:val="36"/>
          <w:szCs w:val="36"/>
          <w:rtl/>
        </w:rPr>
        <w:t>النزيه</w:t>
      </w:r>
      <w:r w:rsidRPr="00D33E01">
        <w:rPr>
          <w:sz w:val="36"/>
          <w:szCs w:val="36"/>
        </w:rPr>
        <w:t xml:space="preserve"> </w:t>
      </w:r>
      <w:r w:rsidRPr="00D33E01">
        <w:rPr>
          <w:sz w:val="36"/>
          <w:szCs w:val="36"/>
          <w:rtl/>
        </w:rPr>
        <w:t>مع</w:t>
      </w:r>
      <w:r w:rsidRPr="00D33E01">
        <w:rPr>
          <w:sz w:val="36"/>
          <w:szCs w:val="36"/>
        </w:rPr>
        <w:t xml:space="preserve"> </w:t>
      </w:r>
      <w:r w:rsidRPr="00D33E01">
        <w:rPr>
          <w:sz w:val="36"/>
          <w:szCs w:val="36"/>
          <w:rtl/>
        </w:rPr>
        <w:t>مضاميني</w:t>
      </w:r>
      <w:r w:rsidRPr="00D33E01">
        <w:rPr>
          <w:sz w:val="36"/>
          <w:szCs w:val="36"/>
        </w:rPr>
        <w:t xml:space="preserve"> </w:t>
      </w:r>
      <w:r w:rsidRPr="00D33E01">
        <w:rPr>
          <w:sz w:val="36"/>
          <w:szCs w:val="36"/>
          <w:rtl/>
        </w:rPr>
        <w:t>وأشكالها</w:t>
      </w:r>
      <w:r>
        <w:rPr>
          <w:rFonts w:hint="cs"/>
          <w:sz w:val="36"/>
          <w:szCs w:val="36"/>
          <w:rtl/>
        </w:rPr>
        <w:t xml:space="preserve">، </w:t>
      </w:r>
      <w:r w:rsidRPr="00D33E01">
        <w:rPr>
          <w:sz w:val="36"/>
          <w:szCs w:val="36"/>
          <w:rtl/>
        </w:rPr>
        <w:t>وإنني</w:t>
      </w:r>
      <w:r w:rsidRPr="00D33E01">
        <w:rPr>
          <w:sz w:val="36"/>
          <w:szCs w:val="36"/>
        </w:rPr>
        <w:t xml:space="preserve"> </w:t>
      </w:r>
      <w:r w:rsidRPr="00D33E01">
        <w:rPr>
          <w:sz w:val="36"/>
          <w:szCs w:val="36"/>
          <w:rtl/>
        </w:rPr>
        <w:t>أثناء</w:t>
      </w:r>
      <w:r w:rsidRPr="00D33E01">
        <w:rPr>
          <w:sz w:val="36"/>
          <w:szCs w:val="36"/>
        </w:rPr>
        <w:t xml:space="preserve"> </w:t>
      </w:r>
      <w:r w:rsidRPr="00D33E01">
        <w:rPr>
          <w:sz w:val="36"/>
          <w:szCs w:val="36"/>
          <w:rtl/>
        </w:rPr>
        <w:t>العملية</w:t>
      </w:r>
      <w:r w:rsidRPr="00D33E01">
        <w:rPr>
          <w:sz w:val="36"/>
          <w:szCs w:val="36"/>
        </w:rPr>
        <w:t xml:space="preserve"> </w:t>
      </w:r>
      <w:r w:rsidRPr="00D33E01">
        <w:rPr>
          <w:sz w:val="36"/>
          <w:szCs w:val="36"/>
          <w:rtl/>
        </w:rPr>
        <w:t xml:space="preserve"> الإبداعية</w:t>
      </w:r>
      <w:r w:rsidRPr="00D33E01">
        <w:rPr>
          <w:sz w:val="36"/>
          <w:szCs w:val="36"/>
        </w:rPr>
        <w:t xml:space="preserve"> </w:t>
      </w:r>
      <w:r w:rsidRPr="00D33E01">
        <w:rPr>
          <w:sz w:val="36"/>
          <w:szCs w:val="36"/>
          <w:rtl/>
        </w:rPr>
        <w:t>أضع</w:t>
      </w:r>
      <w:r w:rsidRPr="00D33E01">
        <w:rPr>
          <w:sz w:val="36"/>
          <w:szCs w:val="36"/>
        </w:rPr>
        <w:t xml:space="preserve"> </w:t>
      </w:r>
      <w:r w:rsidRPr="00D33E01">
        <w:rPr>
          <w:sz w:val="36"/>
          <w:szCs w:val="36"/>
          <w:rtl/>
        </w:rPr>
        <w:t>نفسي</w:t>
      </w:r>
      <w:r w:rsidRPr="00D33E01">
        <w:rPr>
          <w:sz w:val="36"/>
          <w:szCs w:val="36"/>
        </w:rPr>
        <w:t xml:space="preserve"> </w:t>
      </w:r>
      <w:r w:rsidRPr="00D33E01">
        <w:rPr>
          <w:sz w:val="36"/>
          <w:szCs w:val="36"/>
          <w:rtl/>
        </w:rPr>
        <w:t>موضع</w:t>
      </w:r>
      <w:r w:rsidRPr="00D33E01">
        <w:rPr>
          <w:sz w:val="36"/>
          <w:szCs w:val="36"/>
        </w:rPr>
        <w:t xml:space="preserve"> </w:t>
      </w:r>
      <w:r w:rsidRPr="00D33E01">
        <w:rPr>
          <w:sz w:val="36"/>
          <w:szCs w:val="36"/>
          <w:rtl/>
        </w:rPr>
        <w:t>الواضع</w:t>
      </w:r>
      <w:r w:rsidRPr="00D33E01">
        <w:rPr>
          <w:sz w:val="36"/>
          <w:szCs w:val="36"/>
        </w:rPr>
        <w:t xml:space="preserve"> </w:t>
      </w:r>
      <w:r w:rsidRPr="00D33E01">
        <w:rPr>
          <w:sz w:val="36"/>
          <w:szCs w:val="36"/>
          <w:rtl/>
        </w:rPr>
        <w:t>للحن</w:t>
      </w:r>
      <w:r w:rsidRPr="00D33E01">
        <w:rPr>
          <w:sz w:val="36"/>
          <w:szCs w:val="36"/>
        </w:rPr>
        <w:t xml:space="preserve"> </w:t>
      </w:r>
      <w:r w:rsidRPr="00D33E01">
        <w:rPr>
          <w:sz w:val="36"/>
          <w:szCs w:val="36"/>
          <w:rtl/>
        </w:rPr>
        <w:t>لا</w:t>
      </w:r>
      <w:r w:rsidRPr="00D33E01">
        <w:rPr>
          <w:sz w:val="36"/>
          <w:szCs w:val="36"/>
        </w:rPr>
        <w:t xml:space="preserve"> </w:t>
      </w:r>
      <w:r w:rsidRPr="00D33E01">
        <w:rPr>
          <w:sz w:val="36"/>
          <w:szCs w:val="36"/>
          <w:rtl/>
        </w:rPr>
        <w:t>المؤدي</w:t>
      </w:r>
      <w:r w:rsidRPr="00D33E01">
        <w:rPr>
          <w:sz w:val="36"/>
          <w:szCs w:val="36"/>
        </w:rPr>
        <w:t xml:space="preserve"> </w:t>
      </w:r>
      <w:r w:rsidRPr="00D33E01">
        <w:rPr>
          <w:sz w:val="36"/>
          <w:szCs w:val="36"/>
          <w:rtl/>
        </w:rPr>
        <w:t>له</w:t>
      </w:r>
      <w:r w:rsidRPr="00D33E01">
        <w:rPr>
          <w:sz w:val="36"/>
          <w:szCs w:val="36"/>
        </w:rPr>
        <w:t>.</w:t>
      </w:r>
      <w:r w:rsidRPr="00D33E01">
        <w:rPr>
          <w:sz w:val="36"/>
          <w:szCs w:val="36"/>
          <w:rtl/>
        </w:rPr>
        <w:t>"</w:t>
      </w:r>
      <w:r>
        <w:rPr>
          <w:rStyle w:val="Appelnotedebasdep"/>
          <w:sz w:val="36"/>
          <w:szCs w:val="36"/>
          <w:rtl/>
        </w:rPr>
        <w:footnoteReference w:id="487"/>
      </w:r>
    </w:p>
    <w:p w:rsidR="003575D1" w:rsidRPr="00D33E01" w:rsidRDefault="003575D1" w:rsidP="003575D1">
      <w:pPr>
        <w:autoSpaceDE w:val="0"/>
        <w:autoSpaceDN w:val="0"/>
        <w:adjustRightInd w:val="0"/>
        <w:ind w:firstLine="708"/>
        <w:rPr>
          <w:sz w:val="36"/>
          <w:szCs w:val="36"/>
          <w:rtl/>
        </w:rPr>
      </w:pPr>
      <w:r w:rsidRPr="00D33E01">
        <w:rPr>
          <w:sz w:val="36"/>
          <w:szCs w:val="36"/>
          <w:rtl/>
        </w:rPr>
        <w:t>ومع أن الفقرة الأخيرة يشوبها الغموض خصوصا عندما شبه نفسه بواضع اللحن</w:t>
      </w:r>
      <w:r>
        <w:rPr>
          <w:rFonts w:hint="cs"/>
          <w:sz w:val="36"/>
          <w:szCs w:val="36"/>
          <w:rtl/>
        </w:rPr>
        <w:t>،</w:t>
      </w:r>
      <w:r w:rsidRPr="00D33E01">
        <w:rPr>
          <w:sz w:val="36"/>
          <w:szCs w:val="36"/>
          <w:rtl/>
        </w:rPr>
        <w:t xml:space="preserve"> إلا أنه يحق للقارئ أن يتساءل:</w:t>
      </w:r>
      <w:r>
        <w:rPr>
          <w:rFonts w:hint="cs"/>
          <w:sz w:val="36"/>
          <w:szCs w:val="36"/>
          <w:rtl/>
        </w:rPr>
        <w:t xml:space="preserve"> </w:t>
      </w:r>
      <w:r w:rsidRPr="00D33E01">
        <w:rPr>
          <w:sz w:val="36"/>
          <w:szCs w:val="36"/>
          <w:rtl/>
        </w:rPr>
        <w:t>ما الجدوى من التجريب؟</w:t>
      </w:r>
      <w:r>
        <w:rPr>
          <w:rFonts w:hint="cs"/>
          <w:sz w:val="36"/>
          <w:szCs w:val="36"/>
          <w:rtl/>
        </w:rPr>
        <w:t xml:space="preserve"> </w:t>
      </w:r>
      <w:r w:rsidRPr="00D33E01">
        <w:rPr>
          <w:sz w:val="36"/>
          <w:szCs w:val="36"/>
          <w:rtl/>
        </w:rPr>
        <w:t>وهل التجريب لا يقتضي التخطيط المسبق؟</w:t>
      </w:r>
    </w:p>
    <w:p w:rsidR="003575D1" w:rsidRPr="00D33E01" w:rsidRDefault="003575D1" w:rsidP="003575D1">
      <w:pPr>
        <w:autoSpaceDE w:val="0"/>
        <w:autoSpaceDN w:val="0"/>
        <w:adjustRightInd w:val="0"/>
        <w:ind w:firstLine="708"/>
        <w:rPr>
          <w:sz w:val="36"/>
          <w:szCs w:val="36"/>
          <w:rtl/>
        </w:rPr>
      </w:pPr>
      <w:r w:rsidRPr="00D33E01">
        <w:rPr>
          <w:sz w:val="36"/>
          <w:szCs w:val="36"/>
          <w:rtl/>
        </w:rPr>
        <w:t xml:space="preserve">إن كلام </w:t>
      </w:r>
      <w:r>
        <w:rPr>
          <w:rFonts w:hint="cs"/>
          <w:sz w:val="36"/>
          <w:szCs w:val="36"/>
          <w:rtl/>
        </w:rPr>
        <w:t xml:space="preserve">الطاهر </w:t>
      </w:r>
      <w:r w:rsidRPr="00D33E01">
        <w:rPr>
          <w:sz w:val="36"/>
          <w:szCs w:val="36"/>
          <w:rtl/>
        </w:rPr>
        <w:t>وطار قد يتماشى مع الشعر مثلا؛ لأنه قد يأتي عفو الخاطر، لكن أن نكتب الرواية بعفوية وأن نتعامل بنزاهة مع المضامين والأشكال،</w:t>
      </w:r>
      <w:r>
        <w:rPr>
          <w:rFonts w:hint="cs"/>
          <w:sz w:val="36"/>
          <w:szCs w:val="36"/>
          <w:rtl/>
        </w:rPr>
        <w:t xml:space="preserve"> </w:t>
      </w:r>
      <w:r w:rsidRPr="00D33E01">
        <w:rPr>
          <w:sz w:val="36"/>
          <w:szCs w:val="36"/>
          <w:rtl/>
        </w:rPr>
        <w:t xml:space="preserve">فهذه الأمور خلافية لا اتفاق حولها بيد أن الأكيد أن الرجل حاز قصب السبق </w:t>
      </w:r>
      <w:r>
        <w:rPr>
          <w:rFonts w:hint="cs"/>
          <w:sz w:val="36"/>
          <w:szCs w:val="36"/>
          <w:rtl/>
        </w:rPr>
        <w:t>،</w:t>
      </w:r>
      <w:r w:rsidRPr="00D33E01">
        <w:rPr>
          <w:sz w:val="36"/>
          <w:szCs w:val="36"/>
          <w:rtl/>
        </w:rPr>
        <w:t>كما كان له باع طويل في التجريب</w:t>
      </w:r>
      <w:r>
        <w:rPr>
          <w:rFonts w:hint="cs"/>
          <w:sz w:val="36"/>
          <w:szCs w:val="36"/>
          <w:rtl/>
        </w:rPr>
        <w:t xml:space="preserve"> الروائي</w:t>
      </w:r>
      <w:r w:rsidRPr="00D33E01">
        <w:rPr>
          <w:sz w:val="36"/>
          <w:szCs w:val="36"/>
          <w:rtl/>
        </w:rPr>
        <w:t>.</w:t>
      </w:r>
    </w:p>
    <w:p w:rsidR="003575D1" w:rsidRPr="00D33E01" w:rsidRDefault="003575D1" w:rsidP="003575D1">
      <w:pPr>
        <w:autoSpaceDE w:val="0"/>
        <w:autoSpaceDN w:val="0"/>
        <w:adjustRightInd w:val="0"/>
        <w:ind w:firstLine="708"/>
        <w:rPr>
          <w:sz w:val="36"/>
          <w:szCs w:val="36"/>
        </w:rPr>
      </w:pPr>
      <w:r w:rsidRPr="00D33E01">
        <w:rPr>
          <w:sz w:val="36"/>
          <w:szCs w:val="36"/>
          <w:rtl/>
        </w:rPr>
        <w:t>وفي ختام كلمته حول توظيفه للشخصية المحورية يشير وطار :"</w:t>
      </w:r>
      <w:r w:rsidRPr="00D33E01">
        <w:rPr>
          <w:sz w:val="36"/>
          <w:szCs w:val="36"/>
        </w:rPr>
        <w:t xml:space="preserve"> </w:t>
      </w:r>
      <w:r w:rsidRPr="00D33E01">
        <w:rPr>
          <w:sz w:val="36"/>
          <w:szCs w:val="36"/>
          <w:rtl/>
        </w:rPr>
        <w:t>الشخصية المحورية،</w:t>
      </w:r>
      <w:r w:rsidRPr="00D33E01">
        <w:rPr>
          <w:sz w:val="36"/>
          <w:szCs w:val="36"/>
        </w:rPr>
        <w:t xml:space="preserve"> </w:t>
      </w:r>
      <w:r w:rsidRPr="00D33E01">
        <w:rPr>
          <w:sz w:val="36"/>
          <w:szCs w:val="36"/>
          <w:rtl/>
        </w:rPr>
        <w:t>للرواية</w:t>
      </w:r>
      <w:r w:rsidRPr="00D33E01">
        <w:rPr>
          <w:sz w:val="36"/>
          <w:szCs w:val="36"/>
        </w:rPr>
        <w:t xml:space="preserve"> </w:t>
      </w:r>
      <w:r w:rsidRPr="00D33E01">
        <w:rPr>
          <w:sz w:val="36"/>
          <w:szCs w:val="36"/>
          <w:rtl/>
        </w:rPr>
        <w:t>حتى</w:t>
      </w:r>
      <w:r w:rsidRPr="00D33E01">
        <w:rPr>
          <w:sz w:val="36"/>
          <w:szCs w:val="36"/>
        </w:rPr>
        <w:t xml:space="preserve"> </w:t>
      </w:r>
      <w:r w:rsidRPr="00D33E01">
        <w:rPr>
          <w:sz w:val="36"/>
          <w:szCs w:val="36"/>
          <w:rtl/>
        </w:rPr>
        <w:t>وإن</w:t>
      </w:r>
      <w:r w:rsidRPr="00D33E01">
        <w:rPr>
          <w:sz w:val="36"/>
          <w:szCs w:val="36"/>
        </w:rPr>
        <w:t xml:space="preserve"> </w:t>
      </w:r>
      <w:r w:rsidRPr="00D33E01">
        <w:rPr>
          <w:sz w:val="36"/>
          <w:szCs w:val="36"/>
          <w:rtl/>
        </w:rPr>
        <w:t>تواجدت</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تاريخ</w:t>
      </w:r>
      <w:r w:rsidRPr="00D33E01">
        <w:rPr>
          <w:sz w:val="36"/>
          <w:szCs w:val="36"/>
        </w:rPr>
        <w:t xml:space="preserve"> </w:t>
      </w:r>
      <w:r w:rsidRPr="00D33E01">
        <w:rPr>
          <w:sz w:val="36"/>
          <w:szCs w:val="36"/>
          <w:rtl/>
        </w:rPr>
        <w:t>الجزائر</w:t>
      </w:r>
      <w:r w:rsidRPr="00D33E01">
        <w:rPr>
          <w:sz w:val="36"/>
          <w:szCs w:val="36"/>
        </w:rPr>
        <w:t xml:space="preserve"> </w:t>
      </w:r>
      <w:r w:rsidRPr="00D33E01">
        <w:rPr>
          <w:sz w:val="36"/>
          <w:szCs w:val="36"/>
          <w:rtl/>
        </w:rPr>
        <w:t>الحديث،</w:t>
      </w:r>
      <w:r w:rsidRPr="00D33E01">
        <w:rPr>
          <w:sz w:val="36"/>
          <w:szCs w:val="36"/>
        </w:rPr>
        <w:t xml:space="preserve"> </w:t>
      </w:r>
      <w:r w:rsidRPr="00D33E01">
        <w:rPr>
          <w:sz w:val="36"/>
          <w:szCs w:val="36"/>
          <w:rtl/>
        </w:rPr>
        <w:t>لم</w:t>
      </w:r>
      <w:r w:rsidRPr="00D33E01">
        <w:rPr>
          <w:sz w:val="36"/>
          <w:szCs w:val="36"/>
        </w:rPr>
        <w:t xml:space="preserve"> </w:t>
      </w:r>
      <w:r w:rsidRPr="00D33E01">
        <w:rPr>
          <w:sz w:val="36"/>
          <w:szCs w:val="36"/>
          <w:rtl/>
        </w:rPr>
        <w:t>يوظف</w:t>
      </w:r>
      <w:r w:rsidRPr="00D33E01">
        <w:rPr>
          <w:sz w:val="36"/>
          <w:szCs w:val="36"/>
        </w:rPr>
        <w:t xml:space="preserve"> </w:t>
      </w:r>
      <w:r w:rsidRPr="00D33E01">
        <w:rPr>
          <w:sz w:val="36"/>
          <w:szCs w:val="36"/>
          <w:rtl/>
        </w:rPr>
        <w:t>منها</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الرواية،</w:t>
      </w:r>
      <w:r w:rsidRPr="00D33E01">
        <w:rPr>
          <w:sz w:val="36"/>
          <w:szCs w:val="36"/>
        </w:rPr>
        <w:t xml:space="preserve"> </w:t>
      </w:r>
      <w:r w:rsidRPr="00D33E01">
        <w:rPr>
          <w:sz w:val="36"/>
          <w:szCs w:val="36"/>
          <w:rtl/>
        </w:rPr>
        <w:t>إلا</w:t>
      </w:r>
      <w:r w:rsidRPr="00D33E01">
        <w:rPr>
          <w:sz w:val="36"/>
          <w:szCs w:val="36"/>
        </w:rPr>
        <w:t xml:space="preserve"> </w:t>
      </w:r>
      <w:r w:rsidRPr="00D33E01">
        <w:rPr>
          <w:sz w:val="36"/>
          <w:szCs w:val="36"/>
          <w:rtl/>
        </w:rPr>
        <w:t>حالتها</w:t>
      </w:r>
      <w:r w:rsidRPr="00D33E01">
        <w:rPr>
          <w:sz w:val="36"/>
          <w:szCs w:val="36"/>
        </w:rPr>
        <w:t xml:space="preserve"> </w:t>
      </w:r>
      <w:r w:rsidRPr="00D33E01">
        <w:rPr>
          <w:sz w:val="36"/>
          <w:szCs w:val="36"/>
          <w:rtl/>
        </w:rPr>
        <w:t>التي</w:t>
      </w:r>
      <w:r w:rsidRPr="00D33E01">
        <w:rPr>
          <w:sz w:val="36"/>
          <w:szCs w:val="36"/>
        </w:rPr>
        <w:t xml:space="preserve"> </w:t>
      </w:r>
      <w:r w:rsidRPr="00D33E01">
        <w:rPr>
          <w:sz w:val="36"/>
          <w:szCs w:val="36"/>
          <w:rtl/>
        </w:rPr>
        <w:t>هي حالة</w:t>
      </w:r>
      <w:r w:rsidRPr="00D33E01">
        <w:rPr>
          <w:sz w:val="36"/>
          <w:szCs w:val="36"/>
        </w:rPr>
        <w:t xml:space="preserve"> </w:t>
      </w:r>
      <w:r w:rsidRPr="00D33E01">
        <w:rPr>
          <w:sz w:val="36"/>
          <w:szCs w:val="36"/>
          <w:rtl/>
        </w:rPr>
        <w:t>المثقف</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هذا</w:t>
      </w:r>
      <w:r w:rsidRPr="00D33E01">
        <w:rPr>
          <w:sz w:val="36"/>
          <w:szCs w:val="36"/>
        </w:rPr>
        <w:t xml:space="preserve"> </w:t>
      </w:r>
      <w:r w:rsidRPr="00D33E01">
        <w:rPr>
          <w:sz w:val="36"/>
          <w:szCs w:val="36"/>
          <w:rtl/>
        </w:rPr>
        <w:t>البلد،</w:t>
      </w:r>
      <w:r w:rsidRPr="00D33E01">
        <w:rPr>
          <w:sz w:val="36"/>
          <w:szCs w:val="36"/>
        </w:rPr>
        <w:t xml:space="preserve"> </w:t>
      </w:r>
      <w:r w:rsidRPr="00D33E01">
        <w:rPr>
          <w:sz w:val="36"/>
          <w:szCs w:val="36"/>
          <w:rtl/>
        </w:rPr>
        <w:t>وأن</w:t>
      </w:r>
      <w:r w:rsidRPr="00D33E01">
        <w:rPr>
          <w:sz w:val="36"/>
          <w:szCs w:val="36"/>
        </w:rPr>
        <w:t xml:space="preserve"> </w:t>
      </w:r>
      <w:r w:rsidRPr="00D33E01">
        <w:rPr>
          <w:sz w:val="36"/>
          <w:szCs w:val="36"/>
          <w:rtl/>
        </w:rPr>
        <w:t>ماعدا</w:t>
      </w:r>
      <w:r w:rsidRPr="00D33E01">
        <w:rPr>
          <w:sz w:val="36"/>
          <w:szCs w:val="36"/>
        </w:rPr>
        <w:t xml:space="preserve"> </w:t>
      </w:r>
      <w:r>
        <w:rPr>
          <w:sz w:val="36"/>
          <w:szCs w:val="36"/>
          <w:rtl/>
        </w:rPr>
        <w:t>ذلك</w:t>
      </w:r>
      <w:r>
        <w:rPr>
          <w:rFonts w:hint="cs"/>
          <w:sz w:val="36"/>
          <w:szCs w:val="36"/>
          <w:rtl/>
        </w:rPr>
        <w:t xml:space="preserve"> </w:t>
      </w:r>
      <w:r w:rsidRPr="00D33E01">
        <w:rPr>
          <w:sz w:val="36"/>
          <w:szCs w:val="36"/>
          <w:rtl/>
        </w:rPr>
        <w:t>هو</w:t>
      </w:r>
      <w:r w:rsidRPr="00D33E01">
        <w:rPr>
          <w:sz w:val="36"/>
          <w:szCs w:val="36"/>
        </w:rPr>
        <w:t xml:space="preserve"> </w:t>
      </w:r>
      <w:r w:rsidRPr="00D33E01">
        <w:rPr>
          <w:sz w:val="36"/>
          <w:szCs w:val="36"/>
          <w:rtl/>
        </w:rPr>
        <w:t>من</w:t>
      </w:r>
      <w:r w:rsidRPr="00D33E01">
        <w:rPr>
          <w:sz w:val="36"/>
          <w:szCs w:val="36"/>
        </w:rPr>
        <w:t xml:space="preserve"> </w:t>
      </w:r>
      <w:r w:rsidRPr="00D33E01">
        <w:rPr>
          <w:sz w:val="36"/>
          <w:szCs w:val="36"/>
          <w:rtl/>
        </w:rPr>
        <w:t>الضرورات</w:t>
      </w:r>
      <w:r w:rsidRPr="00D33E01">
        <w:rPr>
          <w:sz w:val="36"/>
          <w:szCs w:val="36"/>
        </w:rPr>
        <w:t xml:space="preserve"> </w:t>
      </w:r>
      <w:r w:rsidRPr="00D33E01">
        <w:rPr>
          <w:sz w:val="36"/>
          <w:szCs w:val="36"/>
          <w:rtl/>
        </w:rPr>
        <w:t>الفنية</w:t>
      </w:r>
      <w:r w:rsidRPr="00D33E01">
        <w:rPr>
          <w:sz w:val="36"/>
          <w:szCs w:val="36"/>
        </w:rPr>
        <w:t xml:space="preserve"> </w:t>
      </w:r>
      <w:r w:rsidRPr="00D33E01">
        <w:rPr>
          <w:sz w:val="36"/>
          <w:szCs w:val="36"/>
          <w:rtl/>
        </w:rPr>
        <w:t>لبناء</w:t>
      </w:r>
      <w:r w:rsidRPr="00D33E01">
        <w:rPr>
          <w:sz w:val="36"/>
          <w:szCs w:val="36"/>
        </w:rPr>
        <w:t xml:space="preserve"> </w:t>
      </w:r>
      <w:r w:rsidRPr="00D33E01">
        <w:rPr>
          <w:sz w:val="36"/>
          <w:szCs w:val="36"/>
          <w:rtl/>
        </w:rPr>
        <w:t>الرواية،</w:t>
      </w:r>
      <w:r w:rsidRPr="00D33E01">
        <w:rPr>
          <w:sz w:val="36"/>
          <w:szCs w:val="36"/>
        </w:rPr>
        <w:t xml:space="preserve"> </w:t>
      </w:r>
      <w:r w:rsidRPr="00D33E01">
        <w:rPr>
          <w:sz w:val="36"/>
          <w:szCs w:val="36"/>
          <w:rtl/>
        </w:rPr>
        <w:t>شأنها</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ذلك</w:t>
      </w:r>
      <w:r w:rsidRPr="00D33E01">
        <w:rPr>
          <w:sz w:val="36"/>
          <w:szCs w:val="36"/>
        </w:rPr>
        <w:t xml:space="preserve"> </w:t>
      </w:r>
      <w:r w:rsidRPr="00D33E01">
        <w:rPr>
          <w:sz w:val="36"/>
          <w:szCs w:val="36"/>
          <w:rtl/>
        </w:rPr>
        <w:t>شأن</w:t>
      </w:r>
      <w:r w:rsidRPr="00D33E01">
        <w:rPr>
          <w:sz w:val="36"/>
          <w:szCs w:val="36"/>
        </w:rPr>
        <w:t xml:space="preserve"> </w:t>
      </w:r>
      <w:r w:rsidRPr="00D33E01">
        <w:rPr>
          <w:sz w:val="36"/>
          <w:szCs w:val="36"/>
          <w:rtl/>
        </w:rPr>
        <w:t>باقي شخصيات</w:t>
      </w:r>
      <w:r w:rsidRPr="00D33E01">
        <w:rPr>
          <w:sz w:val="36"/>
          <w:szCs w:val="36"/>
        </w:rPr>
        <w:t xml:space="preserve"> </w:t>
      </w:r>
      <w:r w:rsidRPr="00D33E01">
        <w:rPr>
          <w:sz w:val="36"/>
          <w:szCs w:val="36"/>
          <w:rtl/>
        </w:rPr>
        <w:t>رواياتي،</w:t>
      </w:r>
      <w:r w:rsidRPr="00D33E01">
        <w:rPr>
          <w:sz w:val="36"/>
          <w:szCs w:val="36"/>
        </w:rPr>
        <w:t xml:space="preserve"> </w:t>
      </w:r>
      <w:r>
        <w:rPr>
          <w:sz w:val="36"/>
          <w:szCs w:val="36"/>
          <w:rtl/>
        </w:rPr>
        <w:t>و</w:t>
      </w:r>
      <w:r w:rsidRPr="00D33E01">
        <w:rPr>
          <w:sz w:val="36"/>
          <w:szCs w:val="36"/>
          <w:rtl/>
        </w:rPr>
        <w:t>أني</w:t>
      </w:r>
      <w:r w:rsidRPr="00D33E01">
        <w:rPr>
          <w:sz w:val="36"/>
          <w:szCs w:val="36"/>
        </w:rPr>
        <w:t xml:space="preserve"> </w:t>
      </w:r>
      <w:r w:rsidRPr="00D33E01">
        <w:rPr>
          <w:sz w:val="36"/>
          <w:szCs w:val="36"/>
          <w:rtl/>
        </w:rPr>
        <w:t>لم</w:t>
      </w:r>
      <w:r w:rsidRPr="00D33E01">
        <w:rPr>
          <w:sz w:val="36"/>
          <w:szCs w:val="36"/>
        </w:rPr>
        <w:t xml:space="preserve"> </w:t>
      </w:r>
      <w:r w:rsidRPr="00D33E01">
        <w:rPr>
          <w:sz w:val="36"/>
          <w:szCs w:val="36"/>
          <w:rtl/>
        </w:rPr>
        <w:t>أشأ</w:t>
      </w:r>
      <w:r w:rsidRPr="00D33E01">
        <w:rPr>
          <w:sz w:val="36"/>
          <w:szCs w:val="36"/>
        </w:rPr>
        <w:t xml:space="preserve"> </w:t>
      </w:r>
      <w:r w:rsidRPr="00D33E01">
        <w:rPr>
          <w:sz w:val="36"/>
          <w:szCs w:val="36"/>
          <w:rtl/>
        </w:rPr>
        <w:t>نشر</w:t>
      </w:r>
      <w:r w:rsidRPr="00D33E01">
        <w:rPr>
          <w:sz w:val="36"/>
          <w:szCs w:val="36"/>
        </w:rPr>
        <w:t xml:space="preserve"> </w:t>
      </w:r>
      <w:r w:rsidRPr="00D33E01">
        <w:rPr>
          <w:sz w:val="36"/>
          <w:szCs w:val="36"/>
          <w:rtl/>
        </w:rPr>
        <w:t>الرواية</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مطلع</w:t>
      </w:r>
      <w:r w:rsidRPr="00D33E01">
        <w:rPr>
          <w:sz w:val="36"/>
          <w:szCs w:val="36"/>
        </w:rPr>
        <w:t xml:space="preserve"> </w:t>
      </w:r>
      <w:r w:rsidRPr="00D33E01">
        <w:rPr>
          <w:sz w:val="36"/>
          <w:szCs w:val="36"/>
          <w:rtl/>
        </w:rPr>
        <w:t>الثمانينات</w:t>
      </w:r>
      <w:r w:rsidRPr="00D33E01">
        <w:rPr>
          <w:sz w:val="36"/>
          <w:szCs w:val="36"/>
        </w:rPr>
        <w:t xml:space="preserve"> </w:t>
      </w:r>
      <w:r w:rsidRPr="00D33E01">
        <w:rPr>
          <w:sz w:val="36"/>
          <w:szCs w:val="36"/>
          <w:rtl/>
        </w:rPr>
        <w:t>وهي</w:t>
      </w:r>
      <w:r w:rsidRPr="00D33E01">
        <w:rPr>
          <w:sz w:val="36"/>
          <w:szCs w:val="36"/>
        </w:rPr>
        <w:t xml:space="preserve"> </w:t>
      </w:r>
      <w:r w:rsidRPr="00D33E01">
        <w:rPr>
          <w:sz w:val="36"/>
          <w:szCs w:val="36"/>
          <w:rtl/>
        </w:rPr>
        <w:t>فعلا</w:t>
      </w:r>
      <w:r w:rsidRPr="00D33E01">
        <w:rPr>
          <w:sz w:val="36"/>
          <w:szCs w:val="36"/>
        </w:rPr>
        <w:t xml:space="preserve">- </w:t>
      </w:r>
      <w:r w:rsidRPr="00D33E01">
        <w:rPr>
          <w:sz w:val="36"/>
          <w:szCs w:val="36"/>
          <w:rtl/>
        </w:rPr>
        <w:t>كما</w:t>
      </w:r>
      <w:r w:rsidRPr="00D33E01">
        <w:rPr>
          <w:sz w:val="36"/>
          <w:szCs w:val="36"/>
        </w:rPr>
        <w:t xml:space="preserve"> </w:t>
      </w:r>
      <w:r w:rsidRPr="00D33E01">
        <w:rPr>
          <w:sz w:val="36"/>
          <w:szCs w:val="36"/>
          <w:rtl/>
        </w:rPr>
        <w:t>أعلنت</w:t>
      </w:r>
      <w:r w:rsidRPr="00D33E01">
        <w:rPr>
          <w:sz w:val="36"/>
          <w:szCs w:val="36"/>
        </w:rPr>
        <w:t xml:space="preserve"> </w:t>
      </w:r>
      <w:r w:rsidRPr="00D33E01">
        <w:rPr>
          <w:sz w:val="36"/>
          <w:szCs w:val="36"/>
          <w:rtl/>
        </w:rPr>
        <w:t>ذلك</w:t>
      </w:r>
      <w:r w:rsidRPr="00D33E01">
        <w:rPr>
          <w:sz w:val="36"/>
          <w:szCs w:val="36"/>
        </w:rPr>
        <w:t xml:space="preserve"> </w:t>
      </w:r>
      <w:r w:rsidRPr="00D33E01">
        <w:rPr>
          <w:sz w:val="36"/>
          <w:szCs w:val="36"/>
          <w:rtl/>
        </w:rPr>
        <w:t>سابًقا،</w:t>
      </w:r>
      <w:r w:rsidRPr="00D33E01">
        <w:rPr>
          <w:sz w:val="36"/>
          <w:szCs w:val="36"/>
        </w:rPr>
        <w:t xml:space="preserve"> </w:t>
      </w:r>
      <w:r w:rsidRPr="00D33E01">
        <w:rPr>
          <w:sz w:val="36"/>
          <w:szCs w:val="36"/>
          <w:rtl/>
        </w:rPr>
        <w:t>من إنتاج</w:t>
      </w:r>
      <w:r w:rsidRPr="00D33E01">
        <w:rPr>
          <w:sz w:val="36"/>
          <w:szCs w:val="36"/>
        </w:rPr>
        <w:t xml:space="preserve"> </w:t>
      </w:r>
      <w:r>
        <w:rPr>
          <w:sz w:val="36"/>
          <w:szCs w:val="36"/>
          <w:rtl/>
        </w:rPr>
        <w:t>الفتر</w:t>
      </w:r>
      <w:r>
        <w:rPr>
          <w:rFonts w:hint="cs"/>
          <w:sz w:val="36"/>
          <w:szCs w:val="36"/>
          <w:rtl/>
        </w:rPr>
        <w:t xml:space="preserve">ة </w:t>
      </w:r>
      <w:r w:rsidRPr="00D33E01">
        <w:rPr>
          <w:sz w:val="36"/>
          <w:szCs w:val="36"/>
          <w:rtl/>
        </w:rPr>
        <w:t>حتى</w:t>
      </w:r>
      <w:r w:rsidRPr="00D33E01">
        <w:rPr>
          <w:sz w:val="36"/>
          <w:szCs w:val="36"/>
        </w:rPr>
        <w:t xml:space="preserve"> </w:t>
      </w:r>
      <w:r w:rsidRPr="00D33E01">
        <w:rPr>
          <w:sz w:val="36"/>
          <w:szCs w:val="36"/>
          <w:rtl/>
        </w:rPr>
        <w:t>لا</w:t>
      </w:r>
      <w:r w:rsidRPr="00D33E01">
        <w:rPr>
          <w:sz w:val="36"/>
          <w:szCs w:val="36"/>
        </w:rPr>
        <w:t xml:space="preserve"> </w:t>
      </w:r>
      <w:r w:rsidRPr="00D33E01">
        <w:rPr>
          <w:sz w:val="36"/>
          <w:szCs w:val="36"/>
          <w:rtl/>
        </w:rPr>
        <w:t>يستغلها</w:t>
      </w:r>
      <w:r w:rsidRPr="00D33E01">
        <w:rPr>
          <w:sz w:val="36"/>
          <w:szCs w:val="36"/>
        </w:rPr>
        <w:t xml:space="preserve"> </w:t>
      </w:r>
      <w:r w:rsidRPr="00D33E01">
        <w:rPr>
          <w:sz w:val="36"/>
          <w:szCs w:val="36"/>
          <w:rtl/>
        </w:rPr>
        <w:t>الخصوم</w:t>
      </w:r>
      <w:r w:rsidRPr="00D33E01">
        <w:rPr>
          <w:sz w:val="36"/>
          <w:szCs w:val="36"/>
        </w:rPr>
        <w:t xml:space="preserve"> </w:t>
      </w:r>
      <w:r w:rsidRPr="00D33E01">
        <w:rPr>
          <w:sz w:val="36"/>
          <w:szCs w:val="36"/>
          <w:rtl/>
        </w:rPr>
        <w:t>السياسيون</w:t>
      </w:r>
      <w:r>
        <w:rPr>
          <w:rFonts w:hint="cs"/>
          <w:sz w:val="36"/>
          <w:szCs w:val="36"/>
          <w:rtl/>
        </w:rPr>
        <w:t>،</w:t>
      </w:r>
      <w:r w:rsidRPr="00D33E01">
        <w:rPr>
          <w:sz w:val="36"/>
          <w:szCs w:val="36"/>
          <w:rtl/>
        </w:rPr>
        <w:t xml:space="preserve"> أما</w:t>
      </w:r>
      <w:r w:rsidRPr="00D33E01">
        <w:rPr>
          <w:sz w:val="36"/>
          <w:szCs w:val="36"/>
        </w:rPr>
        <w:t xml:space="preserve"> </w:t>
      </w:r>
      <w:r w:rsidRPr="00D33E01">
        <w:rPr>
          <w:sz w:val="36"/>
          <w:szCs w:val="36"/>
          <w:rtl/>
        </w:rPr>
        <w:t>وقد</w:t>
      </w:r>
      <w:r w:rsidRPr="00D33E01">
        <w:rPr>
          <w:sz w:val="36"/>
          <w:szCs w:val="36"/>
        </w:rPr>
        <w:t xml:space="preserve"> </w:t>
      </w:r>
      <w:r w:rsidRPr="00D33E01">
        <w:rPr>
          <w:sz w:val="36"/>
          <w:szCs w:val="36"/>
          <w:rtl/>
        </w:rPr>
        <w:t>أصبح</w:t>
      </w:r>
      <w:r w:rsidRPr="00D33E01">
        <w:rPr>
          <w:sz w:val="36"/>
          <w:szCs w:val="36"/>
        </w:rPr>
        <w:t xml:space="preserve"> </w:t>
      </w:r>
      <w:r w:rsidRPr="00D33E01">
        <w:rPr>
          <w:sz w:val="36"/>
          <w:szCs w:val="36"/>
          <w:rtl/>
        </w:rPr>
        <w:t>كل</w:t>
      </w:r>
      <w:r w:rsidRPr="00D33E01">
        <w:rPr>
          <w:sz w:val="36"/>
          <w:szCs w:val="36"/>
        </w:rPr>
        <w:t xml:space="preserve"> </w:t>
      </w:r>
      <w:r w:rsidRPr="00D33E01">
        <w:rPr>
          <w:sz w:val="36"/>
          <w:szCs w:val="36"/>
          <w:rtl/>
        </w:rPr>
        <w:t>شيء</w:t>
      </w:r>
      <w:r w:rsidRPr="00D33E01">
        <w:rPr>
          <w:sz w:val="36"/>
          <w:szCs w:val="36"/>
        </w:rPr>
        <w:t xml:space="preserve"> </w:t>
      </w:r>
      <w:r w:rsidRPr="00D33E01">
        <w:rPr>
          <w:sz w:val="36"/>
          <w:szCs w:val="36"/>
          <w:rtl/>
        </w:rPr>
        <w:t>تاريخا</w:t>
      </w:r>
      <w:r w:rsidR="002C3E33">
        <w:rPr>
          <w:rFonts w:hint="cs"/>
          <w:sz w:val="36"/>
          <w:szCs w:val="36"/>
          <w:rtl/>
        </w:rPr>
        <w:br/>
      </w:r>
      <w:r w:rsidR="002C3E33">
        <w:rPr>
          <w:sz w:val="36"/>
          <w:szCs w:val="36"/>
          <w:rtl/>
        </w:rPr>
        <w:br/>
      </w:r>
      <w:r w:rsidRPr="00D33E01">
        <w:rPr>
          <w:sz w:val="36"/>
          <w:szCs w:val="36"/>
        </w:rPr>
        <w:lastRenderedPageBreak/>
        <w:t xml:space="preserve"> </w:t>
      </w:r>
      <w:r w:rsidRPr="00D33E01">
        <w:rPr>
          <w:sz w:val="36"/>
          <w:szCs w:val="36"/>
          <w:rtl/>
        </w:rPr>
        <w:t>الآن،</w:t>
      </w:r>
      <w:r w:rsidRPr="00D33E01">
        <w:rPr>
          <w:sz w:val="36"/>
          <w:szCs w:val="36"/>
        </w:rPr>
        <w:t xml:space="preserve"> </w:t>
      </w:r>
      <w:r w:rsidRPr="00D33E01">
        <w:rPr>
          <w:sz w:val="36"/>
          <w:szCs w:val="36"/>
          <w:rtl/>
        </w:rPr>
        <w:t>فإنني</w:t>
      </w:r>
      <w:r w:rsidRPr="00D33E01">
        <w:rPr>
          <w:sz w:val="36"/>
          <w:szCs w:val="36"/>
        </w:rPr>
        <w:t xml:space="preserve"> </w:t>
      </w:r>
      <w:r w:rsidRPr="00D33E01">
        <w:rPr>
          <w:sz w:val="36"/>
          <w:szCs w:val="36"/>
          <w:rtl/>
        </w:rPr>
        <w:t>أنشرها</w:t>
      </w:r>
      <w:r>
        <w:rPr>
          <w:rFonts w:hint="cs"/>
          <w:sz w:val="36"/>
          <w:szCs w:val="36"/>
          <w:rtl/>
        </w:rPr>
        <w:t xml:space="preserve"> </w:t>
      </w:r>
      <w:r w:rsidRPr="00D33E01">
        <w:rPr>
          <w:sz w:val="36"/>
          <w:szCs w:val="36"/>
          <w:rtl/>
        </w:rPr>
        <w:t>كأحد</w:t>
      </w:r>
      <w:r w:rsidRPr="00D33E01">
        <w:rPr>
          <w:sz w:val="36"/>
          <w:szCs w:val="36"/>
        </w:rPr>
        <w:t xml:space="preserve"> </w:t>
      </w:r>
      <w:r w:rsidRPr="00D33E01">
        <w:rPr>
          <w:sz w:val="36"/>
          <w:szCs w:val="36"/>
          <w:rtl/>
        </w:rPr>
        <w:t>مشاريعي</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السبعينات</w:t>
      </w:r>
      <w:r>
        <w:rPr>
          <w:rFonts w:hint="cs"/>
          <w:sz w:val="36"/>
          <w:szCs w:val="36"/>
          <w:rtl/>
        </w:rPr>
        <w:t>،</w:t>
      </w:r>
      <w:r w:rsidRPr="00D33E01">
        <w:rPr>
          <w:sz w:val="36"/>
          <w:szCs w:val="36"/>
        </w:rPr>
        <w:t xml:space="preserve"> </w:t>
      </w:r>
      <w:r>
        <w:rPr>
          <w:sz w:val="36"/>
          <w:szCs w:val="36"/>
          <w:rtl/>
        </w:rPr>
        <w:t>وكخاتمة</w:t>
      </w:r>
      <w:r>
        <w:rPr>
          <w:rFonts w:hint="cs"/>
          <w:sz w:val="36"/>
          <w:szCs w:val="36"/>
          <w:rtl/>
        </w:rPr>
        <w:t xml:space="preserve"> </w:t>
      </w:r>
      <w:r w:rsidRPr="00D33E01">
        <w:rPr>
          <w:sz w:val="36"/>
          <w:szCs w:val="36"/>
          <w:rtl/>
        </w:rPr>
        <w:t>لرصد</w:t>
      </w:r>
      <w:r w:rsidRPr="00D33E01">
        <w:rPr>
          <w:sz w:val="36"/>
          <w:szCs w:val="36"/>
        </w:rPr>
        <w:t xml:space="preserve"> </w:t>
      </w:r>
      <w:r w:rsidRPr="00D33E01">
        <w:rPr>
          <w:sz w:val="36"/>
          <w:szCs w:val="36"/>
          <w:rtl/>
        </w:rPr>
        <w:t>حركة التحرر</w:t>
      </w:r>
      <w:r w:rsidRPr="00D33E01">
        <w:rPr>
          <w:sz w:val="36"/>
          <w:szCs w:val="36"/>
        </w:rPr>
        <w:t xml:space="preserve"> </w:t>
      </w:r>
      <w:r w:rsidRPr="00D33E01">
        <w:rPr>
          <w:sz w:val="36"/>
          <w:szCs w:val="36"/>
          <w:rtl/>
        </w:rPr>
        <w:t>الوطني</w:t>
      </w:r>
      <w:r w:rsidRPr="00D33E01">
        <w:rPr>
          <w:sz w:val="36"/>
          <w:szCs w:val="36"/>
        </w:rPr>
        <w:t xml:space="preserve"> </w:t>
      </w:r>
      <w:r w:rsidRPr="00D33E01">
        <w:rPr>
          <w:sz w:val="36"/>
          <w:szCs w:val="36"/>
          <w:rtl/>
        </w:rPr>
        <w:t>في</w:t>
      </w:r>
      <w:r w:rsidRPr="00D33E01">
        <w:rPr>
          <w:sz w:val="36"/>
          <w:szCs w:val="36"/>
        </w:rPr>
        <w:t xml:space="preserve"> </w:t>
      </w:r>
      <w:r w:rsidRPr="00D33E01">
        <w:rPr>
          <w:sz w:val="36"/>
          <w:szCs w:val="36"/>
          <w:rtl/>
        </w:rPr>
        <w:t>الجزائر</w:t>
      </w:r>
      <w:r w:rsidRPr="00D33E01">
        <w:rPr>
          <w:sz w:val="36"/>
          <w:szCs w:val="36"/>
        </w:rPr>
        <w:t xml:space="preserve"> </w:t>
      </w:r>
      <w:r w:rsidRPr="00D33E01">
        <w:rPr>
          <w:sz w:val="36"/>
          <w:szCs w:val="36"/>
          <w:rtl/>
        </w:rPr>
        <w:t>من</w:t>
      </w:r>
      <w:r w:rsidRPr="00D33E01">
        <w:rPr>
          <w:sz w:val="36"/>
          <w:szCs w:val="36"/>
        </w:rPr>
        <w:t xml:space="preserve"> </w:t>
      </w:r>
      <w:r w:rsidRPr="00AF534F">
        <w:rPr>
          <w:sz w:val="28"/>
          <w:szCs w:val="28"/>
        </w:rPr>
        <w:t>1962</w:t>
      </w:r>
      <w:r w:rsidRPr="00D33E01">
        <w:rPr>
          <w:sz w:val="36"/>
          <w:szCs w:val="36"/>
        </w:rPr>
        <w:t xml:space="preserve"> </w:t>
      </w:r>
      <w:r w:rsidRPr="00D33E01">
        <w:rPr>
          <w:sz w:val="36"/>
          <w:szCs w:val="36"/>
          <w:rtl/>
        </w:rPr>
        <w:t>إلى</w:t>
      </w:r>
      <w:r w:rsidRPr="00D33E01">
        <w:rPr>
          <w:sz w:val="36"/>
          <w:szCs w:val="36"/>
        </w:rPr>
        <w:t xml:space="preserve"> </w:t>
      </w:r>
      <w:r w:rsidRPr="00AF534F">
        <w:rPr>
          <w:sz w:val="28"/>
          <w:szCs w:val="28"/>
        </w:rPr>
        <w:t>1979</w:t>
      </w:r>
      <w:r w:rsidRPr="00D33E01">
        <w:rPr>
          <w:sz w:val="36"/>
          <w:szCs w:val="36"/>
          <w:rtl/>
        </w:rPr>
        <w:t>."</w:t>
      </w:r>
      <w:r w:rsidRPr="00D33E01">
        <w:rPr>
          <w:rStyle w:val="Appelnotedebasdep"/>
          <w:sz w:val="36"/>
          <w:szCs w:val="36"/>
          <w:rtl/>
        </w:rPr>
        <w:footnoteReference w:id="488"/>
      </w:r>
    </w:p>
    <w:p w:rsidR="003575D1" w:rsidRPr="00D33E01" w:rsidRDefault="003575D1" w:rsidP="003575D1">
      <w:pPr>
        <w:autoSpaceDE w:val="0"/>
        <w:autoSpaceDN w:val="0"/>
        <w:adjustRightInd w:val="0"/>
        <w:ind w:firstLine="708"/>
        <w:rPr>
          <w:sz w:val="36"/>
          <w:szCs w:val="36"/>
          <w:rtl/>
        </w:rPr>
      </w:pPr>
      <w:r w:rsidRPr="00D33E01">
        <w:rPr>
          <w:sz w:val="36"/>
          <w:szCs w:val="36"/>
          <w:rtl/>
        </w:rPr>
        <w:t>إن إشارة وطار إلى أنه لا يأخذ من الشخصية إلا حالتها بوصفها مثقفا</w:t>
      </w:r>
      <w:r>
        <w:rPr>
          <w:rFonts w:hint="cs"/>
          <w:sz w:val="36"/>
          <w:szCs w:val="36"/>
          <w:rtl/>
        </w:rPr>
        <w:t>،</w:t>
      </w:r>
      <w:r w:rsidRPr="00D33E01">
        <w:rPr>
          <w:sz w:val="36"/>
          <w:szCs w:val="36"/>
          <w:rtl/>
        </w:rPr>
        <w:t xml:space="preserve"> ثم يخضعها لما تمليه الضرورة الفنية، يشجع على القول بأن ما وقع للبطل وأفضى به إلى الجنون </w:t>
      </w:r>
      <w:r>
        <w:rPr>
          <w:rFonts w:hint="cs"/>
          <w:sz w:val="36"/>
          <w:szCs w:val="36"/>
          <w:rtl/>
        </w:rPr>
        <w:t xml:space="preserve">في رواية "تجربة في العشق"، </w:t>
      </w:r>
      <w:r w:rsidRPr="00D33E01">
        <w:rPr>
          <w:sz w:val="36"/>
          <w:szCs w:val="36"/>
          <w:rtl/>
        </w:rPr>
        <w:t>وقع لوطار عندما فصل من الحزب ودفعه إلى محاولة الانتحار؛ لهذا يمكن اعتبار الرواية ككل سيرة ذاتية مزيفة لوطار يمكن إدراجها ضمن أشكال التخييل الذاتي.</w:t>
      </w:r>
    </w:p>
    <w:p w:rsidR="003575D1" w:rsidRPr="00D33E01" w:rsidRDefault="003575D1" w:rsidP="003575D1">
      <w:pPr>
        <w:autoSpaceDE w:val="0"/>
        <w:autoSpaceDN w:val="0"/>
        <w:adjustRightInd w:val="0"/>
        <w:ind w:firstLine="708"/>
        <w:rPr>
          <w:sz w:val="36"/>
          <w:szCs w:val="36"/>
          <w:rtl/>
        </w:rPr>
      </w:pPr>
      <w:r>
        <w:rPr>
          <w:rFonts w:hint="cs"/>
          <w:sz w:val="36"/>
          <w:szCs w:val="36"/>
          <w:rtl/>
        </w:rPr>
        <w:t xml:space="preserve">والسؤال المطروح في هذه الخالة هو: </w:t>
      </w:r>
      <w:r w:rsidRPr="00D33E01">
        <w:rPr>
          <w:sz w:val="36"/>
          <w:szCs w:val="36"/>
          <w:rtl/>
        </w:rPr>
        <w:t>لماذا ركب وطار موجة التجديد؟</w:t>
      </w:r>
    </w:p>
    <w:p w:rsidR="003575D1" w:rsidRPr="00D33E01" w:rsidRDefault="003575D1" w:rsidP="003575D1">
      <w:pPr>
        <w:ind w:firstLine="708"/>
        <w:rPr>
          <w:sz w:val="36"/>
          <w:szCs w:val="36"/>
        </w:rPr>
      </w:pPr>
      <w:r w:rsidRPr="00D33E01">
        <w:rPr>
          <w:sz w:val="36"/>
          <w:szCs w:val="36"/>
          <w:rtl/>
        </w:rPr>
        <w:t>مما يحسب لوطار سعيه للتجديد والتغيير</w:t>
      </w:r>
      <w:r>
        <w:rPr>
          <w:rFonts w:hint="cs"/>
          <w:sz w:val="36"/>
          <w:szCs w:val="36"/>
          <w:rtl/>
        </w:rPr>
        <w:t>، حيث يؤكد قائلا:</w:t>
      </w:r>
      <w:r w:rsidRPr="00D33E01">
        <w:rPr>
          <w:sz w:val="36"/>
          <w:szCs w:val="36"/>
          <w:rtl/>
        </w:rPr>
        <w:t xml:space="preserve"> "أنا أعتبر كل أعمالي متجددة لأنها لا تتكرر...لم أكرر شكلا ...لم أكرر بطلا ...وأيضا جديدة لأنها نتيجة استيعابي لمعطيات الثقافة الجديدة ولوجود خط خاص بي."</w:t>
      </w:r>
      <w:r w:rsidRPr="00D33E01">
        <w:rPr>
          <w:rStyle w:val="Appelnotedebasdep"/>
          <w:sz w:val="36"/>
          <w:szCs w:val="36"/>
          <w:rtl/>
        </w:rPr>
        <w:footnoteReference w:id="489"/>
      </w:r>
      <w:r>
        <w:rPr>
          <w:rFonts w:hint="cs"/>
          <w:sz w:val="36"/>
          <w:szCs w:val="36"/>
          <w:rtl/>
        </w:rPr>
        <w:t xml:space="preserve"> </w:t>
      </w:r>
      <w:r w:rsidRPr="00D33E01">
        <w:rPr>
          <w:sz w:val="36"/>
          <w:szCs w:val="36"/>
          <w:rtl/>
        </w:rPr>
        <w:t>غير أن التجديد لم يمس القناعات الأيديولوجية للكاتب</w:t>
      </w:r>
      <w:r>
        <w:rPr>
          <w:rFonts w:hint="cs"/>
          <w:sz w:val="36"/>
          <w:szCs w:val="36"/>
          <w:rtl/>
        </w:rPr>
        <w:t>،</w:t>
      </w:r>
      <w:r w:rsidRPr="00D33E01">
        <w:rPr>
          <w:sz w:val="36"/>
          <w:szCs w:val="36"/>
          <w:rtl/>
        </w:rPr>
        <w:t xml:space="preserve"> هذه القناعات طغت في مقامات معينة على التوظيف الجمالي والفني للعمل،</w:t>
      </w:r>
      <w:r>
        <w:rPr>
          <w:rFonts w:hint="cs"/>
          <w:sz w:val="36"/>
          <w:szCs w:val="36"/>
          <w:rtl/>
        </w:rPr>
        <w:t xml:space="preserve"> </w:t>
      </w:r>
      <w:r w:rsidRPr="00D33E01">
        <w:rPr>
          <w:sz w:val="36"/>
          <w:szCs w:val="36"/>
          <w:rtl/>
        </w:rPr>
        <w:t xml:space="preserve">فالتجديد ورفض السائد هي من مميزات الكاتب يقول وطار: </w:t>
      </w:r>
      <w:r>
        <w:rPr>
          <w:rFonts w:hint="cs"/>
          <w:sz w:val="36"/>
          <w:szCs w:val="36"/>
          <w:rtl/>
        </w:rPr>
        <w:t>"</w:t>
      </w:r>
      <w:r w:rsidRPr="00D33E01">
        <w:rPr>
          <w:sz w:val="36"/>
          <w:szCs w:val="36"/>
          <w:rtl/>
        </w:rPr>
        <w:t>بطبعي أرفض العادي والجاهز في كل مناحي الحياة وأناقش كل القضايا وأتمرد على المتداول."</w:t>
      </w:r>
      <w:r w:rsidRPr="00D33E01">
        <w:rPr>
          <w:rStyle w:val="Appelnotedebasdep"/>
          <w:sz w:val="36"/>
          <w:szCs w:val="36"/>
          <w:rtl/>
        </w:rPr>
        <w:footnoteReference w:id="490"/>
      </w:r>
    </w:p>
    <w:p w:rsidR="003575D1" w:rsidRDefault="003575D1" w:rsidP="003575D1">
      <w:pPr>
        <w:rPr>
          <w:sz w:val="36"/>
          <w:szCs w:val="36"/>
          <w:rtl/>
        </w:rPr>
      </w:pPr>
      <w:r w:rsidRPr="00D33E01">
        <w:rPr>
          <w:sz w:val="36"/>
          <w:szCs w:val="36"/>
          <w:rtl/>
        </w:rPr>
        <w:t xml:space="preserve"> </w:t>
      </w:r>
      <w:r w:rsidRPr="00D33E01">
        <w:rPr>
          <w:sz w:val="36"/>
          <w:szCs w:val="36"/>
          <w:rtl/>
        </w:rPr>
        <w:tab/>
        <w:t>ويقر وطار بأنه حاول تطويع الواقعية وتطعيمها بالرمزية والتجريد إذ يقول :"بدأنا بالفعل نبحث ونضيف أشكالا جديدة أو بالأحرى قريبة منا فنضيف مثلا للواقعية التجريد أو نستخدم أشكالا هندسية ما كانوا يلتفتون إليها "</w:t>
      </w:r>
      <w:r w:rsidRPr="00D33E01">
        <w:rPr>
          <w:rStyle w:val="Appelnotedebasdep"/>
          <w:sz w:val="36"/>
          <w:szCs w:val="36"/>
          <w:rtl/>
        </w:rPr>
        <w:footnoteReference w:id="491"/>
      </w:r>
      <w:r>
        <w:rPr>
          <w:rFonts w:hint="cs"/>
          <w:sz w:val="36"/>
          <w:szCs w:val="36"/>
          <w:rtl/>
        </w:rPr>
        <w:t>،</w:t>
      </w:r>
      <w:r w:rsidRPr="00D33E01">
        <w:rPr>
          <w:sz w:val="36"/>
          <w:szCs w:val="36"/>
          <w:rtl/>
        </w:rPr>
        <w:t xml:space="preserve"> وهذا ما يفسر ميله إلى استخدام مصطلحات التصوف أو آليات التحرير الصحفي.</w:t>
      </w:r>
    </w:p>
    <w:p w:rsidR="002C3E33" w:rsidRDefault="002C3E33" w:rsidP="003575D1">
      <w:pPr>
        <w:rPr>
          <w:sz w:val="36"/>
          <w:szCs w:val="36"/>
          <w:rtl/>
        </w:rPr>
      </w:pPr>
    </w:p>
    <w:p w:rsidR="002C3E33" w:rsidRDefault="002C3E33" w:rsidP="003575D1">
      <w:pPr>
        <w:rPr>
          <w:sz w:val="36"/>
          <w:szCs w:val="36"/>
          <w:rtl/>
        </w:rPr>
      </w:pPr>
    </w:p>
    <w:p w:rsidR="002C3E33" w:rsidRPr="00D33E01" w:rsidRDefault="002C3E33" w:rsidP="003575D1">
      <w:pPr>
        <w:rPr>
          <w:sz w:val="36"/>
          <w:szCs w:val="36"/>
          <w:rtl/>
        </w:rPr>
      </w:pPr>
    </w:p>
    <w:p w:rsidR="003575D1" w:rsidRPr="00D33E01" w:rsidRDefault="003575D1" w:rsidP="003575D1">
      <w:pPr>
        <w:ind w:firstLine="708"/>
        <w:rPr>
          <w:sz w:val="36"/>
          <w:szCs w:val="36"/>
          <w:rtl/>
        </w:rPr>
      </w:pPr>
      <w:r w:rsidRPr="00D33E01">
        <w:rPr>
          <w:sz w:val="36"/>
          <w:szCs w:val="36"/>
          <w:rtl/>
        </w:rPr>
        <w:lastRenderedPageBreak/>
        <w:t>ومع أن وطار يعيب على الروائيين جهلهم بأصول الكتابة الدرامية إلا أن موقفه من اللجوء إلى الذاكرة أو توظيف أشخاص حقيقيين في العمل الروائي فيه ما يقال؛</w:t>
      </w:r>
      <w:r>
        <w:rPr>
          <w:rFonts w:hint="cs"/>
          <w:sz w:val="36"/>
          <w:szCs w:val="36"/>
          <w:rtl/>
        </w:rPr>
        <w:t xml:space="preserve"> </w:t>
      </w:r>
      <w:r w:rsidRPr="00D33E01">
        <w:rPr>
          <w:sz w:val="36"/>
          <w:szCs w:val="36"/>
          <w:rtl/>
        </w:rPr>
        <w:t>إذ يرى وطار</w:t>
      </w:r>
      <w:r>
        <w:rPr>
          <w:rFonts w:hint="cs"/>
          <w:sz w:val="36"/>
          <w:szCs w:val="36"/>
          <w:rtl/>
        </w:rPr>
        <w:t xml:space="preserve"> </w:t>
      </w:r>
      <w:r w:rsidRPr="00D33E01">
        <w:rPr>
          <w:sz w:val="36"/>
          <w:szCs w:val="36"/>
          <w:rtl/>
        </w:rPr>
        <w:t>"أن كثيرا من الروائيين لا يعرفون أصول الدراما ...لا يعرفون أصول التراجيديا ولا الكوميديا يكتبون تناصا</w:t>
      </w:r>
      <w:r>
        <w:rPr>
          <w:rFonts w:hint="cs"/>
          <w:sz w:val="36"/>
          <w:szCs w:val="36"/>
          <w:rtl/>
        </w:rPr>
        <w:t>،</w:t>
      </w:r>
      <w:r w:rsidRPr="00D33E01">
        <w:rPr>
          <w:sz w:val="36"/>
          <w:szCs w:val="36"/>
          <w:rtl/>
        </w:rPr>
        <w:t xml:space="preserve"> يست</w:t>
      </w:r>
      <w:r>
        <w:rPr>
          <w:sz w:val="36"/>
          <w:szCs w:val="36"/>
          <w:rtl/>
        </w:rPr>
        <w:t>حلبون من ذاكرتهم أشكالا وشخصيات</w:t>
      </w:r>
      <w:r w:rsidRPr="00D33E01">
        <w:rPr>
          <w:sz w:val="36"/>
          <w:szCs w:val="36"/>
          <w:rtl/>
        </w:rPr>
        <w:t>،</w:t>
      </w:r>
      <w:r>
        <w:rPr>
          <w:rFonts w:hint="cs"/>
          <w:sz w:val="36"/>
          <w:szCs w:val="36"/>
          <w:rtl/>
        </w:rPr>
        <w:t xml:space="preserve"> </w:t>
      </w:r>
      <w:r w:rsidRPr="00D33E01">
        <w:rPr>
          <w:sz w:val="36"/>
          <w:szCs w:val="36"/>
          <w:rtl/>
        </w:rPr>
        <w:t>فالكتابة الروائية ينبغي أن تكون عن أصول وقواعد."ثم يضيف:"ومهما كان فالرواية في العالم العربي صارت مهمة سهلة ففي اليوم الو</w:t>
      </w:r>
      <w:r>
        <w:rPr>
          <w:sz w:val="36"/>
          <w:szCs w:val="36"/>
          <w:rtl/>
        </w:rPr>
        <w:t>احد يمكن أن تصدر عشرات الروايات</w:t>
      </w:r>
      <w:r>
        <w:rPr>
          <w:rFonts w:hint="cs"/>
          <w:sz w:val="36"/>
          <w:szCs w:val="36"/>
          <w:rtl/>
        </w:rPr>
        <w:t xml:space="preserve">، </w:t>
      </w:r>
      <w:r w:rsidRPr="00D33E01">
        <w:rPr>
          <w:sz w:val="36"/>
          <w:szCs w:val="36"/>
          <w:rtl/>
        </w:rPr>
        <w:t>لكن لن نخرج من هذا الكم إلا برواية واحدة."</w:t>
      </w:r>
      <w:r w:rsidRPr="00D33E01">
        <w:rPr>
          <w:rStyle w:val="Appelnotedebasdep"/>
          <w:sz w:val="36"/>
          <w:szCs w:val="36"/>
          <w:rtl/>
        </w:rPr>
        <w:footnoteReference w:id="492"/>
      </w:r>
      <w:r w:rsidRPr="00D33E01">
        <w:rPr>
          <w:sz w:val="36"/>
          <w:szCs w:val="36"/>
          <w:rtl/>
        </w:rPr>
        <w:t xml:space="preserve">والغريب أن </w:t>
      </w:r>
      <w:r>
        <w:rPr>
          <w:rFonts w:hint="cs"/>
          <w:sz w:val="36"/>
          <w:szCs w:val="36"/>
          <w:rtl/>
        </w:rPr>
        <w:t xml:space="preserve">الطاهر </w:t>
      </w:r>
      <w:r w:rsidRPr="00D33E01">
        <w:rPr>
          <w:sz w:val="36"/>
          <w:szCs w:val="36"/>
          <w:rtl/>
        </w:rPr>
        <w:t>وطار كثيرا ما لجأ إلى التناص مع التاريخ أوالواقع</w:t>
      </w:r>
      <w:r>
        <w:rPr>
          <w:rFonts w:hint="cs"/>
          <w:sz w:val="36"/>
          <w:szCs w:val="36"/>
          <w:rtl/>
        </w:rPr>
        <w:t>،</w:t>
      </w:r>
      <w:r>
        <w:rPr>
          <w:sz w:val="36"/>
          <w:szCs w:val="36"/>
          <w:rtl/>
        </w:rPr>
        <w:t xml:space="preserve"> يستلهم منهما الأحداث والشخصيات</w:t>
      </w:r>
      <w:r w:rsidRPr="00D33E01">
        <w:rPr>
          <w:sz w:val="36"/>
          <w:szCs w:val="36"/>
          <w:rtl/>
        </w:rPr>
        <w:t>؛</w:t>
      </w:r>
      <w:r>
        <w:rPr>
          <w:rFonts w:hint="cs"/>
          <w:sz w:val="36"/>
          <w:szCs w:val="36"/>
          <w:rtl/>
        </w:rPr>
        <w:t xml:space="preserve"> </w:t>
      </w:r>
      <w:r w:rsidRPr="00D33E01">
        <w:rPr>
          <w:sz w:val="36"/>
          <w:szCs w:val="36"/>
          <w:rtl/>
        </w:rPr>
        <w:t>كما أن من النقاد من يذهب إلى أن وطار في كل أعماله وكأنه كتب رواية واحدة</w:t>
      </w:r>
      <w:r>
        <w:rPr>
          <w:rFonts w:hint="cs"/>
          <w:sz w:val="36"/>
          <w:szCs w:val="36"/>
          <w:rtl/>
        </w:rPr>
        <w:t>،</w:t>
      </w:r>
      <w:r w:rsidRPr="00D33E01">
        <w:rPr>
          <w:sz w:val="36"/>
          <w:szCs w:val="36"/>
          <w:rtl/>
        </w:rPr>
        <w:t xml:space="preserve"> لأن الجو المهيمن عليها الشعور بخيبة الرجاء</w:t>
      </w:r>
      <w:r>
        <w:rPr>
          <w:rFonts w:hint="cs"/>
          <w:sz w:val="36"/>
          <w:szCs w:val="36"/>
          <w:rtl/>
        </w:rPr>
        <w:t>،</w:t>
      </w:r>
      <w:r w:rsidRPr="00D33E01">
        <w:rPr>
          <w:sz w:val="36"/>
          <w:szCs w:val="36"/>
          <w:rtl/>
        </w:rPr>
        <w:t xml:space="preserve"> والنقد للواقع الراهن</w:t>
      </w:r>
      <w:r>
        <w:rPr>
          <w:rFonts w:hint="cs"/>
          <w:sz w:val="36"/>
          <w:szCs w:val="36"/>
          <w:rtl/>
        </w:rPr>
        <w:t>،</w:t>
      </w:r>
      <w:r w:rsidRPr="00D33E01">
        <w:rPr>
          <w:sz w:val="36"/>
          <w:szCs w:val="36"/>
          <w:rtl/>
        </w:rPr>
        <w:t xml:space="preserve"> والانتصار لطبقة الكادحين</w:t>
      </w:r>
      <w:r>
        <w:rPr>
          <w:rFonts w:hint="cs"/>
          <w:sz w:val="36"/>
          <w:szCs w:val="36"/>
          <w:rtl/>
        </w:rPr>
        <w:t>،</w:t>
      </w:r>
      <w:r w:rsidRPr="00D33E01">
        <w:rPr>
          <w:sz w:val="36"/>
          <w:szCs w:val="36"/>
          <w:rtl/>
        </w:rPr>
        <w:t xml:space="preserve"> وإدانة المثقف السلبي،كما أن التأكيد على قواعد تحكم الكتابة الروائية يحد من حرية الكتابة</w:t>
      </w:r>
      <w:r>
        <w:rPr>
          <w:rFonts w:hint="cs"/>
          <w:sz w:val="36"/>
          <w:szCs w:val="36"/>
          <w:rtl/>
        </w:rPr>
        <w:t>،</w:t>
      </w:r>
      <w:r w:rsidRPr="00D33E01">
        <w:rPr>
          <w:sz w:val="36"/>
          <w:szCs w:val="36"/>
          <w:rtl/>
        </w:rPr>
        <w:t xml:space="preserve"> لأن الرواية تنمو وتتسع ضمن الفضاءات المهملة من قبل الأجناس الأخرى.</w:t>
      </w:r>
    </w:p>
    <w:p w:rsidR="003575D1" w:rsidRPr="00D33E01" w:rsidRDefault="003575D1" w:rsidP="003575D1">
      <w:pPr>
        <w:ind w:firstLine="708"/>
        <w:rPr>
          <w:sz w:val="36"/>
          <w:szCs w:val="36"/>
          <w:rtl/>
        </w:rPr>
      </w:pPr>
      <w:r w:rsidRPr="00D33E01">
        <w:rPr>
          <w:sz w:val="36"/>
          <w:szCs w:val="36"/>
          <w:rtl/>
        </w:rPr>
        <w:t>وعندما سئل وطار عن موقفه من النص المفتوح الذي يتداخل فيه الشعري بالنثري وتتقاطع فيه القوا</w:t>
      </w:r>
      <w:r>
        <w:rPr>
          <w:sz w:val="36"/>
          <w:szCs w:val="36"/>
          <w:rtl/>
        </w:rPr>
        <w:t>لب أجاب</w:t>
      </w:r>
      <w:r w:rsidRPr="00D33E01">
        <w:rPr>
          <w:sz w:val="36"/>
          <w:szCs w:val="36"/>
          <w:rtl/>
        </w:rPr>
        <w:t>:" الرواية لغتها منضبطة جدا وينبغي في أحيان كثيرة أن تتخفى المفردة لترك المجال للصورة وللحركة الفنية والحركة الروائية وأن لا تطمسها بالضجيج وهذا يحتاج إلى خبرة."</w:t>
      </w:r>
      <w:r w:rsidRPr="00D33E01">
        <w:rPr>
          <w:rStyle w:val="Appelnotedebasdep"/>
          <w:sz w:val="36"/>
          <w:szCs w:val="36"/>
          <w:rtl/>
        </w:rPr>
        <w:footnoteReference w:id="493"/>
      </w:r>
      <w:r w:rsidRPr="00D33E01">
        <w:rPr>
          <w:sz w:val="36"/>
          <w:szCs w:val="36"/>
          <w:rtl/>
        </w:rPr>
        <w:t>وهو اعتراف صريح من وطار بأن اللفظ أو الكلمة قد ل</w:t>
      </w:r>
      <w:r>
        <w:rPr>
          <w:sz w:val="36"/>
          <w:szCs w:val="36"/>
          <w:rtl/>
        </w:rPr>
        <w:t>ا تقدم ما تقدمه الصور أو الحركة</w:t>
      </w:r>
      <w:r w:rsidRPr="00D33E01">
        <w:rPr>
          <w:sz w:val="36"/>
          <w:szCs w:val="36"/>
          <w:rtl/>
        </w:rPr>
        <w:t>،</w:t>
      </w:r>
      <w:r>
        <w:rPr>
          <w:rFonts w:hint="cs"/>
          <w:sz w:val="36"/>
          <w:szCs w:val="36"/>
          <w:rtl/>
        </w:rPr>
        <w:t xml:space="preserve"> </w:t>
      </w:r>
      <w:r w:rsidRPr="00D33E01">
        <w:rPr>
          <w:sz w:val="36"/>
          <w:szCs w:val="36"/>
          <w:rtl/>
        </w:rPr>
        <w:t>وهو تسليم بتراسل الفنون داخل الرواية.</w:t>
      </w:r>
    </w:p>
    <w:p w:rsidR="003575D1" w:rsidRPr="00D33E01" w:rsidRDefault="003575D1" w:rsidP="003575D1">
      <w:pPr>
        <w:ind w:firstLine="565"/>
        <w:rPr>
          <w:rFonts w:eastAsia="Times New Roman"/>
          <w:sz w:val="36"/>
          <w:szCs w:val="36"/>
          <w:rtl/>
          <w:cs/>
        </w:rPr>
      </w:pPr>
      <w:r w:rsidRPr="00D33E01">
        <w:rPr>
          <w:sz w:val="36"/>
          <w:szCs w:val="36"/>
          <w:rtl/>
        </w:rPr>
        <w:t>إن ميل وطار للتجريب له ما يبرره؛</w:t>
      </w:r>
      <w:r>
        <w:rPr>
          <w:rFonts w:hint="cs"/>
          <w:sz w:val="36"/>
          <w:szCs w:val="36"/>
          <w:rtl/>
        </w:rPr>
        <w:t xml:space="preserve"> </w:t>
      </w:r>
      <w:r w:rsidRPr="00D33E01">
        <w:rPr>
          <w:sz w:val="36"/>
          <w:szCs w:val="36"/>
          <w:rtl/>
        </w:rPr>
        <w:t xml:space="preserve">إذ يرى عبد القادر عميش أن </w:t>
      </w:r>
      <w:r w:rsidRPr="00D33E01">
        <w:rPr>
          <w:rFonts w:eastAsia="Times New Roman"/>
          <w:sz w:val="36"/>
          <w:szCs w:val="36"/>
          <w:rtl/>
        </w:rPr>
        <w:t>التجريب الروائي جاء استجابة لرغبة الروائيين الملحة في خرق صمت الثابت والراكد على مستوى النص الروائي</w:t>
      </w:r>
      <w:r>
        <w:rPr>
          <w:rFonts w:eastAsia="Times New Roman" w:hint="cs"/>
          <w:sz w:val="36"/>
          <w:szCs w:val="36"/>
          <w:rtl/>
        </w:rPr>
        <w:t>،</w:t>
      </w:r>
      <w:r w:rsidRPr="00D33E01">
        <w:rPr>
          <w:rFonts w:eastAsia="Times New Roman"/>
          <w:sz w:val="36"/>
          <w:szCs w:val="36"/>
          <w:rtl/>
          <w:cs/>
        </w:rPr>
        <w:t xml:space="preserve">  وهي رؤية مشروعة لكل مبدع تواق إلى البحث عن الجديد في صناعة النص </w:t>
      </w:r>
      <w:r>
        <w:rPr>
          <w:rFonts w:eastAsia="Times New Roman"/>
          <w:sz w:val="36"/>
          <w:szCs w:val="36"/>
          <w:rtl/>
          <w:cs/>
        </w:rPr>
        <w:t>القولي السردي، و</w:t>
      </w:r>
      <w:r w:rsidRPr="00D33E01">
        <w:rPr>
          <w:rFonts w:eastAsia="Times New Roman"/>
          <w:sz w:val="36"/>
          <w:szCs w:val="36"/>
          <w:rtl/>
          <w:cs/>
        </w:rPr>
        <w:t xml:space="preserve">البحث </w:t>
      </w:r>
      <w:r w:rsidR="002C3E33">
        <w:rPr>
          <w:rFonts w:eastAsia="Times New Roman" w:hint="cs"/>
          <w:sz w:val="36"/>
          <w:szCs w:val="36"/>
          <w:rtl/>
          <w:cs/>
        </w:rPr>
        <w:br/>
      </w:r>
      <w:r w:rsidR="002C3E33">
        <w:rPr>
          <w:rFonts w:eastAsia="Times New Roman"/>
          <w:sz w:val="36"/>
          <w:szCs w:val="36"/>
          <w:rtl/>
          <w:cs/>
        </w:rPr>
        <w:br/>
      </w:r>
      <w:r w:rsidRPr="00D33E01">
        <w:rPr>
          <w:rFonts w:eastAsia="Times New Roman"/>
          <w:sz w:val="36"/>
          <w:szCs w:val="36"/>
          <w:rtl/>
          <w:cs/>
        </w:rPr>
        <w:lastRenderedPageBreak/>
        <w:t>عن أدوات وصيغ وتراكيب لغوية وحيل سردية</w:t>
      </w:r>
      <w:r>
        <w:rPr>
          <w:rFonts w:eastAsia="Times New Roman" w:hint="cs"/>
          <w:sz w:val="36"/>
          <w:szCs w:val="36"/>
          <w:rtl/>
          <w:cs/>
        </w:rPr>
        <w:t>،</w:t>
      </w:r>
      <w:r w:rsidRPr="00D33E01">
        <w:rPr>
          <w:rFonts w:eastAsia="Times New Roman"/>
          <w:sz w:val="36"/>
          <w:szCs w:val="36"/>
          <w:rtl/>
          <w:cs/>
        </w:rPr>
        <w:t xml:space="preserve"> وكل ما يمكن </w:t>
      </w:r>
      <w:r w:rsidRPr="00D33E01">
        <w:rPr>
          <w:rFonts w:eastAsia="Times New Roman" w:hint="cs"/>
          <w:sz w:val="36"/>
          <w:szCs w:val="36"/>
          <w:rtl/>
        </w:rPr>
        <w:t>إدراجه</w:t>
      </w:r>
      <w:r w:rsidRPr="00D33E01">
        <w:rPr>
          <w:rFonts w:eastAsia="Times New Roman"/>
          <w:sz w:val="36"/>
          <w:szCs w:val="36"/>
          <w:rtl/>
          <w:cs/>
        </w:rPr>
        <w:t xml:space="preserve"> تحت اسم التدبر في فن القول.</w:t>
      </w:r>
      <w:r w:rsidRPr="00D33E01">
        <w:rPr>
          <w:rStyle w:val="Appelnotedebasdep"/>
          <w:rFonts w:eastAsia="Times New Roman"/>
          <w:sz w:val="36"/>
          <w:szCs w:val="36"/>
          <w:rtl/>
          <w:cs/>
        </w:rPr>
        <w:footnoteReference w:id="494"/>
      </w:r>
    </w:p>
    <w:p w:rsidR="003575D1" w:rsidRPr="00D33E01" w:rsidRDefault="003575D1" w:rsidP="005B0B79">
      <w:pPr>
        <w:ind w:firstLine="565"/>
        <w:rPr>
          <w:rFonts w:eastAsia="Times New Roman"/>
          <w:sz w:val="36"/>
          <w:szCs w:val="36"/>
          <w:rtl/>
        </w:rPr>
      </w:pPr>
      <w:r w:rsidRPr="00D33E01">
        <w:rPr>
          <w:rFonts w:eastAsia="Times New Roman"/>
          <w:sz w:val="36"/>
          <w:szCs w:val="36"/>
          <w:rtl/>
        </w:rPr>
        <w:t xml:space="preserve">وقد </w:t>
      </w:r>
      <w:r>
        <w:rPr>
          <w:rFonts w:eastAsia="Times New Roman" w:hint="cs"/>
          <w:sz w:val="36"/>
          <w:szCs w:val="36"/>
          <w:rtl/>
        </w:rPr>
        <w:t>أ</w:t>
      </w:r>
      <w:r w:rsidRPr="00D33E01">
        <w:rPr>
          <w:rFonts w:eastAsia="Times New Roman" w:hint="cs"/>
          <w:sz w:val="36"/>
          <w:szCs w:val="36"/>
          <w:rtl/>
        </w:rPr>
        <w:t>شارت</w:t>
      </w:r>
      <w:r>
        <w:rPr>
          <w:rFonts w:eastAsia="Times New Roman"/>
          <w:sz w:val="36"/>
          <w:szCs w:val="36"/>
          <w:rtl/>
        </w:rPr>
        <w:t xml:space="preserve"> الناقدة</w:t>
      </w:r>
      <w:r w:rsidRPr="00D33E01">
        <w:rPr>
          <w:rFonts w:eastAsia="Times New Roman"/>
          <w:sz w:val="36"/>
          <w:szCs w:val="36"/>
          <w:rtl/>
          <w:cs/>
        </w:rPr>
        <w:t>:</w:t>
      </w:r>
      <w:r>
        <w:rPr>
          <w:rFonts w:eastAsia="Times New Roman" w:hint="cs"/>
          <w:sz w:val="36"/>
          <w:szCs w:val="36"/>
          <w:rtl/>
          <w:cs/>
        </w:rPr>
        <w:t xml:space="preserve"> </w:t>
      </w:r>
      <w:r w:rsidRPr="00D33E01">
        <w:rPr>
          <w:rFonts w:eastAsia="Times New Roman"/>
          <w:sz w:val="36"/>
          <w:szCs w:val="36"/>
          <w:rtl/>
        </w:rPr>
        <w:t>لينة عوض</w:t>
      </w:r>
      <w:r>
        <w:rPr>
          <w:rFonts w:eastAsia="Times New Roman" w:hint="cs"/>
          <w:sz w:val="36"/>
          <w:szCs w:val="36"/>
          <w:rtl/>
        </w:rPr>
        <w:t xml:space="preserve"> </w:t>
      </w:r>
      <w:r w:rsidRPr="00D33E01">
        <w:rPr>
          <w:rFonts w:eastAsia="Times New Roman"/>
          <w:sz w:val="36"/>
          <w:szCs w:val="36"/>
          <w:rtl/>
          <w:cs/>
        </w:rPr>
        <w:t>(</w:t>
      </w:r>
      <w:r>
        <w:rPr>
          <w:rFonts w:eastAsia="Times New Roman"/>
          <w:sz w:val="36"/>
          <w:szCs w:val="36"/>
          <w:rtl/>
        </w:rPr>
        <w:t>الأردن</w:t>
      </w:r>
      <w:r w:rsidRPr="00D33E01">
        <w:rPr>
          <w:rFonts w:eastAsia="Times New Roman"/>
          <w:sz w:val="36"/>
          <w:szCs w:val="36"/>
          <w:rtl/>
          <w:cs/>
        </w:rPr>
        <w:t xml:space="preserve">) </w:t>
      </w:r>
      <w:r w:rsidRPr="00D33E01">
        <w:rPr>
          <w:rFonts w:eastAsia="Times New Roman"/>
          <w:sz w:val="36"/>
          <w:szCs w:val="36"/>
          <w:rtl/>
        </w:rPr>
        <w:t xml:space="preserve">إلى التوفيق الذي حققه </w:t>
      </w:r>
      <w:r>
        <w:rPr>
          <w:rFonts w:eastAsia="Times New Roman" w:hint="cs"/>
          <w:sz w:val="36"/>
          <w:szCs w:val="36"/>
          <w:rtl/>
          <w:cs/>
        </w:rPr>
        <w:t>"</w:t>
      </w:r>
      <w:r w:rsidRPr="00D33E01">
        <w:rPr>
          <w:rFonts w:eastAsia="Times New Roman"/>
          <w:sz w:val="36"/>
          <w:szCs w:val="36"/>
          <w:rtl/>
          <w:cs/>
        </w:rPr>
        <w:t>الطاهر وطار</w:t>
      </w:r>
      <w:r>
        <w:rPr>
          <w:rFonts w:eastAsia="Times New Roman" w:hint="cs"/>
          <w:sz w:val="36"/>
          <w:szCs w:val="36"/>
          <w:rtl/>
          <w:cs/>
        </w:rPr>
        <w:t>"</w:t>
      </w:r>
      <w:r w:rsidRPr="00D33E01">
        <w:rPr>
          <w:rFonts w:eastAsia="Times New Roman"/>
          <w:sz w:val="36"/>
          <w:szCs w:val="36"/>
          <w:rtl/>
          <w:cs/>
        </w:rPr>
        <w:t xml:space="preserve">بين الفكر الاشتراكي وتوظيف الرمز وباقي تقنياته وأساليبه الفنية التجريبية </w:t>
      </w:r>
      <w:r>
        <w:rPr>
          <w:rFonts w:eastAsia="Times New Roman" w:hint="cs"/>
          <w:sz w:val="36"/>
          <w:szCs w:val="36"/>
          <w:rtl/>
          <w:cs/>
        </w:rPr>
        <w:t xml:space="preserve">خاصة </w:t>
      </w:r>
      <w:r w:rsidRPr="00D33E01">
        <w:rPr>
          <w:rFonts w:eastAsia="Times New Roman"/>
          <w:sz w:val="36"/>
          <w:szCs w:val="36"/>
          <w:rtl/>
          <w:cs/>
        </w:rPr>
        <w:t>في</w:t>
      </w:r>
      <w:r>
        <w:rPr>
          <w:rFonts w:eastAsia="Times New Roman" w:hint="cs"/>
          <w:sz w:val="36"/>
          <w:szCs w:val="36"/>
          <w:rtl/>
          <w:cs/>
        </w:rPr>
        <w:t xml:space="preserve"> رواية</w:t>
      </w:r>
      <w:r w:rsidRPr="00D33E01">
        <w:rPr>
          <w:rFonts w:eastAsia="Times New Roman"/>
          <w:sz w:val="36"/>
          <w:szCs w:val="36"/>
          <w:rtl/>
          <w:cs/>
        </w:rPr>
        <w:t xml:space="preserve">: </w:t>
      </w:r>
      <w:r>
        <w:rPr>
          <w:rFonts w:eastAsia="Times New Roman" w:hint="cs"/>
          <w:sz w:val="36"/>
          <w:szCs w:val="36"/>
          <w:rtl/>
        </w:rPr>
        <w:t>"</w:t>
      </w:r>
      <w:r>
        <w:rPr>
          <w:rFonts w:eastAsia="Times New Roman"/>
          <w:sz w:val="36"/>
          <w:szCs w:val="36"/>
          <w:rtl/>
        </w:rPr>
        <w:t>عرس بغ</w:t>
      </w:r>
      <w:r>
        <w:rPr>
          <w:rFonts w:eastAsia="Times New Roman" w:hint="cs"/>
          <w:sz w:val="36"/>
          <w:szCs w:val="36"/>
          <w:rtl/>
        </w:rPr>
        <w:t>ل"</w:t>
      </w:r>
      <w:r w:rsidRPr="00D33E01">
        <w:rPr>
          <w:rFonts w:eastAsia="Times New Roman"/>
          <w:sz w:val="36"/>
          <w:szCs w:val="36"/>
          <w:rtl/>
          <w:cs/>
        </w:rPr>
        <w:t xml:space="preserve"> والاتجاه الرمزي في</w:t>
      </w:r>
      <w:r>
        <w:rPr>
          <w:rFonts w:eastAsia="Times New Roman" w:hint="cs"/>
          <w:sz w:val="36"/>
          <w:szCs w:val="36"/>
          <w:rtl/>
          <w:cs/>
        </w:rPr>
        <w:t xml:space="preserve"> رواية "</w:t>
      </w:r>
      <w:r w:rsidRPr="00D33E01">
        <w:rPr>
          <w:rFonts w:eastAsia="Times New Roman"/>
          <w:sz w:val="36"/>
          <w:szCs w:val="36"/>
          <w:rtl/>
          <w:cs/>
        </w:rPr>
        <w:t>الحوات والقصر</w:t>
      </w:r>
      <w:r>
        <w:rPr>
          <w:rFonts w:eastAsia="Times New Roman" w:hint="cs"/>
          <w:sz w:val="36"/>
          <w:szCs w:val="36"/>
          <w:rtl/>
          <w:cs/>
        </w:rPr>
        <w:t>"،</w:t>
      </w:r>
      <w:r w:rsidRPr="00D33E01">
        <w:rPr>
          <w:rFonts w:eastAsia="Times New Roman"/>
          <w:sz w:val="36"/>
          <w:szCs w:val="36"/>
          <w:rtl/>
          <w:cs/>
        </w:rPr>
        <w:t xml:space="preserve"> واستفادته من التراث </w:t>
      </w:r>
      <w:r w:rsidRPr="00D33E01">
        <w:rPr>
          <w:rFonts w:eastAsia="Times New Roman" w:hint="cs"/>
          <w:sz w:val="36"/>
          <w:szCs w:val="36"/>
          <w:rtl/>
        </w:rPr>
        <w:t>الإسلامي</w:t>
      </w:r>
      <w:r w:rsidRPr="00D33E01">
        <w:rPr>
          <w:rFonts w:eastAsia="Times New Roman"/>
          <w:sz w:val="36"/>
          <w:szCs w:val="36"/>
          <w:rtl/>
        </w:rPr>
        <w:t xml:space="preserve"> </w:t>
      </w:r>
      <w:r>
        <w:rPr>
          <w:rFonts w:eastAsia="Times New Roman" w:hint="cs"/>
          <w:sz w:val="36"/>
          <w:szCs w:val="36"/>
          <w:rtl/>
        </w:rPr>
        <w:t xml:space="preserve">في </w:t>
      </w:r>
      <w:r w:rsidRPr="00D33E01">
        <w:rPr>
          <w:rFonts w:eastAsia="Times New Roman"/>
          <w:sz w:val="36"/>
          <w:szCs w:val="36"/>
          <w:rtl/>
        </w:rPr>
        <w:t xml:space="preserve">رواية </w:t>
      </w:r>
      <w:r>
        <w:rPr>
          <w:rFonts w:eastAsia="Times New Roman" w:hint="cs"/>
          <w:sz w:val="36"/>
          <w:szCs w:val="36"/>
          <w:rtl/>
          <w:cs/>
        </w:rPr>
        <w:t>"</w:t>
      </w:r>
      <w:r w:rsidRPr="00D33E01">
        <w:rPr>
          <w:rFonts w:eastAsia="Times New Roman"/>
          <w:sz w:val="36"/>
          <w:szCs w:val="36"/>
          <w:rtl/>
          <w:cs/>
        </w:rPr>
        <w:t>تجربة في العشق</w:t>
      </w:r>
      <w:r>
        <w:rPr>
          <w:rFonts w:eastAsia="Times New Roman" w:hint="cs"/>
          <w:sz w:val="36"/>
          <w:szCs w:val="36"/>
          <w:rtl/>
          <w:cs/>
        </w:rPr>
        <w:t>"</w:t>
      </w:r>
      <w:r w:rsidRPr="00D33E01">
        <w:rPr>
          <w:rFonts w:eastAsia="Times New Roman"/>
          <w:sz w:val="36"/>
          <w:szCs w:val="36"/>
          <w:rtl/>
          <w:cs/>
        </w:rPr>
        <w:t xml:space="preserve"> ضمن الاتجاه الذهني الممثل للالتزام الإيديولوجي.</w:t>
      </w:r>
      <w:r>
        <w:rPr>
          <w:rFonts w:eastAsia="Times New Roman" w:hint="cs"/>
          <w:sz w:val="36"/>
          <w:szCs w:val="36"/>
          <w:rtl/>
          <w:cs/>
        </w:rPr>
        <w:t xml:space="preserve"> </w:t>
      </w:r>
      <w:r w:rsidRPr="00D33E01">
        <w:rPr>
          <w:rFonts w:eastAsia="Times New Roman"/>
          <w:sz w:val="36"/>
          <w:szCs w:val="36"/>
          <w:rtl/>
        </w:rPr>
        <w:t xml:space="preserve">وقد خرجت الدارسة بخلاصة مفادها أن وطار صوت روائي ريادي ممن </w:t>
      </w:r>
      <w:r w:rsidRPr="00D33E01">
        <w:rPr>
          <w:rFonts w:eastAsia="Times New Roman"/>
          <w:sz w:val="36"/>
          <w:szCs w:val="36"/>
          <w:rtl/>
          <w:cs/>
        </w:rPr>
        <w:t>حملوا قضيتهم الوطنية والقومية معبرين عن همومهم وواقع الوجود الجزائري</w:t>
      </w:r>
      <w:r>
        <w:rPr>
          <w:rFonts w:eastAsia="Times New Roman" w:hint="cs"/>
          <w:sz w:val="36"/>
          <w:szCs w:val="36"/>
          <w:rtl/>
          <w:cs/>
        </w:rPr>
        <w:t>.</w:t>
      </w:r>
      <w:r w:rsidRPr="00D33E01">
        <w:rPr>
          <w:rStyle w:val="Appelnotedebasdep"/>
          <w:rFonts w:eastAsia="Times New Roman"/>
          <w:sz w:val="36"/>
          <w:szCs w:val="36"/>
          <w:rtl/>
          <w:cs/>
        </w:rPr>
        <w:footnoteReference w:id="495"/>
      </w:r>
    </w:p>
    <w:p w:rsidR="003575D1" w:rsidRPr="003742BE" w:rsidRDefault="003575D1" w:rsidP="003575D1">
      <w:pPr>
        <w:rPr>
          <w:b/>
          <w:bCs/>
          <w:sz w:val="36"/>
          <w:szCs w:val="36"/>
          <w:u w:val="single"/>
          <w:rtl/>
        </w:rPr>
      </w:pPr>
      <w:r>
        <w:rPr>
          <w:rFonts w:hint="cs"/>
          <w:sz w:val="36"/>
          <w:szCs w:val="36"/>
          <w:rtl/>
        </w:rPr>
        <w:t>4</w:t>
      </w:r>
      <w:r w:rsidRPr="003742BE">
        <w:rPr>
          <w:rFonts w:hint="cs"/>
          <w:b/>
          <w:bCs/>
          <w:sz w:val="36"/>
          <w:szCs w:val="36"/>
          <w:u w:val="single"/>
          <w:rtl/>
        </w:rPr>
        <w:t xml:space="preserve">/ </w:t>
      </w:r>
      <w:r>
        <w:rPr>
          <w:rFonts w:hint="cs"/>
          <w:b/>
          <w:bCs/>
          <w:sz w:val="36"/>
          <w:szCs w:val="36"/>
          <w:u w:val="single"/>
          <w:rtl/>
        </w:rPr>
        <w:t>"</w:t>
      </w:r>
      <w:r w:rsidRPr="003742BE">
        <w:rPr>
          <w:b/>
          <w:bCs/>
          <w:sz w:val="36"/>
          <w:szCs w:val="36"/>
          <w:u w:val="single"/>
          <w:rtl/>
        </w:rPr>
        <w:t>العشق والموت في الزمن الحراشي</w:t>
      </w:r>
      <w:r>
        <w:rPr>
          <w:rFonts w:hint="cs"/>
          <w:b/>
          <w:bCs/>
          <w:sz w:val="36"/>
          <w:szCs w:val="36"/>
          <w:u w:val="single"/>
          <w:rtl/>
        </w:rPr>
        <w:t>"</w:t>
      </w:r>
      <w:r w:rsidRPr="003742BE">
        <w:rPr>
          <w:b/>
          <w:bCs/>
          <w:sz w:val="36"/>
          <w:szCs w:val="36"/>
          <w:u w:val="single"/>
          <w:rtl/>
        </w:rPr>
        <w:t xml:space="preserve"> نحو تخييل الواقع والتاريخ:</w:t>
      </w:r>
    </w:p>
    <w:p w:rsidR="003575D1" w:rsidRPr="00D33E01" w:rsidRDefault="003575D1" w:rsidP="002C3E33">
      <w:pPr>
        <w:pStyle w:val="western"/>
        <w:bidi/>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bidi="ar-DZ"/>
        </w:rPr>
        <w:t xml:space="preserve">انطلق </w:t>
      </w:r>
      <w:r>
        <w:rPr>
          <w:rFonts w:ascii="Traditional Arabic" w:hAnsi="Traditional Arabic" w:cs="Traditional Arabic" w:hint="cs"/>
          <w:color w:val="auto"/>
          <w:sz w:val="36"/>
          <w:szCs w:val="36"/>
          <w:rtl/>
          <w:lang w:bidi="ar-DZ"/>
        </w:rPr>
        <w:t xml:space="preserve">الطاهر </w:t>
      </w:r>
      <w:r w:rsidRPr="00D33E01">
        <w:rPr>
          <w:rFonts w:ascii="Traditional Arabic" w:hAnsi="Traditional Arabic" w:cs="Traditional Arabic"/>
          <w:color w:val="auto"/>
          <w:sz w:val="36"/>
          <w:szCs w:val="36"/>
          <w:rtl/>
          <w:lang w:bidi="ar-DZ"/>
        </w:rPr>
        <w:t>وطار في روا</w:t>
      </w:r>
      <w:r>
        <w:rPr>
          <w:rFonts w:ascii="Traditional Arabic" w:hAnsi="Traditional Arabic" w:cs="Traditional Arabic"/>
          <w:color w:val="auto"/>
          <w:sz w:val="36"/>
          <w:szCs w:val="36"/>
          <w:rtl/>
          <w:lang w:bidi="ar-DZ"/>
        </w:rPr>
        <w:t>ياته من تقنية الارتداد</w:t>
      </w:r>
      <w:r w:rsidRPr="00D33E01">
        <w:rPr>
          <w:rFonts w:ascii="Traditional Arabic" w:hAnsi="Traditional Arabic" w:cs="Traditional Arabic"/>
          <w:color w:val="auto"/>
          <w:sz w:val="36"/>
          <w:szCs w:val="36"/>
          <w:rtl/>
          <w:lang w:bidi="ar-DZ"/>
        </w:rPr>
        <w:t xml:space="preserve"> إلى الماضي وهو حق مشروع للروائي،</w:t>
      </w:r>
      <w:r w:rsidRPr="00D33E01">
        <w:rPr>
          <w:rFonts w:ascii="Traditional Arabic" w:hAnsi="Traditional Arabic" w:cs="Traditional Arabic"/>
          <w:color w:val="auto"/>
          <w:sz w:val="36"/>
          <w:szCs w:val="36"/>
          <w:rtl/>
          <w:lang w:val="en-US"/>
        </w:rPr>
        <w:t xml:space="preserve"> إن الارتداد في جوهره هو عودة إلى الماضي سواء أكان هذا الماضي قريباً يتعلق بحرب التحرير خصوصاً، أم يتعلق بالتاريخ العربي الإسلامي عموماً، ويكاد أن يشكل ظاهرة غالبة في الرواية والقصة المكتوبين باللغة العربية في الجزائر.</w:t>
      </w:r>
      <w:r w:rsidRPr="00D33E01">
        <w:rPr>
          <w:rStyle w:val="Appelnotedebasdep"/>
          <w:rFonts w:ascii="Traditional Arabic" w:eastAsiaTheme="majorEastAsia" w:hAnsi="Traditional Arabic" w:cs="Traditional Arabic"/>
          <w:color w:val="auto"/>
          <w:sz w:val="36"/>
          <w:szCs w:val="36"/>
          <w:rtl/>
          <w:lang w:val="en-US"/>
        </w:rPr>
        <w:footnoteReference w:id="496"/>
      </w:r>
    </w:p>
    <w:p w:rsidR="003575D1" w:rsidRDefault="003575D1" w:rsidP="002C3E33">
      <w:pPr>
        <w:pStyle w:val="western"/>
        <w:bidi/>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val="en-US"/>
        </w:rPr>
        <w:t>ويتساءل مخلوف عامر عن السر في ذلك:</w:t>
      </w:r>
      <w:r>
        <w:rPr>
          <w:rFonts w:ascii="Traditional Arabic" w:hAnsi="Traditional Arabic" w:cs="Traditional Arabic" w:hint="cs"/>
          <w:color w:val="auto"/>
          <w:sz w:val="36"/>
          <w:szCs w:val="36"/>
          <w:rtl/>
          <w:lang w:val="en-US"/>
        </w:rPr>
        <w:t xml:space="preserve"> </w:t>
      </w:r>
      <w:r w:rsidRPr="00D33E01">
        <w:rPr>
          <w:rFonts w:ascii="Traditional Arabic" w:hAnsi="Traditional Arabic" w:cs="Traditional Arabic"/>
          <w:color w:val="auto"/>
          <w:sz w:val="36"/>
          <w:szCs w:val="36"/>
          <w:rtl/>
          <w:lang w:val="en-US"/>
        </w:rPr>
        <w:t>هل لأن الغالب على عقلية المثقف العربي هو الرجوع إلى الماضي، وأنه أميل إلى التذكّر منه إلى التفكير وحين يتذكر يتوهم أنه يفكر؟</w:t>
      </w:r>
    </w:p>
    <w:p w:rsidR="002C3E33" w:rsidRDefault="002C3E33" w:rsidP="002C3E33">
      <w:pPr>
        <w:pStyle w:val="western"/>
        <w:bidi/>
        <w:ind w:firstLine="425"/>
        <w:jc w:val="both"/>
        <w:rPr>
          <w:rFonts w:ascii="Traditional Arabic" w:hAnsi="Traditional Arabic" w:cs="Traditional Arabic"/>
          <w:color w:val="auto"/>
          <w:sz w:val="36"/>
          <w:szCs w:val="36"/>
          <w:rtl/>
          <w:lang w:val="en-US"/>
        </w:rPr>
      </w:pPr>
    </w:p>
    <w:p w:rsidR="003575D1" w:rsidRPr="00D33E01" w:rsidRDefault="003575D1" w:rsidP="002C3E33">
      <w:pPr>
        <w:pStyle w:val="western"/>
        <w:bidi/>
        <w:spacing w:line="240" w:lineRule="auto"/>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val="en-US"/>
        </w:rPr>
        <w:lastRenderedPageBreak/>
        <w:t>هل لكونه يتخذ الماضي ملجأً يتلذذ به تعويضاً عما يعانيه من نقائص فرضها عليه واقع متخلف؟</w:t>
      </w:r>
    </w:p>
    <w:p w:rsidR="003575D1" w:rsidRPr="00D33E01" w:rsidRDefault="003575D1" w:rsidP="002C3E33">
      <w:pPr>
        <w:pStyle w:val="western"/>
        <w:bidi/>
        <w:spacing w:before="0" w:beforeAutospacing="0" w:after="120" w:line="240" w:lineRule="auto"/>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val="en-US"/>
        </w:rPr>
        <w:t xml:space="preserve"> هل لأن الكاتب يقع تحت مظلة الخطاب الإيديولوجي السياسي الرسمي، وهذا الخطاب من خصائصه أن يستند إلى الماضي لتكريس سلطة الحاضر وحاضر السلطة، والكاتب من حيث يريد أو لا يريد يدعم هذا الخطاب ويصوغه في خطاب أدبي؟</w:t>
      </w:r>
    </w:p>
    <w:p w:rsidR="003575D1" w:rsidRPr="00D33E01" w:rsidRDefault="003575D1" w:rsidP="002C3E33">
      <w:pPr>
        <w:pStyle w:val="western"/>
        <w:bidi/>
        <w:spacing w:before="0" w:beforeAutospacing="0" w:after="120" w:line="240" w:lineRule="auto"/>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val="en-US"/>
        </w:rPr>
        <w:t xml:space="preserve"> هل يوظف الكاتب هذه الأداة الفنية التي هي "الارتداد " لمجرد كونه</w:t>
      </w:r>
      <w:r>
        <w:rPr>
          <w:rFonts w:ascii="Traditional Arabic" w:hAnsi="Traditional Arabic" w:cs="Traditional Arabic" w:hint="cs"/>
          <w:color w:val="auto"/>
          <w:sz w:val="36"/>
          <w:szCs w:val="36"/>
          <w:rtl/>
          <w:lang w:val="en-US"/>
        </w:rPr>
        <w:t>ا</w:t>
      </w:r>
      <w:r w:rsidRPr="00D33E01">
        <w:rPr>
          <w:rFonts w:ascii="Traditional Arabic" w:hAnsi="Traditional Arabic" w:cs="Traditional Arabic"/>
          <w:color w:val="auto"/>
          <w:sz w:val="36"/>
          <w:szCs w:val="36"/>
          <w:rtl/>
          <w:lang w:val="en-US"/>
        </w:rPr>
        <w:t xml:space="preserve"> أداة مستحدثة تخدم الموضة أو المتعة الأدبية الخالصة؟</w:t>
      </w:r>
      <w:r w:rsidRPr="00D33E01">
        <w:rPr>
          <w:rStyle w:val="Appelnotedebasdep"/>
          <w:rFonts w:ascii="Traditional Arabic" w:eastAsiaTheme="majorEastAsia" w:hAnsi="Traditional Arabic" w:cs="Traditional Arabic"/>
          <w:color w:val="auto"/>
          <w:sz w:val="36"/>
          <w:szCs w:val="36"/>
          <w:rtl/>
          <w:lang w:val="en-US"/>
        </w:rPr>
        <w:footnoteReference w:id="497"/>
      </w:r>
    </w:p>
    <w:p w:rsidR="003575D1" w:rsidRPr="00D33E01" w:rsidRDefault="003575D1" w:rsidP="002C3E33">
      <w:pPr>
        <w:pStyle w:val="western"/>
        <w:bidi/>
        <w:spacing w:before="0" w:beforeAutospacing="0" w:after="120" w:line="240" w:lineRule="auto"/>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val="en-US"/>
        </w:rPr>
        <w:t>وهي تساؤلات مشروعة  يجيب عنها الناقد</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 xml:space="preserve"> بأن الارتداد  يأتي لينتشل الكتابة من السرد التقليدي الممل، وبالتالي ينتشل القارئ من التساهل في القراءة ليحفزه على القراءة الي</w:t>
      </w:r>
      <w:r>
        <w:rPr>
          <w:rFonts w:ascii="Traditional Arabic" w:hAnsi="Traditional Arabic" w:cs="Traditional Arabic"/>
          <w:color w:val="auto"/>
          <w:sz w:val="36"/>
          <w:szCs w:val="36"/>
          <w:rtl/>
          <w:lang w:val="en-US"/>
        </w:rPr>
        <w:t>قظة وعلى إعادة تصفح الماضي بحذر</w:t>
      </w:r>
      <w:r w:rsidRPr="00D33E01">
        <w:rPr>
          <w:rFonts w:ascii="Traditional Arabic" w:hAnsi="Traditional Arabic" w:cs="Traditional Arabic"/>
          <w:color w:val="auto"/>
          <w:sz w:val="36"/>
          <w:szCs w:val="36"/>
          <w:rtl/>
          <w:lang w:val="en-US"/>
        </w:rPr>
        <w:t>،</w:t>
      </w:r>
      <w:r>
        <w:rPr>
          <w:rFonts w:ascii="Traditional Arabic" w:hAnsi="Traditional Arabic" w:cs="Traditional Arabic" w:hint="cs"/>
          <w:color w:val="auto"/>
          <w:sz w:val="36"/>
          <w:szCs w:val="36"/>
          <w:rtl/>
          <w:lang w:val="en-US"/>
        </w:rPr>
        <w:t xml:space="preserve"> </w:t>
      </w:r>
      <w:r w:rsidRPr="00D33E01">
        <w:rPr>
          <w:rFonts w:ascii="Traditional Arabic" w:hAnsi="Traditional Arabic" w:cs="Traditional Arabic"/>
          <w:color w:val="auto"/>
          <w:sz w:val="36"/>
          <w:szCs w:val="36"/>
          <w:rtl/>
          <w:lang w:val="en-US"/>
        </w:rPr>
        <w:t>وهي تستدعي تياراً من الوعي والتداعيات جوهرها مساءلات الواقع والتاريخ. وهذا ما يثبت أن الارتداد بوصفه أسلوباً فنياً مستحدثاً، ما</w:t>
      </w:r>
      <w:r>
        <w:rPr>
          <w:rFonts w:ascii="Traditional Arabic" w:hAnsi="Traditional Arabic" w:cs="Traditional Arabic" w:hint="cs"/>
          <w:color w:val="auto"/>
          <w:sz w:val="36"/>
          <w:szCs w:val="36"/>
          <w:rtl/>
          <w:lang w:val="en-US"/>
        </w:rPr>
        <w:t xml:space="preserve"> </w:t>
      </w:r>
      <w:r w:rsidRPr="00D33E01">
        <w:rPr>
          <w:rFonts w:ascii="Traditional Arabic" w:hAnsi="Traditional Arabic" w:cs="Traditional Arabic"/>
          <w:color w:val="auto"/>
          <w:sz w:val="36"/>
          <w:szCs w:val="36"/>
          <w:rtl/>
          <w:lang w:val="en-US"/>
        </w:rPr>
        <w:t>كان له ليكسب صفة الحداثة لولا ارتباطه بوعي جديد للحاضر والماضي وللكتابة ذاتها.</w:t>
      </w:r>
      <w:r w:rsidRPr="00D33E01">
        <w:rPr>
          <w:rStyle w:val="Appelnotedebasdep"/>
          <w:rFonts w:ascii="Traditional Arabic" w:eastAsiaTheme="majorEastAsia" w:hAnsi="Traditional Arabic" w:cs="Traditional Arabic"/>
          <w:color w:val="auto"/>
          <w:sz w:val="36"/>
          <w:szCs w:val="36"/>
          <w:rtl/>
          <w:lang w:val="en-US"/>
        </w:rPr>
        <w:footnoteReference w:id="498"/>
      </w:r>
    </w:p>
    <w:p w:rsidR="003575D1" w:rsidRPr="00D33E01" w:rsidRDefault="003575D1" w:rsidP="002C3E33">
      <w:pPr>
        <w:pStyle w:val="western"/>
        <w:bidi/>
        <w:spacing w:before="0" w:beforeAutospacing="0" w:after="120" w:line="240" w:lineRule="auto"/>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val="en-US"/>
        </w:rPr>
        <w:t>وهذا ما يقودنا إلى مرتكز آخر، ويتمثل في درامية الصراع، إذ أن الماضي قريباً أو بعيداً كان لا يستحضر في سكونيته بل في حركة دائمة من الصراعات والتناقضات.</w:t>
      </w:r>
      <w:r w:rsidRPr="00D33E01">
        <w:rPr>
          <w:rStyle w:val="Appelnotedebasdep"/>
          <w:rFonts w:ascii="Traditional Arabic" w:eastAsiaTheme="majorEastAsia" w:hAnsi="Traditional Arabic" w:cs="Traditional Arabic"/>
          <w:color w:val="auto"/>
          <w:sz w:val="36"/>
          <w:szCs w:val="36"/>
          <w:rtl/>
          <w:lang w:val="en-US"/>
        </w:rPr>
        <w:footnoteReference w:id="499"/>
      </w:r>
    </w:p>
    <w:p w:rsidR="003575D1" w:rsidRPr="00D33E01" w:rsidRDefault="003575D1" w:rsidP="0084158D">
      <w:pPr>
        <w:pStyle w:val="western"/>
        <w:bidi/>
        <w:spacing w:before="0" w:beforeAutospacing="0" w:after="0"/>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val="en-US"/>
        </w:rPr>
        <w:t>ولقد سبق لوطار أن لجأ إلى التناص مع التاريخ إذ تم استدعاء أحداث وشخصيات تاريخية ليسقطها على الحاضر كشكل من أشكال التقنع أو مساءلة التاريخ الرسمي من باب الاحتجاج،كما لجأ إلى الاستنجاد بالتراث،</w:t>
      </w:r>
      <w:r>
        <w:rPr>
          <w:rFonts w:ascii="Traditional Arabic" w:hAnsi="Traditional Arabic" w:cs="Traditional Arabic" w:hint="cs"/>
          <w:color w:val="auto"/>
          <w:sz w:val="36"/>
          <w:szCs w:val="36"/>
          <w:rtl/>
          <w:lang w:val="en-US"/>
        </w:rPr>
        <w:t xml:space="preserve"> </w:t>
      </w:r>
      <w:r w:rsidRPr="00D33E01">
        <w:rPr>
          <w:rFonts w:ascii="Traditional Arabic" w:hAnsi="Traditional Arabic" w:cs="Traditional Arabic"/>
          <w:color w:val="auto"/>
          <w:sz w:val="36"/>
          <w:szCs w:val="36"/>
          <w:rtl/>
          <w:lang w:val="en-US"/>
        </w:rPr>
        <w:t xml:space="preserve">غير أنه في رواية </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العشق والموت</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 xml:space="preserve"> لجأ إلى ارتداد داخلي إن صح التعبير في ما يشبه التناص الذاتي (بين نصوص وطار ذاتها)</w:t>
      </w:r>
      <w:r>
        <w:rPr>
          <w:rFonts w:ascii="Traditional Arabic" w:hAnsi="Traditional Arabic" w:cs="Traditional Arabic" w:hint="cs"/>
          <w:color w:val="auto"/>
          <w:sz w:val="36"/>
          <w:szCs w:val="36"/>
          <w:rtl/>
          <w:lang w:val="en-US"/>
        </w:rPr>
        <w:t xml:space="preserve"> </w:t>
      </w:r>
      <w:r w:rsidRPr="00D33E01">
        <w:rPr>
          <w:rFonts w:ascii="Traditional Arabic" w:hAnsi="Traditional Arabic" w:cs="Traditional Arabic"/>
          <w:color w:val="auto"/>
          <w:sz w:val="36"/>
          <w:szCs w:val="36"/>
          <w:rtl/>
          <w:lang w:val="en-US"/>
        </w:rPr>
        <w:t xml:space="preserve">أين تم الرجوع إلى رواية </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اللاز</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 xml:space="preserve"> ومحاكمة المؤلف من قبل البطلة جميلة حول الاستسلام المخيب للآمال لزيدان عندما </w:t>
      </w:r>
      <w:r w:rsidR="002C3E33">
        <w:rPr>
          <w:rFonts w:ascii="Traditional Arabic" w:hAnsi="Traditional Arabic" w:cs="Traditional Arabic" w:hint="cs"/>
          <w:color w:val="auto"/>
          <w:sz w:val="36"/>
          <w:szCs w:val="36"/>
          <w:rtl/>
          <w:lang w:val="en-US"/>
        </w:rPr>
        <w:br/>
      </w:r>
      <w:r w:rsidRPr="00D33E01">
        <w:rPr>
          <w:rFonts w:ascii="Traditional Arabic" w:hAnsi="Traditional Arabic" w:cs="Traditional Arabic"/>
          <w:color w:val="auto"/>
          <w:sz w:val="36"/>
          <w:szCs w:val="36"/>
          <w:rtl/>
          <w:lang w:val="en-US"/>
        </w:rPr>
        <w:lastRenderedPageBreak/>
        <w:t>سلم نفسه للموت دون أدنى احتجاج،</w:t>
      </w:r>
      <w:r>
        <w:rPr>
          <w:rFonts w:ascii="Traditional Arabic" w:hAnsi="Traditional Arabic" w:cs="Traditional Arabic" w:hint="cs"/>
          <w:color w:val="auto"/>
          <w:sz w:val="36"/>
          <w:szCs w:val="36"/>
          <w:rtl/>
          <w:lang w:val="en-US"/>
        </w:rPr>
        <w:t xml:space="preserve"> </w:t>
      </w:r>
      <w:r w:rsidRPr="00D33E01">
        <w:rPr>
          <w:rFonts w:ascii="Traditional Arabic" w:hAnsi="Traditional Arabic" w:cs="Traditional Arabic"/>
          <w:color w:val="auto"/>
          <w:sz w:val="36"/>
          <w:szCs w:val="36"/>
          <w:rtl/>
          <w:lang w:val="en-US"/>
        </w:rPr>
        <w:t>ووطار هنا لجأ إلى الميتا سرد عندما يتيح العمل السردي الحالي المجال لاستحضار نص سردي سابق من باب المراجعة أو المحاكاة الساخرة أو التجاوز أو التقليد.</w:t>
      </w:r>
    </w:p>
    <w:p w:rsidR="003575D1" w:rsidRPr="00D33E01" w:rsidRDefault="003575D1" w:rsidP="0084158D">
      <w:pPr>
        <w:pStyle w:val="western"/>
        <w:bidi/>
        <w:spacing w:before="0" w:beforeAutospacing="0" w:after="0"/>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val="en-US"/>
        </w:rPr>
        <w:t>إن من وظائف الارتداد أن يخلق زمناً ثانياً غير الزمن الحقيقي الذي تعيشه الشخصية الروائية. فإذا كان النص الأدبي بطبيعته ينتمي إلى المتخيل، فإن الارتداد من شأنه أن يخلق متخيلاً داخل المتخيل أو هي درجة أخرى من درجات المتخيل الكلي.</w:t>
      </w:r>
      <w:r w:rsidRPr="00D33E01">
        <w:rPr>
          <w:rStyle w:val="Appelnotedebasdep"/>
          <w:rFonts w:ascii="Traditional Arabic" w:eastAsiaTheme="majorEastAsia" w:hAnsi="Traditional Arabic" w:cs="Traditional Arabic"/>
          <w:color w:val="auto"/>
          <w:sz w:val="36"/>
          <w:szCs w:val="36"/>
          <w:rtl/>
          <w:lang w:val="en-US"/>
        </w:rPr>
        <w:footnoteReference w:id="500"/>
      </w:r>
      <w:r w:rsidRPr="00D33E01">
        <w:rPr>
          <w:rFonts w:ascii="Traditional Arabic" w:hAnsi="Traditional Arabic" w:cs="Traditional Arabic"/>
          <w:color w:val="auto"/>
          <w:sz w:val="36"/>
          <w:szCs w:val="36"/>
          <w:rtl/>
          <w:lang w:val="en-US"/>
        </w:rPr>
        <w:t xml:space="preserve">  </w:t>
      </w:r>
    </w:p>
    <w:p w:rsidR="003575D1" w:rsidRPr="00D33E01" w:rsidRDefault="003575D1" w:rsidP="0084158D">
      <w:pPr>
        <w:pStyle w:val="western"/>
        <w:bidi/>
        <w:spacing w:before="0" w:beforeAutospacing="0" w:after="0"/>
        <w:ind w:firstLine="425"/>
        <w:jc w:val="both"/>
        <w:rPr>
          <w:rFonts w:ascii="Traditional Arabic" w:hAnsi="Traditional Arabic" w:cs="Traditional Arabic"/>
          <w:color w:val="auto"/>
          <w:sz w:val="36"/>
          <w:szCs w:val="36"/>
          <w:rtl/>
          <w:lang w:val="en-US"/>
        </w:rPr>
      </w:pPr>
      <w:r w:rsidRPr="00D33E01">
        <w:rPr>
          <w:rFonts w:ascii="Traditional Arabic" w:hAnsi="Traditional Arabic" w:cs="Traditional Arabic"/>
          <w:color w:val="auto"/>
          <w:sz w:val="36"/>
          <w:szCs w:val="36"/>
          <w:rtl/>
          <w:lang w:val="en-US"/>
        </w:rPr>
        <w:t xml:space="preserve">وهذا ما لاحظناه في هذا العمل الذي عدّه وطار تكملة للجزء من </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اللاز</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 xml:space="preserve"> </w:t>
      </w:r>
      <w:r>
        <w:rPr>
          <w:rFonts w:ascii="Traditional Arabic" w:hAnsi="Traditional Arabic" w:cs="Traditional Arabic"/>
          <w:color w:val="auto"/>
          <w:sz w:val="36"/>
          <w:szCs w:val="36"/>
          <w:rtl/>
          <w:lang w:val="en-US"/>
        </w:rPr>
        <w:t>إلا أن الأحداث تروى على أن</w:t>
      </w:r>
      <w:r>
        <w:rPr>
          <w:rFonts w:ascii="Traditional Arabic" w:hAnsi="Traditional Arabic" w:cs="Traditional Arabic" w:hint="cs"/>
          <w:color w:val="auto"/>
          <w:sz w:val="36"/>
          <w:szCs w:val="36"/>
          <w:rtl/>
          <w:lang w:val="en-US"/>
        </w:rPr>
        <w:t>ها</w:t>
      </w:r>
      <w:r w:rsidRPr="00D33E01">
        <w:rPr>
          <w:rFonts w:ascii="Traditional Arabic" w:hAnsi="Traditional Arabic" w:cs="Traditional Arabic"/>
          <w:color w:val="auto"/>
          <w:sz w:val="36"/>
          <w:szCs w:val="36"/>
          <w:rtl/>
          <w:lang w:val="en-US"/>
        </w:rPr>
        <w:t xml:space="preserve"> رواية قرأتها جميلة وأعجبت </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باللاز</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 xml:space="preserve"> وتناقش المؤلف وطار الذي تدعوه برهما فيقع الالتباس بين الواقع والمتخيل،لأن </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اللاز</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 xml:space="preserve"> بطل الرواية (تخييل) هو جزء من الرواية الثانية </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تجربة في العشق</w:t>
      </w:r>
      <w:r>
        <w:rPr>
          <w:rFonts w:ascii="Traditional Arabic" w:hAnsi="Traditional Arabic" w:cs="Traditional Arabic" w:hint="cs"/>
          <w:color w:val="auto"/>
          <w:sz w:val="36"/>
          <w:szCs w:val="36"/>
          <w:rtl/>
          <w:lang w:val="en-US"/>
        </w:rPr>
        <w:t>"</w:t>
      </w:r>
      <w:r w:rsidRPr="00D33E01">
        <w:rPr>
          <w:rFonts w:ascii="Traditional Arabic" w:hAnsi="Traditional Arabic" w:cs="Traditional Arabic"/>
          <w:color w:val="auto"/>
          <w:sz w:val="36"/>
          <w:szCs w:val="36"/>
          <w:rtl/>
          <w:lang w:val="en-US"/>
        </w:rPr>
        <w:t xml:space="preserve"> (تخييل)</w:t>
      </w:r>
      <w:r>
        <w:rPr>
          <w:rFonts w:ascii="Traditional Arabic" w:hAnsi="Traditional Arabic" w:cs="Traditional Arabic" w:hint="cs"/>
          <w:color w:val="auto"/>
          <w:sz w:val="36"/>
          <w:szCs w:val="36"/>
          <w:rtl/>
          <w:lang w:val="en-US"/>
        </w:rPr>
        <w:t xml:space="preserve"> </w:t>
      </w:r>
      <w:r w:rsidRPr="00D33E01">
        <w:rPr>
          <w:rFonts w:ascii="Traditional Arabic" w:hAnsi="Traditional Arabic" w:cs="Traditional Arabic"/>
          <w:color w:val="auto"/>
          <w:sz w:val="36"/>
          <w:szCs w:val="36"/>
          <w:rtl/>
          <w:lang w:val="en-US"/>
        </w:rPr>
        <w:t>ونكون بصدد تخييل يعامل تخييل سابق بحجة أنه تخييل،</w:t>
      </w:r>
      <w:r>
        <w:rPr>
          <w:rFonts w:ascii="Traditional Arabic" w:hAnsi="Traditional Arabic" w:cs="Traditional Arabic" w:hint="cs"/>
          <w:color w:val="auto"/>
          <w:sz w:val="36"/>
          <w:szCs w:val="36"/>
          <w:rtl/>
          <w:lang w:val="en-US"/>
        </w:rPr>
        <w:t xml:space="preserve"> </w:t>
      </w:r>
      <w:r w:rsidRPr="00D33E01">
        <w:rPr>
          <w:rFonts w:ascii="Traditional Arabic" w:hAnsi="Traditional Arabic" w:cs="Traditional Arabic"/>
          <w:color w:val="auto"/>
          <w:sz w:val="36"/>
          <w:szCs w:val="36"/>
          <w:rtl/>
          <w:lang w:val="en-US"/>
        </w:rPr>
        <w:t>أو تخييل داخل تخييل.</w:t>
      </w:r>
    </w:p>
    <w:p w:rsidR="003575D1" w:rsidRPr="00D33E01" w:rsidRDefault="003575D1" w:rsidP="0084158D">
      <w:pPr>
        <w:pStyle w:val="western"/>
        <w:bidi/>
        <w:spacing w:before="0" w:beforeAutospacing="0" w:after="0"/>
        <w:ind w:firstLine="425"/>
        <w:jc w:val="both"/>
        <w:rPr>
          <w:rFonts w:ascii="Traditional Arabic" w:hAnsi="Traditional Arabic" w:cs="Traditional Arabic"/>
          <w:color w:val="auto"/>
          <w:sz w:val="36"/>
          <w:szCs w:val="36"/>
          <w:rtl/>
        </w:rPr>
      </w:pPr>
      <w:r w:rsidRPr="00D33E01">
        <w:rPr>
          <w:rFonts w:ascii="Traditional Arabic" w:hAnsi="Traditional Arabic" w:cs="Traditional Arabic"/>
          <w:color w:val="auto"/>
          <w:sz w:val="36"/>
          <w:szCs w:val="36"/>
          <w:rtl/>
        </w:rPr>
        <w:t>تقول البطلة:"</w:t>
      </w:r>
      <w:r w:rsidRPr="005B3CEC">
        <w:rPr>
          <w:rFonts w:ascii="Andalus" w:hAnsi="Andalus" w:cs="Andalus"/>
          <w:color w:val="auto"/>
          <w:sz w:val="32"/>
          <w:szCs w:val="32"/>
          <w:rtl/>
        </w:rPr>
        <w:t xml:space="preserve">اللاز المسكين مريض. مليون جميلة لا تستطيع إيقاظ مشاعر اللاز. وسيظل الطاهر وطار يعاني عقدة الشعور بالذنب ما لم يستيقظ اللاز.الذي « </w:t>
      </w:r>
      <w:r w:rsidRPr="005B3CEC">
        <w:rPr>
          <w:rFonts w:ascii="Andalus" w:hAnsi="Andalus" w:cs="Andalus"/>
          <w:color w:val="auto"/>
          <w:sz w:val="32"/>
          <w:szCs w:val="32"/>
          <w:u w:val="single"/>
          <w:rtl/>
        </w:rPr>
        <w:t>برهما »</w:t>
      </w:r>
      <w:r w:rsidRPr="005B3CEC">
        <w:rPr>
          <w:rFonts w:ascii="Andalus" w:hAnsi="Andalus" w:cs="Andalus"/>
          <w:color w:val="auto"/>
          <w:sz w:val="32"/>
          <w:szCs w:val="32"/>
          <w:rtl/>
        </w:rPr>
        <w:t>ضحكت لهذه الخاطرة. حضر المؤلف في ذهنها بالصورة التي رسمتها له شطر جسمه. وجعل شطرا في صورة رجل. وشطرا في صورة امرأة. وخلق من تزاوجهما رجلا وندعوه اللاز. .« برات » عظيما. يدعوه الهنادكة</w:t>
      </w:r>
      <w:r w:rsidRPr="00D33E01">
        <w:rPr>
          <w:rFonts w:ascii="Traditional Arabic" w:hAnsi="Traditional Arabic" w:cs="Traditional Arabic"/>
          <w:color w:val="auto"/>
          <w:sz w:val="36"/>
          <w:szCs w:val="36"/>
          <w:rtl/>
        </w:rPr>
        <w:t>"</w:t>
      </w:r>
      <w:r w:rsidRPr="00D33E01">
        <w:rPr>
          <w:rStyle w:val="Appelnotedebasdep"/>
          <w:rFonts w:ascii="Traditional Arabic" w:eastAsiaTheme="majorEastAsia" w:hAnsi="Traditional Arabic" w:cs="Traditional Arabic"/>
          <w:color w:val="auto"/>
          <w:sz w:val="36"/>
          <w:szCs w:val="36"/>
          <w:rtl/>
        </w:rPr>
        <w:footnoteReference w:id="501"/>
      </w:r>
    </w:p>
    <w:p w:rsidR="003575D1" w:rsidRPr="002C676E" w:rsidRDefault="003575D1" w:rsidP="0084158D">
      <w:pPr>
        <w:pStyle w:val="western"/>
        <w:bidi/>
        <w:spacing w:before="0" w:beforeAutospacing="0" w:after="0"/>
        <w:jc w:val="both"/>
        <w:rPr>
          <w:rFonts w:ascii="Andalus" w:hAnsi="Andalus" w:cs="Andalus"/>
          <w:color w:val="auto"/>
          <w:sz w:val="32"/>
          <w:szCs w:val="32"/>
        </w:rPr>
      </w:pPr>
      <w:r w:rsidRPr="00D33E01">
        <w:rPr>
          <w:rFonts w:ascii="Traditional Arabic" w:hAnsi="Traditional Arabic" w:cs="Traditional Arabic"/>
          <w:color w:val="auto"/>
          <w:sz w:val="36"/>
          <w:szCs w:val="36"/>
          <w:rtl/>
          <w:lang w:val="en-US"/>
        </w:rPr>
        <w:t xml:space="preserve"> وتقول جميلة في موضع آخر :" </w:t>
      </w:r>
      <w:r w:rsidRPr="002C676E">
        <w:rPr>
          <w:rFonts w:ascii="Andalus" w:hAnsi="Andalus" w:cs="Andalus"/>
          <w:color w:val="auto"/>
          <w:sz w:val="32"/>
          <w:szCs w:val="32"/>
          <w:rtl/>
          <w:lang w:val="en-US"/>
        </w:rPr>
        <w:t>نحن</w:t>
      </w:r>
      <w:r w:rsidRPr="002C676E">
        <w:rPr>
          <w:rFonts w:ascii="Andalus" w:hAnsi="Andalus" w:cs="Andalus"/>
          <w:color w:val="auto"/>
          <w:sz w:val="32"/>
          <w:szCs w:val="32"/>
          <w:rtl/>
        </w:rPr>
        <w:t xml:space="preserve"> في حالة زيدانية محضة.</w:t>
      </w:r>
    </w:p>
    <w:p w:rsidR="003575D1" w:rsidRPr="002C676E" w:rsidRDefault="003575D1" w:rsidP="0084158D">
      <w:pPr>
        <w:rPr>
          <w:rFonts w:ascii="Andalus" w:hAnsi="Andalus" w:cs="Andalus"/>
          <w:sz w:val="32"/>
          <w:szCs w:val="32"/>
        </w:rPr>
      </w:pPr>
      <w:r w:rsidRPr="002C676E">
        <w:rPr>
          <w:rFonts w:ascii="Andalus" w:hAnsi="Andalus" w:cs="Andalus"/>
          <w:sz w:val="32"/>
          <w:szCs w:val="32"/>
          <w:rtl/>
        </w:rPr>
        <w:t>إما أن نسلم أعناقنا، للذبح، وإما أن نتخلى عن معتقدنا، الموت البدني، أو الموت النضالي، كما</w:t>
      </w:r>
    </w:p>
    <w:p w:rsidR="003575D1" w:rsidRPr="002C676E" w:rsidRDefault="003575D1" w:rsidP="002C3E33">
      <w:pPr>
        <w:rPr>
          <w:rFonts w:ascii="Andalus" w:hAnsi="Andalus" w:cs="Andalus"/>
          <w:sz w:val="32"/>
          <w:szCs w:val="32"/>
        </w:rPr>
      </w:pPr>
      <w:r w:rsidRPr="002C676E">
        <w:rPr>
          <w:rFonts w:ascii="Andalus" w:hAnsi="Andalus" w:cs="Andalus"/>
          <w:sz w:val="32"/>
          <w:szCs w:val="32"/>
          <w:rtl/>
        </w:rPr>
        <w:t>كان زيدان يردد.</w:t>
      </w:r>
    </w:p>
    <w:p w:rsidR="003575D1" w:rsidRPr="002C676E" w:rsidRDefault="003575D1" w:rsidP="003575D1">
      <w:pPr>
        <w:rPr>
          <w:rFonts w:ascii="Andalus" w:hAnsi="Andalus" w:cs="Andalus"/>
          <w:sz w:val="32"/>
          <w:szCs w:val="32"/>
        </w:rPr>
      </w:pPr>
      <w:r w:rsidRPr="002C676E">
        <w:rPr>
          <w:rFonts w:ascii="Andalus" w:hAnsi="Andalus" w:cs="Andalus"/>
          <w:sz w:val="32"/>
          <w:szCs w:val="32"/>
          <w:rtl/>
        </w:rPr>
        <w:t>إذا لم تتقدم الثورة هذه المرة، خطوات حاسمة، فيتم الفرز، في القيادات السياسية، وينتصر</w:t>
      </w:r>
    </w:p>
    <w:p w:rsidR="003575D1" w:rsidRPr="002C676E" w:rsidRDefault="003575D1" w:rsidP="003575D1">
      <w:pPr>
        <w:rPr>
          <w:rFonts w:ascii="Andalus" w:hAnsi="Andalus" w:cs="Andalus"/>
          <w:sz w:val="32"/>
          <w:szCs w:val="32"/>
        </w:rPr>
      </w:pPr>
      <w:r w:rsidRPr="002C676E">
        <w:rPr>
          <w:rFonts w:ascii="Andalus" w:hAnsi="Andalus" w:cs="Andalus"/>
          <w:sz w:val="32"/>
          <w:szCs w:val="32"/>
          <w:rtl/>
        </w:rPr>
        <w:lastRenderedPageBreak/>
        <w:t>الجناح الوطني الديمقراطي، فسنجد أنفسنا من جديد، في وضع شباح المكي وزيدان، وستكون يد</w:t>
      </w:r>
    </w:p>
    <w:p w:rsidR="003575D1" w:rsidRPr="00D33E01" w:rsidRDefault="003575D1" w:rsidP="003575D1">
      <w:pPr>
        <w:rPr>
          <w:sz w:val="36"/>
          <w:szCs w:val="36"/>
          <w:rtl/>
        </w:rPr>
      </w:pPr>
      <w:r w:rsidRPr="002C676E">
        <w:rPr>
          <w:rFonts w:ascii="Andalus" w:hAnsi="Andalus" w:cs="Andalus"/>
          <w:sz w:val="32"/>
          <w:szCs w:val="32"/>
          <w:rtl/>
        </w:rPr>
        <w:t>ابن قانة هذه المرة، أطول ألف مرة مما كانت عليه في الثلاثينات والأربعينات</w:t>
      </w:r>
      <w:r w:rsidRPr="00D33E01">
        <w:rPr>
          <w:sz w:val="36"/>
          <w:szCs w:val="36"/>
          <w:rtl/>
        </w:rPr>
        <w:t>."</w:t>
      </w:r>
      <w:r w:rsidRPr="00D33E01">
        <w:rPr>
          <w:rStyle w:val="Appelnotedebasdep"/>
          <w:sz w:val="36"/>
          <w:szCs w:val="36"/>
          <w:rtl/>
        </w:rPr>
        <w:footnoteReference w:id="502"/>
      </w:r>
    </w:p>
    <w:p w:rsidR="003575D1" w:rsidRDefault="003575D1" w:rsidP="003575D1">
      <w:pPr>
        <w:rPr>
          <w:sz w:val="36"/>
          <w:szCs w:val="36"/>
          <w:rtl/>
        </w:rPr>
      </w:pPr>
      <w:r w:rsidRPr="00D33E01">
        <w:rPr>
          <w:sz w:val="36"/>
          <w:szCs w:val="36"/>
          <w:rtl/>
        </w:rPr>
        <w:tab/>
        <w:t xml:space="preserve">ويبرز إشكال آخر هنا وهو تعامل المؤلف مع شخصيات عمله مثل زيدان وشباح المكي  وغيرهم إذ للبعض </w:t>
      </w:r>
      <w:r>
        <w:rPr>
          <w:rFonts w:hint="cs"/>
          <w:sz w:val="36"/>
          <w:szCs w:val="36"/>
          <w:rtl/>
        </w:rPr>
        <w:t xml:space="preserve">منهم </w:t>
      </w:r>
      <w:r w:rsidRPr="00D33E01">
        <w:rPr>
          <w:sz w:val="36"/>
          <w:szCs w:val="36"/>
          <w:rtl/>
        </w:rPr>
        <w:t>ح</w:t>
      </w:r>
      <w:r>
        <w:rPr>
          <w:sz w:val="36"/>
          <w:szCs w:val="36"/>
          <w:rtl/>
        </w:rPr>
        <w:t>ضور في الواقع التاريخي</w:t>
      </w:r>
      <w:r>
        <w:rPr>
          <w:rFonts w:hint="cs"/>
          <w:sz w:val="36"/>
          <w:szCs w:val="36"/>
          <w:rtl/>
        </w:rPr>
        <w:t>.</w:t>
      </w:r>
    </w:p>
    <w:p w:rsidR="003575D1" w:rsidRPr="00D33E01" w:rsidRDefault="003575D1" w:rsidP="003575D1">
      <w:pPr>
        <w:rPr>
          <w:sz w:val="36"/>
          <w:szCs w:val="36"/>
          <w:rtl/>
        </w:rPr>
      </w:pPr>
    </w:p>
    <w:p w:rsidR="003575D1" w:rsidRPr="00D33E01" w:rsidRDefault="003575D1" w:rsidP="003575D1">
      <w:pPr>
        <w:spacing w:before="100" w:beforeAutospacing="1" w:after="100" w:afterAutospacing="1"/>
        <w:rPr>
          <w:rFonts w:eastAsia="Times New Roman"/>
          <w:b/>
          <w:bCs/>
          <w:sz w:val="36"/>
          <w:szCs w:val="36"/>
          <w:u w:val="single"/>
          <w:rtl/>
        </w:rPr>
      </w:pPr>
      <w:r>
        <w:rPr>
          <w:rFonts w:eastAsia="Times New Roman" w:hint="cs"/>
          <w:b/>
          <w:bCs/>
          <w:sz w:val="36"/>
          <w:szCs w:val="36"/>
          <w:u w:val="single"/>
          <w:rtl/>
        </w:rPr>
        <w:t xml:space="preserve">5/ </w:t>
      </w:r>
      <w:r w:rsidRPr="00D33E01">
        <w:rPr>
          <w:rFonts w:eastAsia="Times New Roman"/>
          <w:b/>
          <w:bCs/>
          <w:sz w:val="36"/>
          <w:szCs w:val="36"/>
          <w:u w:val="single"/>
          <w:rtl/>
        </w:rPr>
        <w:t xml:space="preserve">تخييل الواقع </w:t>
      </w:r>
      <w:r>
        <w:rPr>
          <w:rFonts w:eastAsia="Times New Roman" w:hint="cs"/>
          <w:b/>
          <w:bCs/>
          <w:sz w:val="36"/>
          <w:szCs w:val="36"/>
          <w:u w:val="single"/>
          <w:rtl/>
        </w:rPr>
        <w:t>و</w:t>
      </w:r>
      <w:r w:rsidRPr="00D33E01">
        <w:rPr>
          <w:rFonts w:eastAsia="Times New Roman"/>
          <w:b/>
          <w:bCs/>
          <w:sz w:val="36"/>
          <w:szCs w:val="36"/>
          <w:u w:val="single"/>
          <w:rtl/>
        </w:rPr>
        <w:t>تخييل الذات</w:t>
      </w:r>
      <w:r>
        <w:rPr>
          <w:rFonts w:eastAsia="Times New Roman" w:hint="cs"/>
          <w:b/>
          <w:bCs/>
          <w:sz w:val="36"/>
          <w:szCs w:val="36"/>
          <w:u w:val="single"/>
          <w:rtl/>
        </w:rPr>
        <w:t>:</w:t>
      </w:r>
    </w:p>
    <w:p w:rsidR="003575D1" w:rsidRPr="00D33E01" w:rsidRDefault="003575D1" w:rsidP="003575D1">
      <w:pPr>
        <w:spacing w:before="100" w:beforeAutospacing="1" w:after="100" w:afterAutospacing="1"/>
        <w:ind w:firstLine="708"/>
        <w:rPr>
          <w:rFonts w:eastAsia="Times New Roman"/>
          <w:b/>
          <w:bCs/>
          <w:sz w:val="36"/>
          <w:szCs w:val="36"/>
          <w:u w:val="single"/>
          <w:rtl/>
        </w:rPr>
      </w:pPr>
      <w:r>
        <w:rPr>
          <w:rFonts w:eastAsia="Times New Roman" w:hint="cs"/>
          <w:b/>
          <w:bCs/>
          <w:sz w:val="36"/>
          <w:szCs w:val="36"/>
          <w:u w:val="single"/>
          <w:rtl/>
        </w:rPr>
        <w:t xml:space="preserve">5-1/ </w:t>
      </w:r>
      <w:r w:rsidRPr="00D33E01">
        <w:rPr>
          <w:rFonts w:eastAsia="Times New Roman"/>
          <w:b/>
          <w:bCs/>
          <w:sz w:val="36"/>
          <w:szCs w:val="36"/>
          <w:u w:val="single"/>
          <w:rtl/>
        </w:rPr>
        <w:t>تخييل الواقع</w:t>
      </w:r>
    </w:p>
    <w:p w:rsidR="003575D1" w:rsidRPr="00D33E01" w:rsidRDefault="003575D1" w:rsidP="003575D1">
      <w:pPr>
        <w:spacing w:before="100" w:beforeAutospacing="1" w:after="100" w:afterAutospacing="1"/>
        <w:ind w:firstLine="708"/>
        <w:rPr>
          <w:sz w:val="36"/>
          <w:szCs w:val="36"/>
          <w:rtl/>
        </w:rPr>
      </w:pPr>
      <w:r w:rsidRPr="00D33E01">
        <w:rPr>
          <w:rFonts w:eastAsia="Times New Roman"/>
          <w:sz w:val="36"/>
          <w:szCs w:val="36"/>
          <w:rtl/>
        </w:rPr>
        <w:t xml:space="preserve">من آليات التجريب عند </w:t>
      </w:r>
      <w:r>
        <w:rPr>
          <w:rFonts w:eastAsia="Times New Roman" w:hint="cs"/>
          <w:sz w:val="36"/>
          <w:szCs w:val="36"/>
          <w:rtl/>
        </w:rPr>
        <w:t xml:space="preserve">الطاهر </w:t>
      </w:r>
      <w:r w:rsidRPr="00D33E01">
        <w:rPr>
          <w:rFonts w:eastAsia="Times New Roman"/>
          <w:sz w:val="36"/>
          <w:szCs w:val="36"/>
          <w:rtl/>
        </w:rPr>
        <w:t>وطار اللجوء إلى تخييل الواقع</w:t>
      </w:r>
      <w:r>
        <w:rPr>
          <w:rFonts w:eastAsia="Times New Roman" w:hint="cs"/>
          <w:sz w:val="36"/>
          <w:szCs w:val="36"/>
          <w:rtl/>
        </w:rPr>
        <w:t>،</w:t>
      </w:r>
      <w:r>
        <w:rPr>
          <w:rFonts w:eastAsia="Times New Roman"/>
          <w:sz w:val="36"/>
          <w:szCs w:val="36"/>
          <w:rtl/>
        </w:rPr>
        <w:t xml:space="preserve"> </w:t>
      </w:r>
      <w:r w:rsidRPr="00D33E01">
        <w:rPr>
          <w:rFonts w:eastAsia="Times New Roman"/>
          <w:sz w:val="36"/>
          <w:szCs w:val="36"/>
          <w:rtl/>
        </w:rPr>
        <w:t xml:space="preserve">ولقد </w:t>
      </w:r>
      <w:r w:rsidRPr="00D33E01">
        <w:rPr>
          <w:sz w:val="36"/>
          <w:szCs w:val="36"/>
          <w:rtl/>
        </w:rPr>
        <w:t>اعتبر رائدا للأدب الواقعي بتأثيره على الآخر من أجل نقل الواقع إلى مستوى الحلم</w:t>
      </w:r>
      <w:r w:rsidRPr="00D33E01">
        <w:rPr>
          <w:rStyle w:val="Appelnotedebasdep"/>
          <w:sz w:val="36"/>
          <w:szCs w:val="36"/>
          <w:rtl/>
        </w:rPr>
        <w:footnoteReference w:id="503"/>
      </w:r>
      <w:r>
        <w:rPr>
          <w:rFonts w:hint="cs"/>
          <w:sz w:val="36"/>
          <w:szCs w:val="36"/>
          <w:rtl/>
        </w:rPr>
        <w:t>،</w:t>
      </w:r>
      <w:r w:rsidRPr="00D33E01">
        <w:rPr>
          <w:sz w:val="36"/>
          <w:szCs w:val="36"/>
          <w:rtl/>
        </w:rPr>
        <w:t>ويدخل تخييل ال</w:t>
      </w:r>
      <w:r>
        <w:rPr>
          <w:sz w:val="36"/>
          <w:szCs w:val="36"/>
          <w:rtl/>
        </w:rPr>
        <w:t xml:space="preserve">واقع ضمن ما يعرف بتفاعل النصوص </w:t>
      </w:r>
      <w:r w:rsidRPr="00D33E01">
        <w:rPr>
          <w:sz w:val="36"/>
          <w:szCs w:val="36"/>
          <w:rtl/>
        </w:rPr>
        <w:t xml:space="preserve">مع العلم </w:t>
      </w:r>
      <w:r>
        <w:rPr>
          <w:rFonts w:hint="cs"/>
          <w:sz w:val="36"/>
          <w:szCs w:val="36"/>
          <w:rtl/>
        </w:rPr>
        <w:t xml:space="preserve">أن </w:t>
      </w:r>
      <w:r w:rsidRPr="00D33E01">
        <w:rPr>
          <w:sz w:val="36"/>
          <w:szCs w:val="36"/>
          <w:rtl/>
        </w:rPr>
        <w:t>التفاعل النصي هو ذاتي وعام</w:t>
      </w:r>
      <w:r>
        <w:rPr>
          <w:rFonts w:hint="cs"/>
          <w:sz w:val="36"/>
          <w:szCs w:val="36"/>
          <w:rtl/>
        </w:rPr>
        <w:t>،</w:t>
      </w:r>
      <w:r>
        <w:rPr>
          <w:sz w:val="36"/>
          <w:szCs w:val="36"/>
          <w:rtl/>
        </w:rPr>
        <w:t xml:space="preserve"> </w:t>
      </w:r>
      <w:r>
        <w:rPr>
          <w:rFonts w:hint="cs"/>
          <w:sz w:val="36"/>
          <w:szCs w:val="36"/>
          <w:rtl/>
        </w:rPr>
        <w:t>ف</w:t>
      </w:r>
      <w:r w:rsidRPr="00D33E01">
        <w:rPr>
          <w:sz w:val="36"/>
          <w:szCs w:val="36"/>
          <w:rtl/>
        </w:rPr>
        <w:t>أما الذاتي فيحدث بين نصوص الكاتب نفسه، بينما العام ينقسم إلى تفاعل نصي جنسي، أي أن النص يتحاور مع بنات جنسه من النصوص، وتفاعل نصي مع الأنواع الأخرى من غير جنسه وقد تكون هذه النصوص أسطورية،</w:t>
      </w:r>
      <w:r>
        <w:rPr>
          <w:rFonts w:hint="cs"/>
          <w:sz w:val="36"/>
          <w:szCs w:val="36"/>
          <w:rtl/>
        </w:rPr>
        <w:t xml:space="preserve"> </w:t>
      </w:r>
      <w:r w:rsidRPr="00D33E01">
        <w:rPr>
          <w:sz w:val="36"/>
          <w:szCs w:val="36"/>
          <w:rtl/>
        </w:rPr>
        <w:t>دينية أدبية،</w:t>
      </w:r>
      <w:r>
        <w:rPr>
          <w:rFonts w:hint="cs"/>
          <w:sz w:val="36"/>
          <w:szCs w:val="36"/>
          <w:rtl/>
        </w:rPr>
        <w:t xml:space="preserve"> </w:t>
      </w:r>
      <w:r w:rsidRPr="00D33E01">
        <w:rPr>
          <w:sz w:val="36"/>
          <w:szCs w:val="36"/>
          <w:rtl/>
        </w:rPr>
        <w:t>فنية:</w:t>
      </w:r>
      <w:r>
        <w:rPr>
          <w:rFonts w:hint="cs"/>
          <w:sz w:val="36"/>
          <w:szCs w:val="36"/>
          <w:rtl/>
        </w:rPr>
        <w:t xml:space="preserve"> </w:t>
      </w:r>
      <w:r w:rsidRPr="00D33E01">
        <w:rPr>
          <w:sz w:val="36"/>
          <w:szCs w:val="36"/>
          <w:rtl/>
        </w:rPr>
        <w:t>أغنية،</w:t>
      </w:r>
      <w:r>
        <w:rPr>
          <w:rFonts w:hint="cs"/>
          <w:sz w:val="36"/>
          <w:szCs w:val="36"/>
          <w:rtl/>
        </w:rPr>
        <w:t xml:space="preserve"> </w:t>
      </w:r>
      <w:r>
        <w:rPr>
          <w:sz w:val="36"/>
          <w:szCs w:val="36"/>
          <w:rtl/>
        </w:rPr>
        <w:t>فلم</w:t>
      </w:r>
      <w:r w:rsidRPr="00D33E01">
        <w:rPr>
          <w:sz w:val="36"/>
          <w:szCs w:val="36"/>
          <w:rtl/>
        </w:rPr>
        <w:t>،</w:t>
      </w:r>
      <w:r>
        <w:rPr>
          <w:rFonts w:hint="cs"/>
          <w:sz w:val="36"/>
          <w:szCs w:val="36"/>
          <w:rtl/>
        </w:rPr>
        <w:t xml:space="preserve"> </w:t>
      </w:r>
      <w:r w:rsidRPr="00D33E01">
        <w:rPr>
          <w:sz w:val="36"/>
          <w:szCs w:val="36"/>
          <w:rtl/>
        </w:rPr>
        <w:t>لوحة،..إلخ</w:t>
      </w:r>
      <w:r>
        <w:rPr>
          <w:rFonts w:hint="cs"/>
          <w:sz w:val="36"/>
          <w:szCs w:val="36"/>
          <w:rtl/>
        </w:rPr>
        <w:t>،</w:t>
      </w:r>
      <w:r w:rsidRPr="00D33E01">
        <w:rPr>
          <w:sz w:val="36"/>
          <w:szCs w:val="36"/>
          <w:rtl/>
        </w:rPr>
        <w:t xml:space="preserve"> إذ يمكن لأي نص أن يدخل في عملية التفاعل ما دام حاز على دلالة قارة على اختلاف جنسه أو نوعه. </w:t>
      </w:r>
      <w:r w:rsidRPr="00D33E01">
        <w:rPr>
          <w:rStyle w:val="Appelnotedebasdep"/>
          <w:sz w:val="36"/>
          <w:szCs w:val="36"/>
          <w:rtl/>
        </w:rPr>
        <w:footnoteReference w:id="504"/>
      </w:r>
    </w:p>
    <w:p w:rsidR="003575D1" w:rsidRPr="00D33E01" w:rsidRDefault="003575D1" w:rsidP="003575D1">
      <w:pPr>
        <w:spacing w:before="100" w:beforeAutospacing="1" w:after="100" w:afterAutospacing="1"/>
        <w:ind w:firstLine="708"/>
        <w:rPr>
          <w:rFonts w:eastAsia="Times New Roman"/>
          <w:sz w:val="36"/>
          <w:szCs w:val="36"/>
          <w:rtl/>
        </w:rPr>
      </w:pPr>
      <w:r w:rsidRPr="00D33E01">
        <w:rPr>
          <w:sz w:val="36"/>
          <w:szCs w:val="36"/>
          <w:rtl/>
        </w:rPr>
        <w:t>وإذا كان وطار قد لجأ إلى التفاعل النصي مع أنواع أخرى كالفولكلور مثلا من رقص وأغنية</w:t>
      </w:r>
      <w:r>
        <w:rPr>
          <w:rFonts w:hint="cs"/>
          <w:sz w:val="36"/>
          <w:szCs w:val="36"/>
          <w:rtl/>
        </w:rPr>
        <w:t>،</w:t>
      </w:r>
      <w:r w:rsidRPr="00D33E01">
        <w:rPr>
          <w:sz w:val="36"/>
          <w:szCs w:val="36"/>
          <w:rtl/>
        </w:rPr>
        <w:t xml:space="preserve"> فإنه قد لجأ إلى نصوص من السرد غير التخييلي كالمذكرات مثلا مقتبسا ومحاكيا.   </w:t>
      </w:r>
    </w:p>
    <w:p w:rsidR="003575D1" w:rsidRPr="00D33E01" w:rsidRDefault="003575D1" w:rsidP="003575D1">
      <w:pPr>
        <w:spacing w:before="100" w:beforeAutospacing="1" w:after="100" w:afterAutospacing="1"/>
        <w:ind w:firstLine="708"/>
        <w:rPr>
          <w:sz w:val="36"/>
          <w:szCs w:val="36"/>
          <w:rtl/>
        </w:rPr>
      </w:pPr>
      <w:r w:rsidRPr="00D33E01">
        <w:rPr>
          <w:rFonts w:eastAsia="Times New Roman"/>
          <w:sz w:val="36"/>
          <w:szCs w:val="36"/>
          <w:rtl/>
        </w:rPr>
        <w:lastRenderedPageBreak/>
        <w:t xml:space="preserve">كما لجأ عبر تفاعله النصي إلى استدعاء الشخصيات التاريخية مثل خالد بن الوليد ومالك بن نويرة وأم متمم والمتنبي فذكرهم بالاسم وأعاد سرد أخبارهم وتوظيفهم فنقلهم من تقييد التاريخ إلى فسحة التخييل ،مع العلم أن التفاعل النصي يتم عبر آليتين  </w:t>
      </w:r>
      <w:r w:rsidRPr="00D33E01">
        <w:rPr>
          <w:sz w:val="36"/>
          <w:szCs w:val="36"/>
          <w:rtl/>
        </w:rPr>
        <w:t>كبيرتين تضمان جميع التقنيات الأخرى هما :الاستدعاء والتحويل</w:t>
      </w:r>
      <w:r w:rsidRPr="00D33E01">
        <w:rPr>
          <w:rStyle w:val="Appelnotedebasdep"/>
          <w:sz w:val="36"/>
          <w:szCs w:val="36"/>
          <w:rtl/>
        </w:rPr>
        <w:footnoteReference w:id="505"/>
      </w:r>
      <w:r>
        <w:rPr>
          <w:rFonts w:hint="cs"/>
          <w:sz w:val="36"/>
          <w:szCs w:val="36"/>
          <w:rtl/>
        </w:rPr>
        <w:t>،</w:t>
      </w:r>
      <w:r w:rsidRPr="00D33E01">
        <w:rPr>
          <w:sz w:val="36"/>
          <w:szCs w:val="36"/>
          <w:rtl/>
        </w:rPr>
        <w:t xml:space="preserve"> لذلك عمد إلى التحويل عبر محاورتها ومراجعتها وتقديم قراءته لوضعها التاريخي.</w:t>
      </w:r>
    </w:p>
    <w:p w:rsidR="003575D1" w:rsidRPr="00D33E01" w:rsidRDefault="003575D1" w:rsidP="003575D1">
      <w:pPr>
        <w:spacing w:before="100" w:beforeAutospacing="1" w:after="100" w:afterAutospacing="1"/>
        <w:ind w:firstLine="708"/>
        <w:rPr>
          <w:sz w:val="36"/>
          <w:szCs w:val="36"/>
          <w:rtl/>
        </w:rPr>
      </w:pPr>
      <w:r w:rsidRPr="00D33E01">
        <w:rPr>
          <w:sz w:val="36"/>
          <w:szCs w:val="36"/>
          <w:rtl/>
        </w:rPr>
        <w:t>ويرى بعض الدارسين أ</w:t>
      </w:r>
      <w:r>
        <w:rPr>
          <w:sz w:val="36"/>
          <w:szCs w:val="36"/>
          <w:rtl/>
        </w:rPr>
        <w:t xml:space="preserve">ن التاريخ أضحى نوعا من الرواية </w:t>
      </w:r>
      <w:r w:rsidRPr="00D33E01">
        <w:rPr>
          <w:sz w:val="36"/>
          <w:szCs w:val="36"/>
          <w:rtl/>
        </w:rPr>
        <w:t>فالمؤرخ راو بشكل أو بآخر.</w:t>
      </w:r>
      <w:r w:rsidRPr="00D33E01">
        <w:rPr>
          <w:rStyle w:val="Appelnotedebasdep"/>
          <w:sz w:val="36"/>
          <w:szCs w:val="36"/>
          <w:rtl/>
        </w:rPr>
        <w:footnoteReference w:id="506"/>
      </w:r>
      <w:r w:rsidRPr="00D33E01">
        <w:rPr>
          <w:sz w:val="36"/>
          <w:szCs w:val="36"/>
          <w:rtl/>
        </w:rPr>
        <w:t xml:space="preserve"> والتاريخ، شأنه شأن الرواية، خطاب سردي، ومهما بالغنا في إسباغ البعد المرجعي عليه فإنه يظل خطابا منجزا في مقام محدد، تتحكم فيه اعتبارات شتى توجهه وتضيء مسالك قراءته، وكذا الشأن بالنسبة إلى الرواية، فهي وإن بدت لنا خطابا تخييليا، لا تنقطع صلتها بالمرجع انقطاعا تاما.</w:t>
      </w:r>
      <w:r w:rsidRPr="00D33E01">
        <w:rPr>
          <w:rStyle w:val="Appelnotedebasdep"/>
          <w:sz w:val="36"/>
          <w:szCs w:val="36"/>
          <w:rtl/>
        </w:rPr>
        <w:footnoteReference w:id="507"/>
      </w:r>
    </w:p>
    <w:p w:rsidR="003575D1" w:rsidRPr="00D33E01" w:rsidRDefault="003575D1" w:rsidP="003575D1">
      <w:pPr>
        <w:spacing w:before="100" w:beforeAutospacing="1" w:after="100" w:afterAutospacing="1"/>
        <w:ind w:firstLine="708"/>
        <w:rPr>
          <w:sz w:val="36"/>
          <w:szCs w:val="36"/>
          <w:rtl/>
        </w:rPr>
      </w:pPr>
      <w:r w:rsidRPr="00D33E01">
        <w:rPr>
          <w:sz w:val="36"/>
          <w:szCs w:val="36"/>
          <w:rtl/>
        </w:rPr>
        <w:t>كما كان التاريخ في بدايته شكلا من أشكال السرد ،لا نستطيع التفريق بينهما إلا باعتماد معايير خارجية أي الانتقال من التحليل الداخلي إلى التحليل الخارجي.</w:t>
      </w:r>
    </w:p>
    <w:p w:rsidR="003575D1" w:rsidRDefault="003575D1" w:rsidP="003575D1">
      <w:pPr>
        <w:spacing w:before="100" w:beforeAutospacing="1" w:after="100" w:afterAutospacing="1"/>
        <w:ind w:firstLine="708"/>
        <w:rPr>
          <w:sz w:val="36"/>
          <w:szCs w:val="36"/>
          <w:rtl/>
        </w:rPr>
      </w:pPr>
      <w:r w:rsidRPr="00D33E01">
        <w:rPr>
          <w:sz w:val="36"/>
          <w:szCs w:val="36"/>
          <w:rtl/>
        </w:rPr>
        <w:t>وبما أن منطق التاريخ والواقع يختلف عن منطق الأدب والتخييل ،فإن هذا الحكم سينسحب على الأحداث والشخصيات ؛فجورجي زيدان مثلا كان يلجأ إلى التاريخي فيصوغ صياغة أدبية ويربط أجزاءه برباط درامي تخييلي فيقع التفاعل بين الواقع والخيال وبين التاريخ والفن.</w:t>
      </w:r>
    </w:p>
    <w:p w:rsidR="0084158D" w:rsidRDefault="0084158D" w:rsidP="003575D1">
      <w:pPr>
        <w:spacing w:before="100" w:beforeAutospacing="1" w:after="100" w:afterAutospacing="1"/>
        <w:ind w:firstLine="708"/>
        <w:rPr>
          <w:sz w:val="36"/>
          <w:szCs w:val="36"/>
          <w:rtl/>
        </w:rPr>
      </w:pPr>
    </w:p>
    <w:p w:rsidR="003575D1" w:rsidRPr="00D33E01" w:rsidRDefault="003575D1" w:rsidP="003575D1">
      <w:pPr>
        <w:spacing w:before="100" w:beforeAutospacing="1" w:after="100" w:afterAutospacing="1"/>
        <w:ind w:firstLine="708"/>
        <w:rPr>
          <w:sz w:val="36"/>
          <w:szCs w:val="36"/>
          <w:rtl/>
        </w:rPr>
      </w:pPr>
      <w:r w:rsidRPr="00D33E01">
        <w:rPr>
          <w:rFonts w:eastAsia="Times New Roman"/>
          <w:sz w:val="36"/>
          <w:szCs w:val="36"/>
          <w:rtl/>
        </w:rPr>
        <w:lastRenderedPageBreak/>
        <w:t>ومع أن وطار قد لا يصرح  بمرجعياته بل يؤكد أنه لم يكتب سيرة أحدهم إلا  أن بعض شخصياته  تتشابه  مع أشخاص حقيقيين حد المماثلة؛ إذ تتقاطع سيرهم مع أبطال رواياته:</w:t>
      </w:r>
    </w:p>
    <w:p w:rsidR="003575D1" w:rsidRPr="00D33E01" w:rsidRDefault="003575D1" w:rsidP="003575D1">
      <w:pPr>
        <w:pStyle w:val="Paragraphedeliste"/>
        <w:numPr>
          <w:ilvl w:val="0"/>
          <w:numId w:val="18"/>
        </w:numPr>
        <w:spacing w:before="100" w:beforeAutospacing="1" w:after="100" w:afterAutospacing="1" w:line="276" w:lineRule="auto"/>
        <w:rPr>
          <w:b/>
          <w:bCs/>
          <w:sz w:val="36"/>
          <w:szCs w:val="36"/>
          <w:u w:val="single"/>
        </w:rPr>
      </w:pPr>
      <w:r w:rsidRPr="00D33E01">
        <w:rPr>
          <w:b/>
          <w:bCs/>
          <w:sz w:val="36"/>
          <w:szCs w:val="36"/>
          <w:u w:val="single"/>
          <w:rtl/>
        </w:rPr>
        <w:t xml:space="preserve">يوسف السبتي/الشاعر في </w:t>
      </w:r>
      <w:r>
        <w:rPr>
          <w:rFonts w:hint="cs"/>
          <w:b/>
          <w:bCs/>
          <w:sz w:val="36"/>
          <w:szCs w:val="36"/>
          <w:u w:val="single"/>
          <w:rtl/>
        </w:rPr>
        <w:t>"</w:t>
      </w:r>
      <w:r w:rsidRPr="00D33E01">
        <w:rPr>
          <w:b/>
          <w:bCs/>
          <w:sz w:val="36"/>
          <w:szCs w:val="36"/>
          <w:u w:val="single"/>
          <w:rtl/>
        </w:rPr>
        <w:t>الشمعة والدهاليز</w:t>
      </w:r>
      <w:r>
        <w:rPr>
          <w:rFonts w:hint="cs"/>
          <w:b/>
          <w:bCs/>
          <w:sz w:val="36"/>
          <w:szCs w:val="36"/>
          <w:u w:val="single"/>
          <w:rtl/>
        </w:rPr>
        <w:t>"</w:t>
      </w:r>
      <w:r w:rsidRPr="00D33E01">
        <w:rPr>
          <w:b/>
          <w:bCs/>
          <w:sz w:val="36"/>
          <w:szCs w:val="36"/>
          <w:u w:val="single"/>
          <w:rtl/>
        </w:rPr>
        <w:t>:</w:t>
      </w:r>
    </w:p>
    <w:p w:rsidR="003575D1" w:rsidRPr="00D33E01" w:rsidRDefault="003575D1" w:rsidP="005B0B79">
      <w:pPr>
        <w:autoSpaceDE w:val="0"/>
        <w:ind w:firstLine="709"/>
        <w:rPr>
          <w:sz w:val="36"/>
          <w:szCs w:val="36"/>
        </w:rPr>
      </w:pPr>
      <w:r w:rsidRPr="00D33E01">
        <w:rPr>
          <w:sz w:val="36"/>
          <w:szCs w:val="36"/>
          <w:rtl/>
        </w:rPr>
        <w:t xml:space="preserve">وتعد </w:t>
      </w:r>
      <w:r>
        <w:rPr>
          <w:rFonts w:hint="cs"/>
          <w:sz w:val="36"/>
          <w:szCs w:val="36"/>
          <w:rtl/>
        </w:rPr>
        <w:t>"</w:t>
      </w:r>
      <w:r w:rsidRPr="00D33E01">
        <w:rPr>
          <w:sz w:val="36"/>
          <w:szCs w:val="36"/>
          <w:rtl/>
        </w:rPr>
        <w:t>الشمعة والدهاليز</w:t>
      </w:r>
      <w:r>
        <w:rPr>
          <w:rFonts w:hint="cs"/>
          <w:sz w:val="36"/>
          <w:szCs w:val="36"/>
          <w:rtl/>
        </w:rPr>
        <w:t>"</w:t>
      </w:r>
      <w:r w:rsidRPr="00D33E01">
        <w:rPr>
          <w:sz w:val="36"/>
          <w:szCs w:val="36"/>
          <w:rtl/>
        </w:rPr>
        <w:t xml:space="preserve"> خير مثال على تخييل الواقع أوتذوييت الكتابة والاستفادة من معطيات الواقع لخلق عالم تخييلي له منظوره الخاص وفي هذا يقول المؤلف في بداية العمل:" استعنت ببعض خصائص ومميزات شخصية لأصدقائي ومعارفي في وضع شخوص الرواية،</w:t>
      </w:r>
      <w:r>
        <w:rPr>
          <w:rFonts w:hint="cs"/>
          <w:sz w:val="36"/>
          <w:szCs w:val="36"/>
          <w:rtl/>
        </w:rPr>
        <w:t xml:space="preserve"> </w:t>
      </w:r>
      <w:r w:rsidRPr="00D33E01">
        <w:rPr>
          <w:sz w:val="36"/>
          <w:szCs w:val="36"/>
          <w:rtl/>
        </w:rPr>
        <w:t>ولكن هذا لا يعني أبدا أنني كتبت سيرة أحدهم</w:t>
      </w:r>
      <w:r w:rsidRPr="00D33E01">
        <w:rPr>
          <w:sz w:val="36"/>
          <w:szCs w:val="36"/>
          <w:rtl/>
          <w:cs/>
        </w:rPr>
        <w:t>.</w:t>
      </w:r>
    </w:p>
    <w:p w:rsidR="003575D1" w:rsidRPr="00D33E01" w:rsidRDefault="003575D1" w:rsidP="005B0B79">
      <w:pPr>
        <w:autoSpaceDE w:val="0"/>
        <w:ind w:firstLine="709"/>
        <w:rPr>
          <w:sz w:val="36"/>
          <w:szCs w:val="36"/>
        </w:rPr>
      </w:pPr>
      <w:r w:rsidRPr="00D33E01">
        <w:rPr>
          <w:sz w:val="36"/>
          <w:szCs w:val="36"/>
          <w:rtl/>
        </w:rPr>
        <w:t>لقد اكتفيت بما تجلى من مأساوية وملحمية في هذا الشخص أو ذاك، انطلاقا مما وقفت عليه من ملاحظات ولم يساررني أحد بدخائله</w:t>
      </w:r>
      <w:r w:rsidRPr="00D33E01">
        <w:rPr>
          <w:sz w:val="36"/>
          <w:szCs w:val="36"/>
          <w:rtl/>
          <w:cs/>
        </w:rPr>
        <w:t>."</w:t>
      </w:r>
      <w:r w:rsidRPr="00D33E01">
        <w:rPr>
          <w:rStyle w:val="Appelnotedebasdep"/>
          <w:sz w:val="36"/>
          <w:szCs w:val="36"/>
          <w:rtl/>
          <w:cs/>
        </w:rPr>
        <w:footnoteReference w:id="508"/>
      </w:r>
    </w:p>
    <w:p w:rsidR="003575D1" w:rsidRPr="00D33E01" w:rsidRDefault="003575D1" w:rsidP="003575D1">
      <w:pPr>
        <w:spacing w:before="100" w:beforeAutospacing="1" w:after="100" w:afterAutospacing="1"/>
        <w:ind w:left="-58"/>
        <w:rPr>
          <w:sz w:val="36"/>
          <w:szCs w:val="36"/>
          <w:rtl/>
        </w:rPr>
      </w:pPr>
      <w:r w:rsidRPr="00D33E01">
        <w:rPr>
          <w:sz w:val="36"/>
          <w:szCs w:val="36"/>
          <w:rtl/>
        </w:rPr>
        <w:t xml:space="preserve">  </w:t>
      </w:r>
      <w:r w:rsidRPr="00D33E01">
        <w:rPr>
          <w:sz w:val="36"/>
          <w:szCs w:val="36"/>
          <w:rtl/>
        </w:rPr>
        <w:tab/>
        <w:t xml:space="preserve">لهذا تبدو روايته </w:t>
      </w:r>
      <w:r>
        <w:rPr>
          <w:rFonts w:hint="cs"/>
          <w:sz w:val="36"/>
          <w:szCs w:val="36"/>
          <w:rtl/>
        </w:rPr>
        <w:t>"</w:t>
      </w:r>
      <w:r w:rsidRPr="00D33E01">
        <w:rPr>
          <w:sz w:val="36"/>
          <w:szCs w:val="36"/>
          <w:rtl/>
        </w:rPr>
        <w:t>الشمعة والدهاليز</w:t>
      </w:r>
      <w:r>
        <w:rPr>
          <w:rFonts w:hint="cs"/>
          <w:sz w:val="36"/>
          <w:szCs w:val="36"/>
          <w:rtl/>
        </w:rPr>
        <w:t>"</w:t>
      </w:r>
      <w:r w:rsidRPr="00D33E01">
        <w:rPr>
          <w:sz w:val="36"/>
          <w:szCs w:val="36"/>
          <w:rtl/>
        </w:rPr>
        <w:t xml:space="preserve"> استلهاما لمأساوية وملحمية الشاعر القتيل يوسف سبتي ومعشوقته المحجبة</w:t>
      </w:r>
      <w:r>
        <w:rPr>
          <w:rFonts w:hint="cs"/>
          <w:sz w:val="36"/>
          <w:szCs w:val="36"/>
          <w:rtl/>
        </w:rPr>
        <w:t>،</w:t>
      </w:r>
      <w:r w:rsidRPr="00D33E01">
        <w:rPr>
          <w:sz w:val="36"/>
          <w:szCs w:val="36"/>
          <w:rtl/>
        </w:rPr>
        <w:t xml:space="preserve"> الذي أسس معه جمعيته حيث استعان ببعض خصائصه دون أن يذهب إلى سيرته مباشرة مكرسا في روايته جدلية العلاقة بين الشكل والمضمون</w:t>
      </w:r>
      <w:r>
        <w:rPr>
          <w:rFonts w:hint="cs"/>
          <w:sz w:val="36"/>
          <w:szCs w:val="36"/>
          <w:rtl/>
        </w:rPr>
        <w:t>،</w:t>
      </w:r>
      <w:r w:rsidRPr="00D33E01">
        <w:rPr>
          <w:sz w:val="36"/>
          <w:szCs w:val="36"/>
          <w:rtl/>
        </w:rPr>
        <w:t xml:space="preserve"> دافعا قارئه للتعرف على أسباب الأزمة ومستعيدا جزءا من </w:t>
      </w:r>
      <w:r>
        <w:rPr>
          <w:rFonts w:hint="cs"/>
          <w:sz w:val="36"/>
          <w:szCs w:val="36"/>
          <w:rtl/>
        </w:rPr>
        <w:t>ال</w:t>
      </w:r>
      <w:r w:rsidRPr="00D33E01">
        <w:rPr>
          <w:sz w:val="36"/>
          <w:szCs w:val="36"/>
          <w:rtl/>
        </w:rPr>
        <w:t>تاريخ كي لا ينسى مستبطنا مصائر المثقفين وما يتعرضون له من إرهاب وتهديد لحياتهم.</w:t>
      </w:r>
      <w:r w:rsidRPr="00D33E01">
        <w:rPr>
          <w:rStyle w:val="Appelnotedebasdep"/>
          <w:sz w:val="36"/>
          <w:szCs w:val="36"/>
          <w:rtl/>
        </w:rPr>
        <w:footnoteReference w:id="509"/>
      </w:r>
      <w:r w:rsidRPr="00D33E01">
        <w:rPr>
          <w:sz w:val="36"/>
          <w:szCs w:val="36"/>
          <w:rtl/>
        </w:rPr>
        <w:t xml:space="preserve">   </w:t>
      </w:r>
    </w:p>
    <w:p w:rsidR="003575D1" w:rsidRPr="00D33E01" w:rsidRDefault="003575D1" w:rsidP="003575D1">
      <w:pPr>
        <w:pStyle w:val="Paragraphedeliste"/>
        <w:numPr>
          <w:ilvl w:val="0"/>
          <w:numId w:val="18"/>
        </w:numPr>
        <w:spacing w:before="100" w:beforeAutospacing="1" w:after="100" w:afterAutospacing="1" w:line="276" w:lineRule="auto"/>
        <w:rPr>
          <w:rFonts w:eastAsia="Times New Roman"/>
          <w:b/>
          <w:bCs/>
          <w:sz w:val="36"/>
          <w:szCs w:val="36"/>
          <w:u w:val="single"/>
          <w:rtl/>
        </w:rPr>
      </w:pPr>
      <w:r w:rsidRPr="00D33E01">
        <w:rPr>
          <w:rFonts w:eastAsia="Times New Roman"/>
          <w:b/>
          <w:bCs/>
          <w:sz w:val="36"/>
          <w:szCs w:val="36"/>
          <w:u w:val="single"/>
          <w:rtl/>
        </w:rPr>
        <w:t xml:space="preserve">عبد المجيد حيرش /عبد المجيد بوالأرواح في </w:t>
      </w:r>
      <w:r>
        <w:rPr>
          <w:rFonts w:eastAsia="Times New Roman" w:hint="cs"/>
          <w:b/>
          <w:bCs/>
          <w:sz w:val="36"/>
          <w:szCs w:val="36"/>
          <w:u w:val="single"/>
          <w:rtl/>
        </w:rPr>
        <w:t>"</w:t>
      </w:r>
      <w:r w:rsidRPr="00D33E01">
        <w:rPr>
          <w:rFonts w:eastAsia="Times New Roman"/>
          <w:b/>
          <w:bCs/>
          <w:sz w:val="36"/>
          <w:szCs w:val="36"/>
          <w:u w:val="single"/>
          <w:rtl/>
        </w:rPr>
        <w:t>الزلزال</w:t>
      </w:r>
      <w:r>
        <w:rPr>
          <w:rFonts w:eastAsia="Times New Roman" w:hint="cs"/>
          <w:b/>
          <w:bCs/>
          <w:sz w:val="36"/>
          <w:szCs w:val="36"/>
          <w:u w:val="single"/>
          <w:rtl/>
        </w:rPr>
        <w:t>"</w:t>
      </w:r>
      <w:r w:rsidRPr="00D33E01">
        <w:rPr>
          <w:rFonts w:eastAsia="Times New Roman"/>
          <w:b/>
          <w:bCs/>
          <w:sz w:val="36"/>
          <w:szCs w:val="36"/>
          <w:u w:val="single"/>
          <w:rtl/>
        </w:rPr>
        <w:t>:</w:t>
      </w:r>
    </w:p>
    <w:p w:rsidR="00AD7C06" w:rsidRDefault="003575D1" w:rsidP="00AD7C06">
      <w:pPr>
        <w:spacing w:before="100" w:beforeAutospacing="1" w:after="100" w:afterAutospacing="1"/>
        <w:ind w:firstLine="708"/>
        <w:rPr>
          <w:rFonts w:eastAsia="Times New Roman"/>
          <w:sz w:val="36"/>
          <w:szCs w:val="36"/>
          <w:rtl/>
        </w:rPr>
      </w:pPr>
      <w:r w:rsidRPr="00D33E01">
        <w:rPr>
          <w:rFonts w:eastAsia="Times New Roman"/>
          <w:sz w:val="36"/>
          <w:szCs w:val="36"/>
          <w:rtl/>
        </w:rPr>
        <w:t xml:space="preserve">كما نجد عبد المجيد بوالأرواح  في </w:t>
      </w:r>
      <w:r>
        <w:rPr>
          <w:rFonts w:eastAsia="Times New Roman" w:hint="cs"/>
          <w:sz w:val="36"/>
          <w:szCs w:val="36"/>
          <w:rtl/>
        </w:rPr>
        <w:t>"</w:t>
      </w:r>
      <w:r w:rsidRPr="00D33E01">
        <w:rPr>
          <w:rFonts w:eastAsia="Times New Roman"/>
          <w:sz w:val="36"/>
          <w:szCs w:val="36"/>
          <w:rtl/>
        </w:rPr>
        <w:t>الزلزال</w:t>
      </w:r>
      <w:r>
        <w:rPr>
          <w:rFonts w:eastAsia="Times New Roman" w:hint="cs"/>
          <w:sz w:val="36"/>
          <w:szCs w:val="36"/>
          <w:rtl/>
        </w:rPr>
        <w:t>"</w:t>
      </w:r>
      <w:r w:rsidRPr="00D33E01">
        <w:rPr>
          <w:rFonts w:eastAsia="Times New Roman"/>
          <w:sz w:val="36"/>
          <w:szCs w:val="36"/>
          <w:rtl/>
        </w:rPr>
        <w:t xml:space="preserve"> وقد جعله وطار مطية للني</w:t>
      </w:r>
      <w:r>
        <w:rPr>
          <w:rFonts w:eastAsia="Times New Roman"/>
          <w:sz w:val="36"/>
          <w:szCs w:val="36"/>
          <w:rtl/>
        </w:rPr>
        <w:t>ل من سيرة الشيخ عبد المجيد حيرش</w:t>
      </w:r>
      <w:r w:rsidRPr="00D33E01">
        <w:rPr>
          <w:rFonts w:eastAsia="Times New Roman"/>
          <w:sz w:val="36"/>
          <w:szCs w:val="36"/>
          <w:rtl/>
        </w:rPr>
        <w:t>،</w:t>
      </w:r>
      <w:r>
        <w:rPr>
          <w:rFonts w:eastAsia="Times New Roman" w:hint="cs"/>
          <w:sz w:val="36"/>
          <w:szCs w:val="36"/>
          <w:rtl/>
        </w:rPr>
        <w:t xml:space="preserve"> </w:t>
      </w:r>
      <w:r>
        <w:rPr>
          <w:rFonts w:eastAsia="Times New Roman"/>
          <w:sz w:val="36"/>
          <w:szCs w:val="36"/>
          <w:rtl/>
        </w:rPr>
        <w:t>وفي هذا يقول الهادي الحسني:</w:t>
      </w:r>
      <w:r>
        <w:rPr>
          <w:rFonts w:eastAsia="Times New Roman" w:hint="cs"/>
          <w:sz w:val="36"/>
          <w:szCs w:val="36"/>
          <w:rtl/>
        </w:rPr>
        <w:t xml:space="preserve"> </w:t>
      </w:r>
      <w:r>
        <w:rPr>
          <w:rFonts w:eastAsia="Times New Roman"/>
          <w:sz w:val="36"/>
          <w:szCs w:val="36"/>
          <w:rtl/>
        </w:rPr>
        <w:t>"</w:t>
      </w:r>
      <w:r w:rsidRPr="00D33E01">
        <w:rPr>
          <w:rFonts w:eastAsia="Times New Roman"/>
          <w:sz w:val="36"/>
          <w:szCs w:val="36"/>
          <w:rtl/>
        </w:rPr>
        <w:t xml:space="preserve">وما أنس لا أنسى “هجوم” الأستاذة زينب </w:t>
      </w:r>
      <w:r w:rsidR="00AD7C06">
        <w:rPr>
          <w:rFonts w:eastAsia="Times New Roman" w:hint="cs"/>
          <w:sz w:val="36"/>
          <w:szCs w:val="36"/>
          <w:rtl/>
        </w:rPr>
        <w:br/>
      </w:r>
      <w:r w:rsidR="00AD7C06">
        <w:rPr>
          <w:rFonts w:eastAsia="Times New Roman"/>
          <w:sz w:val="36"/>
          <w:szCs w:val="36"/>
          <w:rtl/>
        </w:rPr>
        <w:br/>
      </w:r>
      <w:r w:rsidRPr="00D33E01">
        <w:rPr>
          <w:rFonts w:eastAsia="Times New Roman"/>
          <w:sz w:val="36"/>
          <w:szCs w:val="36"/>
          <w:rtl/>
        </w:rPr>
        <w:lastRenderedPageBreak/>
        <w:t>الميلي على الأستاذ وطار، ووصفته بـ “الجبن”، وقلة الشجاعة الأدبية، لأنه “استأسد” على الشيخ الفاضل عبد المجيد حيرش، الذي سماه في تلك الرواية “عبد المجيد بولرواح”، واصفا إياه بـ “البرجوازي” و”الإقطاعي” و “الرجعي”.. والمفارقة هي أنه بينما كان الشيخ عبد المجيد “البرجوازي” يسكن شقة عادية في شارع عبان رمضان، كان الأستاذ وطار الإشتراكي يتديّر “فيلا” في حيدرة…ووجهت الأستاذة زينب الميلي كلامها للأستاذ وطار قائلة:  لماذا أصبت بالخرس، فلم تتجرأ على مهاجمة “جماعة البومارشي” و”أصحاب مقهى الحمراء” في شارع العربي بن مهيدي...وكان رد الأستاذ طاهر ضعيفا، زاعما أنه اختار الشيخ عبد المجيد بطلا لراويته لأنه يبث الأفكار “البرجوازية” عن طريق التعليم".</w:t>
      </w:r>
      <w:r w:rsidRPr="00D33E01">
        <w:rPr>
          <w:rStyle w:val="Appelnotedebasdep"/>
          <w:rFonts w:eastAsia="Times New Roman"/>
          <w:sz w:val="36"/>
          <w:szCs w:val="36"/>
        </w:rPr>
        <w:footnoteReference w:id="510"/>
      </w:r>
    </w:p>
    <w:p w:rsidR="003575D1" w:rsidRPr="00D33E01" w:rsidRDefault="003575D1" w:rsidP="00AD7C06">
      <w:pPr>
        <w:spacing w:before="100" w:beforeAutospacing="1" w:after="100" w:afterAutospacing="1"/>
        <w:ind w:firstLine="708"/>
        <w:rPr>
          <w:sz w:val="36"/>
          <w:szCs w:val="36"/>
          <w:rtl/>
        </w:rPr>
      </w:pPr>
      <w:r w:rsidRPr="00D33E01">
        <w:rPr>
          <w:sz w:val="36"/>
          <w:szCs w:val="36"/>
          <w:rtl/>
        </w:rPr>
        <w:tab/>
        <w:t xml:space="preserve">إن استحضار سيرة شخص ما لا يعني أن يتركها الكاتب على حالها دون زيادة أو نقصان ، وإنما قد تكون حياة البعض محطة إلهاما ينسج على منوالها الروائي ،فتصبح بذلك نقطة انطلاق لا نقطة وصول لكنه يخضعها لاشتراطات الفن والأدب بعيدا عن إكراهات الواقع.  </w:t>
      </w:r>
    </w:p>
    <w:p w:rsidR="003575D1" w:rsidRPr="00D33E01" w:rsidRDefault="003575D1" w:rsidP="003575D1">
      <w:pPr>
        <w:pStyle w:val="Paragraphedeliste"/>
        <w:numPr>
          <w:ilvl w:val="0"/>
          <w:numId w:val="18"/>
        </w:numPr>
        <w:spacing w:after="200" w:line="276" w:lineRule="auto"/>
        <w:rPr>
          <w:sz w:val="36"/>
          <w:szCs w:val="36"/>
        </w:rPr>
      </w:pPr>
      <w:r w:rsidRPr="00D33E01">
        <w:rPr>
          <w:b/>
          <w:bCs/>
          <w:sz w:val="36"/>
          <w:szCs w:val="36"/>
          <w:u w:val="single"/>
          <w:rtl/>
        </w:rPr>
        <w:t>السعيد صيفي والعيد عمراني /زيدان:</w:t>
      </w:r>
    </w:p>
    <w:p w:rsidR="003575D1" w:rsidRPr="00D33E01" w:rsidRDefault="003575D1" w:rsidP="003575D1">
      <w:pPr>
        <w:rPr>
          <w:sz w:val="36"/>
          <w:szCs w:val="36"/>
        </w:rPr>
      </w:pPr>
      <w:r w:rsidRPr="00D33E01">
        <w:rPr>
          <w:sz w:val="36"/>
          <w:szCs w:val="36"/>
          <w:rtl/>
        </w:rPr>
        <w:t>مثل زيدان شخصية إشكالية بالنسبة إلى الكاتب فهو تشكيل من شخصيين واقعيين:</w:t>
      </w:r>
    </w:p>
    <w:p w:rsidR="003575D1" w:rsidRDefault="003575D1" w:rsidP="003575D1">
      <w:pPr>
        <w:ind w:left="80" w:firstLine="229"/>
        <w:rPr>
          <w:rFonts w:ascii="Andalus" w:eastAsia="Simplified Arabic" w:hAnsi="Andalus" w:cs="Andalus"/>
          <w:sz w:val="32"/>
          <w:szCs w:val="32"/>
          <w:rtl/>
        </w:rPr>
      </w:pPr>
      <w:r w:rsidRPr="00D33E01">
        <w:rPr>
          <w:sz w:val="36"/>
          <w:szCs w:val="36"/>
          <w:rtl/>
        </w:rPr>
        <w:t>أـ السعيد صيفي:وهو شخص عرفه وطار معرفة شخصية وكان بمثابة المعلم يصفه وطار في سيرته :"</w:t>
      </w:r>
      <w:r w:rsidRPr="00D33E01">
        <w:rPr>
          <w:rFonts w:eastAsia="Simplified Arabic"/>
          <w:sz w:val="36"/>
          <w:szCs w:val="36"/>
          <w:rtl/>
        </w:rPr>
        <w:t xml:space="preserve"> </w:t>
      </w:r>
      <w:r w:rsidRPr="003E647F">
        <w:rPr>
          <w:rFonts w:ascii="Andalus" w:eastAsia="Simplified Arabic" w:hAnsi="Andalus" w:cs="Andalus"/>
          <w:sz w:val="32"/>
          <w:szCs w:val="32"/>
          <w:rtl/>
        </w:rPr>
        <w:t>ﻜﻤﺎ ﻟﻡ ﻴﺨﺎﻤﺭﻨﻲ ﻓﻲ ﺍﻟﺴﻌﻴﺩ ﺼﻴﻔﻲ، ﺍﻟﺫﻱ ﻻ ﺃﺩﺭﻱ ﻜﻴﻑ ﻭﺠﺩﺘﻪ ﻴﻜﺘﺴﺏ ﺜﻘﺘﻲ، ﻭﻴﺼﺒﺢ ﺼﺩﻴﻘﺎ ﺤﻤﻴﻤﺎ ﻟﻲ، ﺒﻝ، ﺭﻓﻴﻘﺎ ﻋﺯﻴﺯﺍ، ﻭﻤﻌﻠﻤﺎ ﺒﺎﺭﻋﺎ، ﻴﺩﺭﺴﻨﻲ ﻤﺒﺎﺩﺉ، ﺍﻻﻗﺘﺼﺎﺩ ﺍﻟﺴﻴﺎﺴﻲ، ﻭﻴﺤﺩﺜﻨﻲ ﻜﺜﻴﺭﺍ ﻋﻥ ﺇﻨﺘﺎﺝ ﺍﻹﻨﺘﺎﺝ، ﻭﺇﻨﺘﺎﺝ ﻭﺴﺎﺌﻝ ﺍﻻﻨﺘﺎﺝ. ﻭﺍﻟﻘﻴﻤﺔ ﻭﻓﺎﺌﺽ ﺍﻟﻘﻴﻤﺔ، ﻭﻴﻘﻭﻡ ﺒﺎﻟﺘﺤﻠﻴﻼﺕ ﻟﻤﺎ ﻴﺠﺭﻱ ﻓﻲ ﺍﻟﻌﺎﻟﻡ ﻭﺒﺎﻟﺘﻨﺒﺅﺍﺕ، ﻟﻤﺎ ﺴﻴﺠﺭﻱ.</w:t>
      </w:r>
    </w:p>
    <w:p w:rsidR="00AD7C06" w:rsidRDefault="00AD7C06" w:rsidP="003575D1">
      <w:pPr>
        <w:ind w:left="80" w:firstLine="229"/>
        <w:rPr>
          <w:rFonts w:ascii="Andalus" w:eastAsia="Simplified Arabic" w:hAnsi="Andalus" w:cs="Andalus"/>
          <w:sz w:val="32"/>
          <w:szCs w:val="32"/>
          <w:rtl/>
        </w:rPr>
      </w:pPr>
    </w:p>
    <w:p w:rsidR="00AD7C06" w:rsidRPr="003E647F" w:rsidRDefault="00AD7C06" w:rsidP="003575D1">
      <w:pPr>
        <w:ind w:left="80" w:firstLine="229"/>
        <w:rPr>
          <w:rFonts w:ascii="Andalus" w:eastAsia="Simplified Arabic" w:hAnsi="Andalus" w:cs="Andalus"/>
          <w:sz w:val="32"/>
          <w:szCs w:val="32"/>
        </w:rPr>
      </w:pPr>
    </w:p>
    <w:p w:rsidR="003575D1" w:rsidRPr="003E647F" w:rsidRDefault="003575D1" w:rsidP="003575D1">
      <w:pPr>
        <w:ind w:right="240"/>
        <w:rPr>
          <w:rFonts w:ascii="Andalus" w:eastAsia="Simplified Arabic" w:hAnsi="Andalus" w:cs="Andalus"/>
          <w:sz w:val="32"/>
          <w:szCs w:val="32"/>
          <w:rtl/>
        </w:rPr>
      </w:pPr>
      <w:r w:rsidRPr="003E647F">
        <w:rPr>
          <w:rFonts w:ascii="Andalus" w:eastAsia="Simplified Arabic" w:hAnsi="Andalus" w:cs="Andalus"/>
          <w:sz w:val="32"/>
          <w:szCs w:val="32"/>
          <w:rtl/>
        </w:rPr>
        <w:lastRenderedPageBreak/>
        <w:t>ﺴﺄﻟﻨﻲ، ﺃﺘﺩﺭﻱ ﻟﻤﺎﺫﺍ ﺍﻨﺘﺼﺭ ﻓﺩﺍﻝ ﻜﺎﺴﺘﺭﻭ ﻭﺘﺸﻲ ﻏﻴﻔﺎﺭﺓ؟</w:t>
      </w:r>
      <w:bookmarkStart w:id="25" w:name="page6"/>
      <w:bookmarkEnd w:id="25"/>
    </w:p>
    <w:p w:rsidR="003575D1" w:rsidRPr="003E647F" w:rsidRDefault="003575D1" w:rsidP="003575D1">
      <w:pPr>
        <w:ind w:right="240"/>
        <w:rPr>
          <w:rFonts w:ascii="Andalus" w:eastAsia="Simplified Arabic" w:hAnsi="Andalus" w:cs="Andalus"/>
          <w:sz w:val="32"/>
          <w:szCs w:val="32"/>
          <w:rtl/>
        </w:rPr>
      </w:pPr>
      <w:r w:rsidRPr="003E647F">
        <w:rPr>
          <w:rFonts w:ascii="Andalus" w:eastAsia="Simplified Arabic" w:hAnsi="Andalus" w:cs="Andalus"/>
          <w:sz w:val="32"/>
          <w:szCs w:val="32"/>
          <w:rtl/>
        </w:rPr>
        <w:t>ﻗﻠﺕ ﻻ. ﻟﻘﺩ ﺤﺎﺭﺒﺎ ﺍﻟﺭﺠﻌﻴﺔ ﻭﺍﻟﻤﺎﺭﻴﻜﺎﻥ ﻭﺍﻨﺘﺼﺭﺍ، ﻭﻫﺫﺍ ﻜﻝ ﻤﺎ ﻓﻲ ﺍﻷﻤﺭ، ﺭﺒﻤﺎ ﺴﺎﻋﺩﺘﻬﻡ ﺍﻟﻅﺭﻭﻑ ﻭﺍﻟﻤﻌﻁﻴﺎﺕ؟</w:t>
      </w:r>
    </w:p>
    <w:p w:rsidR="003575D1" w:rsidRPr="003E647F" w:rsidRDefault="003575D1" w:rsidP="003575D1">
      <w:pPr>
        <w:rPr>
          <w:rFonts w:ascii="Andalus" w:eastAsia="Times New Roman" w:hAnsi="Andalus" w:cs="Andalus"/>
          <w:sz w:val="32"/>
          <w:szCs w:val="32"/>
        </w:rPr>
      </w:pPr>
    </w:p>
    <w:p w:rsidR="003575D1" w:rsidRPr="003E647F" w:rsidRDefault="003575D1" w:rsidP="003575D1">
      <w:pPr>
        <w:ind w:firstLine="231"/>
        <w:rPr>
          <w:rFonts w:ascii="Andalus" w:eastAsia="Simplified Arabic" w:hAnsi="Andalus" w:cs="Andalus"/>
          <w:sz w:val="32"/>
          <w:szCs w:val="32"/>
          <w:rtl/>
        </w:rPr>
      </w:pPr>
      <w:r w:rsidRPr="003E647F">
        <w:rPr>
          <w:rFonts w:ascii="Andalus" w:eastAsia="Simplified Arabic" w:hAnsi="Andalus" w:cs="Andalus"/>
          <w:sz w:val="32"/>
          <w:szCs w:val="32"/>
          <w:rtl/>
        </w:rPr>
        <w:t>ﺍﻨﺘﺼﺭﺍ، ﻷﻨﻬﻤﺎ ﺍﺴﺘﻌﻤﻼ ﺘﺴﻤﻴﺔ ﺤﺯﺏ ﺍﻟﻌﻤﺎﻝ، ﻟﺤﺭﻜﺘﻬﻤﺎ، ﻭﻟﻡ ﻴﺴﺘﻌﻤﻼ ﺍﺴﻡ ﺍﻟﺤﺯﺏ ﺍﻟﺸﻴﻭﻋﻲ، ﻭﻫﺫﺍ ﻤﻬﻡ ﺠﺩﺍ، ﻓﻲ ﻫﺫﺍ ﺍﻟﻌﺎﻟﻡ ﺍﻟﻤﺘﺨﻡ ﺤﺴﺎﺴﻴﺔ، ﻟﻜﻠﻤﺔ ﺍﻟﺸﻴﻭﻋﻴﺔ، ﻭﻓﻲ ﺍﻟﻌﺎﻟﻡ ﺍﻟﻌﺭﺒﻲ ﻭﺍﻹﺴﻼﻤﻲ، ﺨﺎﺼﺔ، ﺤﻴﺙ ﺘﺠﻨﺩ ﺍﻟﺠﻤﻴﻊ ﻟﻠﺘﻨﻔﻴﺭ ﻤﻥ ﻫﺫﻩ ﺍﻟﻜﻠﻤﺔ، ﻴﻨﺒﻐﻲ ﺍﻻﺴﺘﻔﺎﺩﺓ ﻤﻥ ﺍﻨﺘﺼﺎﺭ ﻜﻭﺒﺎ.</w:t>
      </w:r>
    </w:p>
    <w:p w:rsidR="00AD7C06" w:rsidRDefault="00AD7C06" w:rsidP="003575D1">
      <w:pPr>
        <w:ind w:firstLine="231"/>
        <w:rPr>
          <w:rFonts w:ascii="Andalus" w:eastAsia="Simplified Arabic" w:hAnsi="Andalus" w:cs="Andalus"/>
          <w:sz w:val="32"/>
          <w:szCs w:val="32"/>
          <w:rtl/>
        </w:rPr>
      </w:pPr>
    </w:p>
    <w:p w:rsidR="003575D1" w:rsidRPr="003E647F" w:rsidRDefault="003575D1" w:rsidP="003575D1">
      <w:pPr>
        <w:ind w:firstLine="231"/>
        <w:rPr>
          <w:rFonts w:ascii="Andalus" w:eastAsia="Simplified Arabic" w:hAnsi="Andalus" w:cs="Andalus"/>
          <w:sz w:val="32"/>
          <w:szCs w:val="32"/>
          <w:rtl/>
        </w:rPr>
      </w:pPr>
      <w:r w:rsidRPr="003E647F">
        <w:rPr>
          <w:rFonts w:ascii="Andalus" w:eastAsia="Simplified Arabic" w:hAnsi="Andalus" w:cs="Andalus"/>
          <w:sz w:val="32"/>
          <w:szCs w:val="32"/>
          <w:rtl/>
        </w:rPr>
        <w:t xml:space="preserve">ﻟﻜﻥ ﺜﻕ </w:t>
      </w:r>
      <w:r w:rsidRPr="003E647F">
        <w:rPr>
          <w:rFonts w:ascii="Andalus" w:eastAsia="Simplified Arabic" w:hAnsi="Andalus" w:cs="Andalus"/>
          <w:sz w:val="32"/>
          <w:szCs w:val="32"/>
        </w:rPr>
        <w:t>_</w:t>
      </w:r>
      <w:r w:rsidRPr="003E647F">
        <w:rPr>
          <w:rFonts w:ascii="Andalus" w:eastAsia="Simplified Arabic" w:hAnsi="Andalus" w:cs="Andalus"/>
          <w:sz w:val="32"/>
          <w:szCs w:val="32"/>
          <w:rtl/>
        </w:rPr>
        <w:t xml:space="preserve"> ﻭﻨﺤﻥ ﺃﺤﻴﺎﺀ، ﻨﺭﻯ ﻭﻨﻌﻴﺵ، ﻭﺴﻨﻌﺭﻑ، ﺜﻕ ﺃﻥ ﻫﺫﺍ ﺍﻷﻤﺭ ﻟﻥ ﻴﺘﻜﺭﺭ ﻓﻲ ﺃﻤﺭﻴﻜﺎ ﺍﻟﻼﺘﻴﻨﻴﺔ، ﻭﻓﻲ ﻜﺜﻴﺭ ﻤﻥ ﺃﻨﺤﺎﺀ ﺍﻟﻌﺎﻟﻡ، ﺤﻴﺙ ﻤﺼﺎﻟﺢ ﺃﻤﺭﻴﻜﺎ. ﻟﻘﺩ ﺍﺴﺘﻭﻋﺒﺕ ﺃﻤﺭﻴﻜﺎ ﺍﻟﻀﺭﺒﺔ، ﻭﻟﻥ ﺘﺴﻤﺢ ﺒﺘﻜﺭﺍﺭﻫﺎ ﺜﺎﻨﻴﺔ.</w:t>
      </w:r>
    </w:p>
    <w:p w:rsidR="00AD7C06" w:rsidRDefault="00AD7C06" w:rsidP="003575D1">
      <w:pPr>
        <w:ind w:firstLine="231"/>
        <w:rPr>
          <w:rFonts w:ascii="Andalus" w:hAnsi="Andalus" w:cs="Andalus"/>
          <w:sz w:val="32"/>
          <w:szCs w:val="32"/>
          <w:rtl/>
        </w:rPr>
      </w:pPr>
    </w:p>
    <w:p w:rsidR="003575D1" w:rsidRPr="003E647F" w:rsidRDefault="003575D1" w:rsidP="003575D1">
      <w:pPr>
        <w:ind w:firstLine="231"/>
        <w:rPr>
          <w:rFonts w:ascii="Andalus" w:eastAsia="Simplified Arabic" w:hAnsi="Andalus" w:cs="Andalus"/>
          <w:sz w:val="32"/>
          <w:szCs w:val="32"/>
        </w:rPr>
      </w:pPr>
      <w:r w:rsidRPr="003E647F">
        <w:rPr>
          <w:rFonts w:ascii="Andalus" w:hAnsi="Andalus" w:cs="Andalus"/>
          <w:sz w:val="32"/>
          <w:szCs w:val="32"/>
          <w:rtl/>
        </w:rPr>
        <w:t xml:space="preserve">  </w:t>
      </w:r>
      <w:r w:rsidRPr="003E647F">
        <w:rPr>
          <w:rFonts w:ascii="Andalus" w:eastAsia="Simplified Arabic" w:hAnsi="Andalus" w:cs="Andalus"/>
          <w:sz w:val="32"/>
          <w:szCs w:val="32"/>
          <w:rtl/>
        </w:rPr>
        <w:t>ﻟﻡ ﻴﻜﻥ ﻋﻤﻲ ﺍﻟﺴﻌﻴﺩ ﻴﺤﺴﻥ ﺍﻟﻌﺭﺒﻴﺔ، ﻭﻟﻜﻨﻪ ﻴﻌﺒﺭ ﻋﻥ ﺃﻓﻜﺎﺭﻩ ﻭﺁﺭﺍﺌﻪ ﺠﻴﺩﺍ، ﻭﺒﺼﻔﺎﺀ ﺨﺎﺭﻕ ﻟﻠﻌﺎﺩﺓ... ﻜﺎﻥ ﻤﻥ ﺍﻟﻌﻤﺎﻝ ﺍﻟﻤﻬﺎﺠﺭﻴﻥ ﻓﻲ ﻓﺭﻨﺴﺎ، ﺘﻌﻠﻡ ﻓﻲ ﻤﺩﺭﺴﺔ ﺍﻹﻁﺎﺭﺍﺕ ﺍﻟﻌﻠﻴﺎﺀ ﻟﻠﺤﺯﺏ ﺍﻟﺸﻴﻭﻋﻲ ﺍﻟﻔﺭﻨﺴﻲ، ﻭﺘﺯﻭﺝ ﻤﻥ ﻜﺎﺜﻭﻟﻴﻜﻴﺔ ﻤﺘﻌﺼﺒﺔ، ﺴﺭﻕ ﻤﻨﻬﺎ ﻭﻟﺩﻴﻬﻤﺎ ﺍﻟﺠﻤﻴﻠﻴﻥ، ﻭﻫﺭﺏ ﺇﻟﻰ ﺘﻭﻨﺱ، ﻟﻴﻬﺒﻬﻤﺎ ﻟﻠﺜﻭﺭﺓ، ﻭﻴﺤﻤﻝ ﻫﻭ ﺍﻟﺴﻼﺡ.</w:t>
      </w:r>
    </w:p>
    <w:p w:rsidR="00AD7C06" w:rsidRDefault="00AD7C06" w:rsidP="003575D1">
      <w:pPr>
        <w:ind w:left="226" w:right="240"/>
        <w:rPr>
          <w:rFonts w:ascii="Andalus" w:eastAsia="Simplified Arabic" w:hAnsi="Andalus" w:cs="Andalus"/>
          <w:sz w:val="32"/>
          <w:szCs w:val="32"/>
          <w:rtl/>
        </w:rPr>
      </w:pPr>
    </w:p>
    <w:p w:rsidR="003575D1" w:rsidRPr="003E647F" w:rsidRDefault="003575D1" w:rsidP="003575D1">
      <w:pPr>
        <w:ind w:left="226" w:right="240"/>
        <w:rPr>
          <w:rFonts w:ascii="Andalus" w:eastAsia="Simplified Arabic" w:hAnsi="Andalus" w:cs="Andalus"/>
          <w:sz w:val="32"/>
          <w:szCs w:val="32"/>
          <w:rtl/>
        </w:rPr>
      </w:pPr>
      <w:r w:rsidRPr="003E647F">
        <w:rPr>
          <w:rFonts w:ascii="Andalus" w:eastAsia="Simplified Arabic" w:hAnsi="Andalus" w:cs="Andalus"/>
          <w:sz w:val="32"/>
          <w:szCs w:val="32"/>
          <w:rtl/>
        </w:rPr>
        <w:t>ﺴﺒﻘﻪ ﻤﻠﻔﻪ، ﻓﻜﺎﻥ ﻤﺤﻝ ﺍﻫﺘﻤﺎﻡ ﺍﻟﻘﻴﺎﺩﺓ.</w:t>
      </w:r>
      <w:bookmarkStart w:id="26" w:name="page7"/>
      <w:bookmarkEnd w:id="26"/>
    </w:p>
    <w:p w:rsidR="00AD7C06" w:rsidRDefault="00AD7C06" w:rsidP="003575D1">
      <w:pPr>
        <w:ind w:left="226" w:right="240"/>
        <w:rPr>
          <w:rFonts w:ascii="Andalus" w:eastAsia="Simplified Arabic" w:hAnsi="Andalus" w:cs="Andalus"/>
          <w:sz w:val="32"/>
          <w:szCs w:val="32"/>
          <w:rtl/>
        </w:rPr>
      </w:pPr>
    </w:p>
    <w:p w:rsidR="003575D1" w:rsidRDefault="003575D1" w:rsidP="003575D1">
      <w:pPr>
        <w:ind w:left="226" w:right="240"/>
        <w:rPr>
          <w:rFonts w:ascii="Andalus" w:eastAsia="Simplified Arabic" w:hAnsi="Andalus" w:cs="Andalus"/>
          <w:sz w:val="32"/>
          <w:szCs w:val="32"/>
          <w:rtl/>
        </w:rPr>
      </w:pPr>
      <w:r w:rsidRPr="003E647F">
        <w:rPr>
          <w:rFonts w:ascii="Andalus" w:eastAsia="Simplified Arabic" w:hAnsi="Andalus" w:cs="Andalus"/>
          <w:sz w:val="32"/>
          <w:szCs w:val="32"/>
          <w:rtl/>
        </w:rPr>
        <w:t>ﺩﻋﺎﻩ ﺍﻟﺭﺍﺌﺩ ﻗﺎﺴﻲ، ﻭﺘﻌﺭﻑ ﻋﻠﻴﻪ ﺠﻴﺩﺍ، ﻓﻭﺠﻪ ﺇﻟﻴﻪ ﺍﻟﻨﺼﻴﺤﺔ ﺍﻟﺘﺎﻟﻴﺔ: ﺍﻏﺭﺏ ﻋﻥ ﻭﺠﻬﻲ، ﻭﻻ ﺘﻅﻬﺭ ﺜﺎﻨﻴﺔ، ﻓﻠﻭ ﻟﻡ ﺘﻜﻥ ﺍﺒﻥ ﻗﺭﻴﺘﻲ ﻭﻋﺸﻴﺭﺘﻲ، ﻟﻘﻀﻴﺕ ﻋﻠﻴﻙ.. ﺇﻨﻙ ﻤﺤﻅﻭﻅ، ﺒﻭﻗﻭﻉ ﻤﻠﻔﻙ ﺒﻴﻥ ﻴﺩﻱ.</w:t>
      </w:r>
    </w:p>
    <w:p w:rsidR="00AD7C06" w:rsidRDefault="00AD7C06" w:rsidP="003575D1">
      <w:pPr>
        <w:ind w:left="226" w:right="240"/>
        <w:rPr>
          <w:rFonts w:ascii="Andalus" w:eastAsia="Simplified Arabic" w:hAnsi="Andalus" w:cs="Andalus"/>
          <w:sz w:val="32"/>
          <w:szCs w:val="32"/>
          <w:rtl/>
        </w:rPr>
      </w:pPr>
    </w:p>
    <w:p w:rsidR="00AD7C06" w:rsidRDefault="00AD7C06" w:rsidP="003575D1">
      <w:pPr>
        <w:ind w:left="226" w:right="240"/>
        <w:rPr>
          <w:rFonts w:ascii="Andalus" w:eastAsia="Simplified Arabic" w:hAnsi="Andalus" w:cs="Andalus"/>
          <w:sz w:val="32"/>
          <w:szCs w:val="32"/>
          <w:rtl/>
        </w:rPr>
      </w:pPr>
    </w:p>
    <w:p w:rsidR="00AD7C06" w:rsidRDefault="00AD7C06" w:rsidP="003575D1">
      <w:pPr>
        <w:ind w:left="226" w:right="240"/>
        <w:rPr>
          <w:rFonts w:ascii="Andalus" w:eastAsia="Simplified Arabic" w:hAnsi="Andalus" w:cs="Andalus"/>
          <w:sz w:val="32"/>
          <w:szCs w:val="32"/>
          <w:rtl/>
        </w:rPr>
      </w:pPr>
    </w:p>
    <w:p w:rsidR="00AD7C06" w:rsidRDefault="00AD7C06" w:rsidP="003575D1">
      <w:pPr>
        <w:ind w:left="226" w:right="240"/>
        <w:rPr>
          <w:rFonts w:ascii="Andalus" w:eastAsia="Simplified Arabic" w:hAnsi="Andalus" w:cs="Andalus"/>
          <w:sz w:val="32"/>
          <w:szCs w:val="32"/>
          <w:rtl/>
        </w:rPr>
      </w:pPr>
    </w:p>
    <w:p w:rsidR="003575D1" w:rsidRPr="00D33E01" w:rsidRDefault="003575D1" w:rsidP="003575D1">
      <w:pPr>
        <w:ind w:left="226" w:right="240"/>
        <w:rPr>
          <w:rFonts w:eastAsia="Simplified Arabic"/>
          <w:sz w:val="36"/>
          <w:szCs w:val="36"/>
          <w:rtl/>
        </w:rPr>
      </w:pPr>
      <w:r w:rsidRPr="003E647F">
        <w:rPr>
          <w:rFonts w:ascii="Andalus" w:eastAsia="Simplified Arabic" w:hAnsi="Andalus" w:cs="Andalus"/>
          <w:sz w:val="32"/>
          <w:szCs w:val="32"/>
          <w:rtl/>
        </w:rPr>
        <w:lastRenderedPageBreak/>
        <w:t>ﻅﻝ ﻋﻤﻲ ﺍﻟﺴﻌﻴﺩ، ﻴﺼﻨﻊ ﺍﻟﺩﻤﻰ، ﻤﻥ ﺒﻘﺎﻴﺎ ﻗﻤﺎﺵ ﺍﻟﺨﻴﺎﻁﻴﻥ، ﻭﺠﻠﺩ ﺍﻹﺴﻜﺎﻓﻴﻴﻥ، ﻭﻨﺠﺎﺭﺓ ﺍﻟﻨﺠﺎﺭﻴﻥ. (ﻭﻗﺩ ﻭﻀﻔﺕ ﺠﺯﺀﺍ ﻜﺒﻴﺭﺍ ﻤﻥ ﺤﻴﺎﺘﻪ ﻓﻲ ﺸﺨصية ﺯﻴﺩﺍﻥ ﻓﻲ ﺭﻭﺍﻴﺔ ﺍﻟﻼﺯ</w:t>
      </w:r>
      <w:r w:rsidRPr="00D33E01">
        <w:rPr>
          <w:rFonts w:eastAsia="Simplified Arabic"/>
          <w:sz w:val="36"/>
          <w:szCs w:val="36"/>
          <w:rtl/>
        </w:rPr>
        <w:t>).</w:t>
      </w:r>
      <w:r w:rsidRPr="00D33E01">
        <w:rPr>
          <w:rStyle w:val="Appelnotedebasdep"/>
          <w:rFonts w:eastAsia="Simplified Arabic"/>
          <w:sz w:val="36"/>
          <w:szCs w:val="36"/>
          <w:rtl/>
        </w:rPr>
        <w:footnoteReference w:id="511"/>
      </w:r>
    </w:p>
    <w:p w:rsidR="003575D1" w:rsidRPr="00D33E01" w:rsidRDefault="003575D1" w:rsidP="003575D1">
      <w:pPr>
        <w:rPr>
          <w:sz w:val="36"/>
          <w:szCs w:val="36"/>
          <w:rtl/>
        </w:rPr>
      </w:pPr>
      <w:r w:rsidRPr="00D33E01">
        <w:rPr>
          <w:rFonts w:eastAsia="Simplified Arabic"/>
          <w:sz w:val="36"/>
          <w:szCs w:val="36"/>
          <w:rtl/>
        </w:rPr>
        <w:t>غير أن المناضل صانع الدمى ظهر في شخصية خالي صالح في رواية رمانة ؛فهو الذي علمها حرفة صناعة الدمى وبيعها كي يخلصها من بيع جسدها ؛لذلك يبدو أن وطار قد أخلط بينها وبين اللاز أو أنه وظف السعيد صيفي في العملين لأنه كتبهما في وقت متزامن.</w:t>
      </w:r>
    </w:p>
    <w:p w:rsidR="003575D1" w:rsidRPr="00D33E01" w:rsidRDefault="003575D1" w:rsidP="003575D1">
      <w:pPr>
        <w:rPr>
          <w:sz w:val="36"/>
          <w:szCs w:val="36"/>
          <w:rtl/>
        </w:rPr>
      </w:pPr>
      <w:r w:rsidRPr="00D33E01">
        <w:rPr>
          <w:sz w:val="36"/>
          <w:szCs w:val="36"/>
          <w:rtl/>
        </w:rPr>
        <w:t>ب ــ العيد عمراني :ويصرح وطار بأن جزء كبير من شخصية زيدان استلهمه مما سمعه عن  العيد عمراني:" و في شخصية زيدان بطل رواية اللاز وظفت جزءا كبيرا من سيرة المناضل الشيوعي العيد العمراني عضو اللجنة المركزية للحزب الشيوعي الجزائري الذي التحق بالثورة التحريرية وذبح في النهاية مثلما تحكي الرواية."</w:t>
      </w:r>
      <w:r w:rsidRPr="00D33E01">
        <w:rPr>
          <w:rStyle w:val="Appelnotedebasdep"/>
          <w:sz w:val="36"/>
          <w:szCs w:val="36"/>
          <w:rtl/>
        </w:rPr>
        <w:footnoteReference w:id="512"/>
      </w:r>
      <w:r w:rsidRPr="00D33E01">
        <w:rPr>
          <w:sz w:val="36"/>
          <w:szCs w:val="36"/>
          <w:rtl/>
        </w:rPr>
        <w:t xml:space="preserve"> ومع أن وطار لم يسبق له أن التقى بالعيد عمراني بل أخبره عنه الطاهر بن عيشه ،إلا أنه وعبر التخييل أضفى عليه مسحة من الواقعية بل يمكن القول بأن في زيدان بعض ملامح وطار نفسه ومنه تبدو شخصية زيدان تشكيل من أشخاص حقيقيين حولها الكاتب إلى شخصية روائية ملهمة.</w:t>
      </w:r>
      <w:r>
        <w:rPr>
          <w:rFonts w:hint="cs"/>
          <w:sz w:val="36"/>
          <w:szCs w:val="36"/>
          <w:rtl/>
        </w:rPr>
        <w:t>يقول:</w:t>
      </w:r>
    </w:p>
    <w:p w:rsidR="003575D1" w:rsidRPr="00EE0BB5" w:rsidRDefault="003575D1" w:rsidP="003575D1">
      <w:pPr>
        <w:ind w:firstLine="230"/>
        <w:rPr>
          <w:rFonts w:ascii="Andalus" w:eastAsia="Simplified Arabic" w:hAnsi="Andalus" w:cs="Andalus"/>
          <w:sz w:val="36"/>
          <w:szCs w:val="36"/>
          <w:rtl/>
        </w:rPr>
      </w:pPr>
      <w:r>
        <w:rPr>
          <w:rFonts w:ascii="Andalus" w:eastAsia="Simplified Arabic" w:hAnsi="Andalus" w:cs="Andalus" w:hint="cs"/>
          <w:sz w:val="32"/>
          <w:szCs w:val="32"/>
          <w:rtl/>
        </w:rPr>
        <w:t>"</w:t>
      </w:r>
      <w:r w:rsidRPr="00EE0BB5">
        <w:rPr>
          <w:rFonts w:ascii="Andalus" w:eastAsia="Simplified Arabic" w:hAnsi="Andalus" w:cs="Andalus"/>
          <w:sz w:val="32"/>
          <w:szCs w:val="32"/>
          <w:rtl/>
        </w:rPr>
        <w:t>ﻭﻗﺩ ﺃﻭﺤﺕ ﻟﻲ ﻫﺫﻩ ﺍﻟﺠﻭﻟﺔ ﺒﺭﻭﺍﻴﺔ " ﻋﺭﺱ</w:t>
      </w:r>
      <w:bookmarkStart w:id="27" w:name="page14"/>
      <w:bookmarkEnd w:id="27"/>
      <w:r w:rsidRPr="00EE0BB5">
        <w:rPr>
          <w:rFonts w:ascii="Andalus" w:eastAsia="Simplified Arabic" w:hAnsi="Andalus" w:cs="Andalus"/>
          <w:sz w:val="32"/>
          <w:szCs w:val="32"/>
          <w:rtl/>
        </w:rPr>
        <w:t xml:space="preserve"> ﺒﻐﻝ " ﻭﻜﺎﻥ ﺍﻟﺴﺎﺌﻕ ﺍﻟﺫﻱ ﻤﻌﻲ، ﻭﻫﻭ ﺸﺒﻪ ﺃﻋﻤﻰ ﻻ ﻴﺒﺼﺭ ﻓﻲ ﺍﻟﻠﻴﻝ، ﻓﺄﻀﻁﺭ ﻟﻠﺴﻴﺎﻗﺔ ﺒﻨﻔﺴﻲ، ﺃﺤﺩ ﺃﺒﻁﺎﻟﻬﺎ، </w:t>
      </w:r>
      <w:r w:rsidRPr="00EE0BB5">
        <w:rPr>
          <w:rFonts w:ascii="Andalus" w:eastAsia="Simplified Arabic" w:hAnsi="Andalus" w:cs="Andalus"/>
          <w:b/>
          <w:i/>
          <w:sz w:val="32"/>
          <w:szCs w:val="32"/>
          <w:rtl/>
        </w:rPr>
        <w:t>ﺥﺌﺔﻟ</w:t>
      </w:r>
      <w:r w:rsidRPr="00EE0BB5">
        <w:rPr>
          <w:rFonts w:ascii="Andalus" w:eastAsia="Simplified Arabic" w:hAnsi="Andalus" w:cs="Andalus"/>
          <w:sz w:val="32"/>
          <w:szCs w:val="32"/>
          <w:rtl/>
        </w:rPr>
        <w:t xml:space="preserve"> ﺍﻟﺫﻱ ﻴﻨﻅﺭ ﺇﻟﻰ ﺍﻟﺠﺩﺭﺍﻥ ﺍﻷﺭﺒﻌﺔ ﻓﻲ ﺍﻟﻭﻗﺕ ﺍﻟﻭﺍﺤﺩ..</w:t>
      </w:r>
      <w:r>
        <w:rPr>
          <w:rFonts w:ascii="Andalus" w:eastAsia="Simplified Arabic" w:hAnsi="Andalus" w:cs="Andalus" w:hint="cs"/>
          <w:sz w:val="32"/>
          <w:szCs w:val="32"/>
          <w:rtl/>
        </w:rPr>
        <w:t>"</w:t>
      </w:r>
      <w:r w:rsidRPr="00EE0BB5">
        <w:rPr>
          <w:rFonts w:ascii="Andalus" w:eastAsia="Simplified Arabic" w:hAnsi="Andalus" w:cs="Andalus"/>
          <w:sz w:val="32"/>
          <w:szCs w:val="32"/>
          <w:rtl/>
        </w:rPr>
        <w:t>.</w:t>
      </w:r>
    </w:p>
    <w:p w:rsidR="003575D1" w:rsidRDefault="003575D1" w:rsidP="003575D1">
      <w:pPr>
        <w:ind w:firstLine="230"/>
        <w:rPr>
          <w:rFonts w:eastAsia="Simplified Arabic"/>
          <w:sz w:val="36"/>
          <w:szCs w:val="36"/>
          <w:rtl/>
        </w:rPr>
      </w:pPr>
      <w:r w:rsidRPr="00D33E01">
        <w:rPr>
          <w:rFonts w:eastAsia="Simplified Arabic"/>
          <w:sz w:val="36"/>
          <w:szCs w:val="36"/>
          <w:rtl/>
        </w:rPr>
        <w:t>كما استلهم شخصية خاتم الهزية في عرس بغل من سائقه الخاص عندما كان مراقبا عاما في الحزب</w:t>
      </w:r>
    </w:p>
    <w:p w:rsidR="00AD7C06" w:rsidRDefault="00AD7C06" w:rsidP="003575D1">
      <w:pPr>
        <w:ind w:firstLine="230"/>
        <w:rPr>
          <w:rFonts w:eastAsia="Simplified Arabic"/>
          <w:sz w:val="36"/>
          <w:szCs w:val="36"/>
          <w:rtl/>
        </w:rPr>
      </w:pPr>
    </w:p>
    <w:p w:rsidR="00AD7C06" w:rsidRDefault="00AD7C06" w:rsidP="003575D1">
      <w:pPr>
        <w:ind w:firstLine="230"/>
        <w:rPr>
          <w:rFonts w:eastAsia="Simplified Arabic"/>
          <w:sz w:val="36"/>
          <w:szCs w:val="36"/>
          <w:rtl/>
        </w:rPr>
      </w:pPr>
    </w:p>
    <w:p w:rsidR="00AD7C06" w:rsidRDefault="00AD7C06" w:rsidP="003575D1">
      <w:pPr>
        <w:ind w:firstLine="230"/>
        <w:rPr>
          <w:rFonts w:eastAsia="Simplified Arabic"/>
          <w:sz w:val="36"/>
          <w:szCs w:val="36"/>
          <w:rtl/>
        </w:rPr>
      </w:pPr>
    </w:p>
    <w:p w:rsidR="00AD7C06" w:rsidRPr="00D33E01" w:rsidRDefault="00AD7C06" w:rsidP="003575D1">
      <w:pPr>
        <w:ind w:firstLine="230"/>
        <w:rPr>
          <w:sz w:val="36"/>
          <w:szCs w:val="36"/>
          <w:rtl/>
        </w:rPr>
      </w:pPr>
    </w:p>
    <w:p w:rsidR="003575D1" w:rsidRDefault="003575D1" w:rsidP="00AD7C06">
      <w:pPr>
        <w:pStyle w:val="NormalWeb"/>
        <w:bidi/>
        <w:spacing w:before="0" w:beforeAutospacing="0" w:after="0"/>
        <w:jc w:val="both"/>
        <w:rPr>
          <w:rFonts w:ascii="Traditional Arabic" w:hAnsi="Traditional Arabic" w:cs="Traditional Arabic"/>
          <w:sz w:val="36"/>
          <w:szCs w:val="36"/>
          <w:rtl/>
        </w:rPr>
      </w:pPr>
      <w:r>
        <w:rPr>
          <w:rFonts w:ascii="Traditional Arabic" w:hAnsi="Traditional Arabic" w:cs="Traditional Arabic" w:hint="cs"/>
          <w:b/>
          <w:bCs/>
          <w:sz w:val="36"/>
          <w:szCs w:val="36"/>
          <w:u w:val="single"/>
          <w:rtl/>
        </w:rPr>
        <w:lastRenderedPageBreak/>
        <w:t>4.</w:t>
      </w:r>
      <w:r w:rsidRPr="00D33E01">
        <w:rPr>
          <w:rFonts w:ascii="Traditional Arabic" w:hAnsi="Traditional Arabic" w:cs="Traditional Arabic"/>
          <w:b/>
          <w:bCs/>
          <w:sz w:val="36"/>
          <w:szCs w:val="36"/>
          <w:u w:val="single"/>
          <w:rtl/>
        </w:rPr>
        <w:t>شباح المكي</w:t>
      </w:r>
      <w:r w:rsidRPr="00D33E01">
        <w:rPr>
          <w:rFonts w:ascii="Traditional Arabic" w:hAnsi="Traditional Arabic" w:cs="Traditional Arabic"/>
          <w:sz w:val="36"/>
          <w:szCs w:val="36"/>
          <w:rtl/>
        </w:rPr>
        <w:t>:</w:t>
      </w:r>
    </w:p>
    <w:p w:rsidR="003575D1" w:rsidRPr="00D33E01" w:rsidRDefault="003575D1" w:rsidP="00AD7C06">
      <w:pPr>
        <w:pStyle w:val="NormalWeb"/>
        <w:bidi/>
        <w:spacing w:before="0" w:beforeAutospacing="0" w:after="0"/>
        <w:ind w:firstLine="708"/>
        <w:jc w:val="both"/>
        <w:rPr>
          <w:rFonts w:ascii="Traditional Arabic" w:hAnsi="Traditional Arabic" w:cs="Traditional Arabic"/>
          <w:sz w:val="36"/>
          <w:szCs w:val="36"/>
          <w:rtl/>
          <w:lang w:bidi="ar-DZ"/>
        </w:rPr>
      </w:pPr>
      <w:r w:rsidRPr="00D33E01">
        <w:rPr>
          <w:rFonts w:ascii="Traditional Arabic" w:hAnsi="Traditional Arabic" w:cs="Traditional Arabic"/>
          <w:sz w:val="36"/>
          <w:szCs w:val="36"/>
          <w:rtl/>
        </w:rPr>
        <w:t>خلافا لبقية الشخصيات ظهر شباح المكي في صورته الحقيقية دون أية إضافة من لدن الكاتب غير أن الإشكال الملاحظ هو اقتباس وطار لأجزاء من مذكرات المكي الحقيقية ليضمنها روايته وبالتالي جمع سردا غير تخييلي وضمه لعمل تخييلي من باب التوثيق وهو أمر مباح للروائي لقدرة الرواية على توظيف نتف من التاريخ وقصاصات الصحف وكل ما يدخل ضمن السرد الواقعي .والعلاق</w:t>
      </w:r>
      <w:r>
        <w:rPr>
          <w:rFonts w:ascii="Traditional Arabic" w:hAnsi="Traditional Arabic" w:cs="Traditional Arabic"/>
          <w:sz w:val="36"/>
          <w:szCs w:val="36"/>
          <w:rtl/>
        </w:rPr>
        <w:t>ة بين التاريخ والرواية فيها لبس</w:t>
      </w:r>
      <w:r w:rsidRPr="00D33E01">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D33E01">
        <w:rPr>
          <w:rFonts w:ascii="Traditional Arabic" w:hAnsi="Traditional Arabic" w:cs="Traditional Arabic"/>
          <w:sz w:val="36"/>
          <w:szCs w:val="36"/>
          <w:rtl/>
        </w:rPr>
        <w:t>لأن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بداية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الرواية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العربية"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جاءت مع</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بدايات</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القرن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العشرين،</w:t>
      </w:r>
      <w:r>
        <w:rPr>
          <w:rFonts w:ascii="Traditional Arabic" w:hAnsi="Traditional Arabic" w:cs="Traditional Arabic" w:hint="cs"/>
          <w:sz w:val="36"/>
          <w:szCs w:val="36"/>
          <w:rtl/>
          <w:lang w:bidi="ar-DZ"/>
        </w:rPr>
        <w:t xml:space="preserve"> </w:t>
      </w:r>
      <w:r w:rsidRPr="00D33E01">
        <w:rPr>
          <w:rFonts w:ascii="Traditional Arabic" w:hAnsi="Traditional Arabic" w:cs="Traditional Arabic"/>
          <w:sz w:val="36"/>
          <w:szCs w:val="36"/>
          <w:rtl/>
          <w:lang w:bidi="ar-DZ"/>
        </w:rPr>
        <w:t>دون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أن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يزامنها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صعود</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في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علم</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التاريخ</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أو</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في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غيره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العلوم</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،انطوت</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البداية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الروائية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العربية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على</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مفارقة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ظاهرة،ذلك</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أنها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ولدت</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في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شرط</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غير</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روائي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لم</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تنجز</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فيه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البورجوازية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العربية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ثورتها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ولم</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يعرف</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الواقع</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العربي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فيه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ثورات</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جذرية</w:t>
      </w:r>
      <w:r w:rsidRPr="00D33E01">
        <w:rPr>
          <w:rFonts w:ascii="Traditional Arabic" w:hAnsi="Traditional Arabic" w:cs="Traditional Arabic"/>
          <w:sz w:val="36"/>
          <w:szCs w:val="36"/>
        </w:rPr>
        <w:t>.</w:t>
      </w:r>
      <w:r w:rsidRPr="00D33E01">
        <w:rPr>
          <w:rFonts w:ascii="Traditional Arabic" w:hAnsi="Traditional Arabic" w:cs="Traditional Arabic"/>
          <w:sz w:val="36"/>
          <w:szCs w:val="36"/>
          <w:rtl/>
          <w:lang w:bidi="ar-DZ"/>
        </w:rPr>
        <w:t>كأن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هذه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الرواية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ولدت</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معوقة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وافدة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شديدة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التلعثم</w:t>
      </w:r>
      <w:r w:rsidRPr="00D33E01">
        <w:rPr>
          <w:rFonts w:ascii="Traditional Arabic" w:hAnsi="Traditional Arabic" w:cs="Traditional Arabic"/>
          <w:sz w:val="36"/>
          <w:szCs w:val="36"/>
        </w:rPr>
        <w:t xml:space="preserve">... </w:t>
      </w:r>
      <w:r w:rsidRPr="00D33E01">
        <w:rPr>
          <w:rFonts w:ascii="Traditional Arabic" w:hAnsi="Traditional Arabic" w:cs="Traditional Arabic"/>
          <w:sz w:val="36"/>
          <w:szCs w:val="36"/>
          <w:rtl/>
          <w:lang w:bidi="ar-DZ"/>
        </w:rPr>
        <w:t>ولعل</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هذا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الفرق</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بين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زمن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أوروبي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ينتج</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رواية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مسيطرة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وزمن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عربي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لا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يسائل</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الأصول</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هو</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الذي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جعل</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التاريخ</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موضوعا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مسيطرا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في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الرواية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العربية</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المتنامية،إذ</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الروائي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يسائل</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في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تاريخه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الوطني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المخذول</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انتصار</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التاريخ</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الذي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هزمه،بقدر</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يحاور</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مؤرخا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صامتا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يقول</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أملى</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عليه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الواقع</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المقيد</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أن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يقوله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لا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أكثر"</w:t>
      </w:r>
      <w:r w:rsidRPr="00D33E01">
        <w:rPr>
          <w:rFonts w:ascii="Traditional Arabic" w:hAnsi="Traditional Arabic" w:cs="Traditional Arabic"/>
          <w:sz w:val="36"/>
          <w:szCs w:val="36"/>
        </w:rPr>
        <w:t>.</w:t>
      </w:r>
      <w:r w:rsidRPr="00D33E01">
        <w:rPr>
          <w:rStyle w:val="Appelnotedebasdep"/>
          <w:rFonts w:ascii="Traditional Arabic" w:eastAsiaTheme="majorEastAsia" w:hAnsi="Traditional Arabic" w:cs="Traditional Arabic"/>
          <w:sz w:val="36"/>
          <w:szCs w:val="36"/>
        </w:rPr>
        <w:footnoteReference w:id="513"/>
      </w:r>
      <w:r w:rsidRPr="00D33E01">
        <w:rPr>
          <w:rFonts w:ascii="Traditional Arabic" w:hAnsi="Traditional Arabic" w:cs="Traditional Arabic"/>
          <w:sz w:val="36"/>
          <w:szCs w:val="36"/>
          <w:rtl/>
          <w:lang w:bidi="ar-DZ"/>
        </w:rPr>
        <w:t xml:space="preserve"> </w:t>
      </w:r>
    </w:p>
    <w:p w:rsidR="003575D1" w:rsidRPr="00D33E01" w:rsidRDefault="003575D1" w:rsidP="00AD7C06">
      <w:pPr>
        <w:pStyle w:val="NormalWeb"/>
        <w:bidi/>
        <w:spacing w:before="0" w:beforeAutospacing="0" w:after="0"/>
        <w:jc w:val="both"/>
        <w:rPr>
          <w:rFonts w:ascii="Traditional Arabic" w:hAnsi="Traditional Arabic" w:cs="Traditional Arabic"/>
          <w:sz w:val="36"/>
          <w:szCs w:val="36"/>
        </w:rPr>
      </w:pPr>
      <w:r w:rsidRPr="00D33E01">
        <w:rPr>
          <w:rFonts w:ascii="Traditional Arabic" w:hAnsi="Traditional Arabic" w:cs="Traditional Arabic"/>
          <w:sz w:val="36"/>
          <w:szCs w:val="36"/>
          <w:rtl/>
          <w:lang w:bidi="ar-DZ"/>
        </w:rPr>
        <w:tab/>
        <w:t>ويضيف فيصل دراج:" استدعى</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الروائي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العربي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المؤرخ</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وطرده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لأكثر</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سبب؛فالمؤرخ</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يقول</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قولا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سلطويا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نافعا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ولا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يتقصى</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الصحيح</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يهمش</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تاريخ</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المستضعفين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ويوغل</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في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التهميش</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إلى</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تخوم</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التزوير</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وإعدام</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الحقيقة،ويكتفي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بتاريخ</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محلي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مخترع</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دون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أن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يقارنه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بالتاريخ</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الكوني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المنتصر</w:t>
      </w:r>
      <w:r w:rsidRPr="00D33E01">
        <w:rPr>
          <w:rFonts w:ascii="Traditional Arabic" w:hAnsi="Traditional Arabic" w:cs="Traditional Arabic"/>
          <w:sz w:val="36"/>
          <w:szCs w:val="36"/>
        </w:rPr>
        <w:t>...</w:t>
      </w:r>
      <w:r w:rsidRPr="00D33E01">
        <w:rPr>
          <w:rFonts w:ascii="Traditional Arabic" w:hAnsi="Traditional Arabic" w:cs="Traditional Arabic"/>
          <w:sz w:val="36"/>
          <w:szCs w:val="36"/>
          <w:rtl/>
          <w:lang w:bidi="ar-DZ"/>
        </w:rPr>
        <w:t>لهذا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يقوم</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الروائي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العربي</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بتصحيح</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جاء</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به</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المؤرخ</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ويذكر</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ما</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امتنع</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عن</w:t>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tl/>
          <w:lang w:bidi="ar-DZ"/>
        </w:rPr>
        <w:t>قوله"</w:t>
      </w:r>
      <w:r w:rsidRPr="00D33E01">
        <w:rPr>
          <w:rStyle w:val="Appelnotedebasdep"/>
          <w:rFonts w:ascii="Traditional Arabic" w:eastAsiaTheme="majorEastAsia" w:hAnsi="Traditional Arabic" w:cs="Traditional Arabic"/>
          <w:sz w:val="36"/>
          <w:szCs w:val="36"/>
          <w:rtl/>
          <w:lang w:bidi="ar-DZ"/>
        </w:rPr>
        <w:footnoteReference w:id="514"/>
      </w:r>
      <w:r w:rsidRPr="00D33E01">
        <w:rPr>
          <w:rFonts w:ascii="Traditional Arabic" w:hAnsi="Traditional Arabic" w:cs="Traditional Arabic"/>
          <w:sz w:val="36"/>
          <w:szCs w:val="36"/>
          <w:lang w:bidi="ar-DZ"/>
        </w:rPr>
        <w:t xml:space="preserve"> </w:t>
      </w:r>
      <w:r w:rsidRPr="00D33E01">
        <w:rPr>
          <w:rFonts w:ascii="Traditional Arabic" w:hAnsi="Traditional Arabic" w:cs="Traditional Arabic"/>
          <w:sz w:val="36"/>
          <w:szCs w:val="36"/>
        </w:rPr>
        <w:t>.</w:t>
      </w:r>
      <w:r w:rsidRPr="00D33E01">
        <w:rPr>
          <w:rFonts w:ascii="Traditional Arabic" w:hAnsi="Traditional Arabic" w:cs="Traditional Arabic"/>
          <w:sz w:val="36"/>
          <w:szCs w:val="36"/>
          <w:rtl/>
        </w:rPr>
        <w:t>لهذا فإن في توظيف وطار لمذكرات شباح المكي نوع من الاعتراف ورد الاعتبار .</w:t>
      </w:r>
    </w:p>
    <w:p w:rsidR="003575D1" w:rsidRPr="00D33E01" w:rsidRDefault="003575D1" w:rsidP="00AD7C06">
      <w:pPr>
        <w:ind w:firstLine="708"/>
        <w:rPr>
          <w:sz w:val="36"/>
          <w:szCs w:val="36"/>
        </w:rPr>
      </w:pPr>
      <w:r w:rsidRPr="00D33E01">
        <w:rPr>
          <w:sz w:val="36"/>
          <w:szCs w:val="36"/>
          <w:rtl/>
        </w:rPr>
        <w:lastRenderedPageBreak/>
        <w:t>ويبقى السؤال لماذا عمد وطار عبر تقنية الأرتداد إلى الجمع بين شخصيتين إشكاليتين زيدان(العيد عمراني في الواقع)</w:t>
      </w:r>
      <w:r>
        <w:rPr>
          <w:rFonts w:hint="cs"/>
          <w:sz w:val="36"/>
          <w:szCs w:val="36"/>
          <w:rtl/>
        </w:rPr>
        <w:t xml:space="preserve"> </w:t>
      </w:r>
      <w:r w:rsidRPr="00D33E01">
        <w:rPr>
          <w:sz w:val="36"/>
          <w:szCs w:val="36"/>
          <w:rtl/>
        </w:rPr>
        <w:t>وشباح المكي؟ومن يكون شباح المكي الذي منعت مذكراته من التداول وتناقلتها الأيدي سرا في الرواية.</w:t>
      </w:r>
    </w:p>
    <w:p w:rsidR="003575D1" w:rsidRPr="00D33E01" w:rsidRDefault="003575D1" w:rsidP="00AD7C06">
      <w:pPr>
        <w:rPr>
          <w:sz w:val="36"/>
          <w:szCs w:val="36"/>
          <w:rtl/>
        </w:rPr>
      </w:pPr>
      <w:r w:rsidRPr="00D33E01">
        <w:rPr>
          <w:sz w:val="36"/>
          <w:szCs w:val="36"/>
          <w:rtl/>
        </w:rPr>
        <w:t xml:space="preserve"> </w:t>
      </w:r>
      <w:r w:rsidRPr="00D33E01">
        <w:rPr>
          <w:sz w:val="36"/>
          <w:szCs w:val="36"/>
          <w:rtl/>
        </w:rPr>
        <w:tab/>
        <w:t>شارك شباح المكي مع أحمد رضا حوحو في تأسيس أول فرقة مسرحية، ثم ترأس فرقة الكوكب التمثيلي الجزائري المسرحية التي أسسها سنة 1937 بعد أن أنشأ في سنة 1936 بمسقط رأسه فرقة الشباب العقبي المسرحية وكان شباح المكي مناضلا سياسيا ومناضلا شيوعيا وعضوا في جمعية العلماء المسلمين الجزائريين وساهم في إنشاء حزب نجم شمال إفريقيا في عشرينات القرن الماضي وأيضا في حزب الشعب الجزائري</w:t>
      </w:r>
    </w:p>
    <w:p w:rsidR="003575D1" w:rsidRPr="00D33E01" w:rsidRDefault="003575D1" w:rsidP="00AD7C06">
      <w:pPr>
        <w:pStyle w:val="NormalWeb"/>
        <w:shd w:val="clear" w:color="auto" w:fill="FFFFFF"/>
        <w:bidi/>
        <w:spacing w:before="0" w:beforeAutospacing="0" w:after="0"/>
        <w:ind w:firstLine="708"/>
        <w:jc w:val="both"/>
        <w:rPr>
          <w:rFonts w:ascii="Traditional Arabic" w:hAnsi="Traditional Arabic" w:cs="Traditional Arabic"/>
          <w:spacing w:val="2"/>
          <w:sz w:val="36"/>
          <w:szCs w:val="36"/>
          <w:rtl/>
        </w:rPr>
      </w:pPr>
      <w:r w:rsidRPr="00D33E01">
        <w:rPr>
          <w:rFonts w:ascii="Traditional Arabic" w:hAnsi="Traditional Arabic" w:cs="Traditional Arabic"/>
          <w:sz w:val="36"/>
          <w:szCs w:val="36"/>
          <w:rtl/>
        </w:rPr>
        <w:t>نشر مذكراته تحت اسم:مذكرات مناضل أوراسي يقول عنها عبد العزيز بوباكير:"</w:t>
      </w:r>
      <w:r w:rsidRPr="00D33E01">
        <w:rPr>
          <w:rFonts w:ascii="Traditional Arabic" w:hAnsi="Traditional Arabic" w:cs="Traditional Arabic"/>
          <w:spacing w:val="2"/>
          <w:sz w:val="36"/>
          <w:szCs w:val="36"/>
          <w:rtl/>
        </w:rPr>
        <w:t xml:space="preserve"> رقنت مذكّراته سرّا، وطبعت سرّا في مكتبة الاجتهاد طبعة رديئة، وبيعت سرّا تقريبا، إنها مذكّرات المناضل والنقابي الأوراسي البارز شبّاح المكي، التي توّجها بتقديم رائع لمناضل بارز آخر، هو عبد الحميد بن الزين</w:t>
      </w:r>
      <w:r w:rsidRPr="00D33E01">
        <w:rPr>
          <w:rFonts w:ascii="Traditional Arabic" w:hAnsi="Traditional Arabic" w:cs="Traditional Arabic"/>
          <w:spacing w:val="2"/>
          <w:sz w:val="36"/>
          <w:szCs w:val="36"/>
        </w:rPr>
        <w:t>.</w:t>
      </w:r>
      <w:r w:rsidRPr="00D33E01">
        <w:rPr>
          <w:rFonts w:ascii="Traditional Arabic" w:hAnsi="Traditional Arabic" w:cs="Traditional Arabic"/>
          <w:spacing w:val="2"/>
          <w:sz w:val="36"/>
          <w:szCs w:val="36"/>
          <w:rtl/>
        </w:rPr>
        <w:t>"</w:t>
      </w:r>
    </w:p>
    <w:p w:rsidR="003575D1" w:rsidRPr="00D33E01" w:rsidRDefault="003575D1" w:rsidP="00AD7C06">
      <w:pPr>
        <w:pStyle w:val="NormalWeb"/>
        <w:shd w:val="clear" w:color="auto" w:fill="FFFFFF"/>
        <w:bidi/>
        <w:spacing w:before="0" w:beforeAutospacing="0" w:after="0"/>
        <w:ind w:firstLine="708"/>
        <w:jc w:val="both"/>
        <w:rPr>
          <w:rFonts w:ascii="Traditional Arabic" w:hAnsi="Traditional Arabic" w:cs="Traditional Arabic"/>
          <w:spacing w:val="2"/>
          <w:sz w:val="36"/>
          <w:szCs w:val="36"/>
          <w:rtl/>
        </w:rPr>
      </w:pPr>
      <w:r w:rsidRPr="00D33E01">
        <w:rPr>
          <w:rFonts w:ascii="Traditional Arabic" w:hAnsi="Traditional Arabic" w:cs="Traditional Arabic"/>
          <w:spacing w:val="2"/>
          <w:sz w:val="36"/>
          <w:szCs w:val="36"/>
          <w:rtl/>
        </w:rPr>
        <w:t>ثم يضيف :شبّاح المكي كانت رجله اليسرى في الحزب الشيّوعي، واليمنى في جمعيّة العلماء، وأسوة بصديقه بن باديس، الذي اجتمع مع الشيوعيين في المؤتمر الإسلامي سنة 1936، لم يكن شبّاح المكي يرى أي تناقض بين انتمائه الحزبي لليسار وانتمائه الروحي للإسلام، طالما أن الانتماء يخدم القضية الوطنية</w:t>
      </w:r>
      <w:r w:rsidRPr="00D33E01">
        <w:rPr>
          <w:rFonts w:ascii="Traditional Arabic" w:hAnsi="Traditional Arabic" w:cs="Traditional Arabic"/>
          <w:spacing w:val="2"/>
          <w:sz w:val="36"/>
          <w:szCs w:val="36"/>
        </w:rPr>
        <w:t>.</w:t>
      </w:r>
      <w:r w:rsidRPr="00D33E01">
        <w:rPr>
          <w:rFonts w:ascii="Traditional Arabic" w:hAnsi="Traditional Arabic" w:cs="Traditional Arabic"/>
          <w:spacing w:val="2"/>
          <w:sz w:val="36"/>
          <w:szCs w:val="36"/>
          <w:rtl/>
        </w:rPr>
        <w:t xml:space="preserve">" </w:t>
      </w:r>
    </w:p>
    <w:p w:rsidR="00AD7C06" w:rsidRDefault="003575D1" w:rsidP="00AD7C06">
      <w:pPr>
        <w:pStyle w:val="NormalWeb"/>
        <w:shd w:val="clear" w:color="auto" w:fill="FFFFFF"/>
        <w:bidi/>
        <w:spacing w:before="0" w:beforeAutospacing="0" w:after="0"/>
        <w:ind w:firstLine="708"/>
        <w:jc w:val="both"/>
        <w:rPr>
          <w:rFonts w:ascii="Traditional Arabic" w:hAnsi="Traditional Arabic" w:cs="Traditional Arabic"/>
          <w:sz w:val="36"/>
          <w:szCs w:val="36"/>
          <w:rtl/>
        </w:rPr>
      </w:pPr>
      <w:r w:rsidRPr="00D33E01">
        <w:rPr>
          <w:rFonts w:ascii="Traditional Arabic" w:hAnsi="Traditional Arabic" w:cs="Traditional Arabic"/>
          <w:spacing w:val="2"/>
          <w:sz w:val="36"/>
          <w:szCs w:val="36"/>
          <w:rtl/>
        </w:rPr>
        <w:t>ويقول المكي في مذكراته:</w:t>
      </w:r>
      <w:r w:rsidRPr="00D33E01">
        <w:rPr>
          <w:rFonts w:ascii="Traditional Arabic" w:hAnsi="Traditional Arabic" w:cs="Traditional Arabic"/>
          <w:sz w:val="36"/>
          <w:szCs w:val="36"/>
          <w:rtl/>
        </w:rPr>
        <w:t xml:space="preserve"> تنتسب عائلتي إلى عرش أولاد عبد الرحمن، مشتى أكباش من دوار تاجموت في الأوراس، ولدت في بلدة سيدي عقبة سنة 1894، وتربيت في نفس البلدية وتعلمت القراءة والكتابة في إحدى كتاتيبها القرآنية، وأنتمي إلى عائلة فلاحية</w:t>
      </w:r>
      <w:r w:rsidRPr="00D33E01">
        <w:rPr>
          <w:rFonts w:ascii="Traditional Arabic" w:hAnsi="Traditional Arabic" w:cs="Traditional Arabic"/>
          <w:sz w:val="36"/>
          <w:szCs w:val="36"/>
        </w:rPr>
        <w:t>.</w:t>
      </w:r>
      <w:r w:rsidRPr="00D33E01">
        <w:rPr>
          <w:rFonts w:ascii="Traditional Arabic" w:hAnsi="Traditional Arabic" w:cs="Traditional Arabic"/>
          <w:sz w:val="36"/>
          <w:szCs w:val="36"/>
          <w:shd w:val="clear" w:color="auto" w:fill="FFFFFF"/>
        </w:rPr>
        <w:br/>
      </w:r>
      <w:r w:rsidRPr="00D33E01">
        <w:rPr>
          <w:rFonts w:ascii="Traditional Arabic" w:hAnsi="Traditional Arabic" w:cs="Traditional Arabic"/>
          <w:sz w:val="36"/>
          <w:szCs w:val="36"/>
          <w:rtl/>
        </w:rPr>
        <w:t>هاجرت عام 1924 إلى</w:t>
      </w:r>
      <w:r w:rsidRPr="00D33E01">
        <w:rPr>
          <w:rFonts w:ascii="Traditional Arabic" w:hAnsi="Traditional Arabic" w:cs="Traditional Arabic"/>
          <w:sz w:val="36"/>
          <w:szCs w:val="36"/>
        </w:rPr>
        <w:t> </w:t>
      </w:r>
      <w:hyperlink r:id="rId25" w:history="1">
        <w:r w:rsidRPr="00D33E01">
          <w:rPr>
            <w:rFonts w:ascii="Traditional Arabic" w:hAnsi="Traditional Arabic" w:cs="Traditional Arabic"/>
            <w:sz w:val="36"/>
            <w:szCs w:val="36"/>
            <w:rtl/>
          </w:rPr>
          <w:t>فرنسا</w:t>
        </w:r>
      </w:hyperlink>
      <w:r w:rsidRPr="00D33E01">
        <w:rPr>
          <w:rFonts w:ascii="Traditional Arabic" w:hAnsi="Traditional Arabic" w:cs="Traditional Arabic"/>
          <w:sz w:val="36"/>
          <w:szCs w:val="36"/>
        </w:rPr>
        <w:t> </w:t>
      </w:r>
      <w:r w:rsidRPr="00D33E01">
        <w:rPr>
          <w:rFonts w:ascii="Traditional Arabic" w:hAnsi="Traditional Arabic" w:cs="Traditional Arabic"/>
          <w:sz w:val="36"/>
          <w:szCs w:val="36"/>
          <w:rtl/>
        </w:rPr>
        <w:t>واتصلت هناك بمصالي الحاج وانخرطت معه سنة 1926 في حزب نجم شمال إفريقيا في مدينة</w:t>
      </w:r>
      <w:r w:rsidRPr="00D33E01">
        <w:rPr>
          <w:rFonts w:ascii="Traditional Arabic" w:hAnsi="Traditional Arabic" w:cs="Traditional Arabic"/>
          <w:sz w:val="36"/>
          <w:szCs w:val="36"/>
        </w:rPr>
        <w:t> </w:t>
      </w:r>
      <w:hyperlink r:id="rId26" w:history="1">
        <w:r w:rsidRPr="00D33E01">
          <w:rPr>
            <w:rFonts w:ascii="Traditional Arabic" w:hAnsi="Traditional Arabic" w:cs="Traditional Arabic"/>
            <w:sz w:val="36"/>
            <w:szCs w:val="36"/>
            <w:rtl/>
          </w:rPr>
          <w:t>باريس</w:t>
        </w:r>
      </w:hyperlink>
      <w:r w:rsidRPr="00D33E01">
        <w:rPr>
          <w:rFonts w:ascii="Traditional Arabic" w:hAnsi="Traditional Arabic" w:cs="Traditional Arabic"/>
          <w:sz w:val="36"/>
          <w:szCs w:val="36"/>
          <w:rtl/>
        </w:rPr>
        <w:t>، وكانت الأحزاب آنذاك تعمل بشكل سري</w:t>
      </w:r>
      <w:r w:rsidRPr="00D33E01">
        <w:rPr>
          <w:rFonts w:ascii="Traditional Arabic" w:hAnsi="Traditional Arabic" w:cs="Traditional Arabic"/>
          <w:sz w:val="36"/>
          <w:szCs w:val="36"/>
        </w:rPr>
        <w:t>.</w:t>
      </w:r>
    </w:p>
    <w:p w:rsidR="003575D1" w:rsidRPr="00D33E01" w:rsidRDefault="003575D1" w:rsidP="00AD7C06">
      <w:pPr>
        <w:pStyle w:val="NormalWeb"/>
        <w:shd w:val="clear" w:color="auto" w:fill="FFFFFF"/>
        <w:bidi/>
        <w:spacing w:before="0" w:beforeAutospacing="0" w:after="0"/>
        <w:jc w:val="both"/>
        <w:rPr>
          <w:rFonts w:ascii="Traditional Arabic" w:hAnsi="Traditional Arabic" w:cs="Traditional Arabic"/>
          <w:sz w:val="36"/>
          <w:szCs w:val="36"/>
          <w:rtl/>
        </w:rPr>
      </w:pPr>
      <w:r w:rsidRPr="00D33E01">
        <w:rPr>
          <w:rFonts w:ascii="Traditional Arabic" w:hAnsi="Traditional Arabic" w:cs="Traditional Arabic"/>
          <w:sz w:val="36"/>
          <w:szCs w:val="36"/>
          <w:rtl/>
        </w:rPr>
        <w:lastRenderedPageBreak/>
        <w:t>كنا نجتمع في مقر الحزب الشيوعي الفرنسي، وكان مصالي الحاج آنذاك منفيا من</w:t>
      </w:r>
      <w:r w:rsidRPr="00D33E01">
        <w:rPr>
          <w:rFonts w:ascii="Traditional Arabic" w:hAnsi="Traditional Arabic" w:cs="Traditional Arabic"/>
          <w:sz w:val="36"/>
          <w:szCs w:val="36"/>
        </w:rPr>
        <w:t> </w:t>
      </w:r>
      <w:hyperlink r:id="rId27" w:history="1">
        <w:r w:rsidRPr="00D33E01">
          <w:rPr>
            <w:rFonts w:ascii="Traditional Arabic" w:hAnsi="Traditional Arabic" w:cs="Traditional Arabic"/>
            <w:sz w:val="36"/>
            <w:szCs w:val="36"/>
            <w:rtl/>
          </w:rPr>
          <w:t>الجزائر</w:t>
        </w:r>
      </w:hyperlink>
      <w:r w:rsidRPr="00D33E01">
        <w:rPr>
          <w:rFonts w:ascii="Traditional Arabic" w:hAnsi="Traditional Arabic" w:cs="Traditional Arabic"/>
          <w:sz w:val="36"/>
          <w:szCs w:val="36"/>
          <w:rtl/>
        </w:rPr>
        <w:t>، وقد أشار عليه الحزب الشيوعي الفرنسي بتأليف حزب يوحد نضال العمال المهاجرين من إفريقيا الشمالية للدفاع عن حقوقهم</w:t>
      </w:r>
      <w:r w:rsidRPr="00D33E01">
        <w:rPr>
          <w:rFonts w:ascii="Traditional Arabic" w:hAnsi="Traditional Arabic" w:cs="Traditional Arabic"/>
          <w:sz w:val="36"/>
          <w:szCs w:val="36"/>
        </w:rPr>
        <w:t>.</w:t>
      </w:r>
      <w:r w:rsidRPr="00D33E01">
        <w:rPr>
          <w:rFonts w:ascii="Traditional Arabic" w:hAnsi="Traditional Arabic" w:cs="Traditional Arabic"/>
          <w:sz w:val="36"/>
          <w:szCs w:val="36"/>
          <w:rtl/>
        </w:rPr>
        <w:t>..عدت في عام 1929 إلى</w:t>
      </w:r>
      <w:r w:rsidRPr="00D33E01">
        <w:rPr>
          <w:rFonts w:ascii="Traditional Arabic" w:hAnsi="Traditional Arabic" w:cs="Traditional Arabic"/>
          <w:sz w:val="36"/>
          <w:szCs w:val="36"/>
        </w:rPr>
        <w:t> </w:t>
      </w:r>
      <w:hyperlink r:id="rId28" w:history="1">
        <w:r w:rsidRPr="00D33E01">
          <w:rPr>
            <w:rFonts w:ascii="Traditional Arabic" w:hAnsi="Traditional Arabic" w:cs="Traditional Arabic"/>
            <w:sz w:val="36"/>
            <w:szCs w:val="36"/>
            <w:rtl/>
          </w:rPr>
          <w:t>مسقط</w:t>
        </w:r>
      </w:hyperlink>
      <w:r w:rsidRPr="00D33E01">
        <w:rPr>
          <w:rFonts w:ascii="Traditional Arabic" w:hAnsi="Traditional Arabic" w:cs="Traditional Arabic"/>
          <w:sz w:val="36"/>
          <w:szCs w:val="36"/>
        </w:rPr>
        <w:t> </w:t>
      </w:r>
      <w:r w:rsidRPr="00D33E01">
        <w:rPr>
          <w:rFonts w:ascii="Traditional Arabic" w:hAnsi="Traditional Arabic" w:cs="Traditional Arabic"/>
          <w:sz w:val="36"/>
          <w:szCs w:val="36"/>
          <w:rtl/>
        </w:rPr>
        <w:t xml:space="preserve">رأسي، أي بلدية سيدي عقبة، وفتحت مقهى كان بمثابة ناد، ثم أسست جمعية تمثيلية وأخرى رياضية تحت اسم </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الشباب العقبي</w:t>
      </w:r>
      <w:r>
        <w:rPr>
          <w:rFonts w:ascii="Traditional Arabic" w:hAnsi="Traditional Arabic" w:cs="Traditional Arabic" w:hint="cs"/>
          <w:sz w:val="36"/>
          <w:szCs w:val="36"/>
          <w:rtl/>
        </w:rPr>
        <w:t>"</w:t>
      </w:r>
      <w:r w:rsidRPr="00D33E01">
        <w:rPr>
          <w:rFonts w:ascii="Traditional Arabic" w:hAnsi="Traditional Arabic" w:cs="Traditional Arabic"/>
          <w:sz w:val="36"/>
          <w:szCs w:val="36"/>
          <w:rtl/>
        </w:rPr>
        <w:t>، عينت لهما رئيسا، والأخ أحمد رضا حوحو رحمه الله كاتبا عاما، وذلك قبيل سفره إلى الحجاز، وبدأنا في عرض روايات تمثيلية في المقهى المذكور</w:t>
      </w:r>
      <w:r w:rsidRPr="00D33E01">
        <w:rPr>
          <w:rFonts w:ascii="Traditional Arabic" w:hAnsi="Traditional Arabic" w:cs="Traditional Arabic"/>
          <w:sz w:val="36"/>
          <w:szCs w:val="36"/>
        </w:rPr>
        <w:t>.</w:t>
      </w:r>
    </w:p>
    <w:p w:rsidR="003575D1" w:rsidRPr="00D33E01" w:rsidRDefault="003575D1" w:rsidP="003575D1">
      <w:pPr>
        <w:pStyle w:val="NormalWeb"/>
        <w:shd w:val="clear" w:color="auto" w:fill="FFFFFF"/>
        <w:bidi/>
        <w:spacing w:before="0" w:beforeAutospacing="0" w:after="375"/>
        <w:ind w:firstLine="708"/>
        <w:jc w:val="both"/>
        <w:rPr>
          <w:rFonts w:ascii="Traditional Arabic" w:hAnsi="Traditional Arabic" w:cs="Traditional Arabic"/>
          <w:sz w:val="36"/>
          <w:szCs w:val="36"/>
          <w:rtl/>
        </w:rPr>
      </w:pPr>
      <w:r w:rsidRPr="00D33E01">
        <w:rPr>
          <w:rFonts w:ascii="Traditional Arabic" w:hAnsi="Traditional Arabic" w:cs="Traditional Arabic"/>
          <w:sz w:val="36"/>
          <w:szCs w:val="36"/>
          <w:rtl/>
        </w:rPr>
        <w:t>أتانا ذات يوم في سنة 1936 الشيخ عبد الحميد بن باديس، صحبة وفد من جمعية العلماء، لإلقاء درس في مسجد سيدي عقبة، غير أن المدعو بشيخ العرب بن ڤانة منعنا من إلقاء ذلك الدرس في المسجد المذكور، فأعدت له جمعيتنا مكانا آخر في بستان الشيخ الطيب العقبي، حيث ألقى ذلك الدرس وعاد والوفد المرافق له مصحوبا بالسلامة</w:t>
      </w:r>
      <w:r w:rsidRPr="00D33E01">
        <w:rPr>
          <w:rFonts w:ascii="Traditional Arabic" w:hAnsi="Traditional Arabic" w:cs="Traditional Arabic"/>
          <w:sz w:val="36"/>
          <w:szCs w:val="36"/>
        </w:rPr>
        <w:t>.</w:t>
      </w:r>
      <w:r w:rsidRPr="00D33E01">
        <w:rPr>
          <w:rFonts w:ascii="Traditional Arabic" w:hAnsi="Traditional Arabic" w:cs="Traditional Arabic"/>
          <w:sz w:val="36"/>
          <w:szCs w:val="36"/>
          <w:rtl/>
        </w:rPr>
        <w:t>"</w:t>
      </w:r>
    </w:p>
    <w:p w:rsidR="003575D1" w:rsidRPr="00D33E01" w:rsidRDefault="003575D1" w:rsidP="003575D1">
      <w:pPr>
        <w:pStyle w:val="NormalWeb"/>
        <w:shd w:val="clear" w:color="auto" w:fill="FFFFFF"/>
        <w:bidi/>
        <w:spacing w:before="0" w:beforeAutospacing="0" w:after="375"/>
        <w:ind w:firstLine="708"/>
        <w:jc w:val="both"/>
        <w:rPr>
          <w:rFonts w:ascii="Traditional Arabic" w:hAnsi="Traditional Arabic" w:cs="Traditional Arabic"/>
          <w:sz w:val="36"/>
          <w:szCs w:val="36"/>
          <w:rtl/>
        </w:rPr>
      </w:pPr>
      <w:r w:rsidRPr="00D33E01">
        <w:rPr>
          <w:rFonts w:ascii="Traditional Arabic" w:hAnsi="Traditional Arabic" w:cs="Traditional Arabic"/>
          <w:sz w:val="36"/>
          <w:szCs w:val="36"/>
          <w:rtl/>
        </w:rPr>
        <w:t>وكان المكي قد افتتح مذكراته بمقدمة تقليدية تبرز توجهاته الفكرية: يقول الشباح مكي الأوراسي، بعد باسم الله الرحمن الرحيم، والصلاة والسلام على سيدنا محمد وعلى آله وأصحابه حماة الدين آباة الضيم، بالله أستعين على كتابة هذه المذكرات للأجيال الصاعدة من إخواني المناضلين الثوريين الذين يريدون التحرر من نير العبودية والإضطهاد، ومن كل ظالم وطاغ ومن كل خائب ومنافق في كل زمان ومكان، والله أسأل أن يهدينا إلى صراطه المستقيم وأن يختم لنا بالسعادة والغفران، آمين يا رب العالمين</w:t>
      </w:r>
      <w:r w:rsidRPr="00D33E01">
        <w:rPr>
          <w:rFonts w:ascii="Traditional Arabic" w:hAnsi="Traditional Arabic" w:cs="Traditional Arabic"/>
          <w:sz w:val="36"/>
          <w:szCs w:val="36"/>
        </w:rPr>
        <w:t>.</w:t>
      </w:r>
      <w:r w:rsidRPr="00D33E01">
        <w:rPr>
          <w:rFonts w:ascii="Traditional Arabic" w:hAnsi="Traditional Arabic" w:cs="Traditional Arabic"/>
          <w:sz w:val="36"/>
          <w:szCs w:val="36"/>
          <w:rtl/>
        </w:rPr>
        <w:t>"</w:t>
      </w:r>
    </w:p>
    <w:p w:rsidR="003575D1" w:rsidRPr="00D33E01" w:rsidRDefault="003575D1" w:rsidP="003575D1">
      <w:pPr>
        <w:pStyle w:val="NormalWeb"/>
        <w:shd w:val="clear" w:color="auto" w:fill="FFFFFF"/>
        <w:bidi/>
        <w:spacing w:before="0" w:beforeAutospacing="0" w:after="375"/>
        <w:ind w:firstLine="708"/>
        <w:jc w:val="both"/>
        <w:rPr>
          <w:rFonts w:ascii="Traditional Arabic" w:hAnsi="Traditional Arabic" w:cs="Traditional Arabic"/>
          <w:spacing w:val="2"/>
          <w:sz w:val="36"/>
          <w:szCs w:val="36"/>
        </w:rPr>
      </w:pPr>
      <w:r w:rsidRPr="00D33E01">
        <w:rPr>
          <w:rFonts w:ascii="Traditional Arabic" w:hAnsi="Traditional Arabic" w:cs="Traditional Arabic"/>
          <w:sz w:val="36"/>
          <w:szCs w:val="36"/>
          <w:rtl/>
        </w:rPr>
        <w:t xml:space="preserve">وكان المكي يحفظ القرآن </w:t>
      </w:r>
      <w:r w:rsidRPr="00D33E01">
        <w:rPr>
          <w:rFonts w:ascii="Traditional Arabic" w:hAnsi="Traditional Arabic" w:cs="Traditional Arabic"/>
          <w:spacing w:val="2"/>
          <w:sz w:val="36"/>
          <w:szCs w:val="36"/>
          <w:rtl/>
        </w:rPr>
        <w:t xml:space="preserve">أصيل الأوراس ولد في سيدي عقبة سنة 1894 في أسرة متواضعة الحال، حفظ القران وتعلّم المباديء الأولى للغة العربية في مسقط رأسه، ثم اضطره سوء أحواله إلى الهجرة إلى فرنسا، حيث احتك بالحركة العمالية، وتعرّف على مصالي الحاج. بعد عودته انخرط في النشاط الجمعوي، وتعرّف على أحمد رضا حوحو ومسرحه. وبسبب نشاطه في </w:t>
      </w:r>
      <w:r w:rsidRPr="00D33E01">
        <w:rPr>
          <w:rFonts w:ascii="Traditional Arabic" w:hAnsi="Traditional Arabic" w:cs="Traditional Arabic"/>
          <w:spacing w:val="2"/>
          <w:sz w:val="36"/>
          <w:szCs w:val="36"/>
          <w:rtl/>
        </w:rPr>
        <w:lastRenderedPageBreak/>
        <w:t>المسرح ونضاله لصالح الشيوعيين وجمعية العلماء اتهم بالتحريض، وعاقبه شيخ العرب الباشاغا بن غانا بوعزيز بجرّه مئة كلم مربوطا إلى حصان. وأطلق سراحه بفضل تضامن الجبهة الشعبية اليسارية التي أصدرت طابع بريد يخلد واقعة الحصان. من أشهر مسرحياته “فرعون العرب عند الترك</w:t>
      </w:r>
      <w:r>
        <w:rPr>
          <w:rFonts w:ascii="Traditional Arabic" w:hAnsi="Traditional Arabic" w:cs="Traditional Arabic" w:hint="cs"/>
          <w:spacing w:val="2"/>
          <w:sz w:val="36"/>
          <w:szCs w:val="36"/>
          <w:rtl/>
        </w:rPr>
        <w:t>"</w:t>
      </w:r>
      <w:r w:rsidRPr="00D33E01">
        <w:rPr>
          <w:rFonts w:ascii="Traditional Arabic" w:hAnsi="Traditional Arabic" w:cs="Traditional Arabic"/>
          <w:spacing w:val="2"/>
          <w:sz w:val="36"/>
          <w:szCs w:val="36"/>
        </w:rPr>
        <w:t>.</w:t>
      </w:r>
    </w:p>
    <w:p w:rsidR="003575D1" w:rsidRPr="00D33E01" w:rsidRDefault="003575D1" w:rsidP="003575D1">
      <w:pPr>
        <w:pStyle w:val="NormalWeb"/>
        <w:shd w:val="clear" w:color="auto" w:fill="FFFFFF"/>
        <w:bidi/>
        <w:spacing w:before="0" w:beforeAutospacing="0" w:after="375"/>
        <w:ind w:firstLine="708"/>
        <w:jc w:val="both"/>
        <w:rPr>
          <w:rFonts w:ascii="Traditional Arabic" w:hAnsi="Traditional Arabic" w:cs="Traditional Arabic"/>
          <w:spacing w:val="2"/>
          <w:sz w:val="36"/>
          <w:szCs w:val="36"/>
          <w:rtl/>
        </w:rPr>
      </w:pPr>
      <w:r w:rsidRPr="00D33E01">
        <w:rPr>
          <w:rFonts w:ascii="Traditional Arabic" w:hAnsi="Traditional Arabic" w:cs="Traditional Arabic"/>
          <w:spacing w:val="2"/>
          <w:sz w:val="36"/>
          <w:szCs w:val="36"/>
          <w:rtl/>
        </w:rPr>
        <w:t>بعد اندلاع الثورة هاجر إلى فرنسا هربا من الملاحقات البوليسيّة والقمع، وانضم إلى الجبهة. بعد الاستقلال استأنف نشاطه المسرحي. التقيته قبل رحيله سنة 1991، كان متألما لما آلت إليه البلاد، لكنه لم يفقد إيمانه في مستقبل واعد.</w:t>
      </w:r>
    </w:p>
    <w:p w:rsidR="003575D1" w:rsidRPr="00416096" w:rsidRDefault="003575D1" w:rsidP="003575D1">
      <w:pPr>
        <w:autoSpaceDE w:val="0"/>
        <w:autoSpaceDN w:val="0"/>
        <w:adjustRightInd w:val="0"/>
        <w:rPr>
          <w:rFonts w:ascii="Andalus" w:hAnsi="Andalus" w:cs="Andalus"/>
          <w:sz w:val="32"/>
          <w:szCs w:val="32"/>
        </w:rPr>
      </w:pPr>
      <w:r w:rsidRPr="00D33E01">
        <w:rPr>
          <w:spacing w:val="2"/>
          <w:sz w:val="36"/>
          <w:szCs w:val="36"/>
          <w:rtl/>
        </w:rPr>
        <w:t>وأول ظهور للمذكرات في الرواية ظهر بعد أن تطوع الشيخ مبارك ليقرأها على جمع من النساء بينهم جميلة:</w:t>
      </w:r>
      <w:r w:rsidRPr="00D33E01">
        <w:rPr>
          <w:sz w:val="36"/>
          <w:szCs w:val="36"/>
          <w:rtl/>
        </w:rPr>
        <w:t xml:space="preserve"> "</w:t>
      </w:r>
      <w:r w:rsidRPr="00416096">
        <w:rPr>
          <w:rFonts w:ascii="Andalus" w:hAnsi="Andalus" w:cs="Andalus"/>
          <w:sz w:val="32"/>
          <w:szCs w:val="32"/>
          <w:rtl/>
        </w:rPr>
        <w:t>انتهى</w:t>
      </w:r>
      <w:r w:rsidRPr="00416096">
        <w:rPr>
          <w:rFonts w:ascii="Andalus" w:hAnsi="Andalus" w:cs="Andalus"/>
          <w:sz w:val="32"/>
          <w:szCs w:val="32"/>
        </w:rPr>
        <w:t xml:space="preserve"> </w:t>
      </w:r>
      <w:r w:rsidRPr="00416096">
        <w:rPr>
          <w:rFonts w:ascii="Andalus" w:hAnsi="Andalus" w:cs="Andalus"/>
          <w:sz w:val="32"/>
          <w:szCs w:val="32"/>
          <w:rtl/>
        </w:rPr>
        <w:t>الفصل</w:t>
      </w:r>
      <w:r w:rsidRPr="00416096">
        <w:rPr>
          <w:rFonts w:ascii="Andalus" w:hAnsi="Andalus" w:cs="Andalus"/>
          <w:sz w:val="32"/>
          <w:szCs w:val="32"/>
        </w:rPr>
        <w:t xml:space="preserve"> </w:t>
      </w:r>
      <w:r w:rsidRPr="00416096">
        <w:rPr>
          <w:rFonts w:ascii="Andalus" w:hAnsi="Andalus" w:cs="Andalus"/>
          <w:sz w:val="32"/>
          <w:szCs w:val="32"/>
          <w:rtl/>
        </w:rPr>
        <w:t>الرابع</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قال</w:t>
      </w:r>
      <w:r w:rsidRPr="00416096">
        <w:rPr>
          <w:rFonts w:ascii="Andalus" w:hAnsi="Andalus" w:cs="Andalus"/>
          <w:sz w:val="32"/>
          <w:szCs w:val="32"/>
        </w:rPr>
        <w:t xml:space="preserve"> </w:t>
      </w:r>
      <w:r w:rsidRPr="00416096">
        <w:rPr>
          <w:rFonts w:ascii="Andalus" w:hAnsi="Andalus" w:cs="Andalus"/>
          <w:sz w:val="32"/>
          <w:szCs w:val="32"/>
          <w:rtl/>
        </w:rPr>
        <w:t>الشيخ</w:t>
      </w:r>
      <w:r w:rsidRPr="00416096">
        <w:rPr>
          <w:rFonts w:ascii="Andalus" w:hAnsi="Andalus" w:cs="Andalus"/>
          <w:sz w:val="32"/>
          <w:szCs w:val="32"/>
        </w:rPr>
        <w:t xml:space="preserve"> </w:t>
      </w:r>
      <w:r w:rsidRPr="00416096">
        <w:rPr>
          <w:rFonts w:ascii="Andalus" w:hAnsi="Andalus" w:cs="Andalus"/>
          <w:sz w:val="32"/>
          <w:szCs w:val="32"/>
          <w:rtl/>
        </w:rPr>
        <w:t>مبارك،</w:t>
      </w:r>
      <w:r w:rsidRPr="00416096">
        <w:rPr>
          <w:rFonts w:ascii="Andalus" w:hAnsi="Andalus" w:cs="Andalus"/>
          <w:sz w:val="32"/>
          <w:szCs w:val="32"/>
        </w:rPr>
        <w:t xml:space="preserve"> </w:t>
      </w:r>
      <w:r w:rsidRPr="00416096">
        <w:rPr>
          <w:rFonts w:ascii="Andalus" w:hAnsi="Andalus" w:cs="Andalus"/>
          <w:sz w:val="32"/>
          <w:szCs w:val="32"/>
          <w:rtl/>
        </w:rPr>
        <w:t>مدير</w:t>
      </w:r>
      <w:r w:rsidRPr="00416096">
        <w:rPr>
          <w:rFonts w:ascii="Andalus" w:hAnsi="Andalus" w:cs="Andalus"/>
          <w:sz w:val="32"/>
          <w:szCs w:val="32"/>
        </w:rPr>
        <w:t xml:space="preserve"> </w:t>
      </w:r>
      <w:r w:rsidRPr="00416096">
        <w:rPr>
          <w:rFonts w:ascii="Andalus" w:hAnsi="Andalus" w:cs="Andalus"/>
          <w:sz w:val="32"/>
          <w:szCs w:val="32"/>
          <w:rtl/>
        </w:rPr>
        <w:t>التكميلية،</w:t>
      </w:r>
      <w:r w:rsidRPr="00416096">
        <w:rPr>
          <w:rFonts w:ascii="Andalus" w:hAnsi="Andalus" w:cs="Andalus"/>
          <w:sz w:val="32"/>
          <w:szCs w:val="32"/>
        </w:rPr>
        <w:t xml:space="preserve"> </w:t>
      </w:r>
      <w:r w:rsidRPr="00416096">
        <w:rPr>
          <w:rFonts w:ascii="Andalus" w:hAnsi="Andalus" w:cs="Andalus"/>
          <w:sz w:val="32"/>
          <w:szCs w:val="32"/>
          <w:rtl/>
        </w:rPr>
        <w:t>وأغلق</w:t>
      </w:r>
      <w:r w:rsidRPr="00416096">
        <w:rPr>
          <w:rFonts w:ascii="Andalus" w:hAnsi="Andalus" w:cs="Andalus"/>
          <w:sz w:val="32"/>
          <w:szCs w:val="32"/>
        </w:rPr>
        <w:t xml:space="preserve"> </w:t>
      </w:r>
      <w:r w:rsidRPr="00416096">
        <w:rPr>
          <w:rFonts w:ascii="Andalus" w:hAnsi="Andalus" w:cs="Andalus"/>
          <w:sz w:val="32"/>
          <w:szCs w:val="32"/>
          <w:rtl/>
        </w:rPr>
        <w:t>الكراس،</w:t>
      </w:r>
      <w:r w:rsidRPr="00416096">
        <w:rPr>
          <w:rFonts w:ascii="Andalus" w:hAnsi="Andalus" w:cs="Andalus"/>
          <w:sz w:val="32"/>
          <w:szCs w:val="32"/>
        </w:rPr>
        <w:t xml:space="preserve"> </w:t>
      </w:r>
      <w:r w:rsidRPr="00416096">
        <w:rPr>
          <w:rFonts w:ascii="Andalus" w:hAnsi="Andalus" w:cs="Andalus"/>
          <w:sz w:val="32"/>
          <w:szCs w:val="32"/>
          <w:rtl/>
        </w:rPr>
        <w:t>وأمر</w:t>
      </w:r>
      <w:r w:rsidRPr="00416096">
        <w:rPr>
          <w:rFonts w:ascii="Andalus" w:hAnsi="Andalus" w:cs="Andalus"/>
          <w:sz w:val="32"/>
          <w:szCs w:val="32"/>
        </w:rPr>
        <w:t xml:space="preserve"> </w:t>
      </w:r>
      <w:r w:rsidRPr="00416096">
        <w:rPr>
          <w:rFonts w:ascii="Andalus" w:hAnsi="Andalus" w:cs="Andalus"/>
          <w:sz w:val="32"/>
          <w:szCs w:val="32"/>
          <w:rtl/>
        </w:rPr>
        <w:t>زوجته</w:t>
      </w:r>
      <w:r w:rsidRPr="00416096">
        <w:rPr>
          <w:rFonts w:ascii="Andalus" w:hAnsi="Andalus" w:cs="Andalus"/>
          <w:sz w:val="32"/>
          <w:szCs w:val="32"/>
        </w:rPr>
        <w:t xml:space="preserve"> </w:t>
      </w:r>
      <w:r w:rsidRPr="00416096">
        <w:rPr>
          <w:rFonts w:ascii="Andalus" w:hAnsi="Andalus" w:cs="Andalus"/>
          <w:sz w:val="32"/>
          <w:szCs w:val="32"/>
          <w:rtl/>
        </w:rPr>
        <w:t>وابنته</w:t>
      </w:r>
      <w:r w:rsidRPr="00416096">
        <w:rPr>
          <w:rFonts w:ascii="Andalus" w:hAnsi="Andalus" w:cs="Andalus"/>
          <w:sz w:val="32"/>
          <w:szCs w:val="32"/>
        </w:rPr>
        <w:t xml:space="preserve"> </w:t>
      </w:r>
      <w:r w:rsidRPr="00416096">
        <w:rPr>
          <w:rFonts w:ascii="Andalus" w:hAnsi="Andalus" w:cs="Andalus"/>
          <w:sz w:val="32"/>
          <w:szCs w:val="32"/>
          <w:rtl/>
        </w:rPr>
        <w:t>بالنهوض</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Pr>
        <w:t xml:space="preserve">- </w:t>
      </w:r>
      <w:r w:rsidRPr="00416096">
        <w:rPr>
          <w:rFonts w:ascii="Andalus" w:hAnsi="Andalus" w:cs="Andalus"/>
          <w:sz w:val="32"/>
          <w:szCs w:val="32"/>
          <w:rtl/>
        </w:rPr>
        <w:t>هل</w:t>
      </w:r>
      <w:r w:rsidRPr="00416096">
        <w:rPr>
          <w:rFonts w:ascii="Andalus" w:hAnsi="Andalus" w:cs="Andalus"/>
          <w:sz w:val="32"/>
          <w:szCs w:val="32"/>
        </w:rPr>
        <w:t xml:space="preserve"> </w:t>
      </w:r>
      <w:r w:rsidRPr="00416096">
        <w:rPr>
          <w:rFonts w:ascii="Andalus" w:hAnsi="Andalus" w:cs="Andalus"/>
          <w:sz w:val="32"/>
          <w:szCs w:val="32"/>
          <w:rtl/>
        </w:rPr>
        <w:t>أجبتك</w:t>
      </w:r>
      <w:r w:rsidRPr="00416096">
        <w:rPr>
          <w:rFonts w:ascii="Andalus" w:hAnsi="Andalus" w:cs="Andalus"/>
          <w:sz w:val="32"/>
          <w:szCs w:val="32"/>
        </w:rPr>
        <w:t xml:space="preserve"> </w:t>
      </w:r>
      <w:r w:rsidRPr="00416096">
        <w:rPr>
          <w:rFonts w:ascii="Andalus" w:hAnsi="Andalus" w:cs="Andalus"/>
          <w:sz w:val="32"/>
          <w:szCs w:val="32"/>
          <w:rtl/>
        </w:rPr>
        <w:t>عن</w:t>
      </w:r>
      <w:r w:rsidRPr="00416096">
        <w:rPr>
          <w:rFonts w:ascii="Andalus" w:hAnsi="Andalus" w:cs="Andalus"/>
          <w:sz w:val="32"/>
          <w:szCs w:val="32"/>
        </w:rPr>
        <w:t xml:space="preserve"> </w:t>
      </w:r>
      <w:r w:rsidRPr="00416096">
        <w:rPr>
          <w:rFonts w:ascii="Andalus" w:hAnsi="Andalus" w:cs="Andalus"/>
          <w:sz w:val="32"/>
          <w:szCs w:val="32"/>
          <w:rtl/>
        </w:rPr>
        <w:t>سؤالك</w:t>
      </w:r>
      <w:r w:rsidRPr="00416096">
        <w:rPr>
          <w:rFonts w:ascii="Andalus" w:hAnsi="Andalus" w:cs="Andalus"/>
          <w:sz w:val="32"/>
          <w:szCs w:val="32"/>
        </w:rPr>
        <w:t xml:space="preserve"> </w:t>
      </w:r>
      <w:r w:rsidRPr="00416096">
        <w:rPr>
          <w:rFonts w:ascii="Andalus" w:hAnsi="Andalus" w:cs="Andalus"/>
          <w:sz w:val="32"/>
          <w:szCs w:val="32"/>
          <w:rtl/>
        </w:rPr>
        <w:t>يا</w:t>
      </w:r>
      <w:r w:rsidRPr="00416096">
        <w:rPr>
          <w:rFonts w:ascii="Andalus" w:hAnsi="Andalus" w:cs="Andalus"/>
          <w:sz w:val="32"/>
          <w:szCs w:val="32"/>
        </w:rPr>
        <w:t xml:space="preserve"> </w:t>
      </w:r>
      <w:r w:rsidRPr="00416096">
        <w:rPr>
          <w:rFonts w:ascii="Andalus" w:hAnsi="Andalus" w:cs="Andalus"/>
          <w:sz w:val="32"/>
          <w:szCs w:val="32"/>
          <w:rtl/>
        </w:rPr>
        <w:t>جميلة،</w:t>
      </w:r>
      <w:r w:rsidRPr="00416096">
        <w:rPr>
          <w:rFonts w:ascii="Andalus" w:hAnsi="Andalus" w:cs="Andalus"/>
          <w:sz w:val="32"/>
          <w:szCs w:val="32"/>
        </w:rPr>
        <w:t xml:space="preserve"> </w:t>
      </w:r>
      <w:r w:rsidRPr="00416096">
        <w:rPr>
          <w:rFonts w:ascii="Andalus" w:hAnsi="Andalus" w:cs="Andalus"/>
          <w:sz w:val="32"/>
          <w:szCs w:val="32"/>
          <w:rtl/>
        </w:rPr>
        <w:t>هل</w:t>
      </w:r>
      <w:r w:rsidRPr="00416096">
        <w:rPr>
          <w:rFonts w:ascii="Andalus" w:hAnsi="Andalus" w:cs="Andalus"/>
          <w:sz w:val="32"/>
          <w:szCs w:val="32"/>
        </w:rPr>
        <w:t xml:space="preserve"> </w:t>
      </w:r>
      <w:r w:rsidRPr="00416096">
        <w:rPr>
          <w:rFonts w:ascii="Andalus" w:hAnsi="Andalus" w:cs="Andalus"/>
          <w:sz w:val="32"/>
          <w:szCs w:val="32"/>
          <w:rtl/>
        </w:rPr>
        <w:t>أقنعك</w:t>
      </w:r>
      <w:r w:rsidRPr="00416096">
        <w:rPr>
          <w:rFonts w:ascii="Andalus" w:hAnsi="Andalus" w:cs="Andalus"/>
          <w:sz w:val="32"/>
          <w:szCs w:val="32"/>
        </w:rPr>
        <w:t xml:space="preserve"> </w:t>
      </w:r>
      <w:r w:rsidRPr="00416096">
        <w:rPr>
          <w:rFonts w:ascii="Andalus" w:hAnsi="Andalus" w:cs="Andalus"/>
          <w:sz w:val="32"/>
          <w:szCs w:val="32"/>
          <w:rtl/>
        </w:rPr>
        <w:t>الفصل</w:t>
      </w:r>
      <w:r w:rsidRPr="00416096">
        <w:rPr>
          <w:rFonts w:ascii="Andalus" w:hAnsi="Andalus" w:cs="Andalus"/>
          <w:sz w:val="32"/>
          <w:szCs w:val="32"/>
        </w:rPr>
        <w:t xml:space="preserve"> </w:t>
      </w:r>
      <w:r w:rsidRPr="00416096">
        <w:rPr>
          <w:rFonts w:ascii="Andalus" w:hAnsi="Andalus" w:cs="Andalus"/>
          <w:sz w:val="32"/>
          <w:szCs w:val="32"/>
          <w:rtl/>
        </w:rPr>
        <w:t>الرابع</w:t>
      </w:r>
      <w:r w:rsidRPr="00416096">
        <w:rPr>
          <w:rFonts w:ascii="Andalus" w:hAnsi="Andalus" w:cs="Andalus"/>
          <w:sz w:val="32"/>
          <w:szCs w:val="32"/>
        </w:rPr>
        <w:t xml:space="preserve"> </w:t>
      </w:r>
      <w:r w:rsidRPr="00416096">
        <w:rPr>
          <w:rFonts w:ascii="Andalus" w:hAnsi="Andalus" w:cs="Andalus"/>
          <w:sz w:val="32"/>
          <w:szCs w:val="32"/>
          <w:rtl/>
        </w:rPr>
        <w:t>بأن</w:t>
      </w:r>
      <w:r w:rsidRPr="00416096">
        <w:rPr>
          <w:rFonts w:ascii="Andalus" w:hAnsi="Andalus" w:cs="Andalus"/>
          <w:sz w:val="32"/>
          <w:szCs w:val="32"/>
        </w:rPr>
        <w:t xml:space="preserve"> </w:t>
      </w:r>
      <w:r w:rsidRPr="00416096">
        <w:rPr>
          <w:rFonts w:ascii="Andalus" w:hAnsi="Andalus" w:cs="Andalus"/>
          <w:sz w:val="32"/>
          <w:szCs w:val="32"/>
          <w:rtl/>
        </w:rPr>
        <w:t>الاضطهاد</w:t>
      </w:r>
      <w:r w:rsidRPr="00416096">
        <w:rPr>
          <w:rFonts w:ascii="Andalus" w:hAnsi="Andalus" w:cs="Andalus"/>
          <w:sz w:val="32"/>
          <w:szCs w:val="32"/>
        </w:rPr>
        <w:t xml:space="preserve"> </w:t>
      </w:r>
      <w:r w:rsidRPr="00416096">
        <w:rPr>
          <w:rFonts w:ascii="Andalus" w:hAnsi="Andalus" w:cs="Andalus"/>
          <w:sz w:val="32"/>
          <w:szCs w:val="32"/>
          <w:rtl/>
        </w:rPr>
        <w:t>كان</w:t>
      </w:r>
      <w:r w:rsidRPr="00416096">
        <w:rPr>
          <w:rFonts w:ascii="Andalus" w:hAnsi="Andalus" w:cs="Andalus"/>
          <w:sz w:val="32"/>
          <w:szCs w:val="32"/>
        </w:rPr>
        <w:t xml:space="preserve"> </w:t>
      </w:r>
      <w:r w:rsidRPr="00416096">
        <w:rPr>
          <w:rFonts w:ascii="Andalus" w:hAnsi="Andalus" w:cs="Andalus"/>
          <w:sz w:val="32"/>
          <w:szCs w:val="32"/>
          <w:rtl/>
        </w:rPr>
        <w:t>ولا</w:t>
      </w:r>
      <w:r w:rsidRPr="00416096">
        <w:rPr>
          <w:rFonts w:ascii="Andalus" w:hAnsi="Andalus" w:cs="Andalus"/>
          <w:sz w:val="32"/>
          <w:szCs w:val="32"/>
        </w:rPr>
        <w:t xml:space="preserve"> </w:t>
      </w:r>
      <w:r w:rsidRPr="00416096">
        <w:rPr>
          <w:rFonts w:ascii="Andalus" w:hAnsi="Andalus" w:cs="Andalus"/>
          <w:sz w:val="32"/>
          <w:szCs w:val="32"/>
          <w:rtl/>
        </w:rPr>
        <w:t>يزال</w:t>
      </w:r>
      <w:r w:rsidRPr="00416096">
        <w:rPr>
          <w:rFonts w:ascii="Andalus" w:hAnsi="Andalus" w:cs="Andalus"/>
          <w:sz w:val="32"/>
          <w:szCs w:val="32"/>
        </w:rPr>
        <w:t xml:space="preserve"> </w:t>
      </w:r>
      <w:r w:rsidRPr="00416096">
        <w:rPr>
          <w:rFonts w:ascii="Andalus" w:hAnsi="Andalus" w:cs="Andalus"/>
          <w:sz w:val="32"/>
          <w:szCs w:val="32"/>
          <w:rtl/>
        </w:rPr>
        <w:t>من</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نصيب</w:t>
      </w:r>
      <w:r w:rsidRPr="00416096">
        <w:rPr>
          <w:rFonts w:ascii="Andalus" w:hAnsi="Andalus" w:cs="Andalus"/>
          <w:sz w:val="32"/>
          <w:szCs w:val="32"/>
        </w:rPr>
        <w:t xml:space="preserve"> </w:t>
      </w:r>
      <w:r w:rsidRPr="00416096">
        <w:rPr>
          <w:rFonts w:ascii="Andalus" w:hAnsi="Andalus" w:cs="Andalus"/>
          <w:sz w:val="32"/>
          <w:szCs w:val="32"/>
          <w:rtl/>
        </w:rPr>
        <w:t>التقدميين</w:t>
      </w:r>
      <w:r w:rsidRPr="00416096">
        <w:rPr>
          <w:rFonts w:ascii="Andalus" w:hAnsi="Andalus" w:cs="Andalus"/>
          <w:sz w:val="32"/>
          <w:szCs w:val="32"/>
        </w:rPr>
        <w:t xml:space="preserve"> </w:t>
      </w:r>
      <w:r w:rsidRPr="00416096">
        <w:rPr>
          <w:rFonts w:ascii="Andalus" w:hAnsi="Andalus" w:cs="Andalus"/>
          <w:sz w:val="32"/>
          <w:szCs w:val="32"/>
          <w:rtl/>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Pr>
        <w:t xml:space="preserve">- </w:t>
      </w:r>
      <w:r w:rsidRPr="00416096">
        <w:rPr>
          <w:rFonts w:ascii="Andalus" w:hAnsi="Andalus" w:cs="Andalus"/>
          <w:sz w:val="32"/>
          <w:szCs w:val="32"/>
          <w:rtl/>
        </w:rPr>
        <w:t>كان</w:t>
      </w:r>
      <w:r w:rsidRPr="00416096">
        <w:rPr>
          <w:rFonts w:ascii="Andalus" w:hAnsi="Andalus" w:cs="Andalus"/>
          <w:sz w:val="32"/>
          <w:szCs w:val="32"/>
        </w:rPr>
        <w:t xml:space="preserve"> </w:t>
      </w:r>
      <w:r w:rsidRPr="00416096">
        <w:rPr>
          <w:rFonts w:ascii="Andalus" w:hAnsi="Andalus" w:cs="Andalus"/>
          <w:sz w:val="32"/>
          <w:szCs w:val="32"/>
          <w:rtl/>
        </w:rPr>
        <w:t>ذلك</w:t>
      </w:r>
      <w:r w:rsidRPr="00416096">
        <w:rPr>
          <w:rFonts w:ascii="Andalus" w:hAnsi="Andalus" w:cs="Andalus"/>
          <w:sz w:val="32"/>
          <w:szCs w:val="32"/>
        </w:rPr>
        <w:t xml:space="preserve"> </w:t>
      </w:r>
      <w:r w:rsidRPr="00416096">
        <w:rPr>
          <w:rFonts w:ascii="Andalus" w:hAnsi="Andalus" w:cs="Andalus"/>
          <w:sz w:val="32"/>
          <w:szCs w:val="32"/>
          <w:rtl/>
        </w:rPr>
        <w:t>مجرد</w:t>
      </w:r>
      <w:r w:rsidRPr="00416096">
        <w:rPr>
          <w:rFonts w:ascii="Andalus" w:hAnsi="Andalus" w:cs="Andalus"/>
          <w:sz w:val="32"/>
          <w:szCs w:val="32"/>
        </w:rPr>
        <w:t xml:space="preserve"> </w:t>
      </w:r>
      <w:r w:rsidRPr="00416096">
        <w:rPr>
          <w:rFonts w:ascii="Andalus" w:hAnsi="Andalus" w:cs="Andalus"/>
          <w:sz w:val="32"/>
          <w:szCs w:val="32"/>
          <w:rtl/>
        </w:rPr>
        <w:t>سؤال،</w:t>
      </w:r>
      <w:r w:rsidRPr="00416096">
        <w:rPr>
          <w:rFonts w:ascii="Andalus" w:hAnsi="Andalus" w:cs="Andalus"/>
          <w:sz w:val="32"/>
          <w:szCs w:val="32"/>
        </w:rPr>
        <w:t xml:space="preserve"> </w:t>
      </w:r>
      <w:r w:rsidRPr="00416096">
        <w:rPr>
          <w:rFonts w:ascii="Andalus" w:hAnsi="Andalus" w:cs="Andalus"/>
          <w:sz w:val="32"/>
          <w:szCs w:val="32"/>
          <w:rtl/>
        </w:rPr>
        <w:t>أملاه</w:t>
      </w:r>
      <w:r w:rsidRPr="00416096">
        <w:rPr>
          <w:rFonts w:ascii="Andalus" w:hAnsi="Andalus" w:cs="Andalus"/>
          <w:sz w:val="32"/>
          <w:szCs w:val="32"/>
        </w:rPr>
        <w:t xml:space="preserve"> </w:t>
      </w:r>
      <w:r w:rsidRPr="00416096">
        <w:rPr>
          <w:rFonts w:ascii="Andalus" w:hAnsi="Andalus" w:cs="Andalus"/>
          <w:sz w:val="32"/>
          <w:szCs w:val="32"/>
          <w:rtl/>
        </w:rPr>
        <w:t>الموقف</w:t>
      </w:r>
      <w:r w:rsidRPr="00416096">
        <w:rPr>
          <w:rFonts w:ascii="Andalus" w:hAnsi="Andalus" w:cs="Andalus"/>
          <w:sz w:val="32"/>
          <w:szCs w:val="32"/>
        </w:rPr>
        <w:t xml:space="preserve">. </w:t>
      </w:r>
      <w:r w:rsidRPr="00416096">
        <w:rPr>
          <w:rFonts w:ascii="Andalus" w:hAnsi="Andalus" w:cs="Andalus"/>
          <w:sz w:val="32"/>
          <w:szCs w:val="32"/>
          <w:rtl/>
        </w:rPr>
        <w:t>إنما</w:t>
      </w:r>
      <w:r w:rsidRPr="00416096">
        <w:rPr>
          <w:rFonts w:ascii="Andalus" w:hAnsi="Andalus" w:cs="Andalus"/>
          <w:sz w:val="32"/>
          <w:szCs w:val="32"/>
        </w:rPr>
        <w:t xml:space="preserve"> </w:t>
      </w:r>
      <w:r w:rsidRPr="00416096">
        <w:rPr>
          <w:rFonts w:ascii="Andalus" w:hAnsi="Andalus" w:cs="Andalus"/>
          <w:sz w:val="32"/>
          <w:szCs w:val="32"/>
          <w:rtl/>
        </w:rPr>
        <w:t>أسألك</w:t>
      </w:r>
      <w:r w:rsidRPr="00416096">
        <w:rPr>
          <w:rFonts w:ascii="Andalus" w:hAnsi="Andalus" w:cs="Andalus"/>
          <w:sz w:val="32"/>
          <w:szCs w:val="32"/>
        </w:rPr>
        <w:t xml:space="preserve"> </w:t>
      </w:r>
      <w:r w:rsidRPr="00416096">
        <w:rPr>
          <w:rFonts w:ascii="Andalus" w:hAnsi="Andalus" w:cs="Andalus"/>
          <w:sz w:val="32"/>
          <w:szCs w:val="32"/>
          <w:rtl/>
        </w:rPr>
        <w:t>الآن</w:t>
      </w:r>
      <w:r w:rsidRPr="00416096">
        <w:rPr>
          <w:rFonts w:ascii="Andalus" w:hAnsi="Andalus" w:cs="Andalus"/>
          <w:sz w:val="32"/>
          <w:szCs w:val="32"/>
        </w:rPr>
        <w:t xml:space="preserve"> </w:t>
      </w:r>
      <w:r w:rsidRPr="00416096">
        <w:rPr>
          <w:rFonts w:ascii="Andalus" w:hAnsi="Andalus" w:cs="Andalus"/>
          <w:sz w:val="32"/>
          <w:szCs w:val="32"/>
          <w:rtl/>
        </w:rPr>
        <w:t>لماذا</w:t>
      </w:r>
      <w:r w:rsidRPr="00416096">
        <w:rPr>
          <w:rFonts w:ascii="Andalus" w:hAnsi="Andalus" w:cs="Andalus"/>
          <w:sz w:val="32"/>
          <w:szCs w:val="32"/>
        </w:rPr>
        <w:t xml:space="preserve"> </w:t>
      </w:r>
      <w:r w:rsidRPr="00416096">
        <w:rPr>
          <w:rFonts w:ascii="Andalus" w:hAnsi="Andalus" w:cs="Andalus"/>
          <w:sz w:val="32"/>
          <w:szCs w:val="32"/>
          <w:rtl/>
        </w:rPr>
        <w:t>اخترت</w:t>
      </w:r>
      <w:r w:rsidRPr="00416096">
        <w:rPr>
          <w:rFonts w:ascii="Andalus" w:hAnsi="Andalus" w:cs="Andalus"/>
          <w:sz w:val="32"/>
          <w:szCs w:val="32"/>
        </w:rPr>
        <w:t xml:space="preserve"> </w:t>
      </w:r>
      <w:r w:rsidRPr="00416096">
        <w:rPr>
          <w:rFonts w:ascii="Andalus" w:hAnsi="Andalus" w:cs="Andalus"/>
          <w:sz w:val="32"/>
          <w:szCs w:val="32"/>
          <w:rtl/>
        </w:rPr>
        <w:t>الفصل</w:t>
      </w:r>
      <w:r w:rsidRPr="00416096">
        <w:rPr>
          <w:rFonts w:ascii="Andalus" w:hAnsi="Andalus" w:cs="Andalus"/>
          <w:sz w:val="32"/>
          <w:szCs w:val="32"/>
        </w:rPr>
        <w:t xml:space="preserve"> </w:t>
      </w:r>
      <w:r w:rsidRPr="00416096">
        <w:rPr>
          <w:rFonts w:ascii="Andalus" w:hAnsi="Andalus" w:cs="Andalus"/>
          <w:sz w:val="32"/>
          <w:szCs w:val="32"/>
          <w:rtl/>
        </w:rPr>
        <w:t>الرابع</w:t>
      </w:r>
      <w:r w:rsidRPr="00416096">
        <w:rPr>
          <w:rFonts w:ascii="Andalus" w:hAnsi="Andalus" w:cs="Andalus"/>
          <w:sz w:val="32"/>
          <w:szCs w:val="32"/>
        </w:rPr>
        <w:t xml:space="preserve"> </w:t>
      </w:r>
      <w:r w:rsidRPr="00416096">
        <w:rPr>
          <w:rFonts w:ascii="Andalus" w:hAnsi="Andalus" w:cs="Andalus"/>
          <w:sz w:val="32"/>
          <w:szCs w:val="32"/>
          <w:rtl/>
        </w:rPr>
        <w:t>بالذات</w:t>
      </w:r>
      <w:r w:rsidRPr="00416096">
        <w:rPr>
          <w:rFonts w:ascii="Andalus" w:hAnsi="Andalus" w:cs="Andalus"/>
          <w:sz w:val="32"/>
          <w:szCs w:val="32"/>
        </w:rPr>
        <w:t xml:space="preserve"> </w:t>
      </w:r>
      <w:r w:rsidRPr="00416096">
        <w:rPr>
          <w:rFonts w:ascii="Andalus" w:hAnsi="Andalus" w:cs="Andalus"/>
          <w:sz w:val="32"/>
          <w:szCs w:val="32"/>
          <w:rtl/>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Pr>
        <w:t xml:space="preserve">- </w:t>
      </w:r>
      <w:r w:rsidRPr="00416096">
        <w:rPr>
          <w:rFonts w:ascii="Andalus" w:hAnsi="Andalus" w:cs="Andalus"/>
          <w:sz w:val="32"/>
          <w:szCs w:val="32"/>
          <w:rtl/>
        </w:rPr>
        <w:t>حتى</w:t>
      </w:r>
      <w:r w:rsidRPr="00416096">
        <w:rPr>
          <w:rFonts w:ascii="Andalus" w:hAnsi="Andalus" w:cs="Andalus"/>
          <w:sz w:val="32"/>
          <w:szCs w:val="32"/>
        </w:rPr>
        <w:t xml:space="preserve"> </w:t>
      </w:r>
      <w:r w:rsidRPr="00416096">
        <w:rPr>
          <w:rFonts w:ascii="Andalus" w:hAnsi="Andalus" w:cs="Andalus"/>
          <w:sz w:val="32"/>
          <w:szCs w:val="32"/>
          <w:rtl/>
        </w:rPr>
        <w:t>يكون</w:t>
      </w:r>
      <w:r w:rsidRPr="00416096">
        <w:rPr>
          <w:rFonts w:ascii="Andalus" w:hAnsi="Andalus" w:cs="Andalus"/>
          <w:sz w:val="32"/>
          <w:szCs w:val="32"/>
        </w:rPr>
        <w:t xml:space="preserve"> </w:t>
      </w:r>
      <w:r w:rsidRPr="00416096">
        <w:rPr>
          <w:rFonts w:ascii="Andalus" w:hAnsi="Andalus" w:cs="Andalus"/>
          <w:sz w:val="32"/>
          <w:szCs w:val="32"/>
          <w:rtl/>
        </w:rPr>
        <w:t>الجواب</w:t>
      </w:r>
      <w:r w:rsidRPr="00416096">
        <w:rPr>
          <w:rFonts w:ascii="Andalus" w:hAnsi="Andalus" w:cs="Andalus"/>
          <w:sz w:val="32"/>
          <w:szCs w:val="32"/>
        </w:rPr>
        <w:t xml:space="preserve"> </w:t>
      </w:r>
      <w:r w:rsidRPr="00416096">
        <w:rPr>
          <w:rFonts w:ascii="Andalus" w:hAnsi="Andalus" w:cs="Andalus"/>
          <w:sz w:val="32"/>
          <w:szCs w:val="32"/>
          <w:rtl/>
        </w:rPr>
        <w:t>شاملا</w:t>
      </w:r>
      <w:r w:rsidRPr="00416096">
        <w:rPr>
          <w:rFonts w:ascii="Andalus" w:hAnsi="Andalus" w:cs="Andalus"/>
          <w:sz w:val="32"/>
          <w:szCs w:val="32"/>
        </w:rPr>
        <w:t xml:space="preserve">. </w:t>
      </w:r>
      <w:r w:rsidRPr="00416096">
        <w:rPr>
          <w:rFonts w:ascii="Andalus" w:hAnsi="Andalus" w:cs="Andalus"/>
          <w:sz w:val="32"/>
          <w:szCs w:val="32"/>
          <w:rtl/>
        </w:rPr>
        <w:t>فليس</w:t>
      </w:r>
      <w:r w:rsidRPr="00416096">
        <w:rPr>
          <w:rFonts w:ascii="Andalus" w:hAnsi="Andalus" w:cs="Andalus"/>
          <w:sz w:val="32"/>
          <w:szCs w:val="32"/>
        </w:rPr>
        <w:t xml:space="preserve"> </w:t>
      </w:r>
      <w:r w:rsidRPr="00416096">
        <w:rPr>
          <w:rFonts w:ascii="Andalus" w:hAnsi="Andalus" w:cs="Andalus"/>
          <w:sz w:val="32"/>
          <w:szCs w:val="32"/>
          <w:rtl/>
        </w:rPr>
        <w:t>المهم</w:t>
      </w:r>
      <w:r w:rsidRPr="00416096">
        <w:rPr>
          <w:rFonts w:ascii="Andalus" w:hAnsi="Andalus" w:cs="Andalus"/>
          <w:sz w:val="32"/>
          <w:szCs w:val="32"/>
        </w:rPr>
        <w:t xml:space="preserve"> </w:t>
      </w:r>
      <w:r w:rsidRPr="00416096">
        <w:rPr>
          <w:rFonts w:ascii="Andalus" w:hAnsi="Andalus" w:cs="Andalus"/>
          <w:sz w:val="32"/>
          <w:szCs w:val="32"/>
          <w:rtl/>
        </w:rPr>
        <w:t>أن</w:t>
      </w:r>
      <w:r w:rsidRPr="00416096">
        <w:rPr>
          <w:rFonts w:ascii="Andalus" w:hAnsi="Andalus" w:cs="Andalus"/>
          <w:sz w:val="32"/>
          <w:szCs w:val="32"/>
        </w:rPr>
        <w:t xml:space="preserve"> </w:t>
      </w:r>
      <w:r w:rsidRPr="00416096">
        <w:rPr>
          <w:rFonts w:ascii="Andalus" w:hAnsi="Andalus" w:cs="Andalus"/>
          <w:sz w:val="32"/>
          <w:szCs w:val="32"/>
          <w:rtl/>
        </w:rPr>
        <w:t>يتعرض</w:t>
      </w:r>
      <w:r w:rsidRPr="00416096">
        <w:rPr>
          <w:rFonts w:ascii="Andalus" w:hAnsi="Andalus" w:cs="Andalus"/>
          <w:sz w:val="32"/>
          <w:szCs w:val="32"/>
        </w:rPr>
        <w:t xml:space="preserve"> </w:t>
      </w:r>
      <w:r w:rsidRPr="00416096">
        <w:rPr>
          <w:rFonts w:ascii="Andalus" w:hAnsi="Andalus" w:cs="Andalus"/>
          <w:sz w:val="32"/>
          <w:szCs w:val="32"/>
          <w:rtl/>
        </w:rPr>
        <w:t>التقدميون</w:t>
      </w:r>
      <w:r w:rsidRPr="00416096">
        <w:rPr>
          <w:rFonts w:ascii="Andalus" w:hAnsi="Andalus" w:cs="Andalus"/>
          <w:sz w:val="32"/>
          <w:szCs w:val="32"/>
        </w:rPr>
        <w:t xml:space="preserve"> </w:t>
      </w:r>
      <w:r w:rsidRPr="00416096">
        <w:rPr>
          <w:rFonts w:ascii="Andalus" w:hAnsi="Andalus" w:cs="Andalus"/>
          <w:sz w:val="32"/>
          <w:szCs w:val="32"/>
          <w:rtl/>
        </w:rPr>
        <w:t>للمضايقة،</w:t>
      </w:r>
      <w:r w:rsidRPr="00416096">
        <w:rPr>
          <w:rFonts w:ascii="Andalus" w:hAnsi="Andalus" w:cs="Andalus"/>
          <w:sz w:val="32"/>
          <w:szCs w:val="32"/>
        </w:rPr>
        <w:t xml:space="preserve"> </w:t>
      </w:r>
      <w:r w:rsidRPr="00416096">
        <w:rPr>
          <w:rFonts w:ascii="Andalus" w:hAnsi="Andalus" w:cs="Andalus"/>
          <w:sz w:val="32"/>
          <w:szCs w:val="32"/>
          <w:rtl/>
        </w:rPr>
        <w:t>إنما</w:t>
      </w:r>
      <w:r w:rsidRPr="00416096">
        <w:rPr>
          <w:rFonts w:ascii="Andalus" w:hAnsi="Andalus" w:cs="Andalus"/>
          <w:sz w:val="32"/>
          <w:szCs w:val="32"/>
        </w:rPr>
        <w:t xml:space="preserve"> </w:t>
      </w:r>
      <w:r w:rsidRPr="00416096">
        <w:rPr>
          <w:rFonts w:ascii="Andalus" w:hAnsi="Andalus" w:cs="Andalus"/>
          <w:sz w:val="32"/>
          <w:szCs w:val="32"/>
          <w:rtl/>
        </w:rPr>
        <w:t>أن</w:t>
      </w:r>
      <w:r w:rsidRPr="00416096">
        <w:rPr>
          <w:rFonts w:ascii="Andalus" w:hAnsi="Andalus" w:cs="Andalus"/>
          <w:sz w:val="32"/>
          <w:szCs w:val="32"/>
        </w:rPr>
        <w:t xml:space="preserve"> </w:t>
      </w:r>
      <w:r w:rsidRPr="00416096">
        <w:rPr>
          <w:rFonts w:ascii="Andalus" w:hAnsi="Andalus" w:cs="Andalus"/>
          <w:sz w:val="32"/>
          <w:szCs w:val="32"/>
          <w:rtl/>
        </w:rPr>
        <w:t>يتصدوا</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إليها</w:t>
      </w:r>
      <w:r w:rsidRPr="00416096">
        <w:rPr>
          <w:rFonts w:ascii="Andalus" w:hAnsi="Andalus" w:cs="Andalus"/>
          <w:sz w:val="32"/>
          <w:szCs w:val="32"/>
        </w:rPr>
        <w:t xml:space="preserve"> </w:t>
      </w:r>
      <w:r w:rsidRPr="00416096">
        <w:rPr>
          <w:rFonts w:ascii="Andalus" w:hAnsi="Andalus" w:cs="Andalus"/>
          <w:sz w:val="32"/>
          <w:szCs w:val="32"/>
          <w:rtl/>
        </w:rPr>
        <w:t>بأسلوب</w:t>
      </w:r>
      <w:r w:rsidRPr="00416096">
        <w:rPr>
          <w:rFonts w:ascii="Andalus" w:hAnsi="Andalus" w:cs="Andalus"/>
          <w:sz w:val="32"/>
          <w:szCs w:val="32"/>
        </w:rPr>
        <w:t xml:space="preserve"> </w:t>
      </w:r>
      <w:r w:rsidRPr="00416096">
        <w:rPr>
          <w:rFonts w:ascii="Andalus" w:hAnsi="Andalus" w:cs="Andalus"/>
          <w:sz w:val="32"/>
          <w:szCs w:val="32"/>
          <w:rtl/>
        </w:rPr>
        <w:t>ثوري،</w:t>
      </w:r>
      <w:r w:rsidRPr="00416096">
        <w:rPr>
          <w:rFonts w:ascii="Andalus" w:hAnsi="Andalus" w:cs="Andalus"/>
          <w:sz w:val="32"/>
          <w:szCs w:val="32"/>
        </w:rPr>
        <w:t xml:space="preserve"> </w:t>
      </w:r>
      <w:r w:rsidRPr="00416096">
        <w:rPr>
          <w:rFonts w:ascii="Andalus" w:hAnsi="Andalus" w:cs="Andalus"/>
          <w:sz w:val="32"/>
          <w:szCs w:val="32"/>
          <w:rtl/>
        </w:rPr>
        <w:t>خال</w:t>
      </w:r>
      <w:r w:rsidRPr="00416096">
        <w:rPr>
          <w:rFonts w:ascii="Andalus" w:hAnsi="Andalus" w:cs="Andalus"/>
          <w:sz w:val="32"/>
          <w:szCs w:val="32"/>
        </w:rPr>
        <w:t xml:space="preserve"> </w:t>
      </w:r>
      <w:r w:rsidRPr="00416096">
        <w:rPr>
          <w:rFonts w:ascii="Andalus" w:hAnsi="Andalus" w:cs="Andalus"/>
          <w:sz w:val="32"/>
          <w:szCs w:val="32"/>
          <w:rtl/>
        </w:rPr>
        <w:t>من</w:t>
      </w:r>
      <w:r w:rsidRPr="00416096">
        <w:rPr>
          <w:rFonts w:ascii="Andalus" w:hAnsi="Andalus" w:cs="Andalus"/>
          <w:sz w:val="32"/>
          <w:szCs w:val="32"/>
        </w:rPr>
        <w:t xml:space="preserve"> </w:t>
      </w:r>
      <w:r w:rsidRPr="00416096">
        <w:rPr>
          <w:rFonts w:ascii="Andalus" w:hAnsi="Andalus" w:cs="Andalus"/>
          <w:sz w:val="32"/>
          <w:szCs w:val="32"/>
          <w:rtl/>
        </w:rPr>
        <w:t>سيطرة</w:t>
      </w:r>
      <w:r w:rsidRPr="00416096">
        <w:rPr>
          <w:rFonts w:ascii="Andalus" w:hAnsi="Andalus" w:cs="Andalus"/>
          <w:sz w:val="32"/>
          <w:szCs w:val="32"/>
        </w:rPr>
        <w:t xml:space="preserve"> </w:t>
      </w:r>
      <w:r w:rsidRPr="00416096">
        <w:rPr>
          <w:rFonts w:ascii="Andalus" w:hAnsi="Andalus" w:cs="Andalus"/>
          <w:sz w:val="32"/>
          <w:szCs w:val="32"/>
          <w:rtl/>
        </w:rPr>
        <w:t>العواطف</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Pr>
        <w:t xml:space="preserve">- </w:t>
      </w:r>
      <w:r w:rsidRPr="00416096">
        <w:rPr>
          <w:rFonts w:ascii="Andalus" w:hAnsi="Andalus" w:cs="Andalus"/>
          <w:sz w:val="32"/>
          <w:szCs w:val="32"/>
          <w:rtl/>
        </w:rPr>
        <w:t>والحماقات</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Pr>
        <w:t xml:space="preserve">- </w:t>
      </w:r>
      <w:r w:rsidRPr="00416096">
        <w:rPr>
          <w:rFonts w:ascii="Andalus" w:hAnsi="Andalus" w:cs="Andalus"/>
          <w:sz w:val="32"/>
          <w:szCs w:val="32"/>
          <w:rtl/>
        </w:rPr>
        <w:t>أضافت</w:t>
      </w:r>
      <w:r w:rsidRPr="00416096">
        <w:rPr>
          <w:rFonts w:ascii="Andalus" w:hAnsi="Andalus" w:cs="Andalus"/>
          <w:sz w:val="32"/>
          <w:szCs w:val="32"/>
        </w:rPr>
        <w:t xml:space="preserve"> </w:t>
      </w:r>
      <w:r w:rsidRPr="00416096">
        <w:rPr>
          <w:rFonts w:ascii="Andalus" w:hAnsi="Andalus" w:cs="Andalus"/>
          <w:sz w:val="32"/>
          <w:szCs w:val="32"/>
          <w:rtl/>
        </w:rPr>
        <w:t>جميلة،</w:t>
      </w:r>
      <w:r w:rsidRPr="00416096">
        <w:rPr>
          <w:rFonts w:ascii="Andalus" w:hAnsi="Andalus" w:cs="Andalus"/>
          <w:sz w:val="32"/>
          <w:szCs w:val="32"/>
        </w:rPr>
        <w:t xml:space="preserve"> </w:t>
      </w:r>
      <w:r w:rsidRPr="00416096">
        <w:rPr>
          <w:rFonts w:ascii="Andalus" w:hAnsi="Andalus" w:cs="Andalus"/>
          <w:sz w:val="32"/>
          <w:szCs w:val="32"/>
          <w:rtl/>
        </w:rPr>
        <w:t>ابتسم</w:t>
      </w:r>
      <w:r w:rsidRPr="00416096">
        <w:rPr>
          <w:rFonts w:ascii="Andalus" w:hAnsi="Andalus" w:cs="Andalus"/>
          <w:sz w:val="32"/>
          <w:szCs w:val="32"/>
        </w:rPr>
        <w:t xml:space="preserve"> </w:t>
      </w:r>
      <w:r w:rsidRPr="00416096">
        <w:rPr>
          <w:rFonts w:ascii="Andalus" w:hAnsi="Andalus" w:cs="Andalus"/>
          <w:sz w:val="32"/>
          <w:szCs w:val="32"/>
          <w:rtl/>
        </w:rPr>
        <w:t>الشيخ</w:t>
      </w:r>
      <w:r w:rsidRPr="00416096">
        <w:rPr>
          <w:rFonts w:ascii="Andalus" w:hAnsi="Andalus" w:cs="Andalus"/>
          <w:sz w:val="32"/>
          <w:szCs w:val="32"/>
        </w:rPr>
        <w:t xml:space="preserve"> </w:t>
      </w:r>
      <w:r w:rsidRPr="00416096">
        <w:rPr>
          <w:rFonts w:ascii="Andalus" w:hAnsi="Andalus" w:cs="Andalus"/>
          <w:sz w:val="32"/>
          <w:szCs w:val="32"/>
          <w:rtl/>
        </w:rPr>
        <w:t>مبارك،</w:t>
      </w:r>
      <w:r w:rsidRPr="00416096">
        <w:rPr>
          <w:rFonts w:ascii="Andalus" w:hAnsi="Andalus" w:cs="Andalus"/>
          <w:sz w:val="32"/>
          <w:szCs w:val="32"/>
        </w:rPr>
        <w:t xml:space="preserve"> </w:t>
      </w:r>
      <w:r w:rsidRPr="00416096">
        <w:rPr>
          <w:rFonts w:ascii="Andalus" w:hAnsi="Andalus" w:cs="Andalus"/>
          <w:sz w:val="32"/>
          <w:szCs w:val="32"/>
          <w:rtl/>
        </w:rPr>
        <w:t>نحنحت</w:t>
      </w:r>
      <w:r w:rsidRPr="00416096">
        <w:rPr>
          <w:rFonts w:ascii="Andalus" w:hAnsi="Andalus" w:cs="Andalus"/>
          <w:sz w:val="32"/>
          <w:szCs w:val="32"/>
        </w:rPr>
        <w:t xml:space="preserve"> </w:t>
      </w:r>
      <w:r w:rsidRPr="00416096">
        <w:rPr>
          <w:rFonts w:ascii="Andalus" w:hAnsi="Andalus" w:cs="Andalus"/>
          <w:sz w:val="32"/>
          <w:szCs w:val="32"/>
          <w:rtl/>
        </w:rPr>
        <w:t>ثريا،</w:t>
      </w:r>
      <w:r w:rsidRPr="00416096">
        <w:rPr>
          <w:rFonts w:ascii="Andalus" w:hAnsi="Andalus" w:cs="Andalus"/>
          <w:sz w:val="32"/>
          <w:szCs w:val="32"/>
        </w:rPr>
        <w:t xml:space="preserve"> </w:t>
      </w:r>
      <w:r w:rsidRPr="00416096">
        <w:rPr>
          <w:rFonts w:ascii="Andalus" w:hAnsi="Andalus" w:cs="Andalus"/>
          <w:sz w:val="32"/>
          <w:szCs w:val="32"/>
          <w:rtl/>
        </w:rPr>
        <w:t>لتشير</w:t>
      </w:r>
      <w:r w:rsidRPr="00416096">
        <w:rPr>
          <w:rFonts w:ascii="Andalus" w:hAnsi="Andalus" w:cs="Andalus"/>
          <w:sz w:val="32"/>
          <w:szCs w:val="32"/>
        </w:rPr>
        <w:t xml:space="preserve"> </w:t>
      </w:r>
      <w:r w:rsidRPr="00416096">
        <w:rPr>
          <w:rFonts w:ascii="Andalus" w:hAnsi="Andalus" w:cs="Andalus"/>
          <w:sz w:val="32"/>
          <w:szCs w:val="32"/>
          <w:rtl/>
        </w:rPr>
        <w:t>إلى</w:t>
      </w:r>
      <w:r w:rsidRPr="00416096">
        <w:rPr>
          <w:rFonts w:ascii="Andalus" w:hAnsi="Andalus" w:cs="Andalus"/>
          <w:sz w:val="32"/>
          <w:szCs w:val="32"/>
        </w:rPr>
        <w:t xml:space="preserve"> </w:t>
      </w:r>
      <w:r w:rsidRPr="00416096">
        <w:rPr>
          <w:rFonts w:ascii="Andalus" w:hAnsi="Andalus" w:cs="Andalus"/>
          <w:sz w:val="32"/>
          <w:szCs w:val="32"/>
          <w:rtl/>
        </w:rPr>
        <w:t>جميلة</w:t>
      </w:r>
      <w:r w:rsidRPr="00416096">
        <w:rPr>
          <w:rFonts w:ascii="Andalus" w:hAnsi="Andalus" w:cs="Andalus"/>
          <w:sz w:val="32"/>
          <w:szCs w:val="32"/>
        </w:rPr>
        <w:t xml:space="preserve"> </w:t>
      </w:r>
      <w:r w:rsidRPr="00416096">
        <w:rPr>
          <w:rFonts w:ascii="Andalus" w:hAnsi="Andalus" w:cs="Andalus"/>
          <w:sz w:val="32"/>
          <w:szCs w:val="32"/>
          <w:rtl/>
        </w:rPr>
        <w:t>بأن</w:t>
      </w:r>
      <w:r w:rsidRPr="00416096">
        <w:rPr>
          <w:rFonts w:ascii="Andalus" w:hAnsi="Andalus" w:cs="Andalus"/>
          <w:sz w:val="32"/>
          <w:szCs w:val="32"/>
        </w:rPr>
        <w:t xml:space="preserve"> </w:t>
      </w:r>
      <w:r w:rsidRPr="00416096">
        <w:rPr>
          <w:rFonts w:ascii="Andalus" w:hAnsi="Andalus" w:cs="Andalus"/>
          <w:sz w:val="32"/>
          <w:szCs w:val="32"/>
          <w:rtl/>
        </w:rPr>
        <w:t>رسالتها،</w:t>
      </w:r>
      <w:r w:rsidRPr="00416096">
        <w:rPr>
          <w:rFonts w:ascii="Andalus" w:hAnsi="Andalus" w:cs="Andalus"/>
          <w:sz w:val="32"/>
          <w:szCs w:val="32"/>
        </w:rPr>
        <w:t xml:space="preserve"> </w:t>
      </w:r>
      <w:r w:rsidRPr="00416096">
        <w:rPr>
          <w:rFonts w:ascii="Andalus" w:hAnsi="Andalus" w:cs="Andalus"/>
          <w:sz w:val="32"/>
          <w:szCs w:val="32"/>
          <w:rtl/>
        </w:rPr>
        <w:t>اللطيفة</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هذه</w:t>
      </w:r>
      <w:r w:rsidRPr="00416096">
        <w:rPr>
          <w:rFonts w:ascii="Andalus" w:hAnsi="Andalus" w:cs="Andalus"/>
          <w:sz w:val="32"/>
          <w:szCs w:val="32"/>
        </w:rPr>
        <w:t xml:space="preserve"> </w:t>
      </w:r>
      <w:r w:rsidRPr="00416096">
        <w:rPr>
          <w:rFonts w:ascii="Andalus" w:hAnsi="Andalus" w:cs="Andalus"/>
          <w:sz w:val="32"/>
          <w:szCs w:val="32"/>
          <w:rtl/>
        </w:rPr>
        <w:t>قد</w:t>
      </w:r>
      <w:r w:rsidRPr="00416096">
        <w:rPr>
          <w:rFonts w:ascii="Andalus" w:hAnsi="Andalus" w:cs="Andalus"/>
          <w:sz w:val="32"/>
          <w:szCs w:val="32"/>
        </w:rPr>
        <w:t xml:space="preserve"> </w:t>
      </w:r>
      <w:r w:rsidRPr="00416096">
        <w:rPr>
          <w:rFonts w:ascii="Andalus" w:hAnsi="Andalus" w:cs="Andalus"/>
          <w:sz w:val="32"/>
          <w:szCs w:val="32"/>
          <w:rtl/>
        </w:rPr>
        <w:t>بلغتها</w:t>
      </w:r>
      <w:r w:rsidRPr="00416096">
        <w:rPr>
          <w:rFonts w:ascii="Andalus" w:hAnsi="Andalus" w:cs="Andalus"/>
          <w:sz w:val="32"/>
          <w:szCs w:val="32"/>
        </w:rPr>
        <w:t xml:space="preserve"> </w:t>
      </w:r>
      <w:r w:rsidRPr="00416096">
        <w:rPr>
          <w:rFonts w:ascii="Andalus" w:hAnsi="Andalus" w:cs="Andalus"/>
          <w:sz w:val="32"/>
          <w:szCs w:val="32"/>
          <w:rtl/>
        </w:rPr>
        <w:t>في</w:t>
      </w:r>
      <w:r w:rsidRPr="00416096">
        <w:rPr>
          <w:rFonts w:ascii="Andalus" w:hAnsi="Andalus" w:cs="Andalus"/>
          <w:sz w:val="32"/>
          <w:szCs w:val="32"/>
        </w:rPr>
        <w:t xml:space="preserve"> </w:t>
      </w:r>
      <w:r w:rsidRPr="00416096">
        <w:rPr>
          <w:rFonts w:ascii="Andalus" w:hAnsi="Andalus" w:cs="Andalus"/>
          <w:sz w:val="32"/>
          <w:szCs w:val="32"/>
          <w:rtl/>
        </w:rPr>
        <w:t>أحسن</w:t>
      </w:r>
      <w:r w:rsidRPr="00416096">
        <w:rPr>
          <w:rFonts w:ascii="Andalus" w:hAnsi="Andalus" w:cs="Andalus"/>
          <w:sz w:val="32"/>
          <w:szCs w:val="32"/>
        </w:rPr>
        <w:t xml:space="preserve"> </w:t>
      </w:r>
      <w:r w:rsidRPr="00416096">
        <w:rPr>
          <w:rFonts w:ascii="Andalus" w:hAnsi="Andalus" w:cs="Andalus"/>
          <w:sz w:val="32"/>
          <w:szCs w:val="32"/>
          <w:rtl/>
        </w:rPr>
        <w:t>الظروف</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Pr>
        <w:t xml:space="preserve">- </w:t>
      </w:r>
      <w:r w:rsidRPr="00416096">
        <w:rPr>
          <w:rFonts w:ascii="Andalus" w:hAnsi="Andalus" w:cs="Andalus"/>
          <w:sz w:val="32"/>
          <w:szCs w:val="32"/>
          <w:rtl/>
        </w:rPr>
        <w:t>لننصرف</w:t>
      </w:r>
      <w:r w:rsidRPr="00416096">
        <w:rPr>
          <w:rFonts w:ascii="Andalus" w:hAnsi="Andalus" w:cs="Andalus"/>
          <w:sz w:val="32"/>
          <w:szCs w:val="32"/>
        </w:rPr>
        <w:t xml:space="preserve"> </w:t>
      </w:r>
      <w:r w:rsidRPr="00416096">
        <w:rPr>
          <w:rFonts w:ascii="Andalus" w:hAnsi="Andalus" w:cs="Andalus"/>
          <w:sz w:val="32"/>
          <w:szCs w:val="32"/>
          <w:rtl/>
        </w:rPr>
        <w:t>الآن</w:t>
      </w:r>
      <w:r w:rsidRPr="00416096">
        <w:rPr>
          <w:rFonts w:ascii="Andalus" w:hAnsi="Andalus" w:cs="Andalus"/>
          <w:sz w:val="32"/>
          <w:szCs w:val="32"/>
        </w:rPr>
        <w:t xml:space="preserve">. </w:t>
      </w:r>
      <w:r w:rsidRPr="00416096">
        <w:rPr>
          <w:rFonts w:ascii="Andalus" w:hAnsi="Andalus" w:cs="Andalus"/>
          <w:sz w:val="32"/>
          <w:szCs w:val="32"/>
          <w:rtl/>
        </w:rPr>
        <w:t>الوقت</w:t>
      </w:r>
      <w:r w:rsidRPr="00416096">
        <w:rPr>
          <w:rFonts w:ascii="Andalus" w:hAnsi="Andalus" w:cs="Andalus"/>
          <w:sz w:val="32"/>
          <w:szCs w:val="32"/>
        </w:rPr>
        <w:t xml:space="preserve"> </w:t>
      </w:r>
      <w:r w:rsidRPr="00416096">
        <w:rPr>
          <w:rFonts w:ascii="Andalus" w:hAnsi="Andalus" w:cs="Andalus"/>
          <w:sz w:val="32"/>
          <w:szCs w:val="32"/>
          <w:rtl/>
        </w:rPr>
        <w:t>متأخر،</w:t>
      </w:r>
      <w:r w:rsidRPr="00416096">
        <w:rPr>
          <w:rFonts w:ascii="Andalus" w:hAnsi="Andalus" w:cs="Andalus"/>
          <w:sz w:val="32"/>
          <w:szCs w:val="32"/>
        </w:rPr>
        <w:t xml:space="preserve"> </w:t>
      </w:r>
      <w:r w:rsidRPr="00416096">
        <w:rPr>
          <w:rFonts w:ascii="Andalus" w:hAnsi="Andalus" w:cs="Andalus"/>
          <w:sz w:val="32"/>
          <w:szCs w:val="32"/>
          <w:rtl/>
        </w:rPr>
        <w:t>وأنتن</w:t>
      </w:r>
      <w:r w:rsidRPr="00416096">
        <w:rPr>
          <w:rFonts w:ascii="Andalus" w:hAnsi="Andalus" w:cs="Andalus"/>
          <w:sz w:val="32"/>
          <w:szCs w:val="32"/>
        </w:rPr>
        <w:t xml:space="preserve"> </w:t>
      </w:r>
      <w:r w:rsidRPr="00416096">
        <w:rPr>
          <w:rFonts w:ascii="Andalus" w:hAnsi="Andalus" w:cs="Andalus"/>
          <w:sz w:val="32"/>
          <w:szCs w:val="32"/>
          <w:rtl/>
        </w:rPr>
        <w:t>تعبات</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Pr>
        <w:t xml:space="preserve">- </w:t>
      </w:r>
      <w:r w:rsidRPr="00416096">
        <w:rPr>
          <w:rFonts w:ascii="Andalus" w:hAnsi="Andalus" w:cs="Andalus"/>
          <w:sz w:val="32"/>
          <w:szCs w:val="32"/>
          <w:rtl/>
        </w:rPr>
        <w:t>أعرني</w:t>
      </w:r>
      <w:r w:rsidRPr="00416096">
        <w:rPr>
          <w:rFonts w:ascii="Andalus" w:hAnsi="Andalus" w:cs="Andalus"/>
          <w:sz w:val="32"/>
          <w:szCs w:val="32"/>
        </w:rPr>
        <w:t xml:space="preserve"> </w:t>
      </w:r>
      <w:r w:rsidRPr="00416096">
        <w:rPr>
          <w:rFonts w:ascii="Andalus" w:hAnsi="Andalus" w:cs="Andalus"/>
          <w:sz w:val="32"/>
          <w:szCs w:val="32"/>
          <w:rtl/>
        </w:rPr>
        <w:t>الكراسة</w:t>
      </w:r>
      <w:r w:rsidRPr="00416096">
        <w:rPr>
          <w:rFonts w:ascii="Andalus" w:hAnsi="Andalus" w:cs="Andalus"/>
          <w:sz w:val="32"/>
          <w:szCs w:val="32"/>
        </w:rPr>
        <w:t xml:space="preserve"> </w:t>
      </w:r>
      <w:r w:rsidRPr="00416096">
        <w:rPr>
          <w:rFonts w:ascii="Andalus" w:hAnsi="Andalus" w:cs="Andalus"/>
          <w:sz w:val="32"/>
          <w:szCs w:val="32"/>
          <w:rtl/>
        </w:rPr>
        <w:t>يا</w:t>
      </w:r>
      <w:r w:rsidRPr="00416096">
        <w:rPr>
          <w:rFonts w:ascii="Andalus" w:hAnsi="Andalus" w:cs="Andalus"/>
          <w:sz w:val="32"/>
          <w:szCs w:val="32"/>
        </w:rPr>
        <w:t xml:space="preserve"> </w:t>
      </w:r>
      <w:r w:rsidRPr="00416096">
        <w:rPr>
          <w:rFonts w:ascii="Andalus" w:hAnsi="Andalus" w:cs="Andalus"/>
          <w:sz w:val="32"/>
          <w:szCs w:val="32"/>
          <w:rtl/>
        </w:rPr>
        <w:t>رفيق</w:t>
      </w:r>
      <w:r w:rsidRPr="00416096">
        <w:rPr>
          <w:rFonts w:ascii="Andalus" w:hAnsi="Andalus" w:cs="Andalus"/>
          <w:sz w:val="32"/>
          <w:szCs w:val="32"/>
        </w:rPr>
        <w:t xml:space="preserve">. </w:t>
      </w:r>
      <w:r w:rsidRPr="00416096">
        <w:rPr>
          <w:rFonts w:ascii="Andalus" w:hAnsi="Andalus" w:cs="Andalus"/>
          <w:sz w:val="32"/>
          <w:szCs w:val="32"/>
          <w:rtl/>
        </w:rPr>
        <w:t>لن</w:t>
      </w:r>
      <w:r w:rsidRPr="00416096">
        <w:rPr>
          <w:rFonts w:ascii="Andalus" w:hAnsi="Andalus" w:cs="Andalus"/>
          <w:sz w:val="32"/>
          <w:szCs w:val="32"/>
        </w:rPr>
        <w:t xml:space="preserve"> </w:t>
      </w:r>
      <w:r w:rsidRPr="00416096">
        <w:rPr>
          <w:rFonts w:ascii="Andalus" w:hAnsi="Andalus" w:cs="Andalus"/>
          <w:sz w:val="32"/>
          <w:szCs w:val="32"/>
          <w:rtl/>
        </w:rPr>
        <w:t>أصبر</w:t>
      </w:r>
      <w:r w:rsidRPr="00416096">
        <w:rPr>
          <w:rFonts w:ascii="Andalus" w:hAnsi="Andalus" w:cs="Andalus"/>
          <w:sz w:val="32"/>
          <w:szCs w:val="32"/>
        </w:rPr>
        <w:t xml:space="preserve"> </w:t>
      </w:r>
      <w:r w:rsidRPr="00416096">
        <w:rPr>
          <w:rFonts w:ascii="Andalus" w:hAnsi="Andalus" w:cs="Andalus"/>
          <w:sz w:val="32"/>
          <w:szCs w:val="32"/>
          <w:rtl/>
        </w:rPr>
        <w:t>على</w:t>
      </w:r>
      <w:r w:rsidRPr="00416096">
        <w:rPr>
          <w:rFonts w:ascii="Andalus" w:hAnsi="Andalus" w:cs="Andalus"/>
          <w:sz w:val="32"/>
          <w:szCs w:val="32"/>
        </w:rPr>
        <w:t xml:space="preserve"> </w:t>
      </w:r>
      <w:r w:rsidRPr="00416096">
        <w:rPr>
          <w:rFonts w:ascii="Andalus" w:hAnsi="Andalus" w:cs="Andalus"/>
          <w:sz w:val="32"/>
          <w:szCs w:val="32"/>
          <w:rtl/>
        </w:rPr>
        <w:t>عدم</w:t>
      </w:r>
      <w:r w:rsidRPr="00416096">
        <w:rPr>
          <w:rFonts w:ascii="Andalus" w:hAnsi="Andalus" w:cs="Andalus"/>
          <w:sz w:val="32"/>
          <w:szCs w:val="32"/>
        </w:rPr>
        <w:t xml:space="preserve"> </w:t>
      </w:r>
      <w:r w:rsidRPr="00416096">
        <w:rPr>
          <w:rFonts w:ascii="Andalus" w:hAnsi="Andalus" w:cs="Andalus"/>
          <w:sz w:val="32"/>
          <w:szCs w:val="32"/>
          <w:rtl/>
        </w:rPr>
        <w:t>قراءتها</w:t>
      </w:r>
      <w:r w:rsidRPr="00416096">
        <w:rPr>
          <w:rFonts w:ascii="Andalus" w:hAnsi="Andalus" w:cs="Andalus"/>
          <w:sz w:val="32"/>
          <w:szCs w:val="32"/>
        </w:rPr>
        <w:t>.</w:t>
      </w:r>
    </w:p>
    <w:p w:rsidR="003575D1" w:rsidRDefault="003575D1" w:rsidP="003575D1">
      <w:pPr>
        <w:autoSpaceDE w:val="0"/>
        <w:autoSpaceDN w:val="0"/>
        <w:adjustRightInd w:val="0"/>
        <w:rPr>
          <w:rFonts w:ascii="Andalus" w:hAnsi="Andalus" w:cs="Andalus"/>
          <w:sz w:val="32"/>
          <w:szCs w:val="32"/>
          <w:rtl/>
        </w:rPr>
      </w:pPr>
      <w:r w:rsidRPr="00416096">
        <w:rPr>
          <w:rFonts w:ascii="Andalus" w:hAnsi="Andalus" w:cs="Andalus"/>
          <w:sz w:val="32"/>
          <w:szCs w:val="32"/>
        </w:rPr>
        <w:t xml:space="preserve">- </w:t>
      </w:r>
      <w:r w:rsidRPr="00416096">
        <w:rPr>
          <w:rFonts w:ascii="Andalus" w:hAnsi="Andalus" w:cs="Andalus"/>
          <w:sz w:val="32"/>
          <w:szCs w:val="32"/>
          <w:rtl/>
        </w:rPr>
        <w:t>نعم</w:t>
      </w:r>
      <w:r w:rsidRPr="00416096">
        <w:rPr>
          <w:rFonts w:ascii="Andalus" w:hAnsi="Andalus" w:cs="Andalus"/>
          <w:sz w:val="32"/>
          <w:szCs w:val="32"/>
        </w:rPr>
        <w:t xml:space="preserve"> </w:t>
      </w:r>
      <w:r w:rsidRPr="00416096">
        <w:rPr>
          <w:rFonts w:ascii="Andalus" w:hAnsi="Andalus" w:cs="Andalus"/>
          <w:sz w:val="32"/>
          <w:szCs w:val="32"/>
          <w:rtl/>
        </w:rPr>
        <w:t>نعم</w:t>
      </w:r>
      <w:r w:rsidRPr="00416096">
        <w:rPr>
          <w:rFonts w:ascii="Andalus" w:hAnsi="Andalus" w:cs="Andalus"/>
          <w:sz w:val="32"/>
          <w:szCs w:val="32"/>
        </w:rPr>
        <w:t>.</w:t>
      </w:r>
    </w:p>
    <w:p w:rsidR="00BB7A30" w:rsidRDefault="00BB7A30" w:rsidP="003575D1">
      <w:pPr>
        <w:autoSpaceDE w:val="0"/>
        <w:autoSpaceDN w:val="0"/>
        <w:adjustRightInd w:val="0"/>
        <w:rPr>
          <w:rFonts w:ascii="Andalus" w:hAnsi="Andalus" w:cs="Andalus"/>
          <w:sz w:val="32"/>
          <w:szCs w:val="32"/>
          <w:rtl/>
        </w:rPr>
      </w:pP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Pr>
        <w:lastRenderedPageBreak/>
        <w:t xml:space="preserve">- </w:t>
      </w:r>
      <w:r w:rsidRPr="00416096">
        <w:rPr>
          <w:rFonts w:ascii="Andalus" w:hAnsi="Andalus" w:cs="Andalus"/>
          <w:sz w:val="32"/>
          <w:szCs w:val="32"/>
          <w:rtl/>
        </w:rPr>
        <w:t>نقرؤها</w:t>
      </w:r>
      <w:r w:rsidRPr="00416096">
        <w:rPr>
          <w:rFonts w:ascii="Andalus" w:hAnsi="Andalus" w:cs="Andalus"/>
          <w:sz w:val="32"/>
          <w:szCs w:val="32"/>
        </w:rPr>
        <w:t xml:space="preserve"> </w:t>
      </w:r>
      <w:r w:rsidRPr="00416096">
        <w:rPr>
          <w:rFonts w:ascii="Andalus" w:hAnsi="Andalus" w:cs="Andalus"/>
          <w:sz w:val="32"/>
          <w:szCs w:val="32"/>
          <w:rtl/>
        </w:rPr>
        <w:t>الليلة،</w:t>
      </w:r>
      <w:r w:rsidRPr="00416096">
        <w:rPr>
          <w:rFonts w:ascii="Andalus" w:hAnsi="Andalus" w:cs="Andalus"/>
          <w:sz w:val="32"/>
          <w:szCs w:val="32"/>
        </w:rPr>
        <w:t xml:space="preserve"> </w:t>
      </w:r>
      <w:r w:rsidRPr="00416096">
        <w:rPr>
          <w:rFonts w:ascii="Andalus" w:hAnsi="Andalus" w:cs="Andalus"/>
          <w:sz w:val="32"/>
          <w:szCs w:val="32"/>
          <w:rtl/>
        </w:rPr>
        <w:t>وغدا</w:t>
      </w:r>
      <w:r w:rsidRPr="00416096">
        <w:rPr>
          <w:rFonts w:ascii="Andalus" w:hAnsi="Andalus" w:cs="Andalus"/>
          <w:sz w:val="32"/>
          <w:szCs w:val="32"/>
        </w:rPr>
        <w:t xml:space="preserve"> </w:t>
      </w:r>
      <w:r w:rsidRPr="00416096">
        <w:rPr>
          <w:rFonts w:ascii="Andalus" w:hAnsi="Andalus" w:cs="Andalus"/>
          <w:sz w:val="32"/>
          <w:szCs w:val="32"/>
          <w:rtl/>
        </w:rPr>
        <w:t>تكون</w:t>
      </w:r>
      <w:r w:rsidRPr="00416096">
        <w:rPr>
          <w:rFonts w:ascii="Andalus" w:hAnsi="Andalus" w:cs="Andalus"/>
          <w:sz w:val="32"/>
          <w:szCs w:val="32"/>
        </w:rPr>
        <w:t xml:space="preserve"> </w:t>
      </w:r>
      <w:r w:rsidRPr="00416096">
        <w:rPr>
          <w:rFonts w:ascii="Andalus" w:hAnsi="Andalus" w:cs="Andalus"/>
          <w:sz w:val="32"/>
          <w:szCs w:val="32"/>
          <w:rtl/>
        </w:rPr>
        <w:t>عندك</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علقت</w:t>
      </w:r>
      <w:r w:rsidRPr="00416096">
        <w:rPr>
          <w:rFonts w:ascii="Andalus" w:hAnsi="Andalus" w:cs="Andalus"/>
          <w:sz w:val="32"/>
          <w:szCs w:val="32"/>
        </w:rPr>
        <w:t xml:space="preserve"> </w:t>
      </w:r>
      <w:r w:rsidRPr="00416096">
        <w:rPr>
          <w:rFonts w:ascii="Andalus" w:hAnsi="Andalus" w:cs="Andalus"/>
          <w:sz w:val="32"/>
          <w:szCs w:val="32"/>
          <w:rtl/>
        </w:rPr>
        <w:t>البنات</w:t>
      </w:r>
      <w:r w:rsidRPr="00416096">
        <w:rPr>
          <w:rFonts w:ascii="Andalus" w:hAnsi="Andalus" w:cs="Andalus"/>
          <w:sz w:val="32"/>
          <w:szCs w:val="32"/>
        </w:rPr>
        <w:t xml:space="preserve"> </w:t>
      </w:r>
      <w:r w:rsidRPr="00416096">
        <w:rPr>
          <w:rFonts w:ascii="Andalus" w:hAnsi="Andalus" w:cs="Andalus"/>
          <w:sz w:val="32"/>
          <w:szCs w:val="32"/>
          <w:rtl/>
        </w:rPr>
        <w:t>على</w:t>
      </w:r>
      <w:r w:rsidRPr="00416096">
        <w:rPr>
          <w:rFonts w:ascii="Andalus" w:hAnsi="Andalus" w:cs="Andalus"/>
          <w:sz w:val="32"/>
          <w:szCs w:val="32"/>
        </w:rPr>
        <w:t xml:space="preserve"> </w:t>
      </w:r>
      <w:r w:rsidRPr="00416096">
        <w:rPr>
          <w:rFonts w:ascii="Andalus" w:hAnsi="Andalus" w:cs="Andalus"/>
          <w:sz w:val="32"/>
          <w:szCs w:val="32"/>
          <w:rtl/>
        </w:rPr>
        <w:t>طلب</w:t>
      </w:r>
      <w:r w:rsidRPr="00416096">
        <w:rPr>
          <w:rFonts w:ascii="Andalus" w:hAnsi="Andalus" w:cs="Andalus"/>
          <w:sz w:val="32"/>
          <w:szCs w:val="32"/>
        </w:rPr>
        <w:t xml:space="preserve"> </w:t>
      </w:r>
      <w:r w:rsidRPr="00416096">
        <w:rPr>
          <w:rFonts w:ascii="Andalus" w:hAnsi="Andalus" w:cs="Andalus"/>
          <w:sz w:val="32"/>
          <w:szCs w:val="32"/>
          <w:rtl/>
        </w:rPr>
        <w:t>جميلة،</w:t>
      </w:r>
      <w:r w:rsidRPr="00416096">
        <w:rPr>
          <w:rFonts w:ascii="Andalus" w:hAnsi="Andalus" w:cs="Andalus"/>
          <w:sz w:val="32"/>
          <w:szCs w:val="32"/>
        </w:rPr>
        <w:t xml:space="preserve"> </w:t>
      </w:r>
      <w:r w:rsidRPr="00416096">
        <w:rPr>
          <w:rFonts w:ascii="Andalus" w:hAnsi="Andalus" w:cs="Andalus"/>
          <w:sz w:val="32"/>
          <w:szCs w:val="32"/>
          <w:rtl/>
        </w:rPr>
        <w:t>تردد</w:t>
      </w:r>
      <w:r w:rsidRPr="00416096">
        <w:rPr>
          <w:rFonts w:ascii="Andalus" w:hAnsi="Andalus" w:cs="Andalus"/>
          <w:sz w:val="32"/>
          <w:szCs w:val="32"/>
        </w:rPr>
        <w:t xml:space="preserve"> </w:t>
      </w:r>
      <w:r w:rsidRPr="00416096">
        <w:rPr>
          <w:rFonts w:ascii="Andalus" w:hAnsi="Andalus" w:cs="Andalus"/>
          <w:sz w:val="32"/>
          <w:szCs w:val="32"/>
          <w:rtl/>
        </w:rPr>
        <w:t>الشيخ</w:t>
      </w:r>
      <w:r w:rsidRPr="00416096">
        <w:rPr>
          <w:rFonts w:ascii="Andalus" w:hAnsi="Andalus" w:cs="Andalus"/>
          <w:sz w:val="32"/>
          <w:szCs w:val="32"/>
        </w:rPr>
        <w:t xml:space="preserve"> </w:t>
      </w:r>
      <w:r w:rsidRPr="00416096">
        <w:rPr>
          <w:rFonts w:ascii="Andalus" w:hAnsi="Andalus" w:cs="Andalus"/>
          <w:sz w:val="32"/>
          <w:szCs w:val="32"/>
          <w:rtl/>
        </w:rPr>
        <w:t>مبارك</w:t>
      </w:r>
      <w:r w:rsidRPr="00416096">
        <w:rPr>
          <w:rFonts w:ascii="Andalus" w:hAnsi="Andalus" w:cs="Andalus"/>
          <w:sz w:val="32"/>
          <w:szCs w:val="32"/>
        </w:rPr>
        <w:t xml:space="preserve"> </w:t>
      </w:r>
      <w:r w:rsidRPr="00416096">
        <w:rPr>
          <w:rFonts w:ascii="Andalus" w:hAnsi="Andalus" w:cs="Andalus"/>
          <w:sz w:val="32"/>
          <w:szCs w:val="32"/>
          <w:rtl/>
        </w:rPr>
        <w:t>قليلا</w:t>
      </w:r>
      <w:r w:rsidRPr="00416096">
        <w:rPr>
          <w:rFonts w:ascii="Andalus" w:hAnsi="Andalus" w:cs="Andalus"/>
          <w:sz w:val="32"/>
          <w:szCs w:val="32"/>
        </w:rPr>
        <w:t xml:space="preserve"> </w:t>
      </w:r>
      <w:r w:rsidRPr="00416096">
        <w:rPr>
          <w:rFonts w:ascii="Andalus" w:hAnsi="Andalus" w:cs="Andalus"/>
          <w:sz w:val="32"/>
          <w:szCs w:val="32"/>
          <w:rtl/>
        </w:rPr>
        <w:t>ثم</w:t>
      </w:r>
      <w:r w:rsidRPr="00416096">
        <w:rPr>
          <w:rFonts w:ascii="Andalus" w:hAnsi="Andalus" w:cs="Andalus"/>
          <w:sz w:val="32"/>
          <w:szCs w:val="32"/>
        </w:rPr>
        <w:t xml:space="preserve"> </w:t>
      </w:r>
      <w:r w:rsidRPr="00416096">
        <w:rPr>
          <w:rFonts w:ascii="Andalus" w:hAnsi="Andalus" w:cs="Andalus"/>
          <w:sz w:val="32"/>
          <w:szCs w:val="32"/>
          <w:rtl/>
        </w:rPr>
        <w:t>سلمها</w:t>
      </w:r>
      <w:r w:rsidRPr="00416096">
        <w:rPr>
          <w:rFonts w:ascii="Andalus" w:hAnsi="Andalus" w:cs="Andalus"/>
          <w:sz w:val="32"/>
          <w:szCs w:val="32"/>
        </w:rPr>
        <w:t xml:space="preserve"> </w:t>
      </w:r>
      <w:r w:rsidRPr="00416096">
        <w:rPr>
          <w:rFonts w:ascii="Andalus" w:hAnsi="Andalus" w:cs="Andalus"/>
          <w:sz w:val="32"/>
          <w:szCs w:val="32"/>
          <w:rtl/>
        </w:rPr>
        <w:t>لجميلة</w:t>
      </w:r>
      <w:r w:rsidRPr="00416096">
        <w:rPr>
          <w:rFonts w:ascii="Andalus" w:hAnsi="Andalus" w:cs="Andalus"/>
          <w:sz w:val="32"/>
          <w:szCs w:val="32"/>
        </w:rPr>
        <w:t xml:space="preserve"> </w:t>
      </w:r>
      <w:r w:rsidRPr="00416096">
        <w:rPr>
          <w:rFonts w:ascii="Andalus" w:hAnsi="Andalus" w:cs="Andalus"/>
          <w:sz w:val="32"/>
          <w:szCs w:val="32"/>
          <w:rtl/>
        </w:rPr>
        <w:t>قائلا</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Pr>
        <w:t xml:space="preserve">- </w:t>
      </w:r>
      <w:r w:rsidRPr="00416096">
        <w:rPr>
          <w:rFonts w:ascii="Andalus" w:hAnsi="Andalus" w:cs="Andalus"/>
          <w:sz w:val="32"/>
          <w:szCs w:val="32"/>
          <w:rtl/>
        </w:rPr>
        <w:t>أنت</w:t>
      </w:r>
      <w:r w:rsidRPr="00416096">
        <w:rPr>
          <w:rFonts w:ascii="Andalus" w:hAnsi="Andalus" w:cs="Andalus"/>
          <w:sz w:val="32"/>
          <w:szCs w:val="32"/>
        </w:rPr>
        <w:t xml:space="preserve"> </w:t>
      </w:r>
      <w:r w:rsidRPr="00416096">
        <w:rPr>
          <w:rFonts w:ascii="Andalus" w:hAnsi="Andalus" w:cs="Andalus"/>
          <w:sz w:val="32"/>
          <w:szCs w:val="32"/>
          <w:rtl/>
        </w:rPr>
        <w:t>المسؤولة</w:t>
      </w:r>
      <w:r w:rsidRPr="00416096">
        <w:rPr>
          <w:rFonts w:ascii="Andalus" w:hAnsi="Andalus" w:cs="Andalus"/>
          <w:sz w:val="32"/>
          <w:szCs w:val="32"/>
        </w:rPr>
        <w:t xml:space="preserve"> </w:t>
      </w:r>
      <w:r w:rsidRPr="00416096">
        <w:rPr>
          <w:rFonts w:ascii="Andalus" w:hAnsi="Andalus" w:cs="Andalus"/>
          <w:sz w:val="32"/>
          <w:szCs w:val="32"/>
          <w:rtl/>
        </w:rPr>
        <w:t>عنها</w:t>
      </w:r>
      <w:r w:rsidRPr="00416096">
        <w:rPr>
          <w:rFonts w:ascii="Andalus" w:hAnsi="Andalus" w:cs="Andalus"/>
          <w:sz w:val="32"/>
          <w:szCs w:val="32"/>
        </w:rPr>
        <w:t xml:space="preserve"> </w:t>
      </w:r>
      <w:r w:rsidRPr="00416096">
        <w:rPr>
          <w:rFonts w:ascii="Andalus" w:hAnsi="Andalus" w:cs="Andalus"/>
          <w:sz w:val="32"/>
          <w:szCs w:val="32"/>
          <w:rtl/>
        </w:rPr>
        <w:t>إنها</w:t>
      </w:r>
      <w:r w:rsidRPr="00416096">
        <w:rPr>
          <w:rFonts w:ascii="Andalus" w:hAnsi="Andalus" w:cs="Andalus"/>
          <w:sz w:val="32"/>
          <w:szCs w:val="32"/>
        </w:rPr>
        <w:t xml:space="preserve"> </w:t>
      </w:r>
      <w:r w:rsidRPr="00416096">
        <w:rPr>
          <w:rFonts w:ascii="Andalus" w:hAnsi="Andalus" w:cs="Andalus"/>
          <w:sz w:val="32"/>
          <w:szCs w:val="32"/>
          <w:rtl/>
        </w:rPr>
        <w:t>النسخة</w:t>
      </w:r>
      <w:r w:rsidRPr="00416096">
        <w:rPr>
          <w:rFonts w:ascii="Andalus" w:hAnsi="Andalus" w:cs="Andalus"/>
          <w:sz w:val="32"/>
          <w:szCs w:val="32"/>
        </w:rPr>
        <w:t xml:space="preserve"> </w:t>
      </w:r>
      <w:r w:rsidRPr="00416096">
        <w:rPr>
          <w:rFonts w:ascii="Andalus" w:hAnsi="Andalus" w:cs="Andalus"/>
          <w:sz w:val="32"/>
          <w:szCs w:val="32"/>
          <w:rtl/>
        </w:rPr>
        <w:t>الوحيدة</w:t>
      </w:r>
      <w:r w:rsidRPr="00416096">
        <w:rPr>
          <w:rFonts w:ascii="Andalus" w:hAnsi="Andalus" w:cs="Andalus"/>
          <w:sz w:val="32"/>
          <w:szCs w:val="32"/>
        </w:rPr>
        <w:t xml:space="preserve"> </w:t>
      </w:r>
      <w:r w:rsidRPr="00416096">
        <w:rPr>
          <w:rFonts w:ascii="Andalus" w:hAnsi="Andalus" w:cs="Andalus"/>
          <w:sz w:val="32"/>
          <w:szCs w:val="32"/>
          <w:rtl/>
        </w:rPr>
        <w:t>الموجودة</w:t>
      </w:r>
      <w:r w:rsidRPr="00416096">
        <w:rPr>
          <w:rFonts w:ascii="Andalus" w:hAnsi="Andalus" w:cs="Andalus"/>
          <w:sz w:val="32"/>
          <w:szCs w:val="32"/>
        </w:rPr>
        <w:t xml:space="preserve"> </w:t>
      </w:r>
      <w:r w:rsidRPr="00416096">
        <w:rPr>
          <w:rFonts w:ascii="Andalus" w:hAnsi="Andalus" w:cs="Andalus"/>
          <w:sz w:val="32"/>
          <w:szCs w:val="32"/>
          <w:rtl/>
        </w:rPr>
        <w:t>على</w:t>
      </w:r>
      <w:r w:rsidRPr="00416096">
        <w:rPr>
          <w:rFonts w:ascii="Andalus" w:hAnsi="Andalus" w:cs="Andalus"/>
          <w:sz w:val="32"/>
          <w:szCs w:val="32"/>
        </w:rPr>
        <w:t xml:space="preserve"> </w:t>
      </w:r>
      <w:r w:rsidRPr="00416096">
        <w:rPr>
          <w:rFonts w:ascii="Andalus" w:hAnsi="Andalus" w:cs="Andalus"/>
          <w:sz w:val="32"/>
          <w:szCs w:val="32"/>
          <w:rtl/>
        </w:rPr>
        <w:t>وجه</w:t>
      </w:r>
      <w:r w:rsidRPr="00416096">
        <w:rPr>
          <w:rFonts w:ascii="Andalus" w:hAnsi="Andalus" w:cs="Andalus"/>
          <w:sz w:val="32"/>
          <w:szCs w:val="32"/>
        </w:rPr>
        <w:t xml:space="preserve"> </w:t>
      </w:r>
      <w:r w:rsidRPr="00416096">
        <w:rPr>
          <w:rFonts w:ascii="Andalus" w:hAnsi="Andalus" w:cs="Andalus"/>
          <w:sz w:val="32"/>
          <w:szCs w:val="32"/>
          <w:rtl/>
        </w:rPr>
        <w:t>الكرة</w:t>
      </w:r>
      <w:r w:rsidRPr="00416096">
        <w:rPr>
          <w:rFonts w:ascii="Andalus" w:hAnsi="Andalus" w:cs="Andalus"/>
          <w:sz w:val="32"/>
          <w:szCs w:val="32"/>
        </w:rPr>
        <w:t xml:space="preserve"> </w:t>
      </w:r>
      <w:r w:rsidRPr="00416096">
        <w:rPr>
          <w:rFonts w:ascii="Andalus" w:hAnsi="Andalus" w:cs="Andalus"/>
          <w:sz w:val="32"/>
          <w:szCs w:val="32"/>
          <w:rtl/>
        </w:rPr>
        <w:t>الأرضية</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سأحافظ</w:t>
      </w:r>
      <w:r w:rsidRPr="00416096">
        <w:rPr>
          <w:rFonts w:ascii="Andalus" w:hAnsi="Andalus" w:cs="Andalus"/>
          <w:sz w:val="32"/>
          <w:szCs w:val="32"/>
        </w:rPr>
        <w:t xml:space="preserve"> </w:t>
      </w:r>
      <w:r w:rsidRPr="00416096">
        <w:rPr>
          <w:rFonts w:ascii="Andalus" w:hAnsi="Andalus" w:cs="Andalus"/>
          <w:sz w:val="32"/>
          <w:szCs w:val="32"/>
          <w:rtl/>
        </w:rPr>
        <w:t>عليها</w:t>
      </w:r>
      <w:r w:rsidRPr="00416096">
        <w:rPr>
          <w:rFonts w:ascii="Andalus" w:hAnsi="Andalus" w:cs="Andalus"/>
          <w:sz w:val="32"/>
          <w:szCs w:val="32"/>
        </w:rPr>
        <w:t xml:space="preserve"> </w:t>
      </w:r>
      <w:r w:rsidRPr="00416096">
        <w:rPr>
          <w:rFonts w:ascii="Andalus" w:hAnsi="Andalus" w:cs="Andalus"/>
          <w:sz w:val="32"/>
          <w:szCs w:val="32"/>
          <w:rtl/>
        </w:rPr>
        <w:t>مثل</w:t>
      </w:r>
      <w:r w:rsidRPr="00416096">
        <w:rPr>
          <w:rFonts w:ascii="Andalus" w:hAnsi="Andalus" w:cs="Andalus"/>
          <w:sz w:val="32"/>
          <w:szCs w:val="32"/>
        </w:rPr>
        <w:t xml:space="preserve"> </w:t>
      </w:r>
      <w:r w:rsidRPr="00416096">
        <w:rPr>
          <w:rFonts w:ascii="Andalus" w:hAnsi="Andalus" w:cs="Andalus"/>
          <w:sz w:val="32"/>
          <w:szCs w:val="32"/>
          <w:rtl/>
        </w:rPr>
        <w:t>ما</w:t>
      </w:r>
      <w:r w:rsidRPr="00416096">
        <w:rPr>
          <w:rFonts w:ascii="Andalus" w:hAnsi="Andalus" w:cs="Andalus"/>
          <w:sz w:val="32"/>
          <w:szCs w:val="32"/>
        </w:rPr>
        <w:t xml:space="preserve"> </w:t>
      </w:r>
      <w:r w:rsidRPr="00416096">
        <w:rPr>
          <w:rFonts w:ascii="Andalus" w:hAnsi="Andalus" w:cs="Andalus"/>
          <w:sz w:val="32"/>
          <w:szCs w:val="32"/>
          <w:rtl/>
        </w:rPr>
        <w:t>أحافظ</w:t>
      </w:r>
      <w:r w:rsidRPr="00416096">
        <w:rPr>
          <w:rFonts w:ascii="Andalus" w:hAnsi="Andalus" w:cs="Andalus"/>
          <w:sz w:val="32"/>
          <w:szCs w:val="32"/>
        </w:rPr>
        <w:t xml:space="preserve"> </w:t>
      </w:r>
      <w:r w:rsidRPr="00416096">
        <w:rPr>
          <w:rFonts w:ascii="Andalus" w:hAnsi="Andalus" w:cs="Andalus"/>
          <w:sz w:val="32"/>
          <w:szCs w:val="32"/>
          <w:rtl/>
        </w:rPr>
        <w:t>على</w:t>
      </w:r>
      <w:r w:rsidRPr="00416096">
        <w:rPr>
          <w:rFonts w:ascii="Andalus" w:hAnsi="Andalus" w:cs="Andalus"/>
          <w:sz w:val="32"/>
          <w:szCs w:val="32"/>
        </w:rPr>
        <w:t xml:space="preserve"> </w:t>
      </w:r>
      <w:r w:rsidRPr="00416096">
        <w:rPr>
          <w:rFonts w:ascii="Andalus" w:hAnsi="Andalus" w:cs="Andalus"/>
          <w:sz w:val="32"/>
          <w:szCs w:val="32"/>
          <w:rtl/>
        </w:rPr>
        <w:t>وجهي</w:t>
      </w:r>
      <w:r w:rsidRPr="00416096">
        <w:rPr>
          <w:rFonts w:ascii="Andalus" w:hAnsi="Andalus" w:cs="Andalus"/>
          <w:sz w:val="32"/>
          <w:szCs w:val="32"/>
        </w:rPr>
        <w:t>.</w:t>
      </w:r>
      <w:r w:rsidRPr="00416096">
        <w:rPr>
          <w:rStyle w:val="Appelnotedebasdep"/>
          <w:rFonts w:ascii="Andalus" w:hAnsi="Andalus" w:cs="Andalus"/>
          <w:sz w:val="32"/>
          <w:szCs w:val="32"/>
        </w:rPr>
        <w:footnoteReference w:id="515"/>
      </w:r>
    </w:p>
    <w:p w:rsidR="003575D1" w:rsidRPr="00416096" w:rsidRDefault="003575D1" w:rsidP="003575D1">
      <w:pPr>
        <w:pStyle w:val="NormalWeb"/>
        <w:shd w:val="clear" w:color="auto" w:fill="FFFFFF"/>
        <w:bidi/>
        <w:spacing w:before="0" w:beforeAutospacing="0" w:after="375"/>
        <w:ind w:firstLine="708"/>
        <w:jc w:val="both"/>
        <w:rPr>
          <w:rFonts w:ascii="Andalus" w:hAnsi="Andalus" w:cs="Andalus"/>
          <w:spacing w:val="2"/>
          <w:sz w:val="32"/>
          <w:szCs w:val="32"/>
          <w:rtl/>
        </w:rPr>
      </w:pPr>
      <w:r w:rsidRPr="00416096">
        <w:rPr>
          <w:rFonts w:ascii="Andalus" w:hAnsi="Andalus" w:cs="Andalus"/>
          <w:spacing w:val="2"/>
          <w:sz w:val="32"/>
          <w:szCs w:val="32"/>
          <w:rtl/>
        </w:rPr>
        <w:t>ومع أن مذكرات المكي أخذت حيزا لا بأس به من الرواية إلا أن المؤلف رأى أنها فرصة للتعريف بنضال الشيوعيين بعد أن طمس ذكرهم وغيبوا إبان الثورة،لهذا أخذ التوثيق حقه داخل عمل يفترض أن يكون تخييلا ،أما والحال هذه فإن المذكرات تصبح وسيلة لتمرير رسائل وفرصة للتعريف بمجهودات بذلها البعض لأجل توعية الشعب.</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pacing w:val="2"/>
          <w:sz w:val="32"/>
          <w:szCs w:val="32"/>
          <w:rtl/>
        </w:rPr>
        <w:t>وأمام اقتراب ساعة الحسم تستحضر جميلة صورة زيدان وشباح المكي مع اختلاف الموقف والمصير:</w:t>
      </w:r>
      <w:r w:rsidRPr="00416096">
        <w:rPr>
          <w:rFonts w:ascii="Andalus" w:hAnsi="Andalus" w:cs="Andalus"/>
          <w:sz w:val="32"/>
          <w:szCs w:val="32"/>
          <w:rtl/>
        </w:rPr>
        <w:t xml:space="preserve"> وجها</w:t>
      </w:r>
      <w:r w:rsidRPr="00416096">
        <w:rPr>
          <w:rFonts w:ascii="Andalus" w:hAnsi="Andalus" w:cs="Andalus"/>
          <w:sz w:val="32"/>
          <w:szCs w:val="32"/>
        </w:rPr>
        <w:t xml:space="preserve"> </w:t>
      </w:r>
      <w:r w:rsidRPr="00416096">
        <w:rPr>
          <w:rFonts w:ascii="Andalus" w:hAnsi="Andalus" w:cs="Andalus"/>
          <w:sz w:val="32"/>
          <w:szCs w:val="32"/>
          <w:rtl/>
        </w:rPr>
        <w:t>لوجه</w:t>
      </w:r>
      <w:r w:rsidRPr="00416096">
        <w:rPr>
          <w:rFonts w:ascii="Andalus" w:hAnsi="Andalus" w:cs="Andalus"/>
          <w:sz w:val="32"/>
          <w:szCs w:val="32"/>
        </w:rPr>
        <w:t xml:space="preserve"> </w:t>
      </w:r>
      <w:r w:rsidRPr="00416096">
        <w:rPr>
          <w:rFonts w:ascii="Andalus" w:hAnsi="Andalus" w:cs="Andalus"/>
          <w:sz w:val="32"/>
          <w:szCs w:val="32"/>
          <w:rtl/>
        </w:rPr>
        <w:t>مع</w:t>
      </w:r>
      <w:r w:rsidRPr="00416096">
        <w:rPr>
          <w:rFonts w:ascii="Andalus" w:hAnsi="Andalus" w:cs="Andalus"/>
          <w:sz w:val="32"/>
          <w:szCs w:val="32"/>
        </w:rPr>
        <w:t xml:space="preserve"> </w:t>
      </w:r>
      <w:r w:rsidRPr="00416096">
        <w:rPr>
          <w:rFonts w:ascii="Andalus" w:hAnsi="Andalus" w:cs="Andalus"/>
          <w:sz w:val="32"/>
          <w:szCs w:val="32"/>
          <w:rtl/>
        </w:rPr>
        <w:t>الحامض</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في</w:t>
      </w:r>
      <w:r w:rsidRPr="00416096">
        <w:rPr>
          <w:rFonts w:ascii="Andalus" w:hAnsi="Andalus" w:cs="Andalus"/>
          <w:sz w:val="32"/>
          <w:szCs w:val="32"/>
        </w:rPr>
        <w:t xml:space="preserve"> </w:t>
      </w:r>
      <w:r w:rsidRPr="00416096">
        <w:rPr>
          <w:rFonts w:ascii="Andalus" w:hAnsi="Andalus" w:cs="Andalus"/>
          <w:sz w:val="32"/>
          <w:szCs w:val="32"/>
          <w:rtl/>
        </w:rPr>
        <w:t>حالة</w:t>
      </w:r>
      <w:r w:rsidRPr="00416096">
        <w:rPr>
          <w:rFonts w:ascii="Andalus" w:hAnsi="Andalus" w:cs="Andalus"/>
          <w:sz w:val="32"/>
          <w:szCs w:val="32"/>
        </w:rPr>
        <w:t xml:space="preserve"> </w:t>
      </w:r>
      <w:r w:rsidRPr="00416096">
        <w:rPr>
          <w:rFonts w:ascii="Andalus" w:hAnsi="Andalus" w:cs="Andalus"/>
          <w:sz w:val="32"/>
          <w:szCs w:val="32"/>
          <w:rtl/>
        </w:rPr>
        <w:t>زيدانية</w:t>
      </w:r>
      <w:r w:rsidRPr="00416096">
        <w:rPr>
          <w:rFonts w:ascii="Andalus" w:hAnsi="Andalus" w:cs="Andalus"/>
          <w:sz w:val="32"/>
          <w:szCs w:val="32"/>
        </w:rPr>
        <w:t xml:space="preserve"> </w:t>
      </w:r>
      <w:r w:rsidRPr="00416096">
        <w:rPr>
          <w:rFonts w:ascii="Andalus" w:hAnsi="Andalus" w:cs="Andalus"/>
          <w:sz w:val="32"/>
          <w:szCs w:val="32"/>
          <w:rtl/>
        </w:rPr>
        <w:t>محضة</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إما</w:t>
      </w:r>
      <w:r w:rsidRPr="00416096">
        <w:rPr>
          <w:rFonts w:ascii="Andalus" w:hAnsi="Andalus" w:cs="Andalus"/>
          <w:sz w:val="32"/>
          <w:szCs w:val="32"/>
        </w:rPr>
        <w:t xml:space="preserve"> </w:t>
      </w:r>
      <w:r w:rsidRPr="00416096">
        <w:rPr>
          <w:rFonts w:ascii="Andalus" w:hAnsi="Andalus" w:cs="Andalus"/>
          <w:sz w:val="32"/>
          <w:szCs w:val="32"/>
          <w:rtl/>
        </w:rPr>
        <w:t>أن</w:t>
      </w:r>
      <w:r w:rsidRPr="00416096">
        <w:rPr>
          <w:rFonts w:ascii="Andalus" w:hAnsi="Andalus" w:cs="Andalus"/>
          <w:sz w:val="32"/>
          <w:szCs w:val="32"/>
        </w:rPr>
        <w:t xml:space="preserve"> </w:t>
      </w:r>
      <w:r w:rsidRPr="00416096">
        <w:rPr>
          <w:rFonts w:ascii="Andalus" w:hAnsi="Andalus" w:cs="Andalus"/>
          <w:sz w:val="32"/>
          <w:szCs w:val="32"/>
          <w:rtl/>
        </w:rPr>
        <w:t>نسلم</w:t>
      </w:r>
      <w:r w:rsidRPr="00416096">
        <w:rPr>
          <w:rFonts w:ascii="Andalus" w:hAnsi="Andalus" w:cs="Andalus"/>
          <w:sz w:val="32"/>
          <w:szCs w:val="32"/>
        </w:rPr>
        <w:t xml:space="preserve"> </w:t>
      </w:r>
      <w:r w:rsidRPr="00416096">
        <w:rPr>
          <w:rFonts w:ascii="Andalus" w:hAnsi="Andalus" w:cs="Andalus"/>
          <w:sz w:val="32"/>
          <w:szCs w:val="32"/>
          <w:rtl/>
        </w:rPr>
        <w:t>أعناقنا،</w:t>
      </w:r>
      <w:r w:rsidRPr="00416096">
        <w:rPr>
          <w:rFonts w:ascii="Andalus" w:hAnsi="Andalus" w:cs="Andalus"/>
          <w:sz w:val="32"/>
          <w:szCs w:val="32"/>
        </w:rPr>
        <w:t xml:space="preserve"> </w:t>
      </w:r>
      <w:r w:rsidRPr="00416096">
        <w:rPr>
          <w:rFonts w:ascii="Andalus" w:hAnsi="Andalus" w:cs="Andalus"/>
          <w:sz w:val="32"/>
          <w:szCs w:val="32"/>
          <w:rtl/>
        </w:rPr>
        <w:t>للذبح،</w:t>
      </w:r>
      <w:r w:rsidRPr="00416096">
        <w:rPr>
          <w:rFonts w:ascii="Andalus" w:hAnsi="Andalus" w:cs="Andalus"/>
          <w:sz w:val="32"/>
          <w:szCs w:val="32"/>
        </w:rPr>
        <w:t xml:space="preserve"> </w:t>
      </w:r>
      <w:r w:rsidRPr="00416096">
        <w:rPr>
          <w:rFonts w:ascii="Andalus" w:hAnsi="Andalus" w:cs="Andalus"/>
          <w:sz w:val="32"/>
          <w:szCs w:val="32"/>
          <w:rtl/>
        </w:rPr>
        <w:t>وإما</w:t>
      </w:r>
      <w:r w:rsidRPr="00416096">
        <w:rPr>
          <w:rFonts w:ascii="Andalus" w:hAnsi="Andalus" w:cs="Andalus"/>
          <w:sz w:val="32"/>
          <w:szCs w:val="32"/>
        </w:rPr>
        <w:t xml:space="preserve"> </w:t>
      </w:r>
      <w:r w:rsidRPr="00416096">
        <w:rPr>
          <w:rFonts w:ascii="Andalus" w:hAnsi="Andalus" w:cs="Andalus"/>
          <w:sz w:val="32"/>
          <w:szCs w:val="32"/>
          <w:rtl/>
        </w:rPr>
        <w:t>أن</w:t>
      </w:r>
      <w:r w:rsidRPr="00416096">
        <w:rPr>
          <w:rFonts w:ascii="Andalus" w:hAnsi="Andalus" w:cs="Andalus"/>
          <w:sz w:val="32"/>
          <w:szCs w:val="32"/>
        </w:rPr>
        <w:t xml:space="preserve"> </w:t>
      </w:r>
      <w:r w:rsidRPr="00416096">
        <w:rPr>
          <w:rFonts w:ascii="Andalus" w:hAnsi="Andalus" w:cs="Andalus"/>
          <w:sz w:val="32"/>
          <w:szCs w:val="32"/>
          <w:rtl/>
        </w:rPr>
        <w:t>نتخلى</w:t>
      </w:r>
      <w:r w:rsidRPr="00416096">
        <w:rPr>
          <w:rFonts w:ascii="Andalus" w:hAnsi="Andalus" w:cs="Andalus"/>
          <w:sz w:val="32"/>
          <w:szCs w:val="32"/>
        </w:rPr>
        <w:t xml:space="preserve"> </w:t>
      </w:r>
      <w:r w:rsidRPr="00416096">
        <w:rPr>
          <w:rFonts w:ascii="Andalus" w:hAnsi="Andalus" w:cs="Andalus"/>
          <w:sz w:val="32"/>
          <w:szCs w:val="32"/>
          <w:rtl/>
        </w:rPr>
        <w:t>عن</w:t>
      </w:r>
      <w:r w:rsidRPr="00416096">
        <w:rPr>
          <w:rFonts w:ascii="Andalus" w:hAnsi="Andalus" w:cs="Andalus"/>
          <w:sz w:val="32"/>
          <w:szCs w:val="32"/>
        </w:rPr>
        <w:t xml:space="preserve"> </w:t>
      </w:r>
      <w:r w:rsidRPr="00416096">
        <w:rPr>
          <w:rFonts w:ascii="Andalus" w:hAnsi="Andalus" w:cs="Andalus"/>
          <w:sz w:val="32"/>
          <w:szCs w:val="32"/>
          <w:rtl/>
        </w:rPr>
        <w:t>معتقدنا،</w:t>
      </w:r>
      <w:r w:rsidRPr="00416096">
        <w:rPr>
          <w:rFonts w:ascii="Andalus" w:hAnsi="Andalus" w:cs="Andalus"/>
          <w:sz w:val="32"/>
          <w:szCs w:val="32"/>
        </w:rPr>
        <w:t xml:space="preserve"> </w:t>
      </w:r>
      <w:r w:rsidRPr="00416096">
        <w:rPr>
          <w:rFonts w:ascii="Andalus" w:hAnsi="Andalus" w:cs="Andalus"/>
          <w:sz w:val="32"/>
          <w:szCs w:val="32"/>
          <w:rtl/>
        </w:rPr>
        <w:t>الموت</w:t>
      </w:r>
      <w:r w:rsidRPr="00416096">
        <w:rPr>
          <w:rFonts w:ascii="Andalus" w:hAnsi="Andalus" w:cs="Andalus"/>
          <w:sz w:val="32"/>
          <w:szCs w:val="32"/>
        </w:rPr>
        <w:t xml:space="preserve"> </w:t>
      </w:r>
      <w:r w:rsidRPr="00416096">
        <w:rPr>
          <w:rFonts w:ascii="Andalus" w:hAnsi="Andalus" w:cs="Andalus"/>
          <w:sz w:val="32"/>
          <w:szCs w:val="32"/>
          <w:rtl/>
        </w:rPr>
        <w:t>البدني،</w:t>
      </w:r>
      <w:r w:rsidRPr="00416096">
        <w:rPr>
          <w:rFonts w:ascii="Andalus" w:hAnsi="Andalus" w:cs="Andalus"/>
          <w:sz w:val="32"/>
          <w:szCs w:val="32"/>
        </w:rPr>
        <w:t xml:space="preserve"> </w:t>
      </w:r>
      <w:r w:rsidRPr="00416096">
        <w:rPr>
          <w:rFonts w:ascii="Andalus" w:hAnsi="Andalus" w:cs="Andalus"/>
          <w:sz w:val="32"/>
          <w:szCs w:val="32"/>
          <w:rtl/>
        </w:rPr>
        <w:t>أو</w:t>
      </w:r>
      <w:r w:rsidRPr="00416096">
        <w:rPr>
          <w:rFonts w:ascii="Andalus" w:hAnsi="Andalus" w:cs="Andalus"/>
          <w:sz w:val="32"/>
          <w:szCs w:val="32"/>
        </w:rPr>
        <w:t xml:space="preserve"> </w:t>
      </w:r>
      <w:r w:rsidRPr="00416096">
        <w:rPr>
          <w:rFonts w:ascii="Andalus" w:hAnsi="Andalus" w:cs="Andalus"/>
          <w:sz w:val="32"/>
          <w:szCs w:val="32"/>
          <w:rtl/>
        </w:rPr>
        <w:t>الموت</w:t>
      </w:r>
      <w:r w:rsidRPr="00416096">
        <w:rPr>
          <w:rFonts w:ascii="Andalus" w:hAnsi="Andalus" w:cs="Andalus"/>
          <w:sz w:val="32"/>
          <w:szCs w:val="32"/>
        </w:rPr>
        <w:t xml:space="preserve"> </w:t>
      </w:r>
      <w:r w:rsidRPr="00416096">
        <w:rPr>
          <w:rFonts w:ascii="Andalus" w:hAnsi="Andalus" w:cs="Andalus"/>
          <w:sz w:val="32"/>
          <w:szCs w:val="32"/>
          <w:rtl/>
        </w:rPr>
        <w:t>النضالي،</w:t>
      </w:r>
      <w:r w:rsidRPr="00416096">
        <w:rPr>
          <w:rFonts w:ascii="Andalus" w:hAnsi="Andalus" w:cs="Andalus"/>
          <w:sz w:val="32"/>
          <w:szCs w:val="32"/>
        </w:rPr>
        <w:t xml:space="preserve"> </w:t>
      </w:r>
      <w:r w:rsidRPr="00416096">
        <w:rPr>
          <w:rFonts w:ascii="Andalus" w:hAnsi="Andalus" w:cs="Andalus"/>
          <w:sz w:val="32"/>
          <w:szCs w:val="32"/>
          <w:rtl/>
        </w:rPr>
        <w:t>كما</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كان</w:t>
      </w:r>
      <w:r w:rsidRPr="00416096">
        <w:rPr>
          <w:rFonts w:ascii="Andalus" w:hAnsi="Andalus" w:cs="Andalus"/>
          <w:sz w:val="32"/>
          <w:szCs w:val="32"/>
        </w:rPr>
        <w:t xml:space="preserve"> </w:t>
      </w:r>
      <w:r w:rsidRPr="00416096">
        <w:rPr>
          <w:rFonts w:ascii="Andalus" w:hAnsi="Andalus" w:cs="Andalus"/>
          <w:sz w:val="32"/>
          <w:szCs w:val="32"/>
          <w:rtl/>
        </w:rPr>
        <w:t>زيدان</w:t>
      </w:r>
      <w:r w:rsidRPr="00416096">
        <w:rPr>
          <w:rFonts w:ascii="Andalus" w:hAnsi="Andalus" w:cs="Andalus"/>
          <w:sz w:val="32"/>
          <w:szCs w:val="32"/>
        </w:rPr>
        <w:t xml:space="preserve"> </w:t>
      </w:r>
      <w:r w:rsidRPr="00416096">
        <w:rPr>
          <w:rFonts w:ascii="Andalus" w:hAnsi="Andalus" w:cs="Andalus"/>
          <w:sz w:val="32"/>
          <w:szCs w:val="32"/>
          <w:rtl/>
        </w:rPr>
        <w:t>يردد</w:t>
      </w:r>
      <w:r w:rsidRPr="00416096">
        <w:rPr>
          <w:rFonts w:ascii="Andalus" w:hAnsi="Andalus" w:cs="Andalus"/>
          <w:sz w:val="32"/>
          <w:szCs w:val="32"/>
        </w:rPr>
        <w:t>.</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إذا</w:t>
      </w:r>
      <w:r w:rsidRPr="00416096">
        <w:rPr>
          <w:rFonts w:ascii="Andalus" w:hAnsi="Andalus" w:cs="Andalus"/>
          <w:sz w:val="32"/>
          <w:szCs w:val="32"/>
        </w:rPr>
        <w:t xml:space="preserve"> </w:t>
      </w:r>
      <w:r w:rsidRPr="00416096">
        <w:rPr>
          <w:rFonts w:ascii="Andalus" w:hAnsi="Andalus" w:cs="Andalus"/>
          <w:sz w:val="32"/>
          <w:szCs w:val="32"/>
          <w:rtl/>
        </w:rPr>
        <w:t>لم</w:t>
      </w:r>
      <w:r w:rsidRPr="00416096">
        <w:rPr>
          <w:rFonts w:ascii="Andalus" w:hAnsi="Andalus" w:cs="Andalus"/>
          <w:sz w:val="32"/>
          <w:szCs w:val="32"/>
        </w:rPr>
        <w:t xml:space="preserve"> </w:t>
      </w:r>
      <w:r w:rsidRPr="00416096">
        <w:rPr>
          <w:rFonts w:ascii="Andalus" w:hAnsi="Andalus" w:cs="Andalus"/>
          <w:sz w:val="32"/>
          <w:szCs w:val="32"/>
          <w:rtl/>
        </w:rPr>
        <w:t>تتقدم</w:t>
      </w:r>
      <w:r w:rsidRPr="00416096">
        <w:rPr>
          <w:rFonts w:ascii="Andalus" w:hAnsi="Andalus" w:cs="Andalus"/>
          <w:sz w:val="32"/>
          <w:szCs w:val="32"/>
        </w:rPr>
        <w:t xml:space="preserve"> </w:t>
      </w:r>
      <w:r w:rsidRPr="00416096">
        <w:rPr>
          <w:rFonts w:ascii="Andalus" w:hAnsi="Andalus" w:cs="Andalus"/>
          <w:sz w:val="32"/>
          <w:szCs w:val="32"/>
          <w:rtl/>
        </w:rPr>
        <w:t>الثورة</w:t>
      </w:r>
      <w:r w:rsidRPr="00416096">
        <w:rPr>
          <w:rFonts w:ascii="Andalus" w:hAnsi="Andalus" w:cs="Andalus"/>
          <w:sz w:val="32"/>
          <w:szCs w:val="32"/>
        </w:rPr>
        <w:t xml:space="preserve"> </w:t>
      </w:r>
      <w:r w:rsidRPr="00416096">
        <w:rPr>
          <w:rFonts w:ascii="Andalus" w:hAnsi="Andalus" w:cs="Andalus"/>
          <w:sz w:val="32"/>
          <w:szCs w:val="32"/>
          <w:rtl/>
        </w:rPr>
        <w:t>هذه</w:t>
      </w:r>
      <w:r w:rsidRPr="00416096">
        <w:rPr>
          <w:rFonts w:ascii="Andalus" w:hAnsi="Andalus" w:cs="Andalus"/>
          <w:sz w:val="32"/>
          <w:szCs w:val="32"/>
        </w:rPr>
        <w:t xml:space="preserve"> </w:t>
      </w:r>
      <w:r w:rsidRPr="00416096">
        <w:rPr>
          <w:rFonts w:ascii="Andalus" w:hAnsi="Andalus" w:cs="Andalus"/>
          <w:sz w:val="32"/>
          <w:szCs w:val="32"/>
          <w:rtl/>
        </w:rPr>
        <w:t>المرة،</w:t>
      </w:r>
      <w:r w:rsidRPr="00416096">
        <w:rPr>
          <w:rFonts w:ascii="Andalus" w:hAnsi="Andalus" w:cs="Andalus"/>
          <w:sz w:val="32"/>
          <w:szCs w:val="32"/>
        </w:rPr>
        <w:t xml:space="preserve"> </w:t>
      </w:r>
      <w:r w:rsidRPr="00416096">
        <w:rPr>
          <w:rFonts w:ascii="Andalus" w:hAnsi="Andalus" w:cs="Andalus"/>
          <w:sz w:val="32"/>
          <w:szCs w:val="32"/>
          <w:rtl/>
        </w:rPr>
        <w:t>خطوات</w:t>
      </w:r>
      <w:r w:rsidRPr="00416096">
        <w:rPr>
          <w:rFonts w:ascii="Andalus" w:hAnsi="Andalus" w:cs="Andalus"/>
          <w:sz w:val="32"/>
          <w:szCs w:val="32"/>
        </w:rPr>
        <w:t xml:space="preserve"> </w:t>
      </w:r>
      <w:r w:rsidRPr="00416096">
        <w:rPr>
          <w:rFonts w:ascii="Andalus" w:hAnsi="Andalus" w:cs="Andalus"/>
          <w:sz w:val="32"/>
          <w:szCs w:val="32"/>
          <w:rtl/>
        </w:rPr>
        <w:t>حاسمة،</w:t>
      </w:r>
      <w:r w:rsidRPr="00416096">
        <w:rPr>
          <w:rFonts w:ascii="Andalus" w:hAnsi="Andalus" w:cs="Andalus"/>
          <w:sz w:val="32"/>
          <w:szCs w:val="32"/>
        </w:rPr>
        <w:t xml:space="preserve"> </w:t>
      </w:r>
      <w:r w:rsidRPr="00416096">
        <w:rPr>
          <w:rFonts w:ascii="Andalus" w:hAnsi="Andalus" w:cs="Andalus"/>
          <w:sz w:val="32"/>
          <w:szCs w:val="32"/>
          <w:rtl/>
        </w:rPr>
        <w:t>فيتم</w:t>
      </w:r>
      <w:r w:rsidRPr="00416096">
        <w:rPr>
          <w:rFonts w:ascii="Andalus" w:hAnsi="Andalus" w:cs="Andalus"/>
          <w:sz w:val="32"/>
          <w:szCs w:val="32"/>
        </w:rPr>
        <w:t xml:space="preserve"> </w:t>
      </w:r>
      <w:r w:rsidRPr="00416096">
        <w:rPr>
          <w:rFonts w:ascii="Andalus" w:hAnsi="Andalus" w:cs="Andalus"/>
          <w:sz w:val="32"/>
          <w:szCs w:val="32"/>
          <w:rtl/>
        </w:rPr>
        <w:t>الفرز،</w:t>
      </w:r>
      <w:r w:rsidRPr="00416096">
        <w:rPr>
          <w:rFonts w:ascii="Andalus" w:hAnsi="Andalus" w:cs="Andalus"/>
          <w:sz w:val="32"/>
          <w:szCs w:val="32"/>
        </w:rPr>
        <w:t xml:space="preserve"> </w:t>
      </w:r>
      <w:r w:rsidRPr="00416096">
        <w:rPr>
          <w:rFonts w:ascii="Andalus" w:hAnsi="Andalus" w:cs="Andalus"/>
          <w:sz w:val="32"/>
          <w:szCs w:val="32"/>
          <w:rtl/>
        </w:rPr>
        <w:t>في</w:t>
      </w:r>
      <w:r w:rsidRPr="00416096">
        <w:rPr>
          <w:rFonts w:ascii="Andalus" w:hAnsi="Andalus" w:cs="Andalus"/>
          <w:sz w:val="32"/>
          <w:szCs w:val="32"/>
        </w:rPr>
        <w:t xml:space="preserve"> </w:t>
      </w:r>
      <w:r w:rsidRPr="00416096">
        <w:rPr>
          <w:rFonts w:ascii="Andalus" w:hAnsi="Andalus" w:cs="Andalus"/>
          <w:sz w:val="32"/>
          <w:szCs w:val="32"/>
          <w:rtl/>
        </w:rPr>
        <w:t>القيادات</w:t>
      </w:r>
      <w:r w:rsidRPr="00416096">
        <w:rPr>
          <w:rFonts w:ascii="Andalus" w:hAnsi="Andalus" w:cs="Andalus"/>
          <w:sz w:val="32"/>
          <w:szCs w:val="32"/>
        </w:rPr>
        <w:t xml:space="preserve"> </w:t>
      </w:r>
      <w:r w:rsidRPr="00416096">
        <w:rPr>
          <w:rFonts w:ascii="Andalus" w:hAnsi="Andalus" w:cs="Andalus"/>
          <w:sz w:val="32"/>
          <w:szCs w:val="32"/>
          <w:rtl/>
        </w:rPr>
        <w:t>السياسية،</w:t>
      </w:r>
      <w:r w:rsidRPr="00416096">
        <w:rPr>
          <w:rFonts w:ascii="Andalus" w:hAnsi="Andalus" w:cs="Andalus"/>
          <w:sz w:val="32"/>
          <w:szCs w:val="32"/>
        </w:rPr>
        <w:t xml:space="preserve"> </w:t>
      </w:r>
      <w:r w:rsidRPr="00416096">
        <w:rPr>
          <w:rFonts w:ascii="Andalus" w:hAnsi="Andalus" w:cs="Andalus"/>
          <w:sz w:val="32"/>
          <w:szCs w:val="32"/>
          <w:rtl/>
        </w:rPr>
        <w:t>وينتصر</w:t>
      </w:r>
    </w:p>
    <w:p w:rsidR="003575D1" w:rsidRPr="00416096" w:rsidRDefault="003575D1" w:rsidP="003575D1">
      <w:pPr>
        <w:autoSpaceDE w:val="0"/>
        <w:autoSpaceDN w:val="0"/>
        <w:adjustRightInd w:val="0"/>
        <w:rPr>
          <w:rFonts w:ascii="Andalus" w:hAnsi="Andalus" w:cs="Andalus"/>
          <w:sz w:val="32"/>
          <w:szCs w:val="32"/>
        </w:rPr>
      </w:pPr>
      <w:r w:rsidRPr="00416096">
        <w:rPr>
          <w:rFonts w:ascii="Andalus" w:hAnsi="Andalus" w:cs="Andalus"/>
          <w:sz w:val="32"/>
          <w:szCs w:val="32"/>
          <w:rtl/>
        </w:rPr>
        <w:t>الجناح</w:t>
      </w:r>
      <w:r w:rsidRPr="00416096">
        <w:rPr>
          <w:rFonts w:ascii="Andalus" w:hAnsi="Andalus" w:cs="Andalus"/>
          <w:sz w:val="32"/>
          <w:szCs w:val="32"/>
        </w:rPr>
        <w:t xml:space="preserve"> </w:t>
      </w:r>
      <w:r w:rsidRPr="00416096">
        <w:rPr>
          <w:rFonts w:ascii="Andalus" w:hAnsi="Andalus" w:cs="Andalus"/>
          <w:sz w:val="32"/>
          <w:szCs w:val="32"/>
          <w:rtl/>
        </w:rPr>
        <w:t>الوطني</w:t>
      </w:r>
      <w:r w:rsidRPr="00416096">
        <w:rPr>
          <w:rFonts w:ascii="Andalus" w:hAnsi="Andalus" w:cs="Andalus"/>
          <w:sz w:val="32"/>
          <w:szCs w:val="32"/>
        </w:rPr>
        <w:t xml:space="preserve"> </w:t>
      </w:r>
      <w:r w:rsidRPr="00416096">
        <w:rPr>
          <w:rFonts w:ascii="Andalus" w:hAnsi="Andalus" w:cs="Andalus"/>
          <w:sz w:val="32"/>
          <w:szCs w:val="32"/>
          <w:rtl/>
        </w:rPr>
        <w:t>الديمقراطي،</w:t>
      </w:r>
      <w:r w:rsidRPr="00416096">
        <w:rPr>
          <w:rFonts w:ascii="Andalus" w:hAnsi="Andalus" w:cs="Andalus"/>
          <w:sz w:val="32"/>
          <w:szCs w:val="32"/>
        </w:rPr>
        <w:t xml:space="preserve"> </w:t>
      </w:r>
      <w:r w:rsidRPr="00416096">
        <w:rPr>
          <w:rFonts w:ascii="Andalus" w:hAnsi="Andalus" w:cs="Andalus"/>
          <w:sz w:val="32"/>
          <w:szCs w:val="32"/>
          <w:rtl/>
        </w:rPr>
        <w:t>فسنجد</w:t>
      </w:r>
      <w:r w:rsidRPr="00416096">
        <w:rPr>
          <w:rFonts w:ascii="Andalus" w:hAnsi="Andalus" w:cs="Andalus"/>
          <w:sz w:val="32"/>
          <w:szCs w:val="32"/>
        </w:rPr>
        <w:t xml:space="preserve"> </w:t>
      </w:r>
      <w:r w:rsidRPr="00416096">
        <w:rPr>
          <w:rFonts w:ascii="Andalus" w:hAnsi="Andalus" w:cs="Andalus"/>
          <w:sz w:val="32"/>
          <w:szCs w:val="32"/>
          <w:rtl/>
        </w:rPr>
        <w:t>أنفسنا</w:t>
      </w:r>
      <w:r w:rsidRPr="00416096">
        <w:rPr>
          <w:rFonts w:ascii="Andalus" w:hAnsi="Andalus" w:cs="Andalus"/>
          <w:sz w:val="32"/>
          <w:szCs w:val="32"/>
        </w:rPr>
        <w:t xml:space="preserve"> </w:t>
      </w:r>
      <w:r w:rsidRPr="00416096">
        <w:rPr>
          <w:rFonts w:ascii="Andalus" w:hAnsi="Andalus" w:cs="Andalus"/>
          <w:sz w:val="32"/>
          <w:szCs w:val="32"/>
          <w:rtl/>
        </w:rPr>
        <w:t>من</w:t>
      </w:r>
      <w:r w:rsidRPr="00416096">
        <w:rPr>
          <w:rFonts w:ascii="Andalus" w:hAnsi="Andalus" w:cs="Andalus"/>
          <w:sz w:val="32"/>
          <w:szCs w:val="32"/>
        </w:rPr>
        <w:t xml:space="preserve"> </w:t>
      </w:r>
      <w:r w:rsidRPr="00416096">
        <w:rPr>
          <w:rFonts w:ascii="Andalus" w:hAnsi="Andalus" w:cs="Andalus"/>
          <w:sz w:val="32"/>
          <w:szCs w:val="32"/>
          <w:rtl/>
        </w:rPr>
        <w:t>جديد،</w:t>
      </w:r>
      <w:r w:rsidRPr="00416096">
        <w:rPr>
          <w:rFonts w:ascii="Andalus" w:hAnsi="Andalus" w:cs="Andalus"/>
          <w:sz w:val="32"/>
          <w:szCs w:val="32"/>
        </w:rPr>
        <w:t xml:space="preserve"> </w:t>
      </w:r>
      <w:r w:rsidRPr="00416096">
        <w:rPr>
          <w:rFonts w:ascii="Andalus" w:hAnsi="Andalus" w:cs="Andalus"/>
          <w:sz w:val="32"/>
          <w:szCs w:val="32"/>
          <w:rtl/>
        </w:rPr>
        <w:t>في</w:t>
      </w:r>
      <w:r w:rsidRPr="00416096">
        <w:rPr>
          <w:rFonts w:ascii="Andalus" w:hAnsi="Andalus" w:cs="Andalus"/>
          <w:sz w:val="32"/>
          <w:szCs w:val="32"/>
        </w:rPr>
        <w:t xml:space="preserve"> </w:t>
      </w:r>
      <w:r w:rsidRPr="00416096">
        <w:rPr>
          <w:rFonts w:ascii="Andalus" w:hAnsi="Andalus" w:cs="Andalus"/>
          <w:sz w:val="32"/>
          <w:szCs w:val="32"/>
          <w:rtl/>
        </w:rPr>
        <w:t>وضع</w:t>
      </w:r>
      <w:r w:rsidRPr="00416096">
        <w:rPr>
          <w:rFonts w:ascii="Andalus" w:hAnsi="Andalus" w:cs="Andalus"/>
          <w:sz w:val="32"/>
          <w:szCs w:val="32"/>
        </w:rPr>
        <w:t xml:space="preserve"> </w:t>
      </w:r>
      <w:r w:rsidRPr="00416096">
        <w:rPr>
          <w:rFonts w:ascii="Andalus" w:hAnsi="Andalus" w:cs="Andalus"/>
          <w:sz w:val="32"/>
          <w:szCs w:val="32"/>
          <w:rtl/>
        </w:rPr>
        <w:t>شباح</w:t>
      </w:r>
      <w:r w:rsidRPr="00416096">
        <w:rPr>
          <w:rFonts w:ascii="Andalus" w:hAnsi="Andalus" w:cs="Andalus"/>
          <w:sz w:val="32"/>
          <w:szCs w:val="32"/>
        </w:rPr>
        <w:t xml:space="preserve"> </w:t>
      </w:r>
      <w:r w:rsidRPr="00416096">
        <w:rPr>
          <w:rFonts w:ascii="Andalus" w:hAnsi="Andalus" w:cs="Andalus"/>
          <w:sz w:val="32"/>
          <w:szCs w:val="32"/>
          <w:rtl/>
        </w:rPr>
        <w:t>المكي</w:t>
      </w:r>
      <w:r w:rsidRPr="00416096">
        <w:rPr>
          <w:rFonts w:ascii="Andalus" w:hAnsi="Andalus" w:cs="Andalus"/>
          <w:sz w:val="32"/>
          <w:szCs w:val="32"/>
        </w:rPr>
        <w:t xml:space="preserve"> </w:t>
      </w:r>
      <w:r w:rsidRPr="00416096">
        <w:rPr>
          <w:rFonts w:ascii="Andalus" w:hAnsi="Andalus" w:cs="Andalus"/>
          <w:sz w:val="32"/>
          <w:szCs w:val="32"/>
          <w:rtl/>
        </w:rPr>
        <w:t>وزيدان،</w:t>
      </w:r>
      <w:r w:rsidRPr="00416096">
        <w:rPr>
          <w:rFonts w:ascii="Andalus" w:hAnsi="Andalus" w:cs="Andalus"/>
          <w:sz w:val="32"/>
          <w:szCs w:val="32"/>
        </w:rPr>
        <w:t xml:space="preserve"> </w:t>
      </w:r>
      <w:r w:rsidRPr="00416096">
        <w:rPr>
          <w:rFonts w:ascii="Andalus" w:hAnsi="Andalus" w:cs="Andalus"/>
          <w:sz w:val="32"/>
          <w:szCs w:val="32"/>
          <w:rtl/>
        </w:rPr>
        <w:t>وستكون</w:t>
      </w:r>
      <w:r w:rsidRPr="00416096">
        <w:rPr>
          <w:rFonts w:ascii="Andalus" w:hAnsi="Andalus" w:cs="Andalus"/>
          <w:sz w:val="32"/>
          <w:szCs w:val="32"/>
        </w:rPr>
        <w:t xml:space="preserve"> </w:t>
      </w:r>
      <w:r w:rsidRPr="00416096">
        <w:rPr>
          <w:rFonts w:ascii="Andalus" w:hAnsi="Andalus" w:cs="Andalus"/>
          <w:sz w:val="32"/>
          <w:szCs w:val="32"/>
          <w:rtl/>
        </w:rPr>
        <w:t>يد</w:t>
      </w:r>
    </w:p>
    <w:p w:rsidR="003575D1" w:rsidRPr="00D33E01" w:rsidRDefault="003575D1" w:rsidP="003575D1">
      <w:pPr>
        <w:autoSpaceDE w:val="0"/>
        <w:autoSpaceDN w:val="0"/>
        <w:adjustRightInd w:val="0"/>
        <w:rPr>
          <w:sz w:val="36"/>
          <w:szCs w:val="36"/>
        </w:rPr>
      </w:pPr>
      <w:r w:rsidRPr="00416096">
        <w:rPr>
          <w:rFonts w:ascii="Andalus" w:hAnsi="Andalus" w:cs="Andalus"/>
          <w:sz w:val="32"/>
          <w:szCs w:val="32"/>
          <w:rtl/>
        </w:rPr>
        <w:t>ابن</w:t>
      </w:r>
      <w:r w:rsidRPr="00416096">
        <w:rPr>
          <w:rFonts w:ascii="Andalus" w:hAnsi="Andalus" w:cs="Andalus"/>
          <w:sz w:val="32"/>
          <w:szCs w:val="32"/>
        </w:rPr>
        <w:t xml:space="preserve"> </w:t>
      </w:r>
      <w:r w:rsidRPr="00416096">
        <w:rPr>
          <w:rFonts w:ascii="Andalus" w:hAnsi="Andalus" w:cs="Andalus"/>
          <w:sz w:val="32"/>
          <w:szCs w:val="32"/>
          <w:rtl/>
        </w:rPr>
        <w:t>قانة</w:t>
      </w:r>
      <w:r w:rsidRPr="00416096">
        <w:rPr>
          <w:rFonts w:ascii="Andalus" w:hAnsi="Andalus" w:cs="Andalus"/>
          <w:sz w:val="32"/>
          <w:szCs w:val="32"/>
        </w:rPr>
        <w:t xml:space="preserve"> </w:t>
      </w:r>
      <w:r w:rsidRPr="00416096">
        <w:rPr>
          <w:rFonts w:ascii="Andalus" w:hAnsi="Andalus" w:cs="Andalus"/>
          <w:sz w:val="32"/>
          <w:szCs w:val="32"/>
          <w:rtl/>
        </w:rPr>
        <w:t>هذه</w:t>
      </w:r>
      <w:r w:rsidRPr="00416096">
        <w:rPr>
          <w:rFonts w:ascii="Andalus" w:hAnsi="Andalus" w:cs="Andalus"/>
          <w:sz w:val="32"/>
          <w:szCs w:val="32"/>
        </w:rPr>
        <w:t xml:space="preserve"> </w:t>
      </w:r>
      <w:r w:rsidRPr="00416096">
        <w:rPr>
          <w:rFonts w:ascii="Andalus" w:hAnsi="Andalus" w:cs="Andalus"/>
          <w:sz w:val="32"/>
          <w:szCs w:val="32"/>
          <w:rtl/>
        </w:rPr>
        <w:t>المرة،</w:t>
      </w:r>
      <w:r w:rsidRPr="00416096">
        <w:rPr>
          <w:rFonts w:ascii="Andalus" w:hAnsi="Andalus" w:cs="Andalus"/>
          <w:sz w:val="32"/>
          <w:szCs w:val="32"/>
        </w:rPr>
        <w:t xml:space="preserve"> </w:t>
      </w:r>
      <w:r w:rsidRPr="00416096">
        <w:rPr>
          <w:rFonts w:ascii="Andalus" w:hAnsi="Andalus" w:cs="Andalus"/>
          <w:sz w:val="32"/>
          <w:szCs w:val="32"/>
          <w:rtl/>
        </w:rPr>
        <w:t>أطول</w:t>
      </w:r>
      <w:r w:rsidRPr="00416096">
        <w:rPr>
          <w:rFonts w:ascii="Andalus" w:hAnsi="Andalus" w:cs="Andalus"/>
          <w:sz w:val="32"/>
          <w:szCs w:val="32"/>
        </w:rPr>
        <w:t xml:space="preserve"> </w:t>
      </w:r>
      <w:r w:rsidRPr="00416096">
        <w:rPr>
          <w:rFonts w:ascii="Andalus" w:hAnsi="Andalus" w:cs="Andalus"/>
          <w:sz w:val="32"/>
          <w:szCs w:val="32"/>
          <w:rtl/>
        </w:rPr>
        <w:t>ألف</w:t>
      </w:r>
      <w:r w:rsidRPr="00416096">
        <w:rPr>
          <w:rFonts w:ascii="Andalus" w:hAnsi="Andalus" w:cs="Andalus"/>
          <w:sz w:val="32"/>
          <w:szCs w:val="32"/>
        </w:rPr>
        <w:t xml:space="preserve"> </w:t>
      </w:r>
      <w:r w:rsidRPr="00416096">
        <w:rPr>
          <w:rFonts w:ascii="Andalus" w:hAnsi="Andalus" w:cs="Andalus"/>
          <w:sz w:val="32"/>
          <w:szCs w:val="32"/>
          <w:rtl/>
        </w:rPr>
        <w:t>مرة</w:t>
      </w:r>
      <w:r w:rsidRPr="00416096">
        <w:rPr>
          <w:rFonts w:ascii="Andalus" w:hAnsi="Andalus" w:cs="Andalus"/>
          <w:sz w:val="32"/>
          <w:szCs w:val="32"/>
        </w:rPr>
        <w:t xml:space="preserve"> </w:t>
      </w:r>
      <w:r w:rsidRPr="00416096">
        <w:rPr>
          <w:rFonts w:ascii="Andalus" w:hAnsi="Andalus" w:cs="Andalus"/>
          <w:sz w:val="32"/>
          <w:szCs w:val="32"/>
          <w:rtl/>
        </w:rPr>
        <w:t>مما</w:t>
      </w:r>
      <w:r w:rsidRPr="00416096">
        <w:rPr>
          <w:rFonts w:ascii="Andalus" w:hAnsi="Andalus" w:cs="Andalus"/>
          <w:sz w:val="32"/>
          <w:szCs w:val="32"/>
        </w:rPr>
        <w:t xml:space="preserve"> </w:t>
      </w:r>
      <w:r w:rsidRPr="00416096">
        <w:rPr>
          <w:rFonts w:ascii="Andalus" w:hAnsi="Andalus" w:cs="Andalus"/>
          <w:sz w:val="32"/>
          <w:szCs w:val="32"/>
          <w:rtl/>
        </w:rPr>
        <w:t>كانت</w:t>
      </w:r>
      <w:r w:rsidRPr="00416096">
        <w:rPr>
          <w:rFonts w:ascii="Andalus" w:hAnsi="Andalus" w:cs="Andalus"/>
          <w:sz w:val="32"/>
          <w:szCs w:val="32"/>
        </w:rPr>
        <w:t xml:space="preserve"> </w:t>
      </w:r>
      <w:r w:rsidRPr="00416096">
        <w:rPr>
          <w:rFonts w:ascii="Andalus" w:hAnsi="Andalus" w:cs="Andalus"/>
          <w:sz w:val="32"/>
          <w:szCs w:val="32"/>
          <w:rtl/>
        </w:rPr>
        <w:t>عليه</w:t>
      </w:r>
      <w:r w:rsidRPr="00416096">
        <w:rPr>
          <w:rFonts w:ascii="Andalus" w:hAnsi="Andalus" w:cs="Andalus"/>
          <w:sz w:val="32"/>
          <w:szCs w:val="32"/>
        </w:rPr>
        <w:t xml:space="preserve"> </w:t>
      </w:r>
      <w:r w:rsidRPr="00416096">
        <w:rPr>
          <w:rFonts w:ascii="Andalus" w:hAnsi="Andalus" w:cs="Andalus"/>
          <w:sz w:val="32"/>
          <w:szCs w:val="32"/>
          <w:rtl/>
        </w:rPr>
        <w:t>في</w:t>
      </w:r>
      <w:r w:rsidRPr="00416096">
        <w:rPr>
          <w:rFonts w:ascii="Andalus" w:hAnsi="Andalus" w:cs="Andalus"/>
          <w:sz w:val="32"/>
          <w:szCs w:val="32"/>
        </w:rPr>
        <w:t xml:space="preserve"> </w:t>
      </w:r>
      <w:r w:rsidRPr="00416096">
        <w:rPr>
          <w:rFonts w:ascii="Andalus" w:hAnsi="Andalus" w:cs="Andalus"/>
          <w:sz w:val="32"/>
          <w:szCs w:val="32"/>
          <w:rtl/>
        </w:rPr>
        <w:t>الثلاثينات</w:t>
      </w:r>
      <w:r w:rsidRPr="00416096">
        <w:rPr>
          <w:rFonts w:ascii="Andalus" w:hAnsi="Andalus" w:cs="Andalus"/>
          <w:sz w:val="32"/>
          <w:szCs w:val="32"/>
        </w:rPr>
        <w:t xml:space="preserve"> </w:t>
      </w:r>
      <w:r w:rsidRPr="00416096">
        <w:rPr>
          <w:rFonts w:ascii="Andalus" w:hAnsi="Andalus" w:cs="Andalus"/>
          <w:sz w:val="32"/>
          <w:szCs w:val="32"/>
          <w:rtl/>
        </w:rPr>
        <w:t>والأربعينات</w:t>
      </w:r>
      <w:r w:rsidRPr="00D33E01">
        <w:rPr>
          <w:sz w:val="36"/>
          <w:szCs w:val="36"/>
        </w:rPr>
        <w:t>.</w:t>
      </w:r>
      <w:r w:rsidRPr="00D33E01">
        <w:rPr>
          <w:rStyle w:val="Appelnotedebasdep"/>
          <w:sz w:val="36"/>
          <w:szCs w:val="36"/>
        </w:rPr>
        <w:footnoteReference w:id="516"/>
      </w:r>
    </w:p>
    <w:p w:rsidR="00BB7A30" w:rsidRDefault="003575D1" w:rsidP="003575D1">
      <w:pPr>
        <w:autoSpaceDE w:val="0"/>
        <w:autoSpaceDN w:val="0"/>
        <w:adjustRightInd w:val="0"/>
        <w:rPr>
          <w:spacing w:val="2"/>
          <w:sz w:val="36"/>
          <w:szCs w:val="36"/>
          <w:rtl/>
        </w:rPr>
      </w:pPr>
      <w:r w:rsidRPr="00D33E01">
        <w:rPr>
          <w:spacing w:val="2"/>
          <w:sz w:val="36"/>
          <w:szCs w:val="36"/>
          <w:rtl/>
        </w:rPr>
        <w:t>وإذا كان مآل زيدان الاستسلام للموت دون أدنى مقاومة(اعتبره البعض سقطة فنية لوطار)</w:t>
      </w:r>
      <w:r>
        <w:rPr>
          <w:rFonts w:hint="cs"/>
          <w:spacing w:val="2"/>
          <w:sz w:val="36"/>
          <w:szCs w:val="36"/>
          <w:rtl/>
        </w:rPr>
        <w:t xml:space="preserve"> </w:t>
      </w:r>
      <w:r w:rsidRPr="00D33E01">
        <w:rPr>
          <w:spacing w:val="2"/>
          <w:sz w:val="36"/>
          <w:szCs w:val="36"/>
          <w:rtl/>
        </w:rPr>
        <w:t xml:space="preserve">فإن مآل شباح المكي هو المواجهة الذكية والمراوغة للوصول إلى الهدف بأيسر السبل،تقول جميلة (هي </w:t>
      </w:r>
    </w:p>
    <w:p w:rsidR="003575D1" w:rsidRPr="00C41DDA" w:rsidRDefault="003575D1" w:rsidP="003575D1">
      <w:pPr>
        <w:autoSpaceDE w:val="0"/>
        <w:autoSpaceDN w:val="0"/>
        <w:adjustRightInd w:val="0"/>
        <w:rPr>
          <w:rFonts w:ascii="Andalus" w:hAnsi="Andalus" w:cs="Andalus"/>
          <w:sz w:val="32"/>
          <w:szCs w:val="32"/>
        </w:rPr>
      </w:pPr>
      <w:r w:rsidRPr="00D33E01">
        <w:rPr>
          <w:spacing w:val="2"/>
          <w:sz w:val="36"/>
          <w:szCs w:val="36"/>
          <w:rtl/>
        </w:rPr>
        <w:lastRenderedPageBreak/>
        <w:t>شخصية متخيلة من منطق السرد) مبدية رأيها في شباح المكي (وهو شخص حقيقي من منطق التاريخ والواقع):"</w:t>
      </w:r>
      <w:r w:rsidRPr="00D33E01">
        <w:rPr>
          <w:sz w:val="36"/>
          <w:szCs w:val="36"/>
          <w:rtl/>
        </w:rPr>
        <w:t xml:space="preserve"> </w:t>
      </w:r>
      <w:r w:rsidRPr="00C41DDA">
        <w:rPr>
          <w:rFonts w:ascii="Andalus" w:hAnsi="Andalus" w:cs="Andalus"/>
          <w:sz w:val="32"/>
          <w:szCs w:val="32"/>
          <w:rtl/>
        </w:rPr>
        <w:t>تابعت</w:t>
      </w:r>
      <w:r w:rsidRPr="00C41DDA">
        <w:rPr>
          <w:rFonts w:ascii="Andalus" w:hAnsi="Andalus" w:cs="Andalus"/>
          <w:sz w:val="32"/>
          <w:szCs w:val="32"/>
        </w:rPr>
        <w:t xml:space="preserve"> </w:t>
      </w:r>
      <w:r w:rsidRPr="00C41DDA">
        <w:rPr>
          <w:rFonts w:ascii="Andalus" w:hAnsi="Andalus" w:cs="Andalus"/>
          <w:sz w:val="32"/>
          <w:szCs w:val="32"/>
          <w:rtl/>
        </w:rPr>
        <w:t>جميلة</w:t>
      </w:r>
      <w:r w:rsidRPr="00C41DDA">
        <w:rPr>
          <w:rFonts w:ascii="Andalus" w:hAnsi="Andalus" w:cs="Andalus"/>
          <w:sz w:val="32"/>
          <w:szCs w:val="32"/>
        </w:rPr>
        <w:t xml:space="preserve"> </w:t>
      </w:r>
      <w:r w:rsidRPr="00C41DDA">
        <w:rPr>
          <w:rFonts w:ascii="Andalus" w:hAnsi="Andalus" w:cs="Andalus"/>
          <w:sz w:val="32"/>
          <w:szCs w:val="32"/>
          <w:rtl/>
        </w:rPr>
        <w:t>بنهم،</w:t>
      </w:r>
      <w:r w:rsidRPr="00C41DDA">
        <w:rPr>
          <w:rFonts w:ascii="Andalus" w:hAnsi="Andalus" w:cs="Andalus"/>
          <w:sz w:val="32"/>
          <w:szCs w:val="32"/>
        </w:rPr>
        <w:t xml:space="preserve"> </w:t>
      </w:r>
      <w:r w:rsidRPr="00C41DDA">
        <w:rPr>
          <w:rFonts w:ascii="Andalus" w:hAnsi="Andalus" w:cs="Andalus"/>
          <w:sz w:val="32"/>
          <w:szCs w:val="32"/>
          <w:rtl/>
        </w:rPr>
        <w:t>بقية</w:t>
      </w:r>
      <w:r w:rsidRPr="00C41DDA">
        <w:rPr>
          <w:rFonts w:ascii="Andalus" w:hAnsi="Andalus" w:cs="Andalus"/>
          <w:sz w:val="32"/>
          <w:szCs w:val="32"/>
        </w:rPr>
        <w:t xml:space="preserve"> </w:t>
      </w:r>
      <w:r w:rsidRPr="00C41DDA">
        <w:rPr>
          <w:rFonts w:ascii="Andalus" w:hAnsi="Andalus" w:cs="Andalus"/>
          <w:sz w:val="32"/>
          <w:szCs w:val="32"/>
          <w:rtl/>
        </w:rPr>
        <w:t>الفصل</w:t>
      </w:r>
      <w:r w:rsidRPr="00C41DDA">
        <w:rPr>
          <w:rFonts w:ascii="Andalus" w:hAnsi="Andalus" w:cs="Andalus"/>
          <w:sz w:val="32"/>
          <w:szCs w:val="32"/>
        </w:rPr>
        <w:t xml:space="preserve"> </w:t>
      </w:r>
      <w:r w:rsidRPr="00C41DDA">
        <w:rPr>
          <w:rFonts w:ascii="Andalus" w:hAnsi="Andalus" w:cs="Andalus"/>
          <w:sz w:val="32"/>
          <w:szCs w:val="32"/>
          <w:rtl/>
        </w:rPr>
        <w:t>السابع</w:t>
      </w:r>
      <w:r w:rsidRPr="00C41DDA">
        <w:rPr>
          <w:rFonts w:ascii="Andalus" w:hAnsi="Andalus" w:cs="Andalus"/>
          <w:sz w:val="32"/>
          <w:szCs w:val="32"/>
        </w:rPr>
        <w:t xml:space="preserve"> </w:t>
      </w:r>
      <w:r w:rsidRPr="00C41DDA">
        <w:rPr>
          <w:rFonts w:ascii="Andalus" w:hAnsi="Andalus" w:cs="Andalus"/>
          <w:sz w:val="32"/>
          <w:szCs w:val="32"/>
          <w:rtl/>
        </w:rPr>
        <w:t>والثامن</w:t>
      </w:r>
      <w:r w:rsidRPr="00C41DDA">
        <w:rPr>
          <w:rFonts w:ascii="Andalus" w:hAnsi="Andalus" w:cs="Andalus"/>
          <w:sz w:val="32"/>
          <w:szCs w:val="32"/>
        </w:rPr>
        <w:t xml:space="preserve"> </w:t>
      </w:r>
      <w:r w:rsidRPr="00C41DDA">
        <w:rPr>
          <w:rFonts w:ascii="Andalus" w:hAnsi="Andalus" w:cs="Andalus"/>
          <w:sz w:val="32"/>
          <w:szCs w:val="32"/>
          <w:rtl/>
        </w:rPr>
        <w:t>والتاسع</w:t>
      </w:r>
      <w:r w:rsidRPr="00C41DDA">
        <w:rPr>
          <w:rFonts w:ascii="Andalus" w:hAnsi="Andalus" w:cs="Andalus"/>
          <w:sz w:val="32"/>
          <w:szCs w:val="32"/>
        </w:rPr>
        <w:t xml:space="preserve"> </w:t>
      </w:r>
      <w:r w:rsidRPr="00C41DDA">
        <w:rPr>
          <w:rFonts w:ascii="Andalus" w:hAnsi="Andalus" w:cs="Andalus"/>
          <w:sz w:val="32"/>
          <w:szCs w:val="32"/>
          <w:rtl/>
        </w:rPr>
        <w:t>والعاشر</w:t>
      </w:r>
      <w:r w:rsidRPr="00C41DDA">
        <w:rPr>
          <w:rFonts w:ascii="Andalus" w:hAnsi="Andalus" w:cs="Andalus"/>
          <w:sz w:val="32"/>
          <w:szCs w:val="32"/>
        </w:rPr>
        <w:t xml:space="preserve"> </w:t>
      </w:r>
      <w:r w:rsidRPr="00C41DDA">
        <w:rPr>
          <w:rFonts w:ascii="Andalus" w:hAnsi="Andalus" w:cs="Andalus"/>
          <w:sz w:val="32"/>
          <w:szCs w:val="32"/>
          <w:rtl/>
        </w:rPr>
        <w:t>والحادي</w:t>
      </w:r>
      <w:r w:rsidRPr="00C41DDA">
        <w:rPr>
          <w:rFonts w:ascii="Andalus" w:hAnsi="Andalus" w:cs="Andalus"/>
          <w:sz w:val="32"/>
          <w:szCs w:val="32"/>
        </w:rPr>
        <w:t xml:space="preserve"> </w:t>
      </w:r>
      <w:r w:rsidRPr="00C41DDA">
        <w:rPr>
          <w:rFonts w:ascii="Andalus" w:hAnsi="Andalus" w:cs="Andalus"/>
          <w:sz w:val="32"/>
          <w:szCs w:val="32"/>
          <w:rtl/>
        </w:rPr>
        <w:t>عشر</w:t>
      </w:r>
      <w:r w:rsidRPr="00C41DDA">
        <w:rPr>
          <w:rFonts w:ascii="Andalus" w:hAnsi="Andalus" w:cs="Andalus"/>
          <w:sz w:val="32"/>
          <w:szCs w:val="32"/>
        </w:rPr>
        <w:t xml:space="preserve"> </w:t>
      </w:r>
      <w:r w:rsidRPr="00C41DDA">
        <w:rPr>
          <w:rFonts w:ascii="Andalus" w:hAnsi="Andalus" w:cs="Andalus"/>
          <w:sz w:val="32"/>
          <w:szCs w:val="32"/>
          <w:rtl/>
        </w:rPr>
        <w:t>من</w:t>
      </w:r>
      <w:r w:rsidRPr="00C41DDA">
        <w:rPr>
          <w:rFonts w:ascii="Andalus" w:hAnsi="Andalus" w:cs="Andalus"/>
          <w:sz w:val="32"/>
          <w:szCs w:val="32"/>
        </w:rPr>
        <w:t xml:space="preserve"> </w:t>
      </w:r>
      <w:r w:rsidRPr="00C41DDA">
        <w:rPr>
          <w:rFonts w:ascii="Andalus" w:hAnsi="Andalus" w:cs="Andalus"/>
          <w:sz w:val="32"/>
          <w:szCs w:val="32"/>
          <w:rtl/>
        </w:rPr>
        <w:t>مذكرات الشباح</w:t>
      </w:r>
      <w:r w:rsidRPr="00C41DDA">
        <w:rPr>
          <w:rFonts w:ascii="Andalus" w:hAnsi="Andalus" w:cs="Andalus"/>
          <w:sz w:val="32"/>
          <w:szCs w:val="32"/>
        </w:rPr>
        <w:t xml:space="preserve"> </w:t>
      </w:r>
      <w:r w:rsidRPr="00C41DDA">
        <w:rPr>
          <w:rFonts w:ascii="Andalus" w:hAnsi="Andalus" w:cs="Andalus"/>
          <w:sz w:val="32"/>
          <w:szCs w:val="32"/>
          <w:rtl/>
        </w:rPr>
        <w:t>المكي</w:t>
      </w:r>
      <w:r w:rsidRPr="00C41DDA">
        <w:rPr>
          <w:rFonts w:ascii="Andalus" w:hAnsi="Andalus" w:cs="Andalus"/>
          <w:sz w:val="32"/>
          <w:szCs w:val="32"/>
        </w:rPr>
        <w:t xml:space="preserve"> </w:t>
      </w:r>
      <w:r w:rsidRPr="00C41DDA">
        <w:rPr>
          <w:rFonts w:ascii="Andalus" w:hAnsi="Andalus" w:cs="Andalus"/>
          <w:sz w:val="32"/>
          <w:szCs w:val="32"/>
          <w:rtl/>
        </w:rPr>
        <w:t>الأوراسي</w:t>
      </w:r>
      <w:r w:rsidRPr="00C41DDA">
        <w:rPr>
          <w:rFonts w:ascii="Andalus" w:hAnsi="Andalus" w:cs="Andalus"/>
          <w:sz w:val="32"/>
          <w:szCs w:val="32"/>
        </w:rPr>
        <w:t>.</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كانت</w:t>
      </w:r>
      <w:r w:rsidRPr="00C41DDA">
        <w:rPr>
          <w:rFonts w:ascii="Andalus" w:hAnsi="Andalus" w:cs="Andalus"/>
          <w:sz w:val="32"/>
          <w:szCs w:val="32"/>
        </w:rPr>
        <w:t xml:space="preserve"> </w:t>
      </w:r>
      <w:r w:rsidRPr="00C41DDA">
        <w:rPr>
          <w:rFonts w:ascii="Andalus" w:hAnsi="Andalus" w:cs="Andalus"/>
          <w:sz w:val="32"/>
          <w:szCs w:val="32"/>
          <w:rtl/>
        </w:rPr>
        <w:t>المعارك</w:t>
      </w:r>
      <w:r w:rsidRPr="00C41DDA">
        <w:rPr>
          <w:rFonts w:ascii="Andalus" w:hAnsi="Andalus" w:cs="Andalus"/>
          <w:sz w:val="32"/>
          <w:szCs w:val="32"/>
        </w:rPr>
        <w:t xml:space="preserve"> </w:t>
      </w:r>
      <w:r w:rsidRPr="00C41DDA">
        <w:rPr>
          <w:rFonts w:ascii="Andalus" w:hAnsi="Andalus" w:cs="Andalus"/>
          <w:sz w:val="32"/>
          <w:szCs w:val="32"/>
          <w:rtl/>
        </w:rPr>
        <w:t>مرعبة</w:t>
      </w:r>
      <w:r w:rsidRPr="00C41DDA">
        <w:rPr>
          <w:rFonts w:ascii="Andalus" w:hAnsi="Andalus" w:cs="Andalus"/>
          <w:sz w:val="32"/>
          <w:szCs w:val="32"/>
        </w:rPr>
        <w:t xml:space="preserve">. </w:t>
      </w:r>
      <w:r w:rsidRPr="00C41DDA">
        <w:rPr>
          <w:rFonts w:ascii="Andalus" w:hAnsi="Andalus" w:cs="Andalus"/>
          <w:sz w:val="32"/>
          <w:szCs w:val="32"/>
          <w:rtl/>
        </w:rPr>
        <w:t>طاحنة</w:t>
      </w:r>
      <w:r w:rsidRPr="00C41DDA">
        <w:rPr>
          <w:rFonts w:ascii="Andalus" w:hAnsi="Andalus" w:cs="Andalus"/>
          <w:sz w:val="32"/>
          <w:szCs w:val="32"/>
        </w:rPr>
        <w:t xml:space="preserve">. </w:t>
      </w:r>
      <w:r w:rsidRPr="00C41DDA">
        <w:rPr>
          <w:rFonts w:ascii="Andalus" w:hAnsi="Andalus" w:cs="Andalus"/>
          <w:sz w:val="32"/>
          <w:szCs w:val="32"/>
          <w:rtl/>
        </w:rPr>
        <w:t>لكن</w:t>
      </w:r>
      <w:r w:rsidRPr="00C41DDA">
        <w:rPr>
          <w:rFonts w:ascii="Andalus" w:hAnsi="Andalus" w:cs="Andalus"/>
          <w:sz w:val="32"/>
          <w:szCs w:val="32"/>
        </w:rPr>
        <w:t xml:space="preserve"> </w:t>
      </w:r>
      <w:r w:rsidRPr="00C41DDA">
        <w:rPr>
          <w:rFonts w:ascii="Andalus" w:hAnsi="Andalus" w:cs="Andalus"/>
          <w:sz w:val="32"/>
          <w:szCs w:val="32"/>
          <w:rtl/>
        </w:rPr>
        <w:t>المثير</w:t>
      </w:r>
      <w:r w:rsidRPr="00C41DDA">
        <w:rPr>
          <w:rFonts w:ascii="Andalus" w:hAnsi="Andalus" w:cs="Andalus"/>
          <w:sz w:val="32"/>
          <w:szCs w:val="32"/>
        </w:rPr>
        <w:t xml:space="preserve"> </w:t>
      </w:r>
      <w:r w:rsidRPr="00C41DDA">
        <w:rPr>
          <w:rFonts w:ascii="Andalus" w:hAnsi="Andalus" w:cs="Andalus"/>
          <w:sz w:val="32"/>
          <w:szCs w:val="32"/>
          <w:rtl/>
        </w:rPr>
        <w:t>فيها</w:t>
      </w:r>
      <w:r w:rsidRPr="00C41DDA">
        <w:rPr>
          <w:rFonts w:ascii="Andalus" w:hAnsi="Andalus" w:cs="Andalus"/>
          <w:sz w:val="32"/>
          <w:szCs w:val="32"/>
        </w:rPr>
        <w:t xml:space="preserve"> </w:t>
      </w:r>
      <w:r w:rsidRPr="00C41DDA">
        <w:rPr>
          <w:rFonts w:ascii="Andalus" w:hAnsi="Andalus" w:cs="Andalus"/>
          <w:sz w:val="32"/>
          <w:szCs w:val="32"/>
          <w:rtl/>
        </w:rPr>
        <w:t>بالنسبة</w:t>
      </w:r>
      <w:r w:rsidRPr="00C41DDA">
        <w:rPr>
          <w:rFonts w:ascii="Andalus" w:hAnsi="Andalus" w:cs="Andalus"/>
          <w:sz w:val="32"/>
          <w:szCs w:val="32"/>
        </w:rPr>
        <w:t xml:space="preserve"> </w:t>
      </w:r>
      <w:r w:rsidRPr="00C41DDA">
        <w:rPr>
          <w:rFonts w:ascii="Andalus" w:hAnsi="Andalus" w:cs="Andalus"/>
          <w:sz w:val="32"/>
          <w:szCs w:val="32"/>
          <w:rtl/>
        </w:rPr>
        <w:t>إليها</w:t>
      </w:r>
      <w:r w:rsidRPr="00C41DDA">
        <w:rPr>
          <w:rFonts w:ascii="Andalus" w:hAnsi="Andalus" w:cs="Andalus"/>
          <w:sz w:val="32"/>
          <w:szCs w:val="32"/>
        </w:rPr>
        <w:t xml:space="preserve"> </w:t>
      </w:r>
      <w:r w:rsidRPr="00C41DDA">
        <w:rPr>
          <w:rFonts w:ascii="Andalus" w:hAnsi="Andalus" w:cs="Andalus"/>
          <w:sz w:val="32"/>
          <w:szCs w:val="32"/>
          <w:rtl/>
        </w:rPr>
        <w:t>هو</w:t>
      </w:r>
      <w:r w:rsidRPr="00C41DDA">
        <w:rPr>
          <w:rFonts w:ascii="Andalus" w:hAnsi="Andalus" w:cs="Andalus"/>
          <w:sz w:val="32"/>
          <w:szCs w:val="32"/>
        </w:rPr>
        <w:t xml:space="preserve"> </w:t>
      </w:r>
      <w:r w:rsidRPr="00C41DDA">
        <w:rPr>
          <w:rFonts w:ascii="Andalus" w:hAnsi="Andalus" w:cs="Andalus"/>
          <w:sz w:val="32"/>
          <w:szCs w:val="32"/>
          <w:rtl/>
        </w:rPr>
        <w:t>المرونة</w:t>
      </w:r>
      <w:r w:rsidRPr="00C41DDA">
        <w:rPr>
          <w:rFonts w:ascii="Andalus" w:hAnsi="Andalus" w:cs="Andalus"/>
          <w:sz w:val="32"/>
          <w:szCs w:val="32"/>
        </w:rPr>
        <w:t xml:space="preserve"> </w:t>
      </w:r>
      <w:r w:rsidRPr="00C41DDA">
        <w:rPr>
          <w:rFonts w:ascii="Andalus" w:hAnsi="Andalus" w:cs="Andalus"/>
          <w:sz w:val="32"/>
          <w:szCs w:val="32"/>
          <w:rtl/>
        </w:rPr>
        <w:t>الكبيرة</w:t>
      </w:r>
      <w:r w:rsidRPr="00C41DDA">
        <w:rPr>
          <w:rFonts w:ascii="Andalus" w:hAnsi="Andalus" w:cs="Andalus"/>
          <w:sz w:val="32"/>
          <w:szCs w:val="32"/>
        </w:rPr>
        <w:t xml:space="preserve"> </w:t>
      </w:r>
      <w:r w:rsidRPr="00C41DDA">
        <w:rPr>
          <w:rFonts w:ascii="Andalus" w:hAnsi="Andalus" w:cs="Andalus"/>
          <w:sz w:val="32"/>
          <w:szCs w:val="32"/>
          <w:rtl/>
        </w:rPr>
        <w:t>التي</w:t>
      </w:r>
      <w:r w:rsidRPr="00C41DDA">
        <w:rPr>
          <w:rFonts w:ascii="Andalus" w:hAnsi="Andalus" w:cs="Andalus"/>
          <w:sz w:val="32"/>
          <w:szCs w:val="32"/>
        </w:rPr>
        <w:t xml:space="preserve"> </w:t>
      </w:r>
      <w:r w:rsidRPr="00C41DDA">
        <w:rPr>
          <w:rFonts w:ascii="Andalus" w:hAnsi="Andalus" w:cs="Andalus"/>
          <w:sz w:val="32"/>
          <w:szCs w:val="32"/>
          <w:rtl/>
        </w:rPr>
        <w:t>يتحلى</w:t>
      </w:r>
      <w:r w:rsidRPr="00C41DDA">
        <w:rPr>
          <w:rFonts w:ascii="Andalus" w:hAnsi="Andalus" w:cs="Andalus"/>
          <w:sz w:val="32"/>
          <w:szCs w:val="32"/>
        </w:rPr>
        <w:t xml:space="preserve"> </w:t>
      </w:r>
      <w:r w:rsidRPr="00C41DDA">
        <w:rPr>
          <w:rFonts w:ascii="Andalus" w:hAnsi="Andalus" w:cs="Andalus"/>
          <w:sz w:val="32"/>
          <w:szCs w:val="32"/>
          <w:rtl/>
        </w:rPr>
        <w:t>بها هذا</w:t>
      </w:r>
      <w:r w:rsidRPr="00C41DDA">
        <w:rPr>
          <w:rFonts w:ascii="Andalus" w:hAnsi="Andalus" w:cs="Andalus"/>
          <w:sz w:val="32"/>
          <w:szCs w:val="32"/>
        </w:rPr>
        <w:t xml:space="preserve"> </w:t>
      </w:r>
      <w:r w:rsidRPr="00C41DDA">
        <w:rPr>
          <w:rFonts w:ascii="Andalus" w:hAnsi="Andalus" w:cs="Andalus"/>
          <w:sz w:val="32"/>
          <w:szCs w:val="32"/>
          <w:rtl/>
        </w:rPr>
        <w:t>البطل</w:t>
      </w:r>
      <w:r w:rsidRPr="00C41DDA">
        <w:rPr>
          <w:rFonts w:ascii="Andalus" w:hAnsi="Andalus" w:cs="Andalus"/>
          <w:sz w:val="32"/>
          <w:szCs w:val="32"/>
        </w:rPr>
        <w:t xml:space="preserve"> </w:t>
      </w:r>
      <w:r w:rsidRPr="00C41DDA">
        <w:rPr>
          <w:rFonts w:ascii="Andalus" w:hAnsi="Andalus" w:cs="Andalus"/>
          <w:sz w:val="32"/>
          <w:szCs w:val="32"/>
          <w:rtl/>
        </w:rPr>
        <w:t>المجهول</w:t>
      </w:r>
      <w:r w:rsidRPr="00C41DDA">
        <w:rPr>
          <w:rFonts w:ascii="Andalus" w:hAnsi="Andalus" w:cs="Andalus"/>
          <w:sz w:val="32"/>
          <w:szCs w:val="32"/>
        </w:rPr>
        <w:t xml:space="preserve"> </w:t>
      </w:r>
      <w:r w:rsidRPr="00C41DDA">
        <w:rPr>
          <w:rFonts w:ascii="Andalus" w:hAnsi="Andalus" w:cs="Andalus"/>
          <w:sz w:val="32"/>
          <w:szCs w:val="32"/>
          <w:rtl/>
        </w:rPr>
        <w:t>الذي</w:t>
      </w:r>
      <w:r w:rsidRPr="00C41DDA">
        <w:rPr>
          <w:rFonts w:ascii="Andalus" w:hAnsi="Andalus" w:cs="Andalus"/>
          <w:sz w:val="32"/>
          <w:szCs w:val="32"/>
        </w:rPr>
        <w:t xml:space="preserve"> </w:t>
      </w:r>
      <w:r w:rsidRPr="00C41DDA">
        <w:rPr>
          <w:rFonts w:ascii="Andalus" w:hAnsi="Andalus" w:cs="Andalus"/>
          <w:sz w:val="32"/>
          <w:szCs w:val="32"/>
          <w:rtl/>
        </w:rPr>
        <w:t>لولا</w:t>
      </w:r>
      <w:r w:rsidRPr="00C41DDA">
        <w:rPr>
          <w:rFonts w:ascii="Andalus" w:hAnsi="Andalus" w:cs="Andalus"/>
          <w:sz w:val="32"/>
          <w:szCs w:val="32"/>
        </w:rPr>
        <w:t xml:space="preserve"> </w:t>
      </w:r>
      <w:r w:rsidRPr="00C41DDA">
        <w:rPr>
          <w:rFonts w:ascii="Andalus" w:hAnsi="Andalus" w:cs="Andalus"/>
          <w:sz w:val="32"/>
          <w:szCs w:val="32"/>
          <w:rtl/>
        </w:rPr>
        <w:t>كراسة</w:t>
      </w:r>
      <w:r w:rsidRPr="00C41DDA">
        <w:rPr>
          <w:rFonts w:ascii="Andalus" w:hAnsi="Andalus" w:cs="Andalus"/>
          <w:sz w:val="32"/>
          <w:szCs w:val="32"/>
        </w:rPr>
        <w:t xml:space="preserve"> </w:t>
      </w:r>
      <w:r w:rsidRPr="00C41DDA">
        <w:rPr>
          <w:rFonts w:ascii="Andalus" w:hAnsi="Andalus" w:cs="Andalus"/>
          <w:sz w:val="32"/>
          <w:szCs w:val="32"/>
          <w:rtl/>
        </w:rPr>
        <w:t>مخطوطة</w:t>
      </w:r>
      <w:r w:rsidRPr="00C41DDA">
        <w:rPr>
          <w:rFonts w:ascii="Andalus" w:hAnsi="Andalus" w:cs="Andalus"/>
          <w:sz w:val="32"/>
          <w:szCs w:val="32"/>
        </w:rPr>
        <w:t xml:space="preserve"> </w:t>
      </w:r>
      <w:r w:rsidRPr="00C41DDA">
        <w:rPr>
          <w:rFonts w:ascii="Andalus" w:hAnsi="Andalus" w:cs="Andalus"/>
          <w:sz w:val="32"/>
          <w:szCs w:val="32"/>
          <w:rtl/>
        </w:rPr>
        <w:t>مذكراته</w:t>
      </w:r>
      <w:r w:rsidRPr="00C41DDA">
        <w:rPr>
          <w:rFonts w:ascii="Andalus" w:hAnsi="Andalus" w:cs="Andalus"/>
          <w:sz w:val="32"/>
          <w:szCs w:val="32"/>
        </w:rPr>
        <w:t xml:space="preserve"> </w:t>
      </w:r>
      <w:r w:rsidRPr="00C41DDA">
        <w:rPr>
          <w:rFonts w:ascii="Andalus" w:hAnsi="Andalus" w:cs="Andalus"/>
          <w:sz w:val="32"/>
          <w:szCs w:val="32"/>
          <w:rtl/>
        </w:rPr>
        <w:t>المكتوبة</w:t>
      </w:r>
      <w:r w:rsidRPr="00C41DDA">
        <w:rPr>
          <w:rFonts w:ascii="Andalus" w:hAnsi="Andalus" w:cs="Andalus"/>
          <w:sz w:val="32"/>
          <w:szCs w:val="32"/>
        </w:rPr>
        <w:t xml:space="preserve"> </w:t>
      </w:r>
      <w:r w:rsidRPr="00C41DDA">
        <w:rPr>
          <w:rFonts w:ascii="Andalus" w:hAnsi="Andalus" w:cs="Andalus"/>
          <w:sz w:val="32"/>
          <w:szCs w:val="32"/>
          <w:rtl/>
        </w:rPr>
        <w:t>بلغة</w:t>
      </w:r>
      <w:r w:rsidRPr="00C41DDA">
        <w:rPr>
          <w:rFonts w:ascii="Andalus" w:hAnsi="Andalus" w:cs="Andalus"/>
          <w:sz w:val="32"/>
          <w:szCs w:val="32"/>
        </w:rPr>
        <w:t xml:space="preserve"> </w:t>
      </w:r>
      <w:r w:rsidRPr="00C41DDA">
        <w:rPr>
          <w:rFonts w:ascii="Andalus" w:hAnsi="Andalus" w:cs="Andalus"/>
          <w:sz w:val="32"/>
          <w:szCs w:val="32"/>
          <w:rtl/>
        </w:rPr>
        <w:t>شبه</w:t>
      </w:r>
      <w:r w:rsidRPr="00C41DDA">
        <w:rPr>
          <w:rFonts w:ascii="Andalus" w:hAnsi="Andalus" w:cs="Andalus"/>
          <w:sz w:val="32"/>
          <w:szCs w:val="32"/>
        </w:rPr>
        <w:t xml:space="preserve"> </w:t>
      </w:r>
      <w:r w:rsidRPr="00C41DDA">
        <w:rPr>
          <w:rFonts w:ascii="Andalus" w:hAnsi="Andalus" w:cs="Andalus"/>
          <w:sz w:val="32"/>
          <w:szCs w:val="32"/>
          <w:rtl/>
        </w:rPr>
        <w:t>فصحى</w:t>
      </w:r>
      <w:r w:rsidRPr="00C41DDA">
        <w:rPr>
          <w:rFonts w:ascii="Andalus" w:hAnsi="Andalus" w:cs="Andalus"/>
          <w:sz w:val="32"/>
          <w:szCs w:val="32"/>
        </w:rPr>
        <w:t xml:space="preserve"> </w:t>
      </w:r>
      <w:r w:rsidRPr="00C41DDA">
        <w:rPr>
          <w:rFonts w:ascii="Andalus" w:hAnsi="Andalus" w:cs="Andalus"/>
          <w:sz w:val="32"/>
          <w:szCs w:val="32"/>
          <w:rtl/>
        </w:rPr>
        <w:t>بسيطة</w:t>
      </w:r>
      <w:r w:rsidRPr="00C41DDA">
        <w:rPr>
          <w:rFonts w:ascii="Andalus" w:hAnsi="Andalus" w:cs="Andalus"/>
          <w:sz w:val="32"/>
          <w:szCs w:val="32"/>
        </w:rPr>
        <w:t xml:space="preserve"> </w:t>
      </w:r>
      <w:r w:rsidRPr="00C41DDA">
        <w:rPr>
          <w:rFonts w:ascii="Andalus" w:hAnsi="Andalus" w:cs="Andalus"/>
          <w:sz w:val="32"/>
          <w:szCs w:val="32"/>
          <w:rtl/>
        </w:rPr>
        <w:t>واضحة لما</w:t>
      </w:r>
      <w:r w:rsidRPr="00C41DDA">
        <w:rPr>
          <w:rFonts w:ascii="Andalus" w:hAnsi="Andalus" w:cs="Andalus"/>
          <w:sz w:val="32"/>
          <w:szCs w:val="32"/>
        </w:rPr>
        <w:t xml:space="preserve"> </w:t>
      </w:r>
      <w:r w:rsidRPr="00C41DDA">
        <w:rPr>
          <w:rFonts w:ascii="Andalus" w:hAnsi="Andalus" w:cs="Andalus"/>
          <w:sz w:val="32"/>
          <w:szCs w:val="32"/>
          <w:rtl/>
        </w:rPr>
        <w:t>عرفته</w:t>
      </w:r>
      <w:r w:rsidRPr="00C41DDA">
        <w:rPr>
          <w:rFonts w:ascii="Andalus" w:hAnsi="Andalus" w:cs="Andalus"/>
          <w:sz w:val="32"/>
          <w:szCs w:val="32"/>
        </w:rPr>
        <w:t xml:space="preserve">. </w:t>
      </w:r>
      <w:r w:rsidRPr="00C41DDA">
        <w:rPr>
          <w:rFonts w:ascii="Andalus" w:hAnsi="Andalus" w:cs="Andalus"/>
          <w:sz w:val="32"/>
          <w:szCs w:val="32"/>
          <w:rtl/>
        </w:rPr>
        <w:t>ولظل</w:t>
      </w:r>
      <w:r w:rsidRPr="00C41DDA">
        <w:rPr>
          <w:rFonts w:ascii="Andalus" w:hAnsi="Andalus" w:cs="Andalus"/>
          <w:sz w:val="32"/>
          <w:szCs w:val="32"/>
        </w:rPr>
        <w:t xml:space="preserve"> </w:t>
      </w:r>
      <w:r w:rsidRPr="00C41DDA">
        <w:rPr>
          <w:rFonts w:ascii="Andalus" w:hAnsi="Andalus" w:cs="Andalus"/>
          <w:sz w:val="32"/>
          <w:szCs w:val="32"/>
          <w:rtl/>
        </w:rPr>
        <w:t>مجهولا</w:t>
      </w:r>
      <w:r w:rsidRPr="00C41DDA">
        <w:rPr>
          <w:rFonts w:ascii="Andalus" w:hAnsi="Andalus" w:cs="Andalus"/>
          <w:sz w:val="32"/>
          <w:szCs w:val="32"/>
        </w:rPr>
        <w:t xml:space="preserve"> </w:t>
      </w:r>
      <w:r w:rsidRPr="00C41DDA">
        <w:rPr>
          <w:rFonts w:ascii="Andalus" w:hAnsi="Andalus" w:cs="Andalus"/>
          <w:sz w:val="32"/>
          <w:szCs w:val="32"/>
          <w:rtl/>
        </w:rPr>
        <w:t>لديها،</w:t>
      </w:r>
      <w:r w:rsidRPr="00C41DDA">
        <w:rPr>
          <w:rFonts w:ascii="Andalus" w:hAnsi="Andalus" w:cs="Andalus"/>
          <w:sz w:val="32"/>
          <w:szCs w:val="32"/>
        </w:rPr>
        <w:t xml:space="preserve"> </w:t>
      </w:r>
      <w:r w:rsidRPr="00C41DDA">
        <w:rPr>
          <w:rFonts w:ascii="Andalus" w:hAnsi="Andalus" w:cs="Andalus"/>
          <w:sz w:val="32"/>
          <w:szCs w:val="32"/>
          <w:rtl/>
        </w:rPr>
        <w:t>مثلما</w:t>
      </w:r>
      <w:r w:rsidRPr="00C41DDA">
        <w:rPr>
          <w:rFonts w:ascii="Andalus" w:hAnsi="Andalus" w:cs="Andalus"/>
          <w:sz w:val="32"/>
          <w:szCs w:val="32"/>
        </w:rPr>
        <w:t xml:space="preserve"> </w:t>
      </w:r>
      <w:r w:rsidRPr="00C41DDA">
        <w:rPr>
          <w:rFonts w:ascii="Andalus" w:hAnsi="Andalus" w:cs="Andalus"/>
          <w:sz w:val="32"/>
          <w:szCs w:val="32"/>
          <w:rtl/>
        </w:rPr>
        <w:t>هو</w:t>
      </w:r>
      <w:r w:rsidRPr="00C41DDA">
        <w:rPr>
          <w:rFonts w:ascii="Andalus" w:hAnsi="Andalus" w:cs="Andalus"/>
          <w:sz w:val="32"/>
          <w:szCs w:val="32"/>
        </w:rPr>
        <w:t xml:space="preserve"> </w:t>
      </w:r>
      <w:r w:rsidRPr="00C41DDA">
        <w:rPr>
          <w:rFonts w:ascii="Andalus" w:hAnsi="Andalus" w:cs="Andalus"/>
          <w:sz w:val="32"/>
          <w:szCs w:val="32"/>
          <w:rtl/>
        </w:rPr>
        <w:t>مجهول</w:t>
      </w:r>
      <w:r w:rsidRPr="00C41DDA">
        <w:rPr>
          <w:rFonts w:ascii="Andalus" w:hAnsi="Andalus" w:cs="Andalus"/>
          <w:sz w:val="32"/>
          <w:szCs w:val="32"/>
        </w:rPr>
        <w:t xml:space="preserve"> </w:t>
      </w:r>
      <w:r w:rsidRPr="00C41DDA">
        <w:rPr>
          <w:rFonts w:ascii="Andalus" w:hAnsi="Andalus" w:cs="Andalus"/>
          <w:sz w:val="32"/>
          <w:szCs w:val="32"/>
          <w:rtl/>
        </w:rPr>
        <w:t>لدى</w:t>
      </w:r>
      <w:r w:rsidRPr="00C41DDA">
        <w:rPr>
          <w:rFonts w:ascii="Andalus" w:hAnsi="Andalus" w:cs="Andalus"/>
          <w:sz w:val="32"/>
          <w:szCs w:val="32"/>
        </w:rPr>
        <w:t xml:space="preserve"> </w:t>
      </w:r>
      <w:r w:rsidRPr="00C41DDA">
        <w:rPr>
          <w:rFonts w:ascii="Andalus" w:hAnsi="Andalus" w:cs="Andalus"/>
          <w:sz w:val="32"/>
          <w:szCs w:val="32"/>
          <w:rtl/>
        </w:rPr>
        <w:t>الملايين</w:t>
      </w:r>
      <w:r w:rsidRPr="00C41DDA">
        <w:rPr>
          <w:rFonts w:ascii="Andalus" w:hAnsi="Andalus" w:cs="Andalus"/>
          <w:sz w:val="32"/>
          <w:szCs w:val="32"/>
        </w:rPr>
        <w:t xml:space="preserve"> </w:t>
      </w:r>
      <w:r w:rsidRPr="00C41DDA">
        <w:rPr>
          <w:rFonts w:ascii="Andalus" w:hAnsi="Andalus" w:cs="Andalus"/>
          <w:sz w:val="32"/>
          <w:szCs w:val="32"/>
          <w:rtl/>
        </w:rPr>
        <w:t>من</w:t>
      </w:r>
      <w:r w:rsidRPr="00C41DDA">
        <w:rPr>
          <w:rFonts w:ascii="Andalus" w:hAnsi="Andalus" w:cs="Andalus"/>
          <w:sz w:val="32"/>
          <w:szCs w:val="32"/>
        </w:rPr>
        <w:t xml:space="preserve"> </w:t>
      </w:r>
      <w:r w:rsidRPr="00C41DDA">
        <w:rPr>
          <w:rFonts w:ascii="Andalus" w:hAnsi="Andalus" w:cs="Andalus"/>
          <w:sz w:val="32"/>
          <w:szCs w:val="32"/>
          <w:rtl/>
        </w:rPr>
        <w:t>الناس</w:t>
      </w:r>
      <w:r w:rsidRPr="00C41DDA">
        <w:rPr>
          <w:rFonts w:ascii="Andalus" w:hAnsi="Andalus" w:cs="Andalus"/>
          <w:sz w:val="32"/>
          <w:szCs w:val="32"/>
        </w:rPr>
        <w:t>.</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جريء</w:t>
      </w:r>
      <w:r w:rsidRPr="00C41DDA">
        <w:rPr>
          <w:rFonts w:ascii="Andalus" w:hAnsi="Andalus" w:cs="Andalus"/>
          <w:sz w:val="32"/>
          <w:szCs w:val="32"/>
        </w:rPr>
        <w:t xml:space="preserve">. </w:t>
      </w:r>
      <w:r w:rsidRPr="00C41DDA">
        <w:rPr>
          <w:rFonts w:ascii="Andalus" w:hAnsi="Andalus" w:cs="Andalus"/>
          <w:sz w:val="32"/>
          <w:szCs w:val="32"/>
          <w:rtl/>
        </w:rPr>
        <w:t>شجاع</w:t>
      </w:r>
      <w:r w:rsidRPr="00C41DDA">
        <w:rPr>
          <w:rFonts w:ascii="Andalus" w:hAnsi="Andalus" w:cs="Andalus"/>
          <w:sz w:val="32"/>
          <w:szCs w:val="32"/>
        </w:rPr>
        <w:t xml:space="preserve">. </w:t>
      </w:r>
      <w:r w:rsidRPr="00C41DDA">
        <w:rPr>
          <w:rFonts w:ascii="Andalus" w:hAnsi="Andalus" w:cs="Andalus"/>
          <w:sz w:val="32"/>
          <w:szCs w:val="32"/>
          <w:rtl/>
        </w:rPr>
        <w:t>مستميت</w:t>
      </w:r>
      <w:r w:rsidRPr="00C41DDA">
        <w:rPr>
          <w:rFonts w:ascii="Andalus" w:hAnsi="Andalus" w:cs="Andalus"/>
          <w:sz w:val="32"/>
          <w:szCs w:val="32"/>
        </w:rPr>
        <w:t xml:space="preserve"> </w:t>
      </w:r>
      <w:r w:rsidRPr="00C41DDA">
        <w:rPr>
          <w:rFonts w:ascii="Andalus" w:hAnsi="Andalus" w:cs="Andalus"/>
          <w:sz w:val="32"/>
          <w:szCs w:val="32"/>
          <w:rtl/>
        </w:rPr>
        <w:t>في</w:t>
      </w:r>
      <w:r w:rsidRPr="00C41DDA">
        <w:rPr>
          <w:rFonts w:ascii="Andalus" w:hAnsi="Andalus" w:cs="Andalus"/>
          <w:sz w:val="32"/>
          <w:szCs w:val="32"/>
        </w:rPr>
        <w:t xml:space="preserve"> </w:t>
      </w:r>
      <w:r w:rsidRPr="00C41DDA">
        <w:rPr>
          <w:rFonts w:ascii="Andalus" w:hAnsi="Andalus" w:cs="Andalus"/>
          <w:sz w:val="32"/>
          <w:szCs w:val="32"/>
          <w:rtl/>
        </w:rPr>
        <w:t>إيمانه</w:t>
      </w:r>
      <w:r w:rsidRPr="00C41DDA">
        <w:rPr>
          <w:rFonts w:ascii="Andalus" w:hAnsi="Andalus" w:cs="Andalus"/>
          <w:sz w:val="32"/>
          <w:szCs w:val="32"/>
        </w:rPr>
        <w:t xml:space="preserve">. </w:t>
      </w:r>
      <w:r w:rsidRPr="00C41DDA">
        <w:rPr>
          <w:rFonts w:ascii="Andalus" w:hAnsi="Andalus" w:cs="Andalus"/>
          <w:sz w:val="32"/>
          <w:szCs w:val="32"/>
          <w:rtl/>
        </w:rPr>
        <w:t>مع</w:t>
      </w:r>
      <w:r w:rsidRPr="00C41DDA">
        <w:rPr>
          <w:rFonts w:ascii="Andalus" w:hAnsi="Andalus" w:cs="Andalus"/>
          <w:sz w:val="32"/>
          <w:szCs w:val="32"/>
        </w:rPr>
        <w:t xml:space="preserve"> </w:t>
      </w:r>
      <w:r w:rsidRPr="00C41DDA">
        <w:rPr>
          <w:rFonts w:ascii="Andalus" w:hAnsi="Andalus" w:cs="Andalus"/>
          <w:sz w:val="32"/>
          <w:szCs w:val="32"/>
          <w:rtl/>
        </w:rPr>
        <w:t>ذلك</w:t>
      </w:r>
      <w:r w:rsidRPr="00C41DDA">
        <w:rPr>
          <w:rFonts w:ascii="Andalus" w:hAnsi="Andalus" w:cs="Andalus"/>
          <w:sz w:val="32"/>
          <w:szCs w:val="32"/>
        </w:rPr>
        <w:t xml:space="preserve"> </w:t>
      </w:r>
      <w:r w:rsidRPr="00C41DDA">
        <w:rPr>
          <w:rFonts w:ascii="Andalus" w:hAnsi="Andalus" w:cs="Andalus"/>
          <w:sz w:val="32"/>
          <w:szCs w:val="32"/>
          <w:rtl/>
        </w:rPr>
        <w:t>مرن</w:t>
      </w:r>
      <w:r w:rsidRPr="00C41DDA">
        <w:rPr>
          <w:rFonts w:ascii="Andalus" w:hAnsi="Andalus" w:cs="Andalus"/>
          <w:sz w:val="32"/>
          <w:szCs w:val="32"/>
        </w:rPr>
        <w:t xml:space="preserve"> </w:t>
      </w:r>
      <w:r w:rsidRPr="00C41DDA">
        <w:rPr>
          <w:rFonts w:ascii="Andalus" w:hAnsi="Andalus" w:cs="Andalus"/>
          <w:sz w:val="32"/>
          <w:szCs w:val="32"/>
          <w:rtl/>
        </w:rPr>
        <w:t>إلى</w:t>
      </w:r>
      <w:r w:rsidRPr="00C41DDA">
        <w:rPr>
          <w:rFonts w:ascii="Andalus" w:hAnsi="Andalus" w:cs="Andalus"/>
          <w:sz w:val="32"/>
          <w:szCs w:val="32"/>
        </w:rPr>
        <w:t xml:space="preserve"> </w:t>
      </w:r>
      <w:r w:rsidRPr="00C41DDA">
        <w:rPr>
          <w:rFonts w:ascii="Andalus" w:hAnsi="Andalus" w:cs="Andalus"/>
          <w:sz w:val="32"/>
          <w:szCs w:val="32"/>
          <w:rtl/>
        </w:rPr>
        <w:t>حد</w:t>
      </w:r>
      <w:r w:rsidRPr="00C41DDA">
        <w:rPr>
          <w:rFonts w:ascii="Andalus" w:hAnsi="Andalus" w:cs="Andalus"/>
          <w:sz w:val="32"/>
          <w:szCs w:val="32"/>
        </w:rPr>
        <w:t xml:space="preserve"> </w:t>
      </w:r>
      <w:r w:rsidRPr="00C41DDA">
        <w:rPr>
          <w:rFonts w:ascii="Andalus" w:hAnsi="Andalus" w:cs="Andalus"/>
          <w:sz w:val="32"/>
          <w:szCs w:val="32"/>
          <w:rtl/>
        </w:rPr>
        <w:t>يثير</w:t>
      </w:r>
      <w:r w:rsidRPr="00C41DDA">
        <w:rPr>
          <w:rFonts w:ascii="Andalus" w:hAnsi="Andalus" w:cs="Andalus"/>
          <w:sz w:val="32"/>
          <w:szCs w:val="32"/>
        </w:rPr>
        <w:t xml:space="preserve"> </w:t>
      </w:r>
      <w:r w:rsidRPr="00C41DDA">
        <w:rPr>
          <w:rFonts w:ascii="Andalus" w:hAnsi="Andalus" w:cs="Andalus"/>
          <w:sz w:val="32"/>
          <w:szCs w:val="32"/>
          <w:rtl/>
        </w:rPr>
        <w:t>الأعصاب</w:t>
      </w:r>
      <w:r w:rsidRPr="00C41DDA">
        <w:rPr>
          <w:rFonts w:ascii="Andalus" w:hAnsi="Andalus" w:cs="Andalus"/>
          <w:sz w:val="32"/>
          <w:szCs w:val="32"/>
        </w:rPr>
        <w:t xml:space="preserve">. </w:t>
      </w:r>
      <w:r w:rsidRPr="00C41DDA">
        <w:rPr>
          <w:rFonts w:ascii="Andalus" w:hAnsi="Andalus" w:cs="Andalus"/>
          <w:sz w:val="32"/>
          <w:szCs w:val="32"/>
          <w:rtl/>
        </w:rPr>
        <w:t>يستسلم</w:t>
      </w:r>
      <w:r w:rsidRPr="00C41DDA">
        <w:rPr>
          <w:rFonts w:ascii="Andalus" w:hAnsi="Andalus" w:cs="Andalus"/>
          <w:sz w:val="32"/>
          <w:szCs w:val="32"/>
        </w:rPr>
        <w:t xml:space="preserve"> </w:t>
      </w:r>
      <w:r w:rsidRPr="00C41DDA">
        <w:rPr>
          <w:rFonts w:ascii="Andalus" w:hAnsi="Andalus" w:cs="Andalus"/>
          <w:sz w:val="32"/>
          <w:szCs w:val="32"/>
          <w:rtl/>
        </w:rPr>
        <w:t>لجر الحصان</w:t>
      </w:r>
      <w:r w:rsidRPr="00C41DDA">
        <w:rPr>
          <w:rFonts w:ascii="Andalus" w:hAnsi="Andalus" w:cs="Andalus"/>
          <w:sz w:val="32"/>
          <w:szCs w:val="32"/>
        </w:rPr>
        <w:t xml:space="preserve"> </w:t>
      </w:r>
      <w:r w:rsidRPr="00C41DDA">
        <w:rPr>
          <w:rFonts w:ascii="Andalus" w:hAnsi="Andalus" w:cs="Andalus"/>
          <w:sz w:val="32"/>
          <w:szCs w:val="32"/>
          <w:rtl/>
        </w:rPr>
        <w:t>خمسة</w:t>
      </w:r>
      <w:r w:rsidRPr="00C41DDA">
        <w:rPr>
          <w:rFonts w:ascii="Andalus" w:hAnsi="Andalus" w:cs="Andalus"/>
          <w:sz w:val="32"/>
          <w:szCs w:val="32"/>
        </w:rPr>
        <w:t xml:space="preserve"> </w:t>
      </w:r>
      <w:r w:rsidRPr="00C41DDA">
        <w:rPr>
          <w:rFonts w:ascii="Andalus" w:hAnsi="Andalus" w:cs="Andalus"/>
          <w:sz w:val="32"/>
          <w:szCs w:val="32"/>
          <w:rtl/>
        </w:rPr>
        <w:t>وسبعين</w:t>
      </w:r>
      <w:r w:rsidRPr="00C41DDA">
        <w:rPr>
          <w:rFonts w:ascii="Andalus" w:hAnsi="Andalus" w:cs="Andalus"/>
          <w:sz w:val="32"/>
          <w:szCs w:val="32"/>
        </w:rPr>
        <w:t xml:space="preserve"> </w:t>
      </w:r>
      <w:r w:rsidRPr="00C41DDA">
        <w:rPr>
          <w:rFonts w:ascii="Andalus" w:hAnsi="Andalus" w:cs="Andalus"/>
          <w:sz w:val="32"/>
          <w:szCs w:val="32"/>
          <w:rtl/>
        </w:rPr>
        <w:t>كيلومترا</w:t>
      </w:r>
      <w:r w:rsidRPr="00C41DDA">
        <w:rPr>
          <w:rFonts w:ascii="Andalus" w:hAnsi="Andalus" w:cs="Andalus"/>
          <w:sz w:val="32"/>
          <w:szCs w:val="32"/>
        </w:rPr>
        <w:t xml:space="preserve"> </w:t>
      </w:r>
      <w:r w:rsidRPr="00C41DDA">
        <w:rPr>
          <w:rFonts w:ascii="Andalus" w:hAnsi="Andalus" w:cs="Andalus"/>
          <w:sz w:val="32"/>
          <w:szCs w:val="32"/>
          <w:rtl/>
        </w:rPr>
        <w:t>كاملة</w:t>
      </w:r>
      <w:r w:rsidRPr="00C41DDA">
        <w:rPr>
          <w:rFonts w:ascii="Andalus" w:hAnsi="Andalus" w:cs="Andalus"/>
          <w:sz w:val="32"/>
          <w:szCs w:val="32"/>
        </w:rPr>
        <w:t xml:space="preserve">. </w:t>
      </w:r>
      <w:r w:rsidRPr="00C41DDA">
        <w:rPr>
          <w:rFonts w:ascii="Andalus" w:hAnsi="Andalus" w:cs="Andalus"/>
          <w:sz w:val="32"/>
          <w:szCs w:val="32"/>
          <w:rtl/>
        </w:rPr>
        <w:t>من</w:t>
      </w:r>
      <w:r w:rsidRPr="00C41DDA">
        <w:rPr>
          <w:rFonts w:ascii="Andalus" w:hAnsi="Andalus" w:cs="Andalus"/>
          <w:sz w:val="32"/>
          <w:szCs w:val="32"/>
        </w:rPr>
        <w:t xml:space="preserve"> </w:t>
      </w:r>
      <w:r w:rsidRPr="00C41DDA">
        <w:rPr>
          <w:rFonts w:ascii="Andalus" w:hAnsi="Andalus" w:cs="Andalus"/>
          <w:sz w:val="32"/>
          <w:szCs w:val="32"/>
          <w:rtl/>
        </w:rPr>
        <w:t>بسكرة</w:t>
      </w:r>
      <w:r w:rsidRPr="00C41DDA">
        <w:rPr>
          <w:rFonts w:ascii="Andalus" w:hAnsi="Andalus" w:cs="Andalus"/>
          <w:sz w:val="32"/>
          <w:szCs w:val="32"/>
        </w:rPr>
        <w:t xml:space="preserve"> </w:t>
      </w:r>
      <w:r w:rsidRPr="00C41DDA">
        <w:rPr>
          <w:rFonts w:ascii="Andalus" w:hAnsi="Andalus" w:cs="Andalus"/>
          <w:sz w:val="32"/>
          <w:szCs w:val="32"/>
          <w:rtl/>
        </w:rPr>
        <w:t>إلى</w:t>
      </w:r>
      <w:r w:rsidRPr="00C41DDA">
        <w:rPr>
          <w:rFonts w:ascii="Andalus" w:hAnsi="Andalus" w:cs="Andalus"/>
          <w:sz w:val="32"/>
          <w:szCs w:val="32"/>
        </w:rPr>
        <w:t xml:space="preserve"> </w:t>
      </w:r>
      <w:r w:rsidRPr="00C41DDA">
        <w:rPr>
          <w:rFonts w:ascii="Andalus" w:hAnsi="Andalus" w:cs="Andalus"/>
          <w:sz w:val="32"/>
          <w:szCs w:val="32"/>
          <w:rtl/>
        </w:rPr>
        <w:t>أولاد</w:t>
      </w:r>
      <w:r w:rsidRPr="00C41DDA">
        <w:rPr>
          <w:rFonts w:ascii="Andalus" w:hAnsi="Andalus" w:cs="Andalus"/>
          <w:sz w:val="32"/>
          <w:szCs w:val="32"/>
        </w:rPr>
        <w:t xml:space="preserve"> </w:t>
      </w:r>
      <w:r w:rsidRPr="00C41DDA">
        <w:rPr>
          <w:rFonts w:ascii="Andalus" w:hAnsi="Andalus" w:cs="Andalus"/>
          <w:sz w:val="32"/>
          <w:szCs w:val="32"/>
          <w:rtl/>
        </w:rPr>
        <w:t>جلال</w:t>
      </w:r>
      <w:r w:rsidRPr="00C41DDA">
        <w:rPr>
          <w:rFonts w:ascii="Andalus" w:hAnsi="Andalus" w:cs="Andalus"/>
          <w:sz w:val="32"/>
          <w:szCs w:val="32"/>
        </w:rPr>
        <w:t xml:space="preserve">. </w:t>
      </w:r>
      <w:r w:rsidRPr="00C41DDA">
        <w:rPr>
          <w:rFonts w:ascii="Andalus" w:hAnsi="Andalus" w:cs="Andalus"/>
          <w:sz w:val="32"/>
          <w:szCs w:val="32"/>
          <w:rtl/>
        </w:rPr>
        <w:t>ثم</w:t>
      </w:r>
      <w:r w:rsidRPr="00C41DDA">
        <w:rPr>
          <w:rFonts w:ascii="Andalus" w:hAnsi="Andalus" w:cs="Andalus"/>
          <w:sz w:val="32"/>
          <w:szCs w:val="32"/>
        </w:rPr>
        <w:t xml:space="preserve"> </w:t>
      </w:r>
      <w:r w:rsidRPr="00C41DDA">
        <w:rPr>
          <w:rFonts w:ascii="Andalus" w:hAnsi="Andalus" w:cs="Andalus"/>
          <w:sz w:val="32"/>
          <w:szCs w:val="32"/>
          <w:rtl/>
        </w:rPr>
        <w:t>يقضي</w:t>
      </w:r>
      <w:r w:rsidRPr="00C41DDA">
        <w:rPr>
          <w:rFonts w:ascii="Andalus" w:hAnsi="Andalus" w:cs="Andalus"/>
          <w:sz w:val="32"/>
          <w:szCs w:val="32"/>
        </w:rPr>
        <w:t xml:space="preserve"> </w:t>
      </w:r>
      <w:r w:rsidRPr="00C41DDA">
        <w:rPr>
          <w:rFonts w:ascii="Andalus" w:hAnsi="Andalus" w:cs="Andalus"/>
          <w:sz w:val="32"/>
          <w:szCs w:val="32"/>
          <w:rtl/>
        </w:rPr>
        <w:t>ما</w:t>
      </w:r>
      <w:r w:rsidRPr="00C41DDA">
        <w:rPr>
          <w:rFonts w:ascii="Andalus" w:hAnsi="Andalus" w:cs="Andalus"/>
          <w:sz w:val="32"/>
          <w:szCs w:val="32"/>
        </w:rPr>
        <w:t xml:space="preserve"> </w:t>
      </w:r>
      <w:r w:rsidRPr="00C41DDA">
        <w:rPr>
          <w:rFonts w:ascii="Andalus" w:hAnsi="Andalus" w:cs="Andalus"/>
          <w:sz w:val="32"/>
          <w:szCs w:val="32"/>
          <w:rtl/>
        </w:rPr>
        <w:t>يقضي</w:t>
      </w:r>
      <w:r w:rsidRPr="00C41DDA">
        <w:rPr>
          <w:rFonts w:ascii="Andalus" w:hAnsi="Andalus" w:cs="Andalus"/>
          <w:sz w:val="32"/>
          <w:szCs w:val="32"/>
        </w:rPr>
        <w:t xml:space="preserve"> </w:t>
      </w:r>
      <w:r w:rsidRPr="00C41DDA">
        <w:rPr>
          <w:rFonts w:ascii="Andalus" w:hAnsi="Andalus" w:cs="Andalus"/>
          <w:sz w:val="32"/>
          <w:szCs w:val="32"/>
          <w:rtl/>
        </w:rPr>
        <w:t>في السجن،</w:t>
      </w:r>
      <w:r w:rsidRPr="00C41DDA">
        <w:rPr>
          <w:rFonts w:ascii="Andalus" w:hAnsi="Andalus" w:cs="Andalus"/>
          <w:sz w:val="32"/>
          <w:szCs w:val="32"/>
        </w:rPr>
        <w:t xml:space="preserve"> </w:t>
      </w:r>
      <w:r w:rsidRPr="00C41DDA">
        <w:rPr>
          <w:rFonts w:ascii="Andalus" w:hAnsi="Andalus" w:cs="Andalus"/>
          <w:sz w:val="32"/>
          <w:szCs w:val="32"/>
          <w:rtl/>
        </w:rPr>
        <w:t>مقتاتا</w:t>
      </w:r>
      <w:r w:rsidRPr="00C41DDA">
        <w:rPr>
          <w:rFonts w:ascii="Andalus" w:hAnsi="Andalus" w:cs="Andalus"/>
          <w:sz w:val="32"/>
          <w:szCs w:val="32"/>
        </w:rPr>
        <w:t xml:space="preserve"> </w:t>
      </w:r>
      <w:r w:rsidRPr="00C41DDA">
        <w:rPr>
          <w:rFonts w:ascii="Andalus" w:hAnsi="Andalus" w:cs="Andalus"/>
          <w:sz w:val="32"/>
          <w:szCs w:val="32"/>
          <w:rtl/>
        </w:rPr>
        <w:t>بإحدى</w:t>
      </w:r>
      <w:r w:rsidRPr="00C41DDA">
        <w:rPr>
          <w:rFonts w:ascii="Andalus" w:hAnsi="Andalus" w:cs="Andalus"/>
          <w:sz w:val="32"/>
          <w:szCs w:val="32"/>
        </w:rPr>
        <w:t xml:space="preserve"> </w:t>
      </w:r>
      <w:r w:rsidRPr="00C41DDA">
        <w:rPr>
          <w:rFonts w:ascii="Andalus" w:hAnsi="Andalus" w:cs="Andalus"/>
          <w:sz w:val="32"/>
          <w:szCs w:val="32"/>
          <w:rtl/>
        </w:rPr>
        <w:t>عشرة</w:t>
      </w:r>
      <w:r w:rsidRPr="00C41DDA">
        <w:rPr>
          <w:rFonts w:ascii="Andalus" w:hAnsi="Andalus" w:cs="Andalus"/>
          <w:sz w:val="32"/>
          <w:szCs w:val="32"/>
        </w:rPr>
        <w:t xml:space="preserve"> </w:t>
      </w:r>
      <w:r w:rsidRPr="00C41DDA">
        <w:rPr>
          <w:rFonts w:ascii="Andalus" w:hAnsi="Andalus" w:cs="Andalus"/>
          <w:sz w:val="32"/>
          <w:szCs w:val="32"/>
          <w:rtl/>
        </w:rPr>
        <w:t>تمرة</w:t>
      </w:r>
      <w:r w:rsidRPr="00C41DDA">
        <w:rPr>
          <w:rFonts w:ascii="Andalus" w:hAnsi="Andalus" w:cs="Andalus"/>
          <w:sz w:val="32"/>
          <w:szCs w:val="32"/>
        </w:rPr>
        <w:t xml:space="preserve"> </w:t>
      </w:r>
      <w:r w:rsidRPr="00C41DDA">
        <w:rPr>
          <w:rFonts w:ascii="Andalus" w:hAnsi="Andalus" w:cs="Andalus"/>
          <w:sz w:val="32"/>
          <w:szCs w:val="32"/>
          <w:rtl/>
        </w:rPr>
        <w:t>وزجاجة</w:t>
      </w:r>
      <w:r w:rsidRPr="00C41DDA">
        <w:rPr>
          <w:rFonts w:ascii="Andalus" w:hAnsi="Andalus" w:cs="Andalus"/>
          <w:sz w:val="32"/>
          <w:szCs w:val="32"/>
        </w:rPr>
        <w:t xml:space="preserve"> </w:t>
      </w:r>
      <w:r w:rsidRPr="00C41DDA">
        <w:rPr>
          <w:rFonts w:ascii="Andalus" w:hAnsi="Andalus" w:cs="Andalus"/>
          <w:sz w:val="32"/>
          <w:szCs w:val="32"/>
          <w:rtl/>
        </w:rPr>
        <w:t>ماء</w:t>
      </w:r>
      <w:r w:rsidRPr="00C41DDA">
        <w:rPr>
          <w:rFonts w:ascii="Andalus" w:hAnsi="Andalus" w:cs="Andalus"/>
          <w:sz w:val="32"/>
          <w:szCs w:val="32"/>
        </w:rPr>
        <w:t xml:space="preserve"> </w:t>
      </w:r>
      <w:r w:rsidRPr="00C41DDA">
        <w:rPr>
          <w:rFonts w:ascii="Andalus" w:hAnsi="Andalus" w:cs="Andalus"/>
          <w:sz w:val="32"/>
          <w:szCs w:val="32"/>
          <w:rtl/>
        </w:rPr>
        <w:t>في</w:t>
      </w:r>
      <w:r w:rsidRPr="00C41DDA">
        <w:rPr>
          <w:rFonts w:ascii="Andalus" w:hAnsi="Andalus" w:cs="Andalus"/>
          <w:sz w:val="32"/>
          <w:szCs w:val="32"/>
        </w:rPr>
        <w:t xml:space="preserve"> </w:t>
      </w:r>
      <w:r w:rsidRPr="00C41DDA">
        <w:rPr>
          <w:rFonts w:ascii="Andalus" w:hAnsi="Andalus" w:cs="Andalus"/>
          <w:sz w:val="32"/>
          <w:szCs w:val="32"/>
          <w:rtl/>
        </w:rPr>
        <w:t>اليوم</w:t>
      </w:r>
      <w:r w:rsidRPr="00C41DDA">
        <w:rPr>
          <w:rFonts w:ascii="Andalus" w:hAnsi="Andalus" w:cs="Andalus"/>
          <w:sz w:val="32"/>
          <w:szCs w:val="32"/>
        </w:rPr>
        <w:t xml:space="preserve">. </w:t>
      </w:r>
      <w:r w:rsidRPr="00C41DDA">
        <w:rPr>
          <w:rFonts w:ascii="Andalus" w:hAnsi="Andalus" w:cs="Andalus"/>
          <w:sz w:val="32"/>
          <w:szCs w:val="32"/>
          <w:rtl/>
        </w:rPr>
        <w:t>وعندما</w:t>
      </w:r>
      <w:r w:rsidRPr="00C41DDA">
        <w:rPr>
          <w:rFonts w:ascii="Andalus" w:hAnsi="Andalus" w:cs="Andalus"/>
          <w:sz w:val="32"/>
          <w:szCs w:val="32"/>
        </w:rPr>
        <w:t xml:space="preserve"> </w:t>
      </w:r>
      <w:r w:rsidRPr="00C41DDA">
        <w:rPr>
          <w:rFonts w:ascii="Andalus" w:hAnsi="Andalus" w:cs="Andalus"/>
          <w:sz w:val="32"/>
          <w:szCs w:val="32"/>
          <w:rtl/>
        </w:rPr>
        <w:t>يطلق</w:t>
      </w:r>
      <w:r w:rsidRPr="00C41DDA">
        <w:rPr>
          <w:rFonts w:ascii="Andalus" w:hAnsi="Andalus" w:cs="Andalus"/>
          <w:sz w:val="32"/>
          <w:szCs w:val="32"/>
        </w:rPr>
        <w:t xml:space="preserve"> </w:t>
      </w:r>
      <w:r w:rsidRPr="00C41DDA">
        <w:rPr>
          <w:rFonts w:ascii="Andalus" w:hAnsi="Andalus" w:cs="Andalus"/>
          <w:sz w:val="32"/>
          <w:szCs w:val="32"/>
          <w:rtl/>
        </w:rPr>
        <w:t>سراحه،</w:t>
      </w:r>
      <w:r w:rsidRPr="00C41DDA">
        <w:rPr>
          <w:rFonts w:ascii="Andalus" w:hAnsi="Andalus" w:cs="Andalus"/>
          <w:sz w:val="32"/>
          <w:szCs w:val="32"/>
        </w:rPr>
        <w:t xml:space="preserve"> </w:t>
      </w:r>
      <w:r w:rsidRPr="00C41DDA">
        <w:rPr>
          <w:rFonts w:ascii="Andalus" w:hAnsi="Andalus" w:cs="Andalus"/>
          <w:sz w:val="32"/>
          <w:szCs w:val="32"/>
          <w:rtl/>
        </w:rPr>
        <w:t>يشن</w:t>
      </w:r>
      <w:r w:rsidRPr="00C41DDA">
        <w:rPr>
          <w:rFonts w:ascii="Andalus" w:hAnsi="Andalus" w:cs="Andalus"/>
          <w:sz w:val="32"/>
          <w:szCs w:val="32"/>
        </w:rPr>
        <w:t xml:space="preserve"> </w:t>
      </w:r>
      <w:r w:rsidRPr="00C41DDA">
        <w:rPr>
          <w:rFonts w:ascii="Andalus" w:hAnsi="Andalus" w:cs="Andalus"/>
          <w:sz w:val="32"/>
          <w:szCs w:val="32"/>
          <w:rtl/>
        </w:rPr>
        <w:t>معركة حكيمة،</w:t>
      </w:r>
      <w:r w:rsidRPr="00C41DDA">
        <w:rPr>
          <w:rFonts w:ascii="Andalus" w:hAnsi="Andalus" w:cs="Andalus"/>
          <w:sz w:val="32"/>
          <w:szCs w:val="32"/>
        </w:rPr>
        <w:t xml:space="preserve"> </w:t>
      </w:r>
      <w:r w:rsidRPr="00C41DDA">
        <w:rPr>
          <w:rFonts w:ascii="Andalus" w:hAnsi="Andalus" w:cs="Andalus"/>
          <w:sz w:val="32"/>
          <w:szCs w:val="32"/>
          <w:rtl/>
        </w:rPr>
        <w:t>ضد</w:t>
      </w:r>
      <w:r w:rsidRPr="00C41DDA">
        <w:rPr>
          <w:rFonts w:ascii="Andalus" w:hAnsi="Andalus" w:cs="Andalus"/>
          <w:sz w:val="32"/>
          <w:szCs w:val="32"/>
        </w:rPr>
        <w:t xml:space="preserve"> </w:t>
      </w:r>
      <w:r w:rsidRPr="00C41DDA">
        <w:rPr>
          <w:rFonts w:ascii="Andalus" w:hAnsi="Andalus" w:cs="Andalus"/>
          <w:sz w:val="32"/>
          <w:szCs w:val="32"/>
          <w:rtl/>
        </w:rPr>
        <w:t>الإقطاعي</w:t>
      </w:r>
      <w:r w:rsidRPr="00C41DDA">
        <w:rPr>
          <w:rFonts w:ascii="Andalus" w:hAnsi="Andalus" w:cs="Andalus"/>
          <w:sz w:val="32"/>
          <w:szCs w:val="32"/>
        </w:rPr>
        <w:t xml:space="preserve"> </w:t>
      </w:r>
      <w:r w:rsidRPr="00C41DDA">
        <w:rPr>
          <w:rFonts w:ascii="Andalus" w:hAnsi="Andalus" w:cs="Andalus"/>
          <w:sz w:val="32"/>
          <w:szCs w:val="32"/>
          <w:rtl/>
        </w:rPr>
        <w:t>فرعون</w:t>
      </w:r>
      <w:r w:rsidRPr="00C41DDA">
        <w:rPr>
          <w:rFonts w:ascii="Andalus" w:hAnsi="Andalus" w:cs="Andalus"/>
          <w:sz w:val="32"/>
          <w:szCs w:val="32"/>
        </w:rPr>
        <w:t xml:space="preserve"> </w:t>
      </w:r>
      <w:r w:rsidRPr="00C41DDA">
        <w:rPr>
          <w:rFonts w:ascii="Andalus" w:hAnsi="Andalus" w:cs="Andalus"/>
          <w:sz w:val="32"/>
          <w:szCs w:val="32"/>
          <w:rtl/>
        </w:rPr>
        <w:t>العرب،</w:t>
      </w:r>
      <w:r w:rsidRPr="00C41DDA">
        <w:rPr>
          <w:rFonts w:ascii="Andalus" w:hAnsi="Andalus" w:cs="Andalus"/>
          <w:sz w:val="32"/>
          <w:szCs w:val="32"/>
        </w:rPr>
        <w:t xml:space="preserve"> </w:t>
      </w:r>
      <w:r w:rsidRPr="00C41DDA">
        <w:rPr>
          <w:rFonts w:ascii="Andalus" w:hAnsi="Andalus" w:cs="Andalus"/>
          <w:sz w:val="32"/>
          <w:szCs w:val="32"/>
          <w:rtl/>
        </w:rPr>
        <w:t>ويتمكن</w:t>
      </w:r>
      <w:r w:rsidRPr="00C41DDA">
        <w:rPr>
          <w:rFonts w:ascii="Andalus" w:hAnsi="Andalus" w:cs="Andalus"/>
          <w:sz w:val="32"/>
          <w:szCs w:val="32"/>
        </w:rPr>
        <w:t xml:space="preserve"> </w:t>
      </w:r>
      <w:r w:rsidRPr="00C41DDA">
        <w:rPr>
          <w:rFonts w:ascii="Andalus" w:hAnsi="Andalus" w:cs="Andalus"/>
          <w:sz w:val="32"/>
          <w:szCs w:val="32"/>
          <w:rtl/>
        </w:rPr>
        <w:t>من</w:t>
      </w:r>
      <w:r w:rsidRPr="00C41DDA">
        <w:rPr>
          <w:rFonts w:ascii="Andalus" w:hAnsi="Andalus" w:cs="Andalus"/>
          <w:sz w:val="32"/>
          <w:szCs w:val="32"/>
        </w:rPr>
        <w:t xml:space="preserve"> </w:t>
      </w:r>
      <w:r w:rsidRPr="00C41DDA">
        <w:rPr>
          <w:rFonts w:ascii="Andalus" w:hAnsi="Andalus" w:cs="Andalus"/>
          <w:sz w:val="32"/>
          <w:szCs w:val="32"/>
          <w:rtl/>
        </w:rPr>
        <w:t>استصدار</w:t>
      </w:r>
      <w:r w:rsidRPr="00C41DDA">
        <w:rPr>
          <w:rFonts w:ascii="Andalus" w:hAnsi="Andalus" w:cs="Andalus"/>
          <w:sz w:val="32"/>
          <w:szCs w:val="32"/>
        </w:rPr>
        <w:t xml:space="preserve"> </w:t>
      </w:r>
      <w:r w:rsidRPr="00C41DDA">
        <w:rPr>
          <w:rFonts w:ascii="Andalus" w:hAnsi="Andalus" w:cs="Andalus"/>
          <w:sz w:val="32"/>
          <w:szCs w:val="32"/>
          <w:rtl/>
        </w:rPr>
        <w:t>حكم</w:t>
      </w:r>
      <w:r w:rsidRPr="00C41DDA">
        <w:rPr>
          <w:rFonts w:ascii="Andalus" w:hAnsi="Andalus" w:cs="Andalus"/>
          <w:sz w:val="32"/>
          <w:szCs w:val="32"/>
        </w:rPr>
        <w:t xml:space="preserve"> </w:t>
      </w:r>
      <w:r w:rsidRPr="00C41DDA">
        <w:rPr>
          <w:rFonts w:ascii="Andalus" w:hAnsi="Andalus" w:cs="Andalus"/>
          <w:sz w:val="32"/>
          <w:szCs w:val="32"/>
          <w:rtl/>
        </w:rPr>
        <w:t>ضده</w:t>
      </w:r>
      <w:r w:rsidRPr="00C41DDA">
        <w:rPr>
          <w:rFonts w:ascii="Andalus" w:hAnsi="Andalus" w:cs="Andalus"/>
          <w:sz w:val="32"/>
          <w:szCs w:val="32"/>
        </w:rPr>
        <w:t xml:space="preserve">. </w:t>
      </w:r>
      <w:r w:rsidRPr="00C41DDA">
        <w:rPr>
          <w:rFonts w:ascii="Andalus" w:hAnsi="Andalus" w:cs="Andalus"/>
          <w:sz w:val="32"/>
          <w:szCs w:val="32"/>
          <w:rtl/>
        </w:rPr>
        <w:t>ليموت</w:t>
      </w:r>
      <w:r w:rsidRPr="00C41DDA">
        <w:rPr>
          <w:rFonts w:ascii="Andalus" w:hAnsi="Andalus" w:cs="Andalus"/>
          <w:sz w:val="32"/>
          <w:szCs w:val="32"/>
        </w:rPr>
        <w:t xml:space="preserve"> </w:t>
      </w:r>
      <w:r w:rsidRPr="00C41DDA">
        <w:rPr>
          <w:rFonts w:ascii="Andalus" w:hAnsi="Andalus" w:cs="Andalus"/>
          <w:sz w:val="32"/>
          <w:szCs w:val="32"/>
          <w:rtl/>
        </w:rPr>
        <w:t>في</w:t>
      </w:r>
      <w:r w:rsidRPr="00C41DDA">
        <w:rPr>
          <w:rFonts w:ascii="Andalus" w:hAnsi="Andalus" w:cs="Andalus"/>
          <w:sz w:val="32"/>
          <w:szCs w:val="32"/>
        </w:rPr>
        <w:t xml:space="preserve"> </w:t>
      </w:r>
      <w:r w:rsidRPr="00C41DDA">
        <w:rPr>
          <w:rFonts w:ascii="Andalus" w:hAnsi="Andalus" w:cs="Andalus"/>
          <w:sz w:val="32"/>
          <w:szCs w:val="32"/>
          <w:rtl/>
        </w:rPr>
        <w:t>نفس</w:t>
      </w:r>
      <w:r w:rsidRPr="00C41DDA">
        <w:rPr>
          <w:rFonts w:ascii="Andalus" w:hAnsi="Andalus" w:cs="Andalus"/>
          <w:sz w:val="32"/>
          <w:szCs w:val="32"/>
        </w:rPr>
        <w:t xml:space="preserve"> </w:t>
      </w:r>
      <w:r w:rsidRPr="00C41DDA">
        <w:rPr>
          <w:rFonts w:ascii="Andalus" w:hAnsi="Andalus" w:cs="Andalus"/>
          <w:sz w:val="32"/>
          <w:szCs w:val="32"/>
          <w:rtl/>
        </w:rPr>
        <w:t>الأسبوع،غما</w:t>
      </w:r>
      <w:r w:rsidRPr="00C41DDA">
        <w:rPr>
          <w:rFonts w:ascii="Andalus" w:hAnsi="Andalus" w:cs="Andalus"/>
          <w:sz w:val="32"/>
          <w:szCs w:val="32"/>
        </w:rPr>
        <w:t>.</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لقد</w:t>
      </w:r>
      <w:r w:rsidRPr="00C41DDA">
        <w:rPr>
          <w:rFonts w:ascii="Andalus" w:hAnsi="Andalus" w:cs="Andalus"/>
          <w:sz w:val="32"/>
          <w:szCs w:val="32"/>
        </w:rPr>
        <w:t xml:space="preserve"> </w:t>
      </w:r>
      <w:r w:rsidRPr="00C41DDA">
        <w:rPr>
          <w:rFonts w:ascii="Andalus" w:hAnsi="Andalus" w:cs="Andalus"/>
          <w:sz w:val="32"/>
          <w:szCs w:val="32"/>
          <w:rtl/>
        </w:rPr>
        <w:t>فاق</w:t>
      </w:r>
      <w:r w:rsidRPr="00C41DDA">
        <w:rPr>
          <w:rFonts w:ascii="Andalus" w:hAnsi="Andalus" w:cs="Andalus"/>
          <w:sz w:val="32"/>
          <w:szCs w:val="32"/>
        </w:rPr>
        <w:t xml:space="preserve"> </w:t>
      </w:r>
      <w:r w:rsidRPr="00C41DDA">
        <w:rPr>
          <w:rFonts w:ascii="Andalus" w:hAnsi="Andalus" w:cs="Andalus"/>
          <w:sz w:val="32"/>
          <w:szCs w:val="32"/>
          <w:rtl/>
        </w:rPr>
        <w:t>في</w:t>
      </w:r>
      <w:r w:rsidRPr="00C41DDA">
        <w:rPr>
          <w:rFonts w:ascii="Andalus" w:hAnsi="Andalus" w:cs="Andalus"/>
          <w:sz w:val="32"/>
          <w:szCs w:val="32"/>
        </w:rPr>
        <w:t xml:space="preserve"> </w:t>
      </w:r>
      <w:r w:rsidRPr="00C41DDA">
        <w:rPr>
          <w:rFonts w:ascii="Andalus" w:hAnsi="Andalus" w:cs="Andalus"/>
          <w:sz w:val="32"/>
          <w:szCs w:val="32"/>
          <w:rtl/>
        </w:rPr>
        <w:t>برودة</w:t>
      </w:r>
      <w:r w:rsidRPr="00C41DDA">
        <w:rPr>
          <w:rFonts w:ascii="Andalus" w:hAnsi="Andalus" w:cs="Andalus"/>
          <w:sz w:val="32"/>
          <w:szCs w:val="32"/>
        </w:rPr>
        <w:t xml:space="preserve"> </w:t>
      </w:r>
      <w:r w:rsidRPr="00C41DDA">
        <w:rPr>
          <w:rFonts w:ascii="Andalus" w:hAnsi="Andalus" w:cs="Andalus"/>
          <w:sz w:val="32"/>
          <w:szCs w:val="32"/>
          <w:rtl/>
        </w:rPr>
        <w:t>الأعصاب</w:t>
      </w:r>
      <w:r w:rsidRPr="00C41DDA">
        <w:rPr>
          <w:rFonts w:ascii="Andalus" w:hAnsi="Andalus" w:cs="Andalus"/>
          <w:sz w:val="32"/>
          <w:szCs w:val="32"/>
        </w:rPr>
        <w:t xml:space="preserve"> </w:t>
      </w:r>
      <w:r w:rsidRPr="00C41DDA">
        <w:rPr>
          <w:rFonts w:ascii="Andalus" w:hAnsi="Andalus" w:cs="Andalus"/>
          <w:sz w:val="32"/>
          <w:szCs w:val="32"/>
          <w:rtl/>
        </w:rPr>
        <w:t>الآسيويين</w:t>
      </w:r>
      <w:r w:rsidRPr="00C41DDA">
        <w:rPr>
          <w:rFonts w:ascii="Andalus" w:hAnsi="Andalus" w:cs="Andalus"/>
          <w:sz w:val="32"/>
          <w:szCs w:val="32"/>
        </w:rPr>
        <w:t xml:space="preserve"> </w:t>
      </w:r>
      <w:r w:rsidRPr="00C41DDA">
        <w:rPr>
          <w:rFonts w:ascii="Andalus" w:hAnsi="Andalus" w:cs="Andalus"/>
          <w:sz w:val="32"/>
          <w:szCs w:val="32"/>
          <w:rtl/>
        </w:rPr>
        <w:t>الذين</w:t>
      </w:r>
      <w:r w:rsidRPr="00C41DDA">
        <w:rPr>
          <w:rFonts w:ascii="Andalus" w:hAnsi="Andalus" w:cs="Andalus"/>
          <w:sz w:val="32"/>
          <w:szCs w:val="32"/>
        </w:rPr>
        <w:t xml:space="preserve"> </w:t>
      </w:r>
      <w:r w:rsidRPr="00C41DDA">
        <w:rPr>
          <w:rFonts w:ascii="Andalus" w:hAnsi="Andalus" w:cs="Andalus"/>
          <w:sz w:val="32"/>
          <w:szCs w:val="32"/>
          <w:rtl/>
        </w:rPr>
        <w:t>يعجب</w:t>
      </w:r>
      <w:r w:rsidRPr="00C41DDA">
        <w:rPr>
          <w:rFonts w:ascii="Andalus" w:hAnsi="Andalus" w:cs="Andalus"/>
          <w:sz w:val="32"/>
          <w:szCs w:val="32"/>
        </w:rPr>
        <w:t xml:space="preserve"> </w:t>
      </w:r>
      <w:r w:rsidRPr="00C41DDA">
        <w:rPr>
          <w:rFonts w:ascii="Andalus" w:hAnsi="Andalus" w:cs="Andalus"/>
          <w:sz w:val="32"/>
          <w:szCs w:val="32"/>
          <w:rtl/>
        </w:rPr>
        <w:t>بهم</w:t>
      </w:r>
      <w:r w:rsidRPr="00C41DDA">
        <w:rPr>
          <w:rFonts w:ascii="Andalus" w:hAnsi="Andalus" w:cs="Andalus"/>
          <w:sz w:val="32"/>
          <w:szCs w:val="32"/>
        </w:rPr>
        <w:t xml:space="preserve"> </w:t>
      </w:r>
      <w:r w:rsidRPr="00C41DDA">
        <w:rPr>
          <w:rFonts w:ascii="Andalus" w:hAnsi="Andalus" w:cs="Andalus"/>
          <w:sz w:val="32"/>
          <w:szCs w:val="32"/>
          <w:rtl/>
        </w:rPr>
        <w:t>الغرب</w:t>
      </w:r>
      <w:r w:rsidRPr="00C41DDA">
        <w:rPr>
          <w:rFonts w:ascii="Andalus" w:hAnsi="Andalus" w:cs="Andalus"/>
          <w:sz w:val="32"/>
          <w:szCs w:val="32"/>
        </w:rPr>
        <w:t xml:space="preserve"> </w:t>
      </w:r>
      <w:r w:rsidRPr="00C41DDA">
        <w:rPr>
          <w:rFonts w:ascii="Andalus" w:hAnsi="Andalus" w:cs="Andalus"/>
          <w:sz w:val="32"/>
          <w:szCs w:val="32"/>
          <w:rtl/>
        </w:rPr>
        <w:t>حاليا</w:t>
      </w:r>
      <w:r w:rsidRPr="00C41DDA">
        <w:rPr>
          <w:rFonts w:ascii="Andalus" w:hAnsi="Andalus" w:cs="Andalus"/>
          <w:sz w:val="32"/>
          <w:szCs w:val="32"/>
        </w:rPr>
        <w:t xml:space="preserve">. </w:t>
      </w:r>
      <w:r w:rsidRPr="00C41DDA">
        <w:rPr>
          <w:rFonts w:ascii="Andalus" w:hAnsi="Andalus" w:cs="Andalus"/>
          <w:sz w:val="32"/>
          <w:szCs w:val="32"/>
          <w:rtl/>
        </w:rPr>
        <w:t>لا</w:t>
      </w:r>
      <w:r w:rsidRPr="00C41DDA">
        <w:rPr>
          <w:rFonts w:ascii="Andalus" w:hAnsi="Andalus" w:cs="Andalus"/>
          <w:sz w:val="32"/>
          <w:szCs w:val="32"/>
        </w:rPr>
        <w:t xml:space="preserve"> </w:t>
      </w:r>
      <w:r w:rsidRPr="00C41DDA">
        <w:rPr>
          <w:rFonts w:ascii="Andalus" w:hAnsi="Andalus" w:cs="Andalus"/>
          <w:sz w:val="32"/>
          <w:szCs w:val="32"/>
          <w:rtl/>
        </w:rPr>
        <w:t>شك</w:t>
      </w:r>
      <w:r w:rsidRPr="00C41DDA">
        <w:rPr>
          <w:rFonts w:ascii="Andalus" w:hAnsi="Andalus" w:cs="Andalus"/>
          <w:sz w:val="32"/>
          <w:szCs w:val="32"/>
        </w:rPr>
        <w:t xml:space="preserve"> </w:t>
      </w:r>
      <w:r w:rsidRPr="00C41DDA">
        <w:rPr>
          <w:rFonts w:ascii="Andalus" w:hAnsi="Andalus" w:cs="Andalus"/>
          <w:sz w:val="32"/>
          <w:szCs w:val="32"/>
          <w:rtl/>
        </w:rPr>
        <w:t>أن</w:t>
      </w:r>
      <w:r w:rsidRPr="00C41DDA">
        <w:rPr>
          <w:rFonts w:ascii="Andalus" w:hAnsi="Andalus" w:cs="Andalus"/>
          <w:sz w:val="32"/>
          <w:szCs w:val="32"/>
        </w:rPr>
        <w:t xml:space="preserve"> </w:t>
      </w:r>
      <w:r w:rsidRPr="00C41DDA">
        <w:rPr>
          <w:rFonts w:ascii="Andalus" w:hAnsi="Andalus" w:cs="Andalus"/>
          <w:sz w:val="32"/>
          <w:szCs w:val="32"/>
          <w:rtl/>
        </w:rPr>
        <w:t>الآسيوية</w:t>
      </w:r>
      <w:r w:rsidRPr="00C41DDA">
        <w:rPr>
          <w:rFonts w:ascii="Andalus" w:hAnsi="Andalus" w:cs="Andalus"/>
          <w:sz w:val="32"/>
          <w:szCs w:val="32"/>
        </w:rPr>
        <w:t>.</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الحكمة</w:t>
      </w:r>
      <w:r w:rsidRPr="00C41DDA">
        <w:rPr>
          <w:rFonts w:ascii="Andalus" w:hAnsi="Andalus" w:cs="Andalus"/>
          <w:sz w:val="32"/>
          <w:szCs w:val="32"/>
        </w:rPr>
        <w:t xml:space="preserve"> </w:t>
      </w:r>
      <w:r w:rsidRPr="00C41DDA">
        <w:rPr>
          <w:rFonts w:ascii="Andalus" w:hAnsi="Andalus" w:cs="Andalus"/>
          <w:sz w:val="32"/>
          <w:szCs w:val="32"/>
          <w:rtl/>
        </w:rPr>
        <w:t>الآسيوية</w:t>
      </w:r>
      <w:r w:rsidRPr="00C41DDA">
        <w:rPr>
          <w:rFonts w:ascii="Andalus" w:hAnsi="Andalus" w:cs="Andalus"/>
          <w:sz w:val="32"/>
          <w:szCs w:val="32"/>
        </w:rPr>
        <w:t xml:space="preserve"> </w:t>
      </w:r>
      <w:r w:rsidRPr="00C41DDA">
        <w:rPr>
          <w:rFonts w:ascii="Andalus" w:hAnsi="Andalus" w:cs="Andalus"/>
          <w:sz w:val="32"/>
          <w:szCs w:val="32"/>
          <w:rtl/>
        </w:rPr>
        <w:t>ليست</w:t>
      </w:r>
      <w:r w:rsidRPr="00C41DDA">
        <w:rPr>
          <w:rFonts w:ascii="Andalus" w:hAnsi="Andalus" w:cs="Andalus"/>
          <w:sz w:val="32"/>
          <w:szCs w:val="32"/>
        </w:rPr>
        <w:t xml:space="preserve"> </w:t>
      </w:r>
      <w:r w:rsidRPr="00C41DDA">
        <w:rPr>
          <w:rFonts w:ascii="Andalus" w:hAnsi="Andalus" w:cs="Andalus"/>
          <w:sz w:val="32"/>
          <w:szCs w:val="32"/>
          <w:rtl/>
        </w:rPr>
        <w:t>سوى</w:t>
      </w:r>
      <w:r w:rsidRPr="00C41DDA">
        <w:rPr>
          <w:rFonts w:ascii="Andalus" w:hAnsi="Andalus" w:cs="Andalus"/>
          <w:sz w:val="32"/>
          <w:szCs w:val="32"/>
        </w:rPr>
        <w:t xml:space="preserve"> </w:t>
      </w:r>
      <w:r w:rsidRPr="00C41DDA">
        <w:rPr>
          <w:rFonts w:ascii="Andalus" w:hAnsi="Andalus" w:cs="Andalus"/>
          <w:sz w:val="32"/>
          <w:szCs w:val="32"/>
          <w:rtl/>
        </w:rPr>
        <w:t>التطبيق</w:t>
      </w:r>
      <w:r w:rsidRPr="00C41DDA">
        <w:rPr>
          <w:rFonts w:ascii="Andalus" w:hAnsi="Andalus" w:cs="Andalus"/>
          <w:sz w:val="32"/>
          <w:szCs w:val="32"/>
        </w:rPr>
        <w:t xml:space="preserve"> </w:t>
      </w:r>
      <w:r w:rsidRPr="00C41DDA">
        <w:rPr>
          <w:rFonts w:ascii="Andalus" w:hAnsi="Andalus" w:cs="Andalus"/>
          <w:sz w:val="32"/>
          <w:szCs w:val="32"/>
          <w:rtl/>
        </w:rPr>
        <w:t>الصحيح</w:t>
      </w:r>
      <w:r w:rsidRPr="00C41DDA">
        <w:rPr>
          <w:rFonts w:ascii="Andalus" w:hAnsi="Andalus" w:cs="Andalus"/>
          <w:sz w:val="32"/>
          <w:szCs w:val="32"/>
        </w:rPr>
        <w:t xml:space="preserve"> </w:t>
      </w:r>
      <w:r w:rsidRPr="00C41DDA">
        <w:rPr>
          <w:rFonts w:ascii="Andalus" w:hAnsi="Andalus" w:cs="Andalus"/>
          <w:sz w:val="32"/>
          <w:szCs w:val="32"/>
          <w:rtl/>
        </w:rPr>
        <w:t>للمبادئ</w:t>
      </w:r>
      <w:r w:rsidRPr="00C41DDA">
        <w:rPr>
          <w:rFonts w:ascii="Andalus" w:hAnsi="Andalus" w:cs="Andalus"/>
          <w:sz w:val="32"/>
          <w:szCs w:val="32"/>
        </w:rPr>
        <w:t xml:space="preserve"> </w:t>
      </w:r>
      <w:r w:rsidRPr="00C41DDA">
        <w:rPr>
          <w:rFonts w:ascii="Andalus" w:hAnsi="Andalus" w:cs="Andalus"/>
          <w:sz w:val="32"/>
          <w:szCs w:val="32"/>
          <w:rtl/>
        </w:rPr>
        <w:t>الماركسية</w:t>
      </w:r>
      <w:r w:rsidRPr="00C41DDA">
        <w:rPr>
          <w:rFonts w:ascii="Andalus" w:hAnsi="Andalus" w:cs="Andalus"/>
          <w:sz w:val="32"/>
          <w:szCs w:val="32"/>
        </w:rPr>
        <w:t>.</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إقترن</w:t>
      </w:r>
      <w:r w:rsidRPr="00C41DDA">
        <w:rPr>
          <w:rFonts w:ascii="Andalus" w:hAnsi="Andalus" w:cs="Andalus"/>
          <w:sz w:val="32"/>
          <w:szCs w:val="32"/>
        </w:rPr>
        <w:t xml:space="preserve"> </w:t>
      </w:r>
      <w:r w:rsidRPr="00C41DDA">
        <w:rPr>
          <w:rFonts w:ascii="Andalus" w:hAnsi="Andalus" w:cs="Andalus"/>
          <w:sz w:val="32"/>
          <w:szCs w:val="32"/>
          <w:rtl/>
        </w:rPr>
        <w:t>كفاح</w:t>
      </w:r>
      <w:r w:rsidRPr="00C41DDA">
        <w:rPr>
          <w:rFonts w:ascii="Andalus" w:hAnsi="Andalus" w:cs="Andalus"/>
          <w:sz w:val="32"/>
          <w:szCs w:val="32"/>
        </w:rPr>
        <w:t xml:space="preserve"> </w:t>
      </w:r>
      <w:r w:rsidRPr="00C41DDA">
        <w:rPr>
          <w:rFonts w:ascii="Andalus" w:hAnsi="Andalus" w:cs="Andalus"/>
          <w:sz w:val="32"/>
          <w:szCs w:val="32"/>
          <w:rtl/>
        </w:rPr>
        <w:t>الشباح</w:t>
      </w:r>
      <w:r w:rsidRPr="00C41DDA">
        <w:rPr>
          <w:rFonts w:ascii="Andalus" w:hAnsi="Andalus" w:cs="Andalus"/>
          <w:sz w:val="32"/>
          <w:szCs w:val="32"/>
        </w:rPr>
        <w:t xml:space="preserve"> </w:t>
      </w:r>
      <w:r w:rsidRPr="00C41DDA">
        <w:rPr>
          <w:rFonts w:ascii="Andalus" w:hAnsi="Andalus" w:cs="Andalus"/>
          <w:sz w:val="32"/>
          <w:szCs w:val="32"/>
          <w:rtl/>
        </w:rPr>
        <w:t>المكي</w:t>
      </w:r>
      <w:r w:rsidRPr="00C41DDA">
        <w:rPr>
          <w:rFonts w:ascii="Andalus" w:hAnsi="Andalus" w:cs="Andalus"/>
          <w:sz w:val="32"/>
          <w:szCs w:val="32"/>
        </w:rPr>
        <w:t xml:space="preserve"> </w:t>
      </w:r>
      <w:r w:rsidRPr="00C41DDA">
        <w:rPr>
          <w:rFonts w:ascii="Andalus" w:hAnsi="Andalus" w:cs="Andalus"/>
          <w:sz w:val="32"/>
          <w:szCs w:val="32"/>
          <w:rtl/>
        </w:rPr>
        <w:t>السياسي،</w:t>
      </w:r>
      <w:r w:rsidRPr="00C41DDA">
        <w:rPr>
          <w:rFonts w:ascii="Andalus" w:hAnsi="Andalus" w:cs="Andalus"/>
          <w:sz w:val="32"/>
          <w:szCs w:val="32"/>
        </w:rPr>
        <w:t xml:space="preserve"> </w:t>
      </w:r>
      <w:r w:rsidRPr="00C41DDA">
        <w:rPr>
          <w:rFonts w:ascii="Andalus" w:hAnsi="Andalus" w:cs="Andalus"/>
          <w:sz w:val="32"/>
          <w:szCs w:val="32"/>
          <w:rtl/>
        </w:rPr>
        <w:t>بالنشاط</w:t>
      </w:r>
      <w:r w:rsidRPr="00C41DDA">
        <w:rPr>
          <w:rFonts w:ascii="Andalus" w:hAnsi="Andalus" w:cs="Andalus"/>
          <w:sz w:val="32"/>
          <w:szCs w:val="32"/>
        </w:rPr>
        <w:t xml:space="preserve"> </w:t>
      </w:r>
      <w:r w:rsidRPr="00C41DDA">
        <w:rPr>
          <w:rFonts w:ascii="Andalus" w:hAnsi="Andalus" w:cs="Andalus"/>
          <w:sz w:val="32"/>
          <w:szCs w:val="32"/>
          <w:rtl/>
        </w:rPr>
        <w:t>التمثيلي</w:t>
      </w:r>
      <w:r w:rsidRPr="00C41DDA">
        <w:rPr>
          <w:rFonts w:ascii="Andalus" w:hAnsi="Andalus" w:cs="Andalus"/>
          <w:sz w:val="32"/>
          <w:szCs w:val="32"/>
        </w:rPr>
        <w:t xml:space="preserve"> </w:t>
      </w:r>
      <w:r w:rsidRPr="00C41DDA">
        <w:rPr>
          <w:rFonts w:ascii="Andalus" w:hAnsi="Andalus" w:cs="Andalus"/>
          <w:sz w:val="32"/>
          <w:szCs w:val="32"/>
          <w:rtl/>
        </w:rPr>
        <w:t>والرياضي،</w:t>
      </w:r>
      <w:r w:rsidRPr="00C41DDA">
        <w:rPr>
          <w:rFonts w:ascii="Andalus" w:hAnsi="Andalus" w:cs="Andalus"/>
          <w:sz w:val="32"/>
          <w:szCs w:val="32"/>
        </w:rPr>
        <w:t xml:space="preserve"> </w:t>
      </w:r>
      <w:r w:rsidRPr="00C41DDA">
        <w:rPr>
          <w:rFonts w:ascii="Andalus" w:hAnsi="Andalus" w:cs="Andalus"/>
          <w:sz w:val="32"/>
          <w:szCs w:val="32"/>
          <w:rtl/>
        </w:rPr>
        <w:t>حيث</w:t>
      </w:r>
      <w:r w:rsidRPr="00C41DDA">
        <w:rPr>
          <w:rFonts w:ascii="Andalus" w:hAnsi="Andalus" w:cs="Andalus"/>
          <w:sz w:val="32"/>
          <w:szCs w:val="32"/>
        </w:rPr>
        <w:t xml:space="preserve"> </w:t>
      </w:r>
      <w:r w:rsidRPr="00C41DDA">
        <w:rPr>
          <w:rFonts w:ascii="Andalus" w:hAnsi="Andalus" w:cs="Andalus"/>
          <w:sz w:val="32"/>
          <w:szCs w:val="32"/>
          <w:rtl/>
        </w:rPr>
        <w:t>لا</w:t>
      </w:r>
      <w:r w:rsidRPr="00C41DDA">
        <w:rPr>
          <w:rFonts w:ascii="Andalus" w:hAnsi="Andalus" w:cs="Andalus"/>
          <w:sz w:val="32"/>
          <w:szCs w:val="32"/>
        </w:rPr>
        <w:t xml:space="preserve"> </w:t>
      </w:r>
      <w:r w:rsidRPr="00C41DDA">
        <w:rPr>
          <w:rFonts w:ascii="Andalus" w:hAnsi="Andalus" w:cs="Andalus"/>
          <w:sz w:val="32"/>
          <w:szCs w:val="32"/>
          <w:rtl/>
        </w:rPr>
        <w:t>تمر</w:t>
      </w:r>
      <w:r w:rsidRPr="00C41DDA">
        <w:rPr>
          <w:rFonts w:ascii="Andalus" w:hAnsi="Andalus" w:cs="Andalus"/>
          <w:sz w:val="32"/>
          <w:szCs w:val="32"/>
        </w:rPr>
        <w:t xml:space="preserve"> </w:t>
      </w:r>
      <w:r w:rsidRPr="00C41DDA">
        <w:rPr>
          <w:rFonts w:ascii="Andalus" w:hAnsi="Andalus" w:cs="Andalus"/>
          <w:sz w:val="32"/>
          <w:szCs w:val="32"/>
          <w:rtl/>
        </w:rPr>
        <w:t>سنة</w:t>
      </w:r>
      <w:r w:rsidRPr="00C41DDA">
        <w:rPr>
          <w:rFonts w:ascii="Andalus" w:hAnsi="Andalus" w:cs="Andalus"/>
          <w:sz w:val="32"/>
          <w:szCs w:val="32"/>
        </w:rPr>
        <w:t xml:space="preserve"> </w:t>
      </w:r>
      <w:r w:rsidRPr="00C41DDA">
        <w:rPr>
          <w:rFonts w:ascii="Andalus" w:hAnsi="Andalus" w:cs="Andalus"/>
          <w:sz w:val="32"/>
          <w:szCs w:val="32"/>
          <w:rtl/>
        </w:rPr>
        <w:t>واحدة</w:t>
      </w:r>
      <w:r w:rsidRPr="00C41DDA">
        <w:rPr>
          <w:rFonts w:ascii="Andalus" w:hAnsi="Andalus" w:cs="Andalus"/>
          <w:sz w:val="32"/>
          <w:szCs w:val="32"/>
        </w:rPr>
        <w:t xml:space="preserve"> </w:t>
      </w:r>
      <w:r w:rsidRPr="00C41DDA">
        <w:rPr>
          <w:rFonts w:ascii="Andalus" w:hAnsi="Andalus" w:cs="Andalus"/>
          <w:sz w:val="32"/>
          <w:szCs w:val="32"/>
          <w:rtl/>
        </w:rPr>
        <w:t>إلا</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ويؤسس</w:t>
      </w:r>
      <w:r w:rsidRPr="00C41DDA">
        <w:rPr>
          <w:rFonts w:ascii="Andalus" w:hAnsi="Andalus" w:cs="Andalus"/>
          <w:sz w:val="32"/>
          <w:szCs w:val="32"/>
        </w:rPr>
        <w:t xml:space="preserve"> </w:t>
      </w:r>
      <w:r w:rsidRPr="00C41DDA">
        <w:rPr>
          <w:rFonts w:ascii="Andalus" w:hAnsi="Andalus" w:cs="Andalus"/>
          <w:sz w:val="32"/>
          <w:szCs w:val="32"/>
          <w:rtl/>
        </w:rPr>
        <w:t>جمعية</w:t>
      </w:r>
      <w:r w:rsidRPr="00C41DDA">
        <w:rPr>
          <w:rFonts w:ascii="Andalus" w:hAnsi="Andalus" w:cs="Andalus"/>
          <w:sz w:val="32"/>
          <w:szCs w:val="32"/>
        </w:rPr>
        <w:t xml:space="preserve"> </w:t>
      </w:r>
      <w:r w:rsidRPr="00C41DDA">
        <w:rPr>
          <w:rFonts w:ascii="Andalus" w:hAnsi="Andalus" w:cs="Andalus"/>
          <w:sz w:val="32"/>
          <w:szCs w:val="32"/>
          <w:rtl/>
        </w:rPr>
        <w:t>يؤلف</w:t>
      </w:r>
      <w:r w:rsidRPr="00C41DDA">
        <w:rPr>
          <w:rFonts w:ascii="Andalus" w:hAnsi="Andalus" w:cs="Andalus"/>
          <w:sz w:val="32"/>
          <w:szCs w:val="32"/>
        </w:rPr>
        <w:t xml:space="preserve"> </w:t>
      </w:r>
      <w:r w:rsidRPr="00C41DDA">
        <w:rPr>
          <w:rFonts w:ascii="Andalus" w:hAnsi="Andalus" w:cs="Andalus"/>
          <w:sz w:val="32"/>
          <w:szCs w:val="32"/>
          <w:rtl/>
        </w:rPr>
        <w:t>لها،</w:t>
      </w:r>
      <w:r w:rsidRPr="00C41DDA">
        <w:rPr>
          <w:rFonts w:ascii="Andalus" w:hAnsi="Andalus" w:cs="Andalus"/>
          <w:sz w:val="32"/>
          <w:szCs w:val="32"/>
        </w:rPr>
        <w:t xml:space="preserve"> </w:t>
      </w:r>
      <w:r w:rsidRPr="00C41DDA">
        <w:rPr>
          <w:rFonts w:ascii="Andalus" w:hAnsi="Andalus" w:cs="Andalus"/>
          <w:sz w:val="32"/>
          <w:szCs w:val="32"/>
          <w:rtl/>
        </w:rPr>
        <w:t>ويراسلها،</w:t>
      </w:r>
      <w:r w:rsidRPr="00C41DDA">
        <w:rPr>
          <w:rFonts w:ascii="Andalus" w:hAnsi="Andalus" w:cs="Andalus"/>
          <w:sz w:val="32"/>
          <w:szCs w:val="32"/>
        </w:rPr>
        <w:t xml:space="preserve"> </w:t>
      </w:r>
      <w:r w:rsidRPr="00C41DDA">
        <w:rPr>
          <w:rFonts w:ascii="Andalus" w:hAnsi="Andalus" w:cs="Andalus"/>
          <w:sz w:val="32"/>
          <w:szCs w:val="32"/>
          <w:rtl/>
        </w:rPr>
        <w:t>ويمثل</w:t>
      </w:r>
      <w:r w:rsidRPr="00C41DDA">
        <w:rPr>
          <w:rFonts w:ascii="Andalus" w:hAnsi="Andalus" w:cs="Andalus"/>
          <w:sz w:val="32"/>
          <w:szCs w:val="32"/>
        </w:rPr>
        <w:t xml:space="preserve"> </w:t>
      </w:r>
      <w:r w:rsidRPr="00C41DDA">
        <w:rPr>
          <w:rFonts w:ascii="Andalus" w:hAnsi="Andalus" w:cs="Andalus"/>
          <w:sz w:val="32"/>
          <w:szCs w:val="32"/>
          <w:rtl/>
        </w:rPr>
        <w:t>فيها</w:t>
      </w:r>
      <w:r w:rsidRPr="00C41DDA">
        <w:rPr>
          <w:rFonts w:ascii="Andalus" w:hAnsi="Andalus" w:cs="Andalus"/>
          <w:sz w:val="32"/>
          <w:szCs w:val="32"/>
        </w:rPr>
        <w:t>.</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يا</w:t>
      </w:r>
      <w:r w:rsidRPr="00C41DDA">
        <w:rPr>
          <w:rFonts w:ascii="Andalus" w:hAnsi="Andalus" w:cs="Andalus"/>
          <w:sz w:val="32"/>
          <w:szCs w:val="32"/>
        </w:rPr>
        <w:t xml:space="preserve"> </w:t>
      </w:r>
      <w:r w:rsidRPr="00C41DDA">
        <w:rPr>
          <w:rFonts w:ascii="Andalus" w:hAnsi="Andalus" w:cs="Andalus"/>
          <w:sz w:val="32"/>
          <w:szCs w:val="32"/>
          <w:rtl/>
        </w:rPr>
        <w:t>له</w:t>
      </w:r>
      <w:r w:rsidRPr="00C41DDA">
        <w:rPr>
          <w:rFonts w:ascii="Andalus" w:hAnsi="Andalus" w:cs="Andalus"/>
          <w:sz w:val="32"/>
          <w:szCs w:val="32"/>
        </w:rPr>
        <w:t xml:space="preserve">. </w:t>
      </w:r>
      <w:r w:rsidRPr="00C41DDA">
        <w:rPr>
          <w:rFonts w:ascii="Andalus" w:hAnsi="Andalus" w:cs="Andalus"/>
          <w:sz w:val="32"/>
          <w:szCs w:val="32"/>
          <w:rtl/>
        </w:rPr>
        <w:t>يا</w:t>
      </w:r>
      <w:r w:rsidRPr="00C41DDA">
        <w:rPr>
          <w:rFonts w:ascii="Andalus" w:hAnsi="Andalus" w:cs="Andalus"/>
          <w:sz w:val="32"/>
          <w:szCs w:val="32"/>
        </w:rPr>
        <w:t xml:space="preserve"> </w:t>
      </w:r>
      <w:r w:rsidRPr="00C41DDA">
        <w:rPr>
          <w:rFonts w:ascii="Andalus" w:hAnsi="Andalus" w:cs="Andalus"/>
          <w:sz w:val="32"/>
          <w:szCs w:val="32"/>
          <w:rtl/>
        </w:rPr>
        <w:t>لرحابة</w:t>
      </w:r>
      <w:r w:rsidRPr="00C41DDA">
        <w:rPr>
          <w:rFonts w:ascii="Andalus" w:hAnsi="Andalus" w:cs="Andalus"/>
          <w:sz w:val="32"/>
          <w:szCs w:val="32"/>
        </w:rPr>
        <w:t xml:space="preserve"> </w:t>
      </w:r>
      <w:r w:rsidRPr="00C41DDA">
        <w:rPr>
          <w:rFonts w:ascii="Andalus" w:hAnsi="Andalus" w:cs="Andalus"/>
          <w:sz w:val="32"/>
          <w:szCs w:val="32"/>
          <w:rtl/>
        </w:rPr>
        <w:t>صدره</w:t>
      </w:r>
      <w:r w:rsidRPr="00C41DDA">
        <w:rPr>
          <w:rFonts w:ascii="Andalus" w:hAnsi="Andalus" w:cs="Andalus"/>
          <w:sz w:val="32"/>
          <w:szCs w:val="32"/>
        </w:rPr>
        <w:t>.</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لا</w:t>
      </w:r>
      <w:r w:rsidRPr="00C41DDA">
        <w:rPr>
          <w:rFonts w:ascii="Andalus" w:hAnsi="Andalus" w:cs="Andalus"/>
          <w:sz w:val="32"/>
          <w:szCs w:val="32"/>
        </w:rPr>
        <w:t xml:space="preserve"> </w:t>
      </w:r>
      <w:r w:rsidRPr="00C41DDA">
        <w:rPr>
          <w:rFonts w:ascii="Andalus" w:hAnsi="Andalus" w:cs="Andalus"/>
          <w:sz w:val="32"/>
          <w:szCs w:val="32"/>
          <w:rtl/>
        </w:rPr>
        <w:t>تهتم</w:t>
      </w:r>
      <w:r w:rsidRPr="00C41DDA">
        <w:rPr>
          <w:rFonts w:ascii="Andalus" w:hAnsi="Andalus" w:cs="Andalus"/>
          <w:sz w:val="32"/>
          <w:szCs w:val="32"/>
        </w:rPr>
        <w:t xml:space="preserve"> </w:t>
      </w:r>
      <w:r w:rsidRPr="00C41DDA">
        <w:rPr>
          <w:rFonts w:ascii="Andalus" w:hAnsi="Andalus" w:cs="Andalus"/>
          <w:sz w:val="32"/>
          <w:szCs w:val="32"/>
          <w:rtl/>
        </w:rPr>
        <w:t>الأمة</w:t>
      </w:r>
      <w:r w:rsidRPr="00C41DDA">
        <w:rPr>
          <w:rFonts w:ascii="Andalus" w:hAnsi="Andalus" w:cs="Andalus"/>
          <w:sz w:val="32"/>
          <w:szCs w:val="32"/>
        </w:rPr>
        <w:t xml:space="preserve"> </w:t>
      </w:r>
      <w:r w:rsidRPr="00C41DDA">
        <w:rPr>
          <w:rFonts w:ascii="Andalus" w:hAnsi="Andalus" w:cs="Andalus"/>
          <w:sz w:val="32"/>
          <w:szCs w:val="32"/>
          <w:rtl/>
        </w:rPr>
        <w:t>اليوم</w:t>
      </w:r>
      <w:r w:rsidRPr="00C41DDA">
        <w:rPr>
          <w:rFonts w:ascii="Andalus" w:hAnsi="Andalus" w:cs="Andalus"/>
          <w:sz w:val="32"/>
          <w:szCs w:val="32"/>
        </w:rPr>
        <w:t xml:space="preserve"> </w:t>
      </w:r>
      <w:r w:rsidRPr="00C41DDA">
        <w:rPr>
          <w:rFonts w:ascii="Andalus" w:hAnsi="Andalus" w:cs="Andalus"/>
          <w:sz w:val="32"/>
          <w:szCs w:val="32"/>
          <w:rtl/>
        </w:rPr>
        <w:t>به</w:t>
      </w:r>
      <w:r w:rsidRPr="00C41DDA">
        <w:rPr>
          <w:rFonts w:ascii="Andalus" w:hAnsi="Andalus" w:cs="Andalus"/>
          <w:sz w:val="32"/>
          <w:szCs w:val="32"/>
        </w:rPr>
        <w:t xml:space="preserve">. </w:t>
      </w:r>
      <w:r w:rsidRPr="00C41DDA">
        <w:rPr>
          <w:rFonts w:ascii="Andalus" w:hAnsi="Andalus" w:cs="Andalus"/>
          <w:sz w:val="32"/>
          <w:szCs w:val="32"/>
          <w:rtl/>
        </w:rPr>
        <w:t>لم</w:t>
      </w:r>
      <w:r w:rsidRPr="00C41DDA">
        <w:rPr>
          <w:rFonts w:ascii="Andalus" w:hAnsi="Andalus" w:cs="Andalus"/>
          <w:sz w:val="32"/>
          <w:szCs w:val="32"/>
        </w:rPr>
        <w:t xml:space="preserve"> </w:t>
      </w:r>
      <w:r w:rsidRPr="00C41DDA">
        <w:rPr>
          <w:rFonts w:ascii="Andalus" w:hAnsi="Andalus" w:cs="Andalus"/>
          <w:sz w:val="32"/>
          <w:szCs w:val="32"/>
          <w:rtl/>
        </w:rPr>
        <w:t>تعطه</w:t>
      </w:r>
      <w:r w:rsidRPr="00C41DDA">
        <w:rPr>
          <w:rFonts w:ascii="Andalus" w:hAnsi="Andalus" w:cs="Andalus"/>
          <w:sz w:val="32"/>
          <w:szCs w:val="32"/>
        </w:rPr>
        <w:t xml:space="preserve"> </w:t>
      </w:r>
      <w:r w:rsidRPr="00C41DDA">
        <w:rPr>
          <w:rFonts w:ascii="Andalus" w:hAnsi="Andalus" w:cs="Andalus"/>
          <w:sz w:val="32"/>
          <w:szCs w:val="32"/>
          <w:rtl/>
        </w:rPr>
        <w:t>حتى</w:t>
      </w:r>
      <w:r w:rsidRPr="00C41DDA">
        <w:rPr>
          <w:rFonts w:ascii="Andalus" w:hAnsi="Andalus" w:cs="Andalus"/>
          <w:sz w:val="32"/>
          <w:szCs w:val="32"/>
        </w:rPr>
        <w:t xml:space="preserve"> </w:t>
      </w:r>
      <w:r w:rsidRPr="00C41DDA">
        <w:rPr>
          <w:rFonts w:ascii="Andalus" w:hAnsi="Andalus" w:cs="Andalus"/>
          <w:sz w:val="32"/>
          <w:szCs w:val="32"/>
          <w:rtl/>
        </w:rPr>
        <w:t>اسم</w:t>
      </w:r>
      <w:r w:rsidRPr="00C41DDA">
        <w:rPr>
          <w:rFonts w:ascii="Andalus" w:hAnsi="Andalus" w:cs="Andalus"/>
          <w:sz w:val="32"/>
          <w:szCs w:val="32"/>
        </w:rPr>
        <w:t xml:space="preserve"> </w:t>
      </w:r>
      <w:r w:rsidRPr="00C41DDA">
        <w:rPr>
          <w:rFonts w:ascii="Andalus" w:hAnsi="Andalus" w:cs="Andalus"/>
          <w:sz w:val="32"/>
          <w:szCs w:val="32"/>
          <w:rtl/>
        </w:rPr>
        <w:t>شارع</w:t>
      </w:r>
      <w:r w:rsidRPr="00C41DDA">
        <w:rPr>
          <w:rFonts w:ascii="Andalus" w:hAnsi="Andalus" w:cs="Andalus"/>
          <w:sz w:val="32"/>
          <w:szCs w:val="32"/>
        </w:rPr>
        <w:t xml:space="preserve"> </w:t>
      </w:r>
      <w:r w:rsidRPr="00C41DDA">
        <w:rPr>
          <w:rFonts w:ascii="Andalus" w:hAnsi="Andalus" w:cs="Andalus"/>
          <w:sz w:val="32"/>
          <w:szCs w:val="32"/>
          <w:rtl/>
        </w:rPr>
        <w:t>صغير،</w:t>
      </w:r>
      <w:r w:rsidRPr="00C41DDA">
        <w:rPr>
          <w:rFonts w:ascii="Andalus" w:hAnsi="Andalus" w:cs="Andalus"/>
          <w:sz w:val="32"/>
          <w:szCs w:val="32"/>
        </w:rPr>
        <w:t xml:space="preserve"> </w:t>
      </w:r>
      <w:r w:rsidRPr="00C41DDA">
        <w:rPr>
          <w:rFonts w:ascii="Andalus" w:hAnsi="Andalus" w:cs="Andalus"/>
          <w:sz w:val="32"/>
          <w:szCs w:val="32"/>
          <w:rtl/>
        </w:rPr>
        <w:t>أو</w:t>
      </w:r>
      <w:r w:rsidRPr="00C41DDA">
        <w:rPr>
          <w:rFonts w:ascii="Andalus" w:hAnsi="Andalus" w:cs="Andalus"/>
          <w:sz w:val="32"/>
          <w:szCs w:val="32"/>
        </w:rPr>
        <w:t xml:space="preserve"> </w:t>
      </w:r>
      <w:r w:rsidRPr="00C41DDA">
        <w:rPr>
          <w:rFonts w:ascii="Andalus" w:hAnsi="Andalus" w:cs="Andalus"/>
          <w:sz w:val="32"/>
          <w:szCs w:val="32"/>
          <w:rtl/>
        </w:rPr>
        <w:t>جمعية</w:t>
      </w:r>
      <w:r w:rsidRPr="00C41DDA">
        <w:rPr>
          <w:rFonts w:ascii="Andalus" w:hAnsi="Andalus" w:cs="Andalus"/>
          <w:sz w:val="32"/>
          <w:szCs w:val="32"/>
        </w:rPr>
        <w:t xml:space="preserve"> </w:t>
      </w:r>
      <w:r w:rsidRPr="00C41DDA">
        <w:rPr>
          <w:rFonts w:ascii="Andalus" w:hAnsi="Andalus" w:cs="Andalus"/>
          <w:sz w:val="32"/>
          <w:szCs w:val="32"/>
          <w:rtl/>
        </w:rPr>
        <w:t>مسرحية</w:t>
      </w:r>
      <w:r w:rsidRPr="00C41DDA">
        <w:rPr>
          <w:rFonts w:ascii="Andalus" w:hAnsi="Andalus" w:cs="Andalus"/>
          <w:sz w:val="32"/>
          <w:szCs w:val="32"/>
        </w:rPr>
        <w:t>.</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لكن</w:t>
      </w:r>
      <w:r w:rsidRPr="00C41DDA">
        <w:rPr>
          <w:rFonts w:ascii="Andalus" w:hAnsi="Andalus" w:cs="Andalus"/>
          <w:sz w:val="32"/>
          <w:szCs w:val="32"/>
        </w:rPr>
        <w:t xml:space="preserve"> </w:t>
      </w:r>
      <w:r w:rsidRPr="00C41DDA">
        <w:rPr>
          <w:rFonts w:ascii="Andalus" w:hAnsi="Andalus" w:cs="Andalus"/>
          <w:sz w:val="32"/>
          <w:szCs w:val="32"/>
          <w:rtl/>
        </w:rPr>
        <w:t>في</w:t>
      </w:r>
      <w:r w:rsidRPr="00C41DDA">
        <w:rPr>
          <w:rFonts w:ascii="Andalus" w:hAnsi="Andalus" w:cs="Andalus"/>
          <w:sz w:val="32"/>
          <w:szCs w:val="32"/>
        </w:rPr>
        <w:t xml:space="preserve"> </w:t>
      </w:r>
      <w:r w:rsidRPr="00C41DDA">
        <w:rPr>
          <w:rFonts w:ascii="Andalus" w:hAnsi="Andalus" w:cs="Andalus"/>
          <w:sz w:val="32"/>
          <w:szCs w:val="32"/>
          <w:rtl/>
        </w:rPr>
        <w:t>الماضي</w:t>
      </w:r>
      <w:r w:rsidRPr="00C41DDA">
        <w:rPr>
          <w:rFonts w:ascii="Andalus" w:hAnsi="Andalus" w:cs="Andalus"/>
          <w:sz w:val="32"/>
          <w:szCs w:val="32"/>
        </w:rPr>
        <w:t xml:space="preserve">. </w:t>
      </w:r>
      <w:r w:rsidRPr="00C41DDA">
        <w:rPr>
          <w:rFonts w:ascii="Andalus" w:hAnsi="Andalus" w:cs="Andalus"/>
          <w:sz w:val="32"/>
          <w:szCs w:val="32"/>
          <w:rtl/>
        </w:rPr>
        <w:t>يومذاك</w:t>
      </w:r>
      <w:r w:rsidRPr="00C41DDA">
        <w:rPr>
          <w:rFonts w:ascii="Andalus" w:hAnsi="Andalus" w:cs="Andalus"/>
          <w:sz w:val="32"/>
          <w:szCs w:val="32"/>
        </w:rPr>
        <w:t xml:space="preserve">. </w:t>
      </w:r>
      <w:r w:rsidRPr="00C41DDA">
        <w:rPr>
          <w:rFonts w:ascii="Andalus" w:hAnsi="Andalus" w:cs="Andalus"/>
          <w:sz w:val="32"/>
          <w:szCs w:val="32"/>
          <w:rtl/>
        </w:rPr>
        <w:t>أقامت</w:t>
      </w:r>
      <w:r w:rsidRPr="00C41DDA">
        <w:rPr>
          <w:rFonts w:ascii="Andalus" w:hAnsi="Andalus" w:cs="Andalus"/>
          <w:sz w:val="32"/>
          <w:szCs w:val="32"/>
        </w:rPr>
        <w:t xml:space="preserve"> </w:t>
      </w:r>
      <w:r w:rsidRPr="00C41DDA">
        <w:rPr>
          <w:rFonts w:ascii="Andalus" w:hAnsi="Andalus" w:cs="Andalus"/>
          <w:sz w:val="32"/>
          <w:szCs w:val="32"/>
          <w:rtl/>
        </w:rPr>
        <w:t>له</w:t>
      </w:r>
      <w:r w:rsidRPr="00C41DDA">
        <w:rPr>
          <w:rFonts w:ascii="Andalus" w:hAnsi="Andalus" w:cs="Andalus"/>
          <w:sz w:val="32"/>
          <w:szCs w:val="32"/>
        </w:rPr>
        <w:t xml:space="preserve"> </w:t>
      </w:r>
      <w:r w:rsidRPr="00C41DDA">
        <w:rPr>
          <w:rFonts w:ascii="Andalus" w:hAnsi="Andalus" w:cs="Andalus"/>
          <w:sz w:val="32"/>
          <w:szCs w:val="32"/>
          <w:rtl/>
        </w:rPr>
        <w:t>الأمة</w:t>
      </w:r>
      <w:r w:rsidRPr="00C41DDA">
        <w:rPr>
          <w:rFonts w:ascii="Andalus" w:hAnsi="Andalus" w:cs="Andalus"/>
          <w:sz w:val="32"/>
          <w:szCs w:val="32"/>
        </w:rPr>
        <w:t xml:space="preserve"> </w:t>
      </w:r>
      <w:r w:rsidRPr="00C41DDA">
        <w:rPr>
          <w:rFonts w:ascii="Andalus" w:hAnsi="Andalus" w:cs="Andalus"/>
          <w:sz w:val="32"/>
          <w:szCs w:val="32"/>
          <w:rtl/>
        </w:rPr>
        <w:t>في</w:t>
      </w:r>
      <w:r w:rsidRPr="00C41DDA">
        <w:rPr>
          <w:rFonts w:ascii="Andalus" w:hAnsi="Andalus" w:cs="Andalus"/>
          <w:sz w:val="32"/>
          <w:szCs w:val="32"/>
        </w:rPr>
        <w:t xml:space="preserve"> </w:t>
      </w:r>
      <w:r w:rsidRPr="00C41DDA">
        <w:rPr>
          <w:rFonts w:ascii="Andalus" w:hAnsi="Andalus" w:cs="Andalus"/>
          <w:sz w:val="32"/>
          <w:szCs w:val="32"/>
          <w:rtl/>
        </w:rPr>
        <w:t>كل</w:t>
      </w:r>
      <w:r w:rsidRPr="00C41DDA">
        <w:rPr>
          <w:rFonts w:ascii="Andalus" w:hAnsi="Andalus" w:cs="Andalus"/>
          <w:sz w:val="32"/>
          <w:szCs w:val="32"/>
        </w:rPr>
        <w:t xml:space="preserve"> </w:t>
      </w:r>
      <w:r w:rsidRPr="00C41DDA">
        <w:rPr>
          <w:rFonts w:ascii="Andalus" w:hAnsi="Andalus" w:cs="Andalus"/>
          <w:sz w:val="32"/>
          <w:szCs w:val="32"/>
          <w:rtl/>
        </w:rPr>
        <w:t>قلب</w:t>
      </w:r>
      <w:r w:rsidRPr="00C41DDA">
        <w:rPr>
          <w:rFonts w:ascii="Andalus" w:hAnsi="Andalus" w:cs="Andalus"/>
          <w:sz w:val="32"/>
          <w:szCs w:val="32"/>
        </w:rPr>
        <w:t xml:space="preserve"> </w:t>
      </w:r>
      <w:r w:rsidRPr="00C41DDA">
        <w:rPr>
          <w:rFonts w:ascii="Andalus" w:hAnsi="Andalus" w:cs="Andalus"/>
          <w:sz w:val="32"/>
          <w:szCs w:val="32"/>
          <w:rtl/>
        </w:rPr>
        <w:t>من</w:t>
      </w:r>
      <w:r w:rsidRPr="00C41DDA">
        <w:rPr>
          <w:rFonts w:ascii="Andalus" w:hAnsi="Andalus" w:cs="Andalus"/>
          <w:sz w:val="32"/>
          <w:szCs w:val="32"/>
        </w:rPr>
        <w:t xml:space="preserve"> </w:t>
      </w:r>
      <w:r w:rsidRPr="00C41DDA">
        <w:rPr>
          <w:rFonts w:ascii="Andalus" w:hAnsi="Andalus" w:cs="Andalus"/>
          <w:sz w:val="32"/>
          <w:szCs w:val="32"/>
          <w:rtl/>
        </w:rPr>
        <w:t>قلوب</w:t>
      </w:r>
      <w:r w:rsidRPr="00C41DDA">
        <w:rPr>
          <w:rFonts w:ascii="Andalus" w:hAnsi="Andalus" w:cs="Andalus"/>
          <w:sz w:val="32"/>
          <w:szCs w:val="32"/>
        </w:rPr>
        <w:t xml:space="preserve"> </w:t>
      </w:r>
      <w:r w:rsidRPr="00C41DDA">
        <w:rPr>
          <w:rFonts w:ascii="Andalus" w:hAnsi="Andalus" w:cs="Andalus"/>
          <w:sz w:val="32"/>
          <w:szCs w:val="32"/>
          <w:rtl/>
        </w:rPr>
        <w:t>أبنائها</w:t>
      </w:r>
      <w:r w:rsidRPr="00C41DDA">
        <w:rPr>
          <w:rFonts w:ascii="Andalus" w:hAnsi="Andalus" w:cs="Andalus"/>
          <w:sz w:val="32"/>
          <w:szCs w:val="32"/>
        </w:rPr>
        <w:t xml:space="preserve"> </w:t>
      </w:r>
      <w:r w:rsidRPr="00C41DDA">
        <w:rPr>
          <w:rFonts w:ascii="Andalus" w:hAnsi="Andalus" w:cs="Andalus"/>
          <w:sz w:val="32"/>
          <w:szCs w:val="32"/>
          <w:rtl/>
        </w:rPr>
        <w:t>تمثالا</w:t>
      </w:r>
      <w:r w:rsidRPr="00C41DDA">
        <w:rPr>
          <w:rFonts w:ascii="Andalus" w:hAnsi="Andalus" w:cs="Andalus"/>
          <w:sz w:val="32"/>
          <w:szCs w:val="32"/>
        </w:rPr>
        <w:t xml:space="preserve"> </w:t>
      </w:r>
      <w:r w:rsidRPr="00C41DDA">
        <w:rPr>
          <w:rFonts w:ascii="Andalus" w:hAnsi="Andalus" w:cs="Andalus"/>
          <w:sz w:val="32"/>
          <w:szCs w:val="32"/>
          <w:rtl/>
        </w:rPr>
        <w:t>من</w:t>
      </w:r>
      <w:r w:rsidRPr="00C41DDA">
        <w:rPr>
          <w:rFonts w:ascii="Andalus" w:hAnsi="Andalus" w:cs="Andalus"/>
          <w:sz w:val="32"/>
          <w:szCs w:val="32"/>
        </w:rPr>
        <w:t xml:space="preserve"> </w:t>
      </w:r>
      <w:r w:rsidRPr="00C41DDA">
        <w:rPr>
          <w:rFonts w:ascii="Andalus" w:hAnsi="Andalus" w:cs="Andalus"/>
          <w:sz w:val="32"/>
          <w:szCs w:val="32"/>
          <w:rtl/>
        </w:rPr>
        <w:t>المحبة</w:t>
      </w:r>
      <w:r w:rsidRPr="00C41DDA">
        <w:rPr>
          <w:rFonts w:ascii="Andalus" w:hAnsi="Andalus" w:cs="Andalus"/>
          <w:sz w:val="32"/>
          <w:szCs w:val="32"/>
        </w:rPr>
        <w:t>.</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الأحزاب</w:t>
      </w:r>
      <w:r w:rsidRPr="00C41DDA">
        <w:rPr>
          <w:rFonts w:ascii="Andalus" w:hAnsi="Andalus" w:cs="Andalus"/>
          <w:sz w:val="32"/>
          <w:szCs w:val="32"/>
        </w:rPr>
        <w:t xml:space="preserve"> </w:t>
      </w:r>
      <w:r w:rsidRPr="00C41DDA">
        <w:rPr>
          <w:rFonts w:ascii="Andalus" w:hAnsi="Andalus" w:cs="Andalus"/>
          <w:sz w:val="32"/>
          <w:szCs w:val="32"/>
          <w:rtl/>
        </w:rPr>
        <w:t>كلها</w:t>
      </w:r>
      <w:r w:rsidRPr="00C41DDA">
        <w:rPr>
          <w:rFonts w:ascii="Andalus" w:hAnsi="Andalus" w:cs="Andalus"/>
          <w:sz w:val="32"/>
          <w:szCs w:val="32"/>
        </w:rPr>
        <w:t xml:space="preserve"> </w:t>
      </w:r>
      <w:r w:rsidRPr="00C41DDA">
        <w:rPr>
          <w:rFonts w:ascii="Andalus" w:hAnsi="Andalus" w:cs="Andalus"/>
          <w:sz w:val="32"/>
          <w:szCs w:val="32"/>
          <w:rtl/>
        </w:rPr>
        <w:t>وعلى</w:t>
      </w:r>
      <w:r w:rsidRPr="00C41DDA">
        <w:rPr>
          <w:rFonts w:ascii="Andalus" w:hAnsi="Andalus" w:cs="Andalus"/>
          <w:sz w:val="32"/>
          <w:szCs w:val="32"/>
        </w:rPr>
        <w:t xml:space="preserve"> </w:t>
      </w:r>
      <w:r w:rsidRPr="00C41DDA">
        <w:rPr>
          <w:rFonts w:ascii="Andalus" w:hAnsi="Andalus" w:cs="Andalus"/>
          <w:sz w:val="32"/>
          <w:szCs w:val="32"/>
          <w:rtl/>
        </w:rPr>
        <w:t>مختلف</w:t>
      </w:r>
      <w:r w:rsidRPr="00C41DDA">
        <w:rPr>
          <w:rFonts w:ascii="Andalus" w:hAnsi="Andalus" w:cs="Andalus"/>
          <w:sz w:val="32"/>
          <w:szCs w:val="32"/>
        </w:rPr>
        <w:t xml:space="preserve"> </w:t>
      </w:r>
      <w:r w:rsidRPr="00C41DDA">
        <w:rPr>
          <w:rFonts w:ascii="Andalus" w:hAnsi="Andalus" w:cs="Andalus"/>
          <w:sz w:val="32"/>
          <w:szCs w:val="32"/>
          <w:rtl/>
        </w:rPr>
        <w:t>مشاربها،</w:t>
      </w:r>
      <w:r w:rsidRPr="00C41DDA">
        <w:rPr>
          <w:rFonts w:ascii="Andalus" w:hAnsi="Andalus" w:cs="Andalus"/>
          <w:sz w:val="32"/>
          <w:szCs w:val="32"/>
        </w:rPr>
        <w:t xml:space="preserve"> </w:t>
      </w:r>
      <w:r w:rsidRPr="00C41DDA">
        <w:rPr>
          <w:rFonts w:ascii="Andalus" w:hAnsi="Andalus" w:cs="Andalus"/>
          <w:sz w:val="32"/>
          <w:szCs w:val="32"/>
          <w:rtl/>
        </w:rPr>
        <w:t>تبنت</w:t>
      </w:r>
      <w:r w:rsidRPr="00C41DDA">
        <w:rPr>
          <w:rFonts w:ascii="Andalus" w:hAnsi="Andalus" w:cs="Andalus"/>
          <w:sz w:val="32"/>
          <w:szCs w:val="32"/>
        </w:rPr>
        <w:t xml:space="preserve"> </w:t>
      </w:r>
      <w:r w:rsidRPr="00C41DDA">
        <w:rPr>
          <w:rFonts w:ascii="Andalus" w:hAnsi="Andalus" w:cs="Andalus"/>
          <w:sz w:val="32"/>
          <w:szCs w:val="32"/>
          <w:rtl/>
        </w:rPr>
        <w:t>قضيته</w:t>
      </w:r>
      <w:r w:rsidRPr="00C41DDA">
        <w:rPr>
          <w:rFonts w:ascii="Andalus" w:hAnsi="Andalus" w:cs="Andalus"/>
          <w:sz w:val="32"/>
          <w:szCs w:val="32"/>
        </w:rPr>
        <w:t xml:space="preserve">. </w:t>
      </w:r>
      <w:r w:rsidRPr="00C41DDA">
        <w:rPr>
          <w:rFonts w:ascii="Andalus" w:hAnsi="Andalus" w:cs="Andalus"/>
          <w:sz w:val="32"/>
          <w:szCs w:val="32"/>
          <w:rtl/>
        </w:rPr>
        <w:t>الصحف</w:t>
      </w:r>
      <w:r w:rsidRPr="00C41DDA">
        <w:rPr>
          <w:rFonts w:ascii="Andalus" w:hAnsi="Andalus" w:cs="Andalus"/>
          <w:sz w:val="32"/>
          <w:szCs w:val="32"/>
        </w:rPr>
        <w:t xml:space="preserve"> </w:t>
      </w:r>
      <w:r w:rsidRPr="00C41DDA">
        <w:rPr>
          <w:rFonts w:ascii="Andalus" w:hAnsi="Andalus" w:cs="Andalus"/>
          <w:sz w:val="32"/>
          <w:szCs w:val="32"/>
          <w:rtl/>
        </w:rPr>
        <w:t>كلها</w:t>
      </w:r>
      <w:r w:rsidRPr="00C41DDA">
        <w:rPr>
          <w:rFonts w:ascii="Andalus" w:hAnsi="Andalus" w:cs="Andalus"/>
          <w:sz w:val="32"/>
          <w:szCs w:val="32"/>
        </w:rPr>
        <w:t xml:space="preserve"> </w:t>
      </w:r>
      <w:r w:rsidRPr="00C41DDA">
        <w:rPr>
          <w:rFonts w:ascii="Andalus" w:hAnsi="Andalus" w:cs="Andalus"/>
          <w:sz w:val="32"/>
          <w:szCs w:val="32"/>
          <w:rtl/>
        </w:rPr>
        <w:t>كتبت</w:t>
      </w:r>
      <w:r w:rsidRPr="00C41DDA">
        <w:rPr>
          <w:rFonts w:ascii="Andalus" w:hAnsi="Andalus" w:cs="Andalus"/>
          <w:sz w:val="32"/>
          <w:szCs w:val="32"/>
        </w:rPr>
        <w:t xml:space="preserve"> </w:t>
      </w:r>
      <w:r w:rsidRPr="00C41DDA">
        <w:rPr>
          <w:rFonts w:ascii="Andalus" w:hAnsi="Andalus" w:cs="Andalus"/>
          <w:sz w:val="32"/>
          <w:szCs w:val="32"/>
          <w:rtl/>
        </w:rPr>
        <w:t>عنه</w:t>
      </w:r>
      <w:r w:rsidRPr="00C41DDA">
        <w:rPr>
          <w:rFonts w:ascii="Andalus" w:hAnsi="Andalus" w:cs="Andalus"/>
          <w:sz w:val="32"/>
          <w:szCs w:val="32"/>
        </w:rPr>
        <w:t xml:space="preserve">. </w:t>
      </w:r>
      <w:r w:rsidRPr="00C41DDA">
        <w:rPr>
          <w:rFonts w:ascii="Andalus" w:hAnsi="Andalus" w:cs="Andalus"/>
          <w:sz w:val="32"/>
          <w:szCs w:val="32"/>
          <w:rtl/>
        </w:rPr>
        <w:t>تشكلت</w:t>
      </w:r>
      <w:r w:rsidRPr="00C41DDA">
        <w:rPr>
          <w:rFonts w:ascii="Andalus" w:hAnsi="Andalus" w:cs="Andalus"/>
          <w:sz w:val="32"/>
          <w:szCs w:val="32"/>
        </w:rPr>
        <w:t xml:space="preserve"> </w:t>
      </w:r>
      <w:r w:rsidRPr="00C41DDA">
        <w:rPr>
          <w:rFonts w:ascii="Andalus" w:hAnsi="Andalus" w:cs="Andalus"/>
          <w:sz w:val="32"/>
          <w:szCs w:val="32"/>
          <w:rtl/>
        </w:rPr>
        <w:t>حركة</w:t>
      </w:r>
      <w:r w:rsidRPr="00C41DDA">
        <w:rPr>
          <w:rFonts w:ascii="Andalus" w:hAnsi="Andalus" w:cs="Andalus"/>
          <w:sz w:val="32"/>
          <w:szCs w:val="32"/>
        </w:rPr>
        <w:t xml:space="preserve"> </w:t>
      </w:r>
      <w:r w:rsidRPr="00C41DDA">
        <w:rPr>
          <w:rFonts w:ascii="Andalus" w:hAnsi="Andalus" w:cs="Andalus"/>
          <w:sz w:val="32"/>
          <w:szCs w:val="32"/>
          <w:rtl/>
        </w:rPr>
        <w:t>من</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أصدرت</w:t>
      </w:r>
      <w:r w:rsidRPr="00C41DDA">
        <w:rPr>
          <w:rFonts w:ascii="Andalus" w:hAnsi="Andalus" w:cs="Andalus"/>
          <w:sz w:val="32"/>
          <w:szCs w:val="32"/>
        </w:rPr>
        <w:t xml:space="preserve"> </w:t>
      </w:r>
      <w:r w:rsidRPr="00C41DDA">
        <w:rPr>
          <w:rFonts w:ascii="Andalus" w:hAnsi="Andalus" w:cs="Andalus"/>
          <w:sz w:val="32"/>
          <w:szCs w:val="32"/>
          <w:rtl/>
        </w:rPr>
        <w:t>طابعا</w:t>
      </w:r>
      <w:r w:rsidRPr="00C41DDA">
        <w:rPr>
          <w:rFonts w:ascii="Andalus" w:hAnsi="Andalus" w:cs="Andalus"/>
          <w:sz w:val="32"/>
          <w:szCs w:val="32"/>
        </w:rPr>
        <w:t xml:space="preserve"> </w:t>
      </w:r>
      <w:r w:rsidRPr="00C41DDA">
        <w:rPr>
          <w:rFonts w:ascii="Andalus" w:hAnsi="Andalus" w:cs="Andalus"/>
          <w:sz w:val="32"/>
          <w:szCs w:val="32"/>
          <w:rtl/>
        </w:rPr>
        <w:t>عالميا،</w:t>
      </w:r>
      <w:r w:rsidRPr="00C41DDA">
        <w:rPr>
          <w:rFonts w:ascii="Andalus" w:hAnsi="Andalus" w:cs="Andalus"/>
          <w:sz w:val="32"/>
          <w:szCs w:val="32"/>
        </w:rPr>
        <w:t xml:space="preserve"> </w:t>
      </w:r>
      <w:r w:rsidRPr="00C41DDA">
        <w:rPr>
          <w:rFonts w:ascii="Andalus" w:hAnsi="Andalus" w:cs="Andalus"/>
          <w:sz w:val="32"/>
          <w:szCs w:val="32"/>
          <w:rtl/>
        </w:rPr>
        <w:t>يحمل</w:t>
      </w:r>
      <w:r w:rsidRPr="00C41DDA">
        <w:rPr>
          <w:rFonts w:ascii="Andalus" w:hAnsi="Andalus" w:cs="Andalus"/>
          <w:sz w:val="32"/>
          <w:szCs w:val="32"/>
        </w:rPr>
        <w:t xml:space="preserve"> </w:t>
      </w:r>
      <w:r w:rsidRPr="00C41DDA">
        <w:rPr>
          <w:rFonts w:ascii="Andalus" w:hAnsi="Andalus" w:cs="Andalus"/>
          <w:sz w:val="32"/>
          <w:szCs w:val="32"/>
          <w:rtl/>
        </w:rPr>
        <w:t>رسمه</w:t>
      </w:r>
      <w:r w:rsidRPr="00C41DDA">
        <w:rPr>
          <w:rFonts w:ascii="Andalus" w:hAnsi="Andalus" w:cs="Andalus"/>
          <w:sz w:val="32"/>
          <w:szCs w:val="32"/>
        </w:rPr>
        <w:t xml:space="preserve"> </w:t>
      </w:r>
      <w:r w:rsidRPr="00C41DDA">
        <w:rPr>
          <w:rFonts w:ascii="Andalus" w:hAnsi="Andalus" w:cs="Andalus"/>
          <w:sz w:val="32"/>
          <w:szCs w:val="32"/>
          <w:rtl/>
        </w:rPr>
        <w:t>مجرورا</w:t>
      </w:r>
      <w:r w:rsidRPr="00C41DDA">
        <w:rPr>
          <w:rFonts w:ascii="Andalus" w:hAnsi="Andalus" w:cs="Andalus"/>
          <w:sz w:val="32"/>
          <w:szCs w:val="32"/>
        </w:rPr>
        <w:t xml:space="preserve"> </w:t>
      </w:r>
      <w:r w:rsidRPr="00C41DDA">
        <w:rPr>
          <w:rFonts w:ascii="Andalus" w:hAnsi="Andalus" w:cs="Andalus"/>
          <w:sz w:val="32"/>
          <w:szCs w:val="32"/>
          <w:rtl/>
        </w:rPr>
        <w:t>خلف</w:t>
      </w:r>
      <w:r w:rsidRPr="00C41DDA">
        <w:rPr>
          <w:rFonts w:ascii="Andalus" w:hAnsi="Andalus" w:cs="Andalus"/>
          <w:sz w:val="32"/>
          <w:szCs w:val="32"/>
        </w:rPr>
        <w:t xml:space="preserve"> </w:t>
      </w:r>
      <w:r w:rsidRPr="00C41DDA">
        <w:rPr>
          <w:rFonts w:ascii="Andalus" w:hAnsi="Andalus" w:cs="Andalus"/>
          <w:sz w:val="32"/>
          <w:szCs w:val="32"/>
          <w:rtl/>
        </w:rPr>
        <w:t>الحصان</w:t>
      </w:r>
      <w:r w:rsidRPr="00C41DDA">
        <w:rPr>
          <w:rFonts w:ascii="Andalus" w:hAnsi="Andalus" w:cs="Andalus"/>
          <w:sz w:val="32"/>
          <w:szCs w:val="32"/>
        </w:rPr>
        <w:t xml:space="preserve">. </w:t>
      </w:r>
      <w:r w:rsidRPr="00C41DDA">
        <w:rPr>
          <w:rFonts w:ascii="Andalus" w:hAnsi="Andalus" w:cs="Andalus"/>
          <w:sz w:val="32"/>
          <w:szCs w:val="32"/>
          <w:rtl/>
        </w:rPr>
        <w:t>،</w:t>
      </w:r>
      <w:r w:rsidRPr="00C41DDA">
        <w:rPr>
          <w:rFonts w:ascii="Andalus" w:hAnsi="Andalus" w:cs="Andalus"/>
          <w:sz w:val="32"/>
          <w:szCs w:val="32"/>
        </w:rPr>
        <w:t xml:space="preserve">« </w:t>
      </w:r>
      <w:r w:rsidRPr="00C41DDA">
        <w:rPr>
          <w:rFonts w:ascii="Andalus" w:hAnsi="Andalus" w:cs="Andalus"/>
          <w:sz w:val="32"/>
          <w:szCs w:val="32"/>
          <w:rtl/>
        </w:rPr>
        <w:t>الغوث</w:t>
      </w:r>
      <w:r w:rsidRPr="00C41DDA">
        <w:rPr>
          <w:rFonts w:ascii="Andalus" w:hAnsi="Andalus" w:cs="Andalus"/>
          <w:sz w:val="32"/>
          <w:szCs w:val="32"/>
        </w:rPr>
        <w:t xml:space="preserve"> </w:t>
      </w:r>
      <w:r w:rsidRPr="00C41DDA">
        <w:rPr>
          <w:rFonts w:ascii="Andalus" w:hAnsi="Andalus" w:cs="Andalus"/>
          <w:sz w:val="32"/>
          <w:szCs w:val="32"/>
          <w:rtl/>
        </w:rPr>
        <w:t>الشعبي</w:t>
      </w:r>
      <w:r w:rsidRPr="00C41DDA">
        <w:rPr>
          <w:rFonts w:ascii="Andalus" w:hAnsi="Andalus" w:cs="Andalus"/>
          <w:sz w:val="32"/>
          <w:szCs w:val="32"/>
        </w:rPr>
        <w:t xml:space="preserve"> » </w:t>
      </w:r>
      <w:r w:rsidRPr="00C41DDA">
        <w:rPr>
          <w:rFonts w:ascii="Andalus" w:hAnsi="Andalus" w:cs="Andalus"/>
          <w:sz w:val="32"/>
          <w:szCs w:val="32"/>
          <w:rtl/>
        </w:rPr>
        <w:t>أجله،</w:t>
      </w:r>
      <w:r w:rsidRPr="00C41DDA">
        <w:rPr>
          <w:rFonts w:ascii="Andalus" w:hAnsi="Andalus" w:cs="Andalus"/>
          <w:sz w:val="32"/>
          <w:szCs w:val="32"/>
        </w:rPr>
        <w:t xml:space="preserve"> </w:t>
      </w:r>
      <w:r w:rsidRPr="00C41DDA">
        <w:rPr>
          <w:rFonts w:ascii="Andalus" w:hAnsi="Andalus" w:cs="Andalus"/>
          <w:sz w:val="32"/>
          <w:szCs w:val="32"/>
          <w:rtl/>
        </w:rPr>
        <w:t>أطلق</w:t>
      </w:r>
      <w:r w:rsidRPr="00C41DDA">
        <w:rPr>
          <w:rFonts w:ascii="Andalus" w:hAnsi="Andalus" w:cs="Andalus"/>
          <w:sz w:val="32"/>
          <w:szCs w:val="32"/>
        </w:rPr>
        <w:t xml:space="preserve"> </w:t>
      </w:r>
      <w:r w:rsidRPr="00C41DDA">
        <w:rPr>
          <w:rFonts w:ascii="Andalus" w:hAnsi="Andalus" w:cs="Andalus"/>
          <w:sz w:val="32"/>
          <w:szCs w:val="32"/>
          <w:rtl/>
        </w:rPr>
        <w:t>عليها</w:t>
      </w:r>
    </w:p>
    <w:p w:rsidR="003575D1" w:rsidRPr="00C41DDA" w:rsidRDefault="003575D1" w:rsidP="003575D1">
      <w:pPr>
        <w:autoSpaceDE w:val="0"/>
        <w:autoSpaceDN w:val="0"/>
        <w:adjustRightInd w:val="0"/>
        <w:rPr>
          <w:rFonts w:ascii="Andalus" w:hAnsi="Andalus" w:cs="Andalus"/>
          <w:sz w:val="32"/>
          <w:szCs w:val="32"/>
        </w:rPr>
      </w:pPr>
      <w:r w:rsidRPr="00C41DDA">
        <w:rPr>
          <w:rFonts w:ascii="Andalus" w:hAnsi="Andalus" w:cs="Andalus"/>
          <w:sz w:val="32"/>
          <w:szCs w:val="32"/>
          <w:rtl/>
        </w:rPr>
        <w:t>ورغم</w:t>
      </w:r>
      <w:r w:rsidRPr="00C41DDA">
        <w:rPr>
          <w:rFonts w:ascii="Andalus" w:hAnsi="Andalus" w:cs="Andalus"/>
          <w:sz w:val="32"/>
          <w:szCs w:val="32"/>
        </w:rPr>
        <w:t xml:space="preserve"> </w:t>
      </w:r>
      <w:r w:rsidRPr="00C41DDA">
        <w:rPr>
          <w:rFonts w:ascii="Andalus" w:hAnsi="Andalus" w:cs="Andalus"/>
          <w:sz w:val="32"/>
          <w:szCs w:val="32"/>
          <w:rtl/>
        </w:rPr>
        <w:t>أن</w:t>
      </w:r>
      <w:r w:rsidRPr="00C41DDA">
        <w:rPr>
          <w:rFonts w:ascii="Andalus" w:hAnsi="Andalus" w:cs="Andalus"/>
          <w:sz w:val="32"/>
          <w:szCs w:val="32"/>
        </w:rPr>
        <w:t xml:space="preserve"> </w:t>
      </w:r>
      <w:r w:rsidRPr="00C41DDA">
        <w:rPr>
          <w:rFonts w:ascii="Andalus" w:hAnsi="Andalus" w:cs="Andalus"/>
          <w:sz w:val="32"/>
          <w:szCs w:val="32"/>
          <w:rtl/>
        </w:rPr>
        <w:t>السلطات</w:t>
      </w:r>
      <w:r w:rsidRPr="00C41DDA">
        <w:rPr>
          <w:rFonts w:ascii="Andalus" w:hAnsi="Andalus" w:cs="Andalus"/>
          <w:sz w:val="32"/>
          <w:szCs w:val="32"/>
        </w:rPr>
        <w:t xml:space="preserve"> </w:t>
      </w:r>
      <w:r w:rsidRPr="00C41DDA">
        <w:rPr>
          <w:rFonts w:ascii="Andalus" w:hAnsi="Andalus" w:cs="Andalus"/>
          <w:sz w:val="32"/>
          <w:szCs w:val="32"/>
          <w:rtl/>
        </w:rPr>
        <w:t>الاستعمارية</w:t>
      </w:r>
      <w:r w:rsidRPr="00C41DDA">
        <w:rPr>
          <w:rFonts w:ascii="Andalus" w:hAnsi="Andalus" w:cs="Andalus"/>
          <w:sz w:val="32"/>
          <w:szCs w:val="32"/>
        </w:rPr>
        <w:t xml:space="preserve"> </w:t>
      </w:r>
      <w:r w:rsidRPr="00C41DDA">
        <w:rPr>
          <w:rFonts w:ascii="Andalus" w:hAnsi="Andalus" w:cs="Andalus"/>
          <w:sz w:val="32"/>
          <w:szCs w:val="32"/>
          <w:rtl/>
        </w:rPr>
        <w:t>منعته،</w:t>
      </w:r>
      <w:r w:rsidRPr="00C41DDA">
        <w:rPr>
          <w:rFonts w:ascii="Andalus" w:hAnsi="Andalus" w:cs="Andalus"/>
          <w:sz w:val="32"/>
          <w:szCs w:val="32"/>
        </w:rPr>
        <w:t xml:space="preserve"> </w:t>
      </w:r>
      <w:r w:rsidRPr="00C41DDA">
        <w:rPr>
          <w:rFonts w:ascii="Andalus" w:hAnsi="Andalus" w:cs="Andalus"/>
          <w:sz w:val="32"/>
          <w:szCs w:val="32"/>
          <w:rtl/>
        </w:rPr>
        <w:t>وتقضي</w:t>
      </w:r>
      <w:r w:rsidRPr="00C41DDA">
        <w:rPr>
          <w:rFonts w:ascii="Andalus" w:hAnsi="Andalus" w:cs="Andalus"/>
          <w:sz w:val="32"/>
          <w:szCs w:val="32"/>
        </w:rPr>
        <w:t xml:space="preserve"> </w:t>
      </w:r>
      <w:r w:rsidRPr="00C41DDA">
        <w:rPr>
          <w:rFonts w:ascii="Andalus" w:hAnsi="Andalus" w:cs="Andalus"/>
          <w:sz w:val="32"/>
          <w:szCs w:val="32"/>
          <w:rtl/>
        </w:rPr>
        <w:t>بالسجن</w:t>
      </w:r>
      <w:r w:rsidRPr="00C41DDA">
        <w:rPr>
          <w:rFonts w:ascii="Andalus" w:hAnsi="Andalus" w:cs="Andalus"/>
          <w:sz w:val="32"/>
          <w:szCs w:val="32"/>
        </w:rPr>
        <w:t xml:space="preserve"> </w:t>
      </w:r>
      <w:r w:rsidRPr="00C41DDA">
        <w:rPr>
          <w:rFonts w:ascii="Andalus" w:hAnsi="Andalus" w:cs="Andalus"/>
          <w:sz w:val="32"/>
          <w:szCs w:val="32"/>
          <w:rtl/>
        </w:rPr>
        <w:t>شهرا،</w:t>
      </w:r>
      <w:r w:rsidRPr="00C41DDA">
        <w:rPr>
          <w:rFonts w:ascii="Andalus" w:hAnsi="Andalus" w:cs="Andalus"/>
          <w:sz w:val="32"/>
          <w:szCs w:val="32"/>
        </w:rPr>
        <w:t xml:space="preserve"> </w:t>
      </w:r>
      <w:r w:rsidRPr="00C41DDA">
        <w:rPr>
          <w:rFonts w:ascii="Andalus" w:hAnsi="Andalus" w:cs="Andalus"/>
          <w:sz w:val="32"/>
          <w:szCs w:val="32"/>
          <w:rtl/>
        </w:rPr>
        <w:t>وبغرامة</w:t>
      </w:r>
      <w:r w:rsidRPr="00C41DDA">
        <w:rPr>
          <w:rFonts w:ascii="Andalus" w:hAnsi="Andalus" w:cs="Andalus"/>
          <w:sz w:val="32"/>
          <w:szCs w:val="32"/>
        </w:rPr>
        <w:t xml:space="preserve"> </w:t>
      </w:r>
      <w:r w:rsidRPr="00C41DDA">
        <w:rPr>
          <w:rFonts w:ascii="Andalus" w:hAnsi="Andalus" w:cs="Andalus"/>
          <w:sz w:val="32"/>
          <w:szCs w:val="32"/>
          <w:rtl/>
        </w:rPr>
        <w:t>باهظة،</w:t>
      </w:r>
      <w:r w:rsidRPr="00C41DDA">
        <w:rPr>
          <w:rFonts w:ascii="Andalus" w:hAnsi="Andalus" w:cs="Andalus"/>
          <w:sz w:val="32"/>
          <w:szCs w:val="32"/>
        </w:rPr>
        <w:t xml:space="preserve"> </w:t>
      </w:r>
      <w:r w:rsidRPr="00C41DDA">
        <w:rPr>
          <w:rFonts w:ascii="Andalus" w:hAnsi="Andalus" w:cs="Andalus"/>
          <w:sz w:val="32"/>
          <w:szCs w:val="32"/>
          <w:rtl/>
        </w:rPr>
        <w:t>على</w:t>
      </w:r>
      <w:r w:rsidRPr="00C41DDA">
        <w:rPr>
          <w:rFonts w:ascii="Andalus" w:hAnsi="Andalus" w:cs="Andalus"/>
          <w:sz w:val="32"/>
          <w:szCs w:val="32"/>
        </w:rPr>
        <w:t xml:space="preserve"> </w:t>
      </w:r>
      <w:r w:rsidRPr="00C41DDA">
        <w:rPr>
          <w:rFonts w:ascii="Andalus" w:hAnsi="Andalus" w:cs="Andalus"/>
          <w:sz w:val="32"/>
          <w:szCs w:val="32"/>
          <w:rtl/>
        </w:rPr>
        <w:t>كل</w:t>
      </w:r>
      <w:r w:rsidRPr="00C41DDA">
        <w:rPr>
          <w:rFonts w:ascii="Andalus" w:hAnsi="Andalus" w:cs="Andalus"/>
          <w:sz w:val="32"/>
          <w:szCs w:val="32"/>
        </w:rPr>
        <w:t xml:space="preserve"> </w:t>
      </w:r>
      <w:r w:rsidRPr="00C41DDA">
        <w:rPr>
          <w:rFonts w:ascii="Andalus" w:hAnsi="Andalus" w:cs="Andalus"/>
          <w:sz w:val="32"/>
          <w:szCs w:val="32"/>
          <w:rtl/>
        </w:rPr>
        <w:t>من</w:t>
      </w:r>
      <w:r w:rsidR="00BB7A30">
        <w:rPr>
          <w:rFonts w:ascii="Andalus" w:hAnsi="Andalus" w:cs="Andalus" w:hint="cs"/>
          <w:sz w:val="32"/>
          <w:szCs w:val="32"/>
          <w:rtl/>
        </w:rPr>
        <w:br/>
      </w:r>
    </w:p>
    <w:p w:rsidR="003575D1" w:rsidRPr="00D33E01" w:rsidRDefault="003575D1" w:rsidP="003575D1">
      <w:pPr>
        <w:autoSpaceDE w:val="0"/>
        <w:autoSpaceDN w:val="0"/>
        <w:adjustRightInd w:val="0"/>
        <w:rPr>
          <w:sz w:val="36"/>
          <w:szCs w:val="36"/>
          <w:rtl/>
        </w:rPr>
      </w:pPr>
      <w:r w:rsidRPr="00C41DDA">
        <w:rPr>
          <w:rFonts w:ascii="Andalus" w:hAnsi="Andalus" w:cs="Andalus"/>
          <w:sz w:val="32"/>
          <w:szCs w:val="32"/>
          <w:rtl/>
        </w:rPr>
        <w:lastRenderedPageBreak/>
        <w:t>يحمله،</w:t>
      </w:r>
      <w:r w:rsidRPr="00C41DDA">
        <w:rPr>
          <w:rFonts w:ascii="Andalus" w:hAnsi="Andalus" w:cs="Andalus"/>
          <w:sz w:val="32"/>
          <w:szCs w:val="32"/>
        </w:rPr>
        <w:t xml:space="preserve"> </w:t>
      </w:r>
      <w:r w:rsidRPr="00C41DDA">
        <w:rPr>
          <w:rFonts w:ascii="Andalus" w:hAnsi="Andalus" w:cs="Andalus"/>
          <w:sz w:val="32"/>
          <w:szCs w:val="32"/>
          <w:rtl/>
        </w:rPr>
        <w:t>فإن</w:t>
      </w:r>
      <w:r w:rsidRPr="00C41DDA">
        <w:rPr>
          <w:rFonts w:ascii="Andalus" w:hAnsi="Andalus" w:cs="Andalus"/>
          <w:sz w:val="32"/>
          <w:szCs w:val="32"/>
        </w:rPr>
        <w:t xml:space="preserve"> </w:t>
      </w:r>
      <w:r w:rsidRPr="00C41DDA">
        <w:rPr>
          <w:rFonts w:ascii="Andalus" w:hAnsi="Andalus" w:cs="Andalus"/>
          <w:sz w:val="32"/>
          <w:szCs w:val="32"/>
          <w:rtl/>
        </w:rPr>
        <w:t>الجزائريين</w:t>
      </w:r>
      <w:r w:rsidRPr="00C41DDA">
        <w:rPr>
          <w:rFonts w:ascii="Andalus" w:hAnsi="Andalus" w:cs="Andalus"/>
          <w:sz w:val="32"/>
          <w:szCs w:val="32"/>
        </w:rPr>
        <w:t xml:space="preserve"> </w:t>
      </w:r>
      <w:r w:rsidRPr="00C41DDA">
        <w:rPr>
          <w:rFonts w:ascii="Andalus" w:hAnsi="Andalus" w:cs="Andalus"/>
          <w:sz w:val="32"/>
          <w:szCs w:val="32"/>
          <w:rtl/>
        </w:rPr>
        <w:t>كانوا</w:t>
      </w:r>
      <w:r w:rsidRPr="00C41DDA">
        <w:rPr>
          <w:rFonts w:ascii="Andalus" w:hAnsi="Andalus" w:cs="Andalus"/>
          <w:sz w:val="32"/>
          <w:szCs w:val="32"/>
        </w:rPr>
        <w:t xml:space="preserve"> </w:t>
      </w:r>
      <w:r w:rsidRPr="00C41DDA">
        <w:rPr>
          <w:rFonts w:ascii="Andalus" w:hAnsi="Andalus" w:cs="Andalus"/>
          <w:sz w:val="32"/>
          <w:szCs w:val="32"/>
          <w:rtl/>
        </w:rPr>
        <w:t>يتهافتون</w:t>
      </w:r>
      <w:r w:rsidRPr="00C41DDA">
        <w:rPr>
          <w:rFonts w:ascii="Andalus" w:hAnsi="Andalus" w:cs="Andalus"/>
          <w:sz w:val="32"/>
          <w:szCs w:val="32"/>
        </w:rPr>
        <w:t xml:space="preserve"> </w:t>
      </w:r>
      <w:r w:rsidRPr="00C41DDA">
        <w:rPr>
          <w:rFonts w:ascii="Andalus" w:hAnsi="Andalus" w:cs="Andalus"/>
          <w:sz w:val="32"/>
          <w:szCs w:val="32"/>
          <w:rtl/>
        </w:rPr>
        <w:t>عليه</w:t>
      </w:r>
      <w:r w:rsidRPr="00D33E01">
        <w:rPr>
          <w:sz w:val="36"/>
          <w:szCs w:val="36"/>
        </w:rPr>
        <w:t>.</w:t>
      </w:r>
      <w:r w:rsidRPr="00D33E01">
        <w:rPr>
          <w:sz w:val="36"/>
          <w:szCs w:val="36"/>
          <w:rtl/>
        </w:rPr>
        <w:t>"</w:t>
      </w:r>
      <w:r w:rsidRPr="00D33E01">
        <w:rPr>
          <w:rStyle w:val="Appelnotedebasdep"/>
          <w:sz w:val="36"/>
          <w:szCs w:val="36"/>
          <w:rtl/>
        </w:rPr>
        <w:footnoteReference w:id="517"/>
      </w:r>
    </w:p>
    <w:p w:rsidR="003575D1" w:rsidRPr="00EF73F7" w:rsidRDefault="003575D1" w:rsidP="003575D1">
      <w:pPr>
        <w:autoSpaceDE w:val="0"/>
        <w:autoSpaceDN w:val="0"/>
        <w:adjustRightInd w:val="0"/>
        <w:rPr>
          <w:rFonts w:ascii="Andalus" w:hAnsi="Andalus" w:cs="Andalus"/>
          <w:sz w:val="32"/>
          <w:szCs w:val="32"/>
        </w:rPr>
      </w:pPr>
      <w:r w:rsidRPr="00D33E01">
        <w:rPr>
          <w:sz w:val="36"/>
          <w:szCs w:val="36"/>
          <w:rtl/>
        </w:rPr>
        <w:t xml:space="preserve"> ولم تستثمر من المذكرات في الرواية إلا ما يمكن إسقاطه على أرض الواقع ،صراع في دوائر الحكم انعكس على مختلف فئات الشعب،و</w:t>
      </w:r>
      <w:r>
        <w:rPr>
          <w:rFonts w:hint="cs"/>
          <w:sz w:val="36"/>
          <w:szCs w:val="36"/>
          <w:rtl/>
        </w:rPr>
        <w:t xml:space="preserve"> </w:t>
      </w:r>
      <w:r w:rsidRPr="00D33E01">
        <w:rPr>
          <w:sz w:val="36"/>
          <w:szCs w:val="36"/>
          <w:rtl/>
        </w:rPr>
        <w:t xml:space="preserve">لم يتحرج المؤلف من إيراد مقاطع من المذكرات رغم طولها النسبي:" </w:t>
      </w:r>
      <w:r w:rsidRPr="00EF73F7">
        <w:rPr>
          <w:rFonts w:ascii="Andalus" w:hAnsi="Andalus" w:cs="Andalus"/>
          <w:sz w:val="32"/>
          <w:szCs w:val="32"/>
          <w:rtl/>
        </w:rPr>
        <w:t>بعد</w:t>
      </w:r>
      <w:r w:rsidRPr="00EF73F7">
        <w:rPr>
          <w:rFonts w:ascii="Andalus" w:hAnsi="Andalus" w:cs="Andalus"/>
          <w:sz w:val="32"/>
          <w:szCs w:val="32"/>
        </w:rPr>
        <w:t xml:space="preserve"> </w:t>
      </w:r>
      <w:r w:rsidRPr="00EF73F7">
        <w:rPr>
          <w:rFonts w:ascii="Andalus" w:hAnsi="Andalus" w:cs="Andalus"/>
          <w:sz w:val="32"/>
          <w:szCs w:val="32"/>
          <w:rtl/>
        </w:rPr>
        <w:t>وفاة</w:t>
      </w:r>
      <w:r w:rsidRPr="00EF73F7">
        <w:rPr>
          <w:rFonts w:ascii="Andalus" w:hAnsi="Andalus" w:cs="Andalus"/>
          <w:sz w:val="32"/>
          <w:szCs w:val="32"/>
        </w:rPr>
        <w:t xml:space="preserve"> </w:t>
      </w:r>
      <w:r w:rsidRPr="00EF73F7">
        <w:rPr>
          <w:rFonts w:ascii="Andalus" w:hAnsi="Andalus" w:cs="Andalus"/>
          <w:sz w:val="32"/>
          <w:szCs w:val="32"/>
          <w:rtl/>
        </w:rPr>
        <w:t>فرعون</w:t>
      </w:r>
      <w:r w:rsidRPr="00EF73F7">
        <w:rPr>
          <w:rFonts w:ascii="Andalus" w:hAnsi="Andalus" w:cs="Andalus"/>
          <w:sz w:val="32"/>
          <w:szCs w:val="32"/>
        </w:rPr>
        <w:t xml:space="preserve"> </w:t>
      </w:r>
      <w:r w:rsidRPr="00EF73F7">
        <w:rPr>
          <w:rFonts w:ascii="Andalus" w:hAnsi="Andalus" w:cs="Andalus"/>
          <w:sz w:val="32"/>
          <w:szCs w:val="32"/>
          <w:rtl/>
        </w:rPr>
        <w:t>العرب،</w:t>
      </w:r>
      <w:r w:rsidRPr="00EF73F7">
        <w:rPr>
          <w:rFonts w:ascii="Andalus" w:hAnsi="Andalus" w:cs="Andalus"/>
          <w:sz w:val="32"/>
          <w:szCs w:val="32"/>
        </w:rPr>
        <w:t xml:space="preserve"> </w:t>
      </w:r>
      <w:r w:rsidRPr="00EF73F7">
        <w:rPr>
          <w:rFonts w:ascii="Andalus" w:hAnsi="Andalus" w:cs="Andalus"/>
          <w:sz w:val="32"/>
          <w:szCs w:val="32"/>
          <w:rtl/>
        </w:rPr>
        <w:t>بن</w:t>
      </w:r>
      <w:r w:rsidRPr="00EF73F7">
        <w:rPr>
          <w:rFonts w:ascii="Andalus" w:hAnsi="Andalus" w:cs="Andalus"/>
          <w:sz w:val="32"/>
          <w:szCs w:val="32"/>
        </w:rPr>
        <w:t xml:space="preserve"> </w:t>
      </w:r>
      <w:r w:rsidRPr="00EF73F7">
        <w:rPr>
          <w:rFonts w:ascii="Andalus" w:hAnsi="Andalus" w:cs="Andalus"/>
          <w:sz w:val="32"/>
          <w:szCs w:val="32"/>
          <w:rtl/>
        </w:rPr>
        <w:t>قانه،</w:t>
      </w:r>
      <w:r w:rsidRPr="00EF73F7">
        <w:rPr>
          <w:rFonts w:ascii="Andalus" w:hAnsi="Andalus" w:cs="Andalus"/>
          <w:sz w:val="32"/>
          <w:szCs w:val="32"/>
        </w:rPr>
        <w:t xml:space="preserve"> </w:t>
      </w:r>
      <w:r w:rsidRPr="00EF73F7">
        <w:rPr>
          <w:rFonts w:ascii="Andalus" w:hAnsi="Andalus" w:cs="Andalus"/>
          <w:sz w:val="32"/>
          <w:szCs w:val="32"/>
          <w:rtl/>
        </w:rPr>
        <w:t>كلفني</w:t>
      </w:r>
      <w:r w:rsidRPr="00EF73F7">
        <w:rPr>
          <w:rFonts w:ascii="Andalus" w:hAnsi="Andalus" w:cs="Andalus"/>
          <w:sz w:val="32"/>
          <w:szCs w:val="32"/>
        </w:rPr>
        <w:t xml:space="preserve"> </w:t>
      </w:r>
      <w:r w:rsidRPr="00EF73F7">
        <w:rPr>
          <w:rFonts w:ascii="Andalus" w:hAnsi="Andalus" w:cs="Andalus"/>
          <w:sz w:val="32"/>
          <w:szCs w:val="32"/>
          <w:rtl/>
        </w:rPr>
        <w:t>الحزب،</w:t>
      </w:r>
      <w:r w:rsidRPr="00EF73F7">
        <w:rPr>
          <w:rFonts w:ascii="Andalus" w:hAnsi="Andalus" w:cs="Andalus"/>
          <w:sz w:val="32"/>
          <w:szCs w:val="32"/>
        </w:rPr>
        <w:t xml:space="preserve"> </w:t>
      </w:r>
      <w:r w:rsidRPr="00EF73F7">
        <w:rPr>
          <w:rFonts w:ascii="Andalus" w:hAnsi="Andalus" w:cs="Andalus"/>
          <w:sz w:val="32"/>
          <w:szCs w:val="32"/>
          <w:rtl/>
        </w:rPr>
        <w:t>بالتوجه</w:t>
      </w:r>
      <w:r w:rsidRPr="00EF73F7">
        <w:rPr>
          <w:rFonts w:ascii="Andalus" w:hAnsi="Andalus" w:cs="Andalus"/>
          <w:sz w:val="32"/>
          <w:szCs w:val="32"/>
        </w:rPr>
        <w:t xml:space="preserve"> </w:t>
      </w:r>
      <w:r w:rsidRPr="00EF73F7">
        <w:rPr>
          <w:rFonts w:ascii="Andalus" w:hAnsi="Andalus" w:cs="Andalus"/>
          <w:sz w:val="32"/>
          <w:szCs w:val="32"/>
          <w:rtl/>
        </w:rPr>
        <w:t>إلى</w:t>
      </w:r>
      <w:r w:rsidRPr="00EF73F7">
        <w:rPr>
          <w:rFonts w:ascii="Andalus" w:hAnsi="Andalus" w:cs="Andalus"/>
          <w:sz w:val="32"/>
          <w:szCs w:val="32"/>
        </w:rPr>
        <w:t xml:space="preserve"> </w:t>
      </w:r>
      <w:r w:rsidRPr="00EF73F7">
        <w:rPr>
          <w:rFonts w:ascii="Andalus" w:hAnsi="Andalus" w:cs="Andalus"/>
          <w:sz w:val="32"/>
          <w:szCs w:val="32"/>
          <w:rtl/>
        </w:rPr>
        <w:t>منطقة</w:t>
      </w:r>
      <w:r w:rsidRPr="00EF73F7">
        <w:rPr>
          <w:rFonts w:ascii="Andalus" w:hAnsi="Andalus" w:cs="Andalus"/>
          <w:sz w:val="32"/>
          <w:szCs w:val="32"/>
        </w:rPr>
        <w:t xml:space="preserve"> </w:t>
      </w:r>
      <w:r w:rsidRPr="00EF73F7">
        <w:rPr>
          <w:rFonts w:ascii="Andalus" w:hAnsi="Andalus" w:cs="Andalus"/>
          <w:sz w:val="32"/>
          <w:szCs w:val="32"/>
          <w:rtl/>
        </w:rPr>
        <w:t>الحكم</w:t>
      </w:r>
      <w:r w:rsidRPr="00EF73F7">
        <w:rPr>
          <w:rFonts w:ascii="Andalus" w:hAnsi="Andalus" w:cs="Andalus"/>
          <w:sz w:val="32"/>
          <w:szCs w:val="32"/>
        </w:rPr>
        <w:t xml:space="preserve"> </w:t>
      </w:r>
      <w:r w:rsidRPr="00EF73F7">
        <w:rPr>
          <w:rFonts w:ascii="Andalus" w:hAnsi="Andalus" w:cs="Andalus"/>
          <w:sz w:val="32"/>
          <w:szCs w:val="32"/>
          <w:rtl/>
        </w:rPr>
        <w:t>العسكري،</w:t>
      </w:r>
      <w:r w:rsidRPr="00EF73F7">
        <w:rPr>
          <w:rFonts w:ascii="Andalus" w:hAnsi="Andalus" w:cs="Andalus"/>
          <w:sz w:val="32"/>
          <w:szCs w:val="32"/>
        </w:rPr>
        <w:t xml:space="preserve"> »</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لتنظيم</w:t>
      </w:r>
      <w:r w:rsidRPr="00EF73F7">
        <w:rPr>
          <w:rFonts w:ascii="Andalus" w:hAnsi="Andalus" w:cs="Andalus"/>
          <w:sz w:val="32"/>
          <w:szCs w:val="32"/>
        </w:rPr>
        <w:t xml:space="preserve"> </w:t>
      </w:r>
      <w:r w:rsidRPr="00EF73F7">
        <w:rPr>
          <w:rFonts w:ascii="Andalus" w:hAnsi="Andalus" w:cs="Andalus"/>
          <w:sz w:val="32"/>
          <w:szCs w:val="32"/>
          <w:rtl/>
        </w:rPr>
        <w:t>نقابات</w:t>
      </w:r>
      <w:r w:rsidRPr="00EF73F7">
        <w:rPr>
          <w:rFonts w:ascii="Andalus" w:hAnsi="Andalus" w:cs="Andalus"/>
          <w:sz w:val="32"/>
          <w:szCs w:val="32"/>
        </w:rPr>
        <w:t xml:space="preserve"> </w:t>
      </w:r>
      <w:r w:rsidRPr="00EF73F7">
        <w:rPr>
          <w:rFonts w:ascii="Andalus" w:hAnsi="Andalus" w:cs="Andalus"/>
          <w:sz w:val="32"/>
          <w:szCs w:val="32"/>
          <w:rtl/>
        </w:rPr>
        <w:t>صغار</w:t>
      </w:r>
      <w:r w:rsidRPr="00EF73F7">
        <w:rPr>
          <w:rFonts w:ascii="Andalus" w:hAnsi="Andalus" w:cs="Andalus"/>
          <w:sz w:val="32"/>
          <w:szCs w:val="32"/>
        </w:rPr>
        <w:t xml:space="preserve"> </w:t>
      </w:r>
      <w:r w:rsidRPr="00EF73F7">
        <w:rPr>
          <w:rFonts w:ascii="Andalus" w:hAnsi="Andalus" w:cs="Andalus"/>
          <w:sz w:val="32"/>
          <w:szCs w:val="32"/>
          <w:rtl/>
        </w:rPr>
        <w:t>الفلاحين،</w:t>
      </w:r>
      <w:r w:rsidRPr="00EF73F7">
        <w:rPr>
          <w:rFonts w:ascii="Andalus" w:hAnsi="Andalus" w:cs="Andalus"/>
          <w:sz w:val="32"/>
          <w:szCs w:val="32"/>
        </w:rPr>
        <w:t xml:space="preserve"> </w:t>
      </w:r>
      <w:r w:rsidRPr="00EF73F7">
        <w:rPr>
          <w:rFonts w:ascii="Andalus" w:hAnsi="Andalus" w:cs="Andalus"/>
          <w:sz w:val="32"/>
          <w:szCs w:val="32"/>
          <w:rtl/>
        </w:rPr>
        <w:t>هنالك</w:t>
      </w:r>
      <w:r w:rsidRPr="00EF73F7">
        <w:rPr>
          <w:rFonts w:ascii="Andalus" w:hAnsi="Andalus" w:cs="Andalus"/>
          <w:sz w:val="32"/>
          <w:szCs w:val="32"/>
        </w:rPr>
        <w:t>.</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كانت</w:t>
      </w:r>
      <w:r w:rsidRPr="00EF73F7">
        <w:rPr>
          <w:rFonts w:ascii="Andalus" w:hAnsi="Andalus" w:cs="Andalus"/>
          <w:sz w:val="32"/>
          <w:szCs w:val="32"/>
        </w:rPr>
        <w:t xml:space="preserve"> </w:t>
      </w:r>
      <w:r w:rsidRPr="00EF73F7">
        <w:rPr>
          <w:rFonts w:ascii="Andalus" w:hAnsi="Andalus" w:cs="Andalus"/>
          <w:sz w:val="32"/>
          <w:szCs w:val="32"/>
          <w:rtl/>
        </w:rPr>
        <w:t>هذه</w:t>
      </w:r>
      <w:r w:rsidRPr="00EF73F7">
        <w:rPr>
          <w:rFonts w:ascii="Andalus" w:hAnsi="Andalus" w:cs="Andalus"/>
          <w:sz w:val="32"/>
          <w:szCs w:val="32"/>
        </w:rPr>
        <w:t xml:space="preserve"> </w:t>
      </w:r>
      <w:r w:rsidRPr="00EF73F7">
        <w:rPr>
          <w:rFonts w:ascii="Andalus" w:hAnsi="Andalus" w:cs="Andalus"/>
          <w:sz w:val="32"/>
          <w:szCs w:val="32"/>
          <w:rtl/>
        </w:rPr>
        <w:t>المهمة</w:t>
      </w:r>
      <w:r w:rsidRPr="00EF73F7">
        <w:rPr>
          <w:rFonts w:ascii="Andalus" w:hAnsi="Andalus" w:cs="Andalus"/>
          <w:sz w:val="32"/>
          <w:szCs w:val="32"/>
        </w:rPr>
        <w:t xml:space="preserve"> </w:t>
      </w:r>
      <w:r w:rsidRPr="00EF73F7">
        <w:rPr>
          <w:rFonts w:ascii="Andalus" w:hAnsi="Andalus" w:cs="Andalus"/>
          <w:sz w:val="32"/>
          <w:szCs w:val="32"/>
          <w:rtl/>
        </w:rPr>
        <w:t>مغامرة</w:t>
      </w:r>
      <w:r w:rsidRPr="00EF73F7">
        <w:rPr>
          <w:rFonts w:ascii="Andalus" w:hAnsi="Andalus" w:cs="Andalus"/>
          <w:sz w:val="32"/>
          <w:szCs w:val="32"/>
        </w:rPr>
        <w:t xml:space="preserve">. </w:t>
      </w:r>
      <w:r w:rsidRPr="00EF73F7">
        <w:rPr>
          <w:rFonts w:ascii="Andalus" w:hAnsi="Andalus" w:cs="Andalus"/>
          <w:sz w:val="32"/>
          <w:szCs w:val="32"/>
          <w:rtl/>
        </w:rPr>
        <w:t>لكن</w:t>
      </w:r>
      <w:r w:rsidRPr="00EF73F7">
        <w:rPr>
          <w:rFonts w:ascii="Andalus" w:hAnsi="Andalus" w:cs="Andalus"/>
          <w:sz w:val="32"/>
          <w:szCs w:val="32"/>
        </w:rPr>
        <w:t xml:space="preserve"> </w:t>
      </w:r>
      <w:r w:rsidRPr="00EF73F7">
        <w:rPr>
          <w:rFonts w:ascii="Andalus" w:hAnsi="Andalus" w:cs="Andalus"/>
          <w:sz w:val="32"/>
          <w:szCs w:val="32"/>
          <w:rtl/>
        </w:rPr>
        <w:t>حزبنا،</w:t>
      </w:r>
      <w:r w:rsidRPr="00EF73F7">
        <w:rPr>
          <w:rFonts w:ascii="Andalus" w:hAnsi="Andalus" w:cs="Andalus"/>
          <w:sz w:val="32"/>
          <w:szCs w:val="32"/>
        </w:rPr>
        <w:t xml:space="preserve"> </w:t>
      </w:r>
      <w:r w:rsidRPr="00EF73F7">
        <w:rPr>
          <w:rFonts w:ascii="Andalus" w:hAnsi="Andalus" w:cs="Andalus"/>
          <w:sz w:val="32"/>
          <w:szCs w:val="32"/>
          <w:rtl/>
        </w:rPr>
        <w:t>عودنا</w:t>
      </w:r>
      <w:r w:rsidRPr="00EF73F7">
        <w:rPr>
          <w:rFonts w:ascii="Andalus" w:hAnsi="Andalus" w:cs="Andalus"/>
          <w:sz w:val="32"/>
          <w:szCs w:val="32"/>
        </w:rPr>
        <w:t xml:space="preserve"> </w:t>
      </w:r>
      <w:r w:rsidRPr="00EF73F7">
        <w:rPr>
          <w:rFonts w:ascii="Andalus" w:hAnsi="Andalus" w:cs="Andalus"/>
          <w:sz w:val="32"/>
          <w:szCs w:val="32"/>
          <w:rtl/>
        </w:rPr>
        <w:t>على</w:t>
      </w:r>
      <w:r w:rsidRPr="00EF73F7">
        <w:rPr>
          <w:rFonts w:ascii="Andalus" w:hAnsi="Andalus" w:cs="Andalus"/>
          <w:sz w:val="32"/>
          <w:szCs w:val="32"/>
        </w:rPr>
        <w:t xml:space="preserve"> </w:t>
      </w:r>
      <w:r w:rsidRPr="00EF73F7">
        <w:rPr>
          <w:rFonts w:ascii="Andalus" w:hAnsi="Andalus" w:cs="Andalus"/>
          <w:sz w:val="32"/>
          <w:szCs w:val="32"/>
          <w:rtl/>
        </w:rPr>
        <w:t>القيام</w:t>
      </w:r>
      <w:r w:rsidRPr="00EF73F7">
        <w:rPr>
          <w:rFonts w:ascii="Andalus" w:hAnsi="Andalus" w:cs="Andalus"/>
          <w:sz w:val="32"/>
          <w:szCs w:val="32"/>
        </w:rPr>
        <w:t xml:space="preserve"> </w:t>
      </w:r>
      <w:r w:rsidRPr="00EF73F7">
        <w:rPr>
          <w:rFonts w:ascii="Andalus" w:hAnsi="Andalus" w:cs="Andalus"/>
          <w:sz w:val="32"/>
          <w:szCs w:val="32"/>
          <w:rtl/>
        </w:rPr>
        <w:t>بمثل</w:t>
      </w:r>
      <w:r w:rsidRPr="00EF73F7">
        <w:rPr>
          <w:rFonts w:ascii="Andalus" w:hAnsi="Andalus" w:cs="Andalus"/>
          <w:sz w:val="32"/>
          <w:szCs w:val="32"/>
        </w:rPr>
        <w:t xml:space="preserve"> </w:t>
      </w:r>
      <w:r w:rsidRPr="00EF73F7">
        <w:rPr>
          <w:rFonts w:ascii="Andalus" w:hAnsi="Andalus" w:cs="Andalus"/>
          <w:sz w:val="32"/>
          <w:szCs w:val="32"/>
          <w:rtl/>
        </w:rPr>
        <w:t>هذه</w:t>
      </w:r>
      <w:r w:rsidRPr="00EF73F7">
        <w:rPr>
          <w:rFonts w:ascii="Andalus" w:hAnsi="Andalus" w:cs="Andalus"/>
          <w:sz w:val="32"/>
          <w:szCs w:val="32"/>
        </w:rPr>
        <w:t xml:space="preserve"> </w:t>
      </w:r>
      <w:r w:rsidRPr="00EF73F7">
        <w:rPr>
          <w:rFonts w:ascii="Andalus" w:hAnsi="Andalus" w:cs="Andalus"/>
          <w:sz w:val="32"/>
          <w:szCs w:val="32"/>
          <w:rtl/>
        </w:rPr>
        <w:t>المغامرات</w:t>
      </w:r>
      <w:r w:rsidRPr="00EF73F7">
        <w:rPr>
          <w:rFonts w:ascii="Andalus" w:hAnsi="Andalus" w:cs="Andalus"/>
          <w:sz w:val="32"/>
          <w:szCs w:val="32"/>
        </w:rPr>
        <w:t>.</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العسكري</w:t>
      </w:r>
      <w:r w:rsidRPr="00EF73F7">
        <w:rPr>
          <w:rFonts w:ascii="Andalus" w:hAnsi="Andalus" w:cs="Andalus"/>
          <w:sz w:val="32"/>
          <w:szCs w:val="32"/>
        </w:rPr>
        <w:t xml:space="preserve">. </w:t>
      </w:r>
      <w:r w:rsidRPr="00EF73F7">
        <w:rPr>
          <w:rFonts w:ascii="Andalus" w:hAnsi="Andalus" w:cs="Andalus"/>
          <w:sz w:val="32"/>
          <w:szCs w:val="32"/>
          <w:rtl/>
        </w:rPr>
        <w:t>أعلمه</w:t>
      </w:r>
      <w:r w:rsidRPr="00EF73F7">
        <w:rPr>
          <w:rFonts w:ascii="Andalus" w:hAnsi="Andalus" w:cs="Andalus"/>
          <w:sz w:val="32"/>
          <w:szCs w:val="32"/>
        </w:rPr>
        <w:t xml:space="preserve"> </w:t>
      </w:r>
      <w:r w:rsidRPr="00EF73F7">
        <w:rPr>
          <w:rFonts w:ascii="Andalus" w:hAnsi="Andalus" w:cs="Andalus"/>
          <w:sz w:val="32"/>
          <w:szCs w:val="32"/>
          <w:rtl/>
        </w:rPr>
        <w:t>فيها</w:t>
      </w:r>
      <w:r w:rsidRPr="00EF73F7">
        <w:rPr>
          <w:rFonts w:ascii="Andalus" w:hAnsi="Andalus" w:cs="Andalus"/>
          <w:sz w:val="32"/>
          <w:szCs w:val="32"/>
        </w:rPr>
        <w:t xml:space="preserve"> </w:t>
      </w:r>
      <w:r w:rsidRPr="00EF73F7">
        <w:rPr>
          <w:rFonts w:ascii="Andalus" w:hAnsi="Andalus" w:cs="Andalus"/>
          <w:sz w:val="32"/>
          <w:szCs w:val="32"/>
          <w:rtl/>
        </w:rPr>
        <w:t>بالغرض</w:t>
      </w:r>
      <w:r w:rsidRPr="00EF73F7">
        <w:rPr>
          <w:rFonts w:ascii="Andalus" w:hAnsi="Andalus" w:cs="Andalus"/>
          <w:sz w:val="32"/>
          <w:szCs w:val="32"/>
        </w:rPr>
        <w:t xml:space="preserve"> </w:t>
      </w:r>
      <w:r w:rsidRPr="00EF73F7">
        <w:rPr>
          <w:rFonts w:ascii="Andalus" w:hAnsi="Andalus" w:cs="Andalus"/>
          <w:sz w:val="32"/>
          <w:szCs w:val="32"/>
          <w:rtl/>
        </w:rPr>
        <w:t>من</w:t>
      </w:r>
      <w:r w:rsidRPr="00EF73F7">
        <w:rPr>
          <w:rFonts w:ascii="Andalus" w:hAnsi="Andalus" w:cs="Andalus"/>
          <w:sz w:val="32"/>
          <w:szCs w:val="32"/>
        </w:rPr>
        <w:t xml:space="preserve"> </w:t>
      </w:r>
      <w:r w:rsidRPr="00EF73F7">
        <w:rPr>
          <w:rFonts w:ascii="Andalus" w:hAnsi="Andalus" w:cs="Andalus"/>
          <w:sz w:val="32"/>
          <w:szCs w:val="32"/>
          <w:rtl/>
        </w:rPr>
        <w:t>قدومي</w:t>
      </w:r>
      <w:r w:rsidRPr="00EF73F7">
        <w:rPr>
          <w:rFonts w:ascii="Andalus" w:hAnsi="Andalus" w:cs="Andalus"/>
          <w:sz w:val="32"/>
          <w:szCs w:val="32"/>
        </w:rPr>
        <w:t xml:space="preserve"> « </w:t>
      </w:r>
      <w:r w:rsidRPr="00EF73F7">
        <w:rPr>
          <w:rFonts w:ascii="Andalus" w:hAnsi="Andalus" w:cs="Andalus"/>
          <w:sz w:val="32"/>
          <w:szCs w:val="32"/>
          <w:rtl/>
        </w:rPr>
        <w:t>توقرت</w:t>
      </w:r>
      <w:r w:rsidRPr="00EF73F7">
        <w:rPr>
          <w:rFonts w:ascii="Andalus" w:hAnsi="Andalus" w:cs="Andalus"/>
          <w:sz w:val="32"/>
          <w:szCs w:val="32"/>
        </w:rPr>
        <w:t xml:space="preserve"> » </w:t>
      </w:r>
      <w:r w:rsidRPr="00EF73F7">
        <w:rPr>
          <w:rFonts w:ascii="Andalus" w:hAnsi="Andalus" w:cs="Andalus"/>
          <w:sz w:val="32"/>
          <w:szCs w:val="32"/>
          <w:rtl/>
        </w:rPr>
        <w:t>كتبت</w:t>
      </w:r>
      <w:r w:rsidRPr="00EF73F7">
        <w:rPr>
          <w:rFonts w:ascii="Andalus" w:hAnsi="Andalus" w:cs="Andalus"/>
          <w:sz w:val="32"/>
          <w:szCs w:val="32"/>
        </w:rPr>
        <w:t xml:space="preserve"> </w:t>
      </w:r>
      <w:r w:rsidRPr="00EF73F7">
        <w:rPr>
          <w:rFonts w:ascii="Andalus" w:hAnsi="Andalus" w:cs="Andalus"/>
          <w:sz w:val="32"/>
          <w:szCs w:val="32"/>
          <w:rtl/>
        </w:rPr>
        <w:t>رسالة</w:t>
      </w:r>
      <w:r w:rsidRPr="00EF73F7">
        <w:rPr>
          <w:rFonts w:ascii="Andalus" w:hAnsi="Andalus" w:cs="Andalus"/>
          <w:sz w:val="32"/>
          <w:szCs w:val="32"/>
        </w:rPr>
        <w:t xml:space="preserve"> </w:t>
      </w:r>
      <w:r w:rsidRPr="00EF73F7">
        <w:rPr>
          <w:rFonts w:ascii="Andalus" w:hAnsi="Andalus" w:cs="Andalus"/>
          <w:sz w:val="32"/>
          <w:szCs w:val="32"/>
          <w:rtl/>
        </w:rPr>
        <w:t>إلى</w:t>
      </w:r>
      <w:r w:rsidRPr="00EF73F7">
        <w:rPr>
          <w:rFonts w:ascii="Andalus" w:hAnsi="Andalus" w:cs="Andalus"/>
          <w:sz w:val="32"/>
          <w:szCs w:val="32"/>
        </w:rPr>
        <w:t xml:space="preserve"> </w:t>
      </w:r>
      <w:r w:rsidRPr="00EF73F7">
        <w:rPr>
          <w:rFonts w:ascii="Andalus" w:hAnsi="Andalus" w:cs="Andalus"/>
          <w:sz w:val="32"/>
          <w:szCs w:val="32"/>
          <w:rtl/>
        </w:rPr>
        <w:t>الكومندان،</w:t>
      </w:r>
      <w:r w:rsidRPr="00EF73F7">
        <w:rPr>
          <w:rFonts w:ascii="Andalus" w:hAnsi="Andalus" w:cs="Andalus"/>
          <w:sz w:val="32"/>
          <w:szCs w:val="32"/>
        </w:rPr>
        <w:t xml:space="preserve"> </w:t>
      </w:r>
      <w:r w:rsidRPr="00EF73F7">
        <w:rPr>
          <w:rFonts w:ascii="Andalus" w:hAnsi="Andalus" w:cs="Andalus"/>
          <w:sz w:val="32"/>
          <w:szCs w:val="32"/>
          <w:rtl/>
        </w:rPr>
        <w:t>حاكم</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وضبطت</w:t>
      </w:r>
      <w:r w:rsidRPr="00EF73F7">
        <w:rPr>
          <w:rFonts w:ascii="Andalus" w:hAnsi="Andalus" w:cs="Andalus"/>
          <w:sz w:val="32"/>
          <w:szCs w:val="32"/>
        </w:rPr>
        <w:t xml:space="preserve"> </w:t>
      </w:r>
      <w:r w:rsidRPr="00EF73F7">
        <w:rPr>
          <w:rFonts w:ascii="Andalus" w:hAnsi="Andalus" w:cs="Andalus"/>
          <w:sz w:val="32"/>
          <w:szCs w:val="32"/>
          <w:rtl/>
        </w:rPr>
        <w:t>له</w:t>
      </w:r>
      <w:r w:rsidRPr="00EF73F7">
        <w:rPr>
          <w:rFonts w:ascii="Andalus" w:hAnsi="Andalus" w:cs="Andalus"/>
          <w:sz w:val="32"/>
          <w:szCs w:val="32"/>
        </w:rPr>
        <w:t xml:space="preserve"> </w:t>
      </w:r>
      <w:r w:rsidRPr="00EF73F7">
        <w:rPr>
          <w:rFonts w:ascii="Andalus" w:hAnsi="Andalus" w:cs="Andalus"/>
          <w:sz w:val="32"/>
          <w:szCs w:val="32"/>
          <w:rtl/>
        </w:rPr>
        <w:t>الأماكن</w:t>
      </w:r>
      <w:r w:rsidRPr="00EF73F7">
        <w:rPr>
          <w:rFonts w:ascii="Andalus" w:hAnsi="Andalus" w:cs="Andalus"/>
          <w:sz w:val="32"/>
          <w:szCs w:val="32"/>
        </w:rPr>
        <w:t xml:space="preserve"> </w:t>
      </w:r>
      <w:r w:rsidRPr="00EF73F7">
        <w:rPr>
          <w:rFonts w:ascii="Andalus" w:hAnsi="Andalus" w:cs="Andalus"/>
          <w:sz w:val="32"/>
          <w:szCs w:val="32"/>
          <w:rtl/>
        </w:rPr>
        <w:t>التي</w:t>
      </w:r>
      <w:r w:rsidRPr="00EF73F7">
        <w:rPr>
          <w:rFonts w:ascii="Andalus" w:hAnsi="Andalus" w:cs="Andalus"/>
          <w:sz w:val="32"/>
          <w:szCs w:val="32"/>
        </w:rPr>
        <w:t xml:space="preserve"> </w:t>
      </w:r>
      <w:r w:rsidRPr="00EF73F7">
        <w:rPr>
          <w:rFonts w:ascii="Andalus" w:hAnsi="Andalus" w:cs="Andalus"/>
          <w:sz w:val="32"/>
          <w:szCs w:val="32"/>
          <w:rtl/>
        </w:rPr>
        <w:t>سأزورها</w:t>
      </w:r>
      <w:r w:rsidRPr="00EF73F7">
        <w:rPr>
          <w:rFonts w:ascii="Andalus" w:hAnsi="Andalus" w:cs="Andalus"/>
          <w:sz w:val="32"/>
          <w:szCs w:val="32"/>
        </w:rPr>
        <w:t xml:space="preserve"> </w:t>
      </w:r>
      <w:r w:rsidRPr="00EF73F7">
        <w:rPr>
          <w:rFonts w:ascii="Andalus" w:hAnsi="Andalus" w:cs="Andalus"/>
          <w:sz w:val="32"/>
          <w:szCs w:val="32"/>
          <w:rtl/>
        </w:rPr>
        <w:t>في</w:t>
      </w:r>
      <w:r w:rsidRPr="00EF73F7">
        <w:rPr>
          <w:rFonts w:ascii="Andalus" w:hAnsi="Andalus" w:cs="Andalus"/>
          <w:sz w:val="32"/>
          <w:szCs w:val="32"/>
        </w:rPr>
        <w:t xml:space="preserve"> </w:t>
      </w:r>
      <w:r w:rsidRPr="00EF73F7">
        <w:rPr>
          <w:rFonts w:ascii="Andalus" w:hAnsi="Andalus" w:cs="Andalus"/>
          <w:sz w:val="32"/>
          <w:szCs w:val="32"/>
          <w:rtl/>
        </w:rPr>
        <w:t>وادي</w:t>
      </w:r>
      <w:r w:rsidRPr="00EF73F7">
        <w:rPr>
          <w:rFonts w:ascii="Andalus" w:hAnsi="Andalus" w:cs="Andalus"/>
          <w:sz w:val="32"/>
          <w:szCs w:val="32"/>
        </w:rPr>
        <w:t xml:space="preserve"> </w:t>
      </w:r>
      <w:r w:rsidRPr="00EF73F7">
        <w:rPr>
          <w:rFonts w:ascii="Andalus" w:hAnsi="Andalus" w:cs="Andalus"/>
          <w:sz w:val="32"/>
          <w:szCs w:val="32"/>
          <w:rtl/>
        </w:rPr>
        <w:t>ريغ</w:t>
      </w:r>
      <w:r w:rsidRPr="00EF73F7">
        <w:rPr>
          <w:rFonts w:ascii="Andalus" w:hAnsi="Andalus" w:cs="Andalus"/>
          <w:sz w:val="32"/>
          <w:szCs w:val="32"/>
        </w:rPr>
        <w:t>.</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كانت</w:t>
      </w:r>
      <w:r w:rsidRPr="00EF73F7">
        <w:rPr>
          <w:rFonts w:ascii="Andalus" w:hAnsi="Andalus" w:cs="Andalus"/>
          <w:sz w:val="32"/>
          <w:szCs w:val="32"/>
        </w:rPr>
        <w:t xml:space="preserve"> </w:t>
      </w:r>
      <w:r w:rsidRPr="00EF73F7">
        <w:rPr>
          <w:rFonts w:ascii="Andalus" w:hAnsi="Andalus" w:cs="Andalus"/>
          <w:sz w:val="32"/>
          <w:szCs w:val="32"/>
          <w:rtl/>
        </w:rPr>
        <w:t>بلدة</w:t>
      </w:r>
      <w:r w:rsidRPr="00EF73F7">
        <w:rPr>
          <w:rFonts w:ascii="Andalus" w:hAnsi="Andalus" w:cs="Andalus"/>
          <w:sz w:val="32"/>
          <w:szCs w:val="32"/>
        </w:rPr>
        <w:t xml:space="preserve"> </w:t>
      </w:r>
      <w:r w:rsidRPr="00EF73F7">
        <w:rPr>
          <w:rFonts w:ascii="Andalus" w:hAnsi="Andalus" w:cs="Andalus"/>
          <w:sz w:val="32"/>
          <w:szCs w:val="32"/>
          <w:rtl/>
        </w:rPr>
        <w:t>المهدية،</w:t>
      </w:r>
      <w:r w:rsidRPr="00EF73F7">
        <w:rPr>
          <w:rFonts w:ascii="Andalus" w:hAnsi="Andalus" w:cs="Andalus"/>
          <w:sz w:val="32"/>
          <w:szCs w:val="32"/>
        </w:rPr>
        <w:t xml:space="preserve"> </w:t>
      </w:r>
      <w:r w:rsidRPr="00EF73F7">
        <w:rPr>
          <w:rFonts w:ascii="Andalus" w:hAnsi="Andalus" w:cs="Andalus"/>
          <w:sz w:val="32"/>
          <w:szCs w:val="32"/>
          <w:rtl/>
        </w:rPr>
        <w:t>المنطلق</w:t>
      </w:r>
      <w:r w:rsidRPr="00EF73F7">
        <w:rPr>
          <w:rFonts w:ascii="Andalus" w:hAnsi="Andalus" w:cs="Andalus"/>
          <w:sz w:val="32"/>
          <w:szCs w:val="32"/>
        </w:rPr>
        <w:t xml:space="preserve">.. </w:t>
      </w:r>
      <w:r w:rsidRPr="00EF73F7">
        <w:rPr>
          <w:rFonts w:ascii="Andalus" w:hAnsi="Andalus" w:cs="Andalus"/>
          <w:sz w:val="32"/>
          <w:szCs w:val="32"/>
          <w:rtl/>
        </w:rPr>
        <w:t>وجدت</w:t>
      </w:r>
      <w:r w:rsidRPr="00EF73F7">
        <w:rPr>
          <w:rFonts w:ascii="Andalus" w:hAnsi="Andalus" w:cs="Andalus"/>
          <w:sz w:val="32"/>
          <w:szCs w:val="32"/>
        </w:rPr>
        <w:t xml:space="preserve"> </w:t>
      </w:r>
      <w:r w:rsidRPr="00EF73F7">
        <w:rPr>
          <w:rFonts w:ascii="Andalus" w:hAnsi="Andalus" w:cs="Andalus"/>
          <w:sz w:val="32"/>
          <w:szCs w:val="32"/>
          <w:rtl/>
        </w:rPr>
        <w:t>الفلاحين</w:t>
      </w:r>
      <w:r w:rsidRPr="00EF73F7">
        <w:rPr>
          <w:rFonts w:ascii="Andalus" w:hAnsi="Andalus" w:cs="Andalus"/>
          <w:sz w:val="32"/>
          <w:szCs w:val="32"/>
        </w:rPr>
        <w:t xml:space="preserve"> </w:t>
      </w:r>
      <w:r w:rsidRPr="00EF73F7">
        <w:rPr>
          <w:rFonts w:ascii="Andalus" w:hAnsi="Andalus" w:cs="Andalus"/>
          <w:sz w:val="32"/>
          <w:szCs w:val="32"/>
          <w:rtl/>
        </w:rPr>
        <w:t>في</w:t>
      </w:r>
      <w:r w:rsidRPr="00EF73F7">
        <w:rPr>
          <w:rFonts w:ascii="Andalus" w:hAnsi="Andalus" w:cs="Andalus"/>
          <w:sz w:val="32"/>
          <w:szCs w:val="32"/>
        </w:rPr>
        <w:t xml:space="preserve"> </w:t>
      </w:r>
      <w:r w:rsidRPr="00EF73F7">
        <w:rPr>
          <w:rFonts w:ascii="Andalus" w:hAnsi="Andalus" w:cs="Andalus"/>
          <w:sz w:val="32"/>
          <w:szCs w:val="32"/>
          <w:rtl/>
        </w:rPr>
        <w:t>انتظاري،</w:t>
      </w:r>
      <w:r w:rsidRPr="00EF73F7">
        <w:rPr>
          <w:rFonts w:ascii="Andalus" w:hAnsi="Andalus" w:cs="Andalus"/>
          <w:sz w:val="32"/>
          <w:szCs w:val="32"/>
        </w:rPr>
        <w:t xml:space="preserve"> </w:t>
      </w:r>
      <w:r w:rsidRPr="00EF73F7">
        <w:rPr>
          <w:rFonts w:ascii="Andalus" w:hAnsi="Andalus" w:cs="Andalus"/>
          <w:sz w:val="32"/>
          <w:szCs w:val="32"/>
          <w:rtl/>
        </w:rPr>
        <w:t>كما</w:t>
      </w:r>
      <w:r w:rsidRPr="00EF73F7">
        <w:rPr>
          <w:rFonts w:ascii="Andalus" w:hAnsi="Andalus" w:cs="Andalus"/>
          <w:sz w:val="32"/>
          <w:szCs w:val="32"/>
        </w:rPr>
        <w:t xml:space="preserve"> </w:t>
      </w:r>
      <w:r w:rsidRPr="00EF73F7">
        <w:rPr>
          <w:rFonts w:ascii="Andalus" w:hAnsi="Andalus" w:cs="Andalus"/>
          <w:sz w:val="32"/>
          <w:szCs w:val="32"/>
          <w:rtl/>
        </w:rPr>
        <w:t>وجدت</w:t>
      </w:r>
      <w:r w:rsidRPr="00EF73F7">
        <w:rPr>
          <w:rFonts w:ascii="Andalus" w:hAnsi="Andalus" w:cs="Andalus"/>
          <w:sz w:val="32"/>
          <w:szCs w:val="32"/>
        </w:rPr>
        <w:t xml:space="preserve"> </w:t>
      </w:r>
      <w:r w:rsidRPr="00EF73F7">
        <w:rPr>
          <w:rFonts w:ascii="Andalus" w:hAnsi="Andalus" w:cs="Andalus"/>
          <w:sz w:val="32"/>
          <w:szCs w:val="32"/>
          <w:rtl/>
        </w:rPr>
        <w:t>أيضا</w:t>
      </w:r>
      <w:r w:rsidRPr="00EF73F7">
        <w:rPr>
          <w:rFonts w:ascii="Andalus" w:hAnsi="Andalus" w:cs="Andalus"/>
          <w:sz w:val="32"/>
          <w:szCs w:val="32"/>
        </w:rPr>
        <w:t xml:space="preserve"> </w:t>
      </w:r>
      <w:r w:rsidRPr="00EF73F7">
        <w:rPr>
          <w:rFonts w:ascii="Andalus" w:hAnsi="Andalus" w:cs="Andalus"/>
          <w:sz w:val="32"/>
          <w:szCs w:val="32"/>
          <w:rtl/>
        </w:rPr>
        <w:t>قبطانا</w:t>
      </w:r>
      <w:r w:rsidRPr="00EF73F7">
        <w:rPr>
          <w:rFonts w:ascii="Andalus" w:hAnsi="Andalus" w:cs="Andalus"/>
          <w:sz w:val="32"/>
          <w:szCs w:val="32"/>
        </w:rPr>
        <w:t xml:space="preserve"> </w:t>
      </w:r>
      <w:r w:rsidRPr="00EF73F7">
        <w:rPr>
          <w:rFonts w:ascii="Andalus" w:hAnsi="Andalus" w:cs="Andalus"/>
          <w:sz w:val="32"/>
          <w:szCs w:val="32"/>
          <w:rtl/>
        </w:rPr>
        <w:t>صحبة</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ترجمان</w:t>
      </w:r>
      <w:r w:rsidRPr="00EF73F7">
        <w:rPr>
          <w:rFonts w:ascii="Andalus" w:hAnsi="Andalus" w:cs="Andalus"/>
          <w:sz w:val="32"/>
          <w:szCs w:val="32"/>
        </w:rPr>
        <w:t>.</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هل</w:t>
      </w:r>
      <w:r w:rsidRPr="00EF73F7">
        <w:rPr>
          <w:rFonts w:ascii="Andalus" w:hAnsi="Andalus" w:cs="Andalus"/>
          <w:sz w:val="32"/>
          <w:szCs w:val="32"/>
        </w:rPr>
        <w:t xml:space="preserve"> </w:t>
      </w:r>
      <w:r w:rsidRPr="00EF73F7">
        <w:rPr>
          <w:rFonts w:ascii="Andalus" w:hAnsi="Andalus" w:cs="Andalus"/>
          <w:sz w:val="32"/>
          <w:szCs w:val="32"/>
          <w:rtl/>
        </w:rPr>
        <w:t>أعد</w:t>
      </w:r>
      <w:r w:rsidRPr="00EF73F7">
        <w:rPr>
          <w:rFonts w:ascii="Andalus" w:hAnsi="Andalus" w:cs="Andalus"/>
          <w:sz w:val="32"/>
          <w:szCs w:val="32"/>
        </w:rPr>
        <w:t xml:space="preserve"> </w:t>
      </w:r>
      <w:r w:rsidRPr="00EF73F7">
        <w:rPr>
          <w:rFonts w:ascii="Andalus" w:hAnsi="Andalus" w:cs="Andalus"/>
          <w:sz w:val="32"/>
          <w:szCs w:val="32"/>
          <w:rtl/>
        </w:rPr>
        <w:t>هذا</w:t>
      </w:r>
      <w:r w:rsidRPr="00EF73F7">
        <w:rPr>
          <w:rFonts w:ascii="Andalus" w:hAnsi="Andalus" w:cs="Andalus"/>
          <w:sz w:val="32"/>
          <w:szCs w:val="32"/>
        </w:rPr>
        <w:t xml:space="preserve"> </w:t>
      </w:r>
      <w:r w:rsidRPr="00EF73F7">
        <w:rPr>
          <w:rFonts w:ascii="Andalus" w:hAnsi="Andalus" w:cs="Andalus"/>
          <w:sz w:val="32"/>
          <w:szCs w:val="32"/>
          <w:rtl/>
        </w:rPr>
        <w:t>الاجتماع</w:t>
      </w:r>
      <w:r w:rsidRPr="00EF73F7">
        <w:rPr>
          <w:rFonts w:ascii="Andalus" w:hAnsi="Andalus" w:cs="Andalus"/>
          <w:sz w:val="32"/>
          <w:szCs w:val="32"/>
        </w:rPr>
        <w:t xml:space="preserve"> </w:t>
      </w:r>
      <w:r w:rsidRPr="00EF73F7">
        <w:rPr>
          <w:rFonts w:ascii="Andalus" w:hAnsi="Andalus" w:cs="Andalus"/>
          <w:sz w:val="32"/>
          <w:szCs w:val="32"/>
          <w:rtl/>
        </w:rPr>
        <w:t>لي</w:t>
      </w:r>
      <w:r w:rsidRPr="00EF73F7">
        <w:rPr>
          <w:rFonts w:ascii="Andalus" w:hAnsi="Andalus" w:cs="Andalus"/>
          <w:sz w:val="32"/>
          <w:szCs w:val="32"/>
        </w:rPr>
        <w:t xml:space="preserve"> </w:t>
      </w:r>
      <w:r w:rsidRPr="00EF73F7">
        <w:rPr>
          <w:rFonts w:ascii="Andalus" w:hAnsi="Andalus" w:cs="Andalus"/>
          <w:sz w:val="32"/>
          <w:szCs w:val="32"/>
          <w:rtl/>
        </w:rPr>
        <w:t>أم</w:t>
      </w:r>
      <w:r w:rsidRPr="00EF73F7">
        <w:rPr>
          <w:rFonts w:ascii="Andalus" w:hAnsi="Andalus" w:cs="Andalus"/>
          <w:sz w:val="32"/>
          <w:szCs w:val="32"/>
        </w:rPr>
        <w:t xml:space="preserve"> </w:t>
      </w:r>
      <w:r w:rsidRPr="00EF73F7">
        <w:rPr>
          <w:rFonts w:ascii="Andalus" w:hAnsi="Andalus" w:cs="Andalus"/>
          <w:sz w:val="32"/>
          <w:szCs w:val="32"/>
          <w:rtl/>
        </w:rPr>
        <w:t>للقبطان</w:t>
      </w:r>
      <w:r w:rsidRPr="00EF73F7">
        <w:rPr>
          <w:rFonts w:ascii="Andalus" w:hAnsi="Andalus" w:cs="Andalus"/>
          <w:sz w:val="32"/>
          <w:szCs w:val="32"/>
        </w:rPr>
        <w:t xml:space="preserve"> </w:t>
      </w:r>
      <w:r w:rsidRPr="00EF73F7">
        <w:rPr>
          <w:rFonts w:ascii="Andalus" w:hAnsi="Andalus" w:cs="Andalus"/>
          <w:sz w:val="32"/>
          <w:szCs w:val="32"/>
          <w:rtl/>
        </w:rPr>
        <w:t>؟</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سألت</w:t>
      </w:r>
      <w:r w:rsidRPr="00EF73F7">
        <w:rPr>
          <w:rFonts w:ascii="Andalus" w:hAnsi="Andalus" w:cs="Andalus"/>
          <w:sz w:val="32"/>
          <w:szCs w:val="32"/>
        </w:rPr>
        <w:t xml:space="preserve"> </w:t>
      </w:r>
      <w:r w:rsidRPr="00EF73F7">
        <w:rPr>
          <w:rFonts w:ascii="Andalus" w:hAnsi="Andalus" w:cs="Andalus"/>
          <w:sz w:val="32"/>
          <w:szCs w:val="32"/>
          <w:rtl/>
        </w:rPr>
        <w:t>الرفاق،</w:t>
      </w:r>
      <w:r w:rsidRPr="00EF73F7">
        <w:rPr>
          <w:rFonts w:ascii="Andalus" w:hAnsi="Andalus" w:cs="Andalus"/>
          <w:sz w:val="32"/>
          <w:szCs w:val="32"/>
        </w:rPr>
        <w:t xml:space="preserve"> </w:t>
      </w:r>
      <w:r w:rsidRPr="00EF73F7">
        <w:rPr>
          <w:rFonts w:ascii="Andalus" w:hAnsi="Andalus" w:cs="Andalus"/>
          <w:sz w:val="32"/>
          <w:szCs w:val="32"/>
          <w:rtl/>
        </w:rPr>
        <w:t>فأجابوا</w:t>
      </w:r>
      <w:r w:rsidRPr="00EF73F7">
        <w:rPr>
          <w:rFonts w:ascii="Andalus" w:hAnsi="Andalus" w:cs="Andalus"/>
          <w:sz w:val="32"/>
          <w:szCs w:val="32"/>
        </w:rPr>
        <w:t xml:space="preserve"> </w:t>
      </w:r>
      <w:r w:rsidRPr="00EF73F7">
        <w:rPr>
          <w:rFonts w:ascii="Andalus" w:hAnsi="Andalus" w:cs="Andalus"/>
          <w:sz w:val="32"/>
          <w:szCs w:val="32"/>
          <w:rtl/>
        </w:rPr>
        <w:t>إنه</w:t>
      </w:r>
      <w:r w:rsidRPr="00EF73F7">
        <w:rPr>
          <w:rFonts w:ascii="Andalus" w:hAnsi="Andalus" w:cs="Andalus"/>
          <w:sz w:val="32"/>
          <w:szCs w:val="32"/>
        </w:rPr>
        <w:t xml:space="preserve"> </w:t>
      </w:r>
      <w:r w:rsidRPr="00EF73F7">
        <w:rPr>
          <w:rFonts w:ascii="Andalus" w:hAnsi="Andalus" w:cs="Andalus"/>
          <w:sz w:val="32"/>
          <w:szCs w:val="32"/>
          <w:rtl/>
        </w:rPr>
        <w:t>لك</w:t>
      </w:r>
      <w:r w:rsidRPr="00EF73F7">
        <w:rPr>
          <w:rFonts w:ascii="Andalus" w:hAnsi="Andalus" w:cs="Andalus"/>
          <w:sz w:val="32"/>
          <w:szCs w:val="32"/>
        </w:rPr>
        <w:t xml:space="preserve">. </w:t>
      </w:r>
      <w:r w:rsidRPr="00EF73F7">
        <w:rPr>
          <w:rFonts w:ascii="Andalus" w:hAnsi="Andalus" w:cs="Andalus"/>
          <w:sz w:val="32"/>
          <w:szCs w:val="32"/>
          <w:rtl/>
        </w:rPr>
        <w:t>وليس</w:t>
      </w:r>
      <w:r w:rsidRPr="00EF73F7">
        <w:rPr>
          <w:rFonts w:ascii="Andalus" w:hAnsi="Andalus" w:cs="Andalus"/>
          <w:sz w:val="32"/>
          <w:szCs w:val="32"/>
        </w:rPr>
        <w:t xml:space="preserve"> </w:t>
      </w:r>
      <w:r w:rsidRPr="00EF73F7">
        <w:rPr>
          <w:rFonts w:ascii="Andalus" w:hAnsi="Andalus" w:cs="Andalus"/>
          <w:sz w:val="32"/>
          <w:szCs w:val="32"/>
          <w:rtl/>
        </w:rPr>
        <w:t>لأحد</w:t>
      </w:r>
      <w:r w:rsidRPr="00EF73F7">
        <w:rPr>
          <w:rFonts w:ascii="Andalus" w:hAnsi="Andalus" w:cs="Andalus"/>
          <w:sz w:val="32"/>
          <w:szCs w:val="32"/>
        </w:rPr>
        <w:t xml:space="preserve"> </w:t>
      </w:r>
      <w:r w:rsidRPr="00EF73F7">
        <w:rPr>
          <w:rFonts w:ascii="Andalus" w:hAnsi="Andalus" w:cs="Andalus"/>
          <w:sz w:val="32"/>
          <w:szCs w:val="32"/>
          <w:rtl/>
        </w:rPr>
        <w:t>آخر</w:t>
      </w:r>
      <w:r w:rsidRPr="00EF73F7">
        <w:rPr>
          <w:rFonts w:ascii="Andalus" w:hAnsi="Andalus" w:cs="Andalus"/>
          <w:sz w:val="32"/>
          <w:szCs w:val="32"/>
        </w:rPr>
        <w:t xml:space="preserve">. </w:t>
      </w:r>
      <w:r w:rsidRPr="00EF73F7">
        <w:rPr>
          <w:rFonts w:ascii="Andalus" w:hAnsi="Andalus" w:cs="Andalus"/>
          <w:sz w:val="32"/>
          <w:szCs w:val="32"/>
          <w:rtl/>
        </w:rPr>
        <w:t>كنت</w:t>
      </w:r>
      <w:r w:rsidRPr="00EF73F7">
        <w:rPr>
          <w:rFonts w:ascii="Andalus" w:hAnsi="Andalus" w:cs="Andalus"/>
          <w:sz w:val="32"/>
          <w:szCs w:val="32"/>
        </w:rPr>
        <w:t xml:space="preserve"> </w:t>
      </w:r>
      <w:r w:rsidRPr="00EF73F7">
        <w:rPr>
          <w:rFonts w:ascii="Andalus" w:hAnsi="Andalus" w:cs="Andalus"/>
          <w:sz w:val="32"/>
          <w:szCs w:val="32"/>
          <w:rtl/>
        </w:rPr>
        <w:t>أعرف</w:t>
      </w:r>
      <w:r w:rsidRPr="00EF73F7">
        <w:rPr>
          <w:rFonts w:ascii="Andalus" w:hAnsi="Andalus" w:cs="Andalus"/>
          <w:sz w:val="32"/>
          <w:szCs w:val="32"/>
        </w:rPr>
        <w:t xml:space="preserve"> </w:t>
      </w:r>
      <w:r w:rsidRPr="00EF73F7">
        <w:rPr>
          <w:rFonts w:ascii="Andalus" w:hAnsi="Andalus" w:cs="Andalus"/>
          <w:sz w:val="32"/>
          <w:szCs w:val="32"/>
          <w:rtl/>
        </w:rPr>
        <w:t>سبب</w:t>
      </w:r>
      <w:r w:rsidRPr="00EF73F7">
        <w:rPr>
          <w:rFonts w:ascii="Andalus" w:hAnsi="Andalus" w:cs="Andalus"/>
          <w:sz w:val="32"/>
          <w:szCs w:val="32"/>
        </w:rPr>
        <w:t xml:space="preserve"> </w:t>
      </w:r>
      <w:r w:rsidRPr="00EF73F7">
        <w:rPr>
          <w:rFonts w:ascii="Andalus" w:hAnsi="Andalus" w:cs="Andalus"/>
          <w:sz w:val="32"/>
          <w:szCs w:val="32"/>
          <w:rtl/>
        </w:rPr>
        <w:t>مجيء</w:t>
      </w:r>
      <w:r w:rsidRPr="00EF73F7">
        <w:rPr>
          <w:rFonts w:ascii="Andalus" w:hAnsi="Andalus" w:cs="Andalus"/>
          <w:sz w:val="32"/>
          <w:szCs w:val="32"/>
        </w:rPr>
        <w:t xml:space="preserve"> </w:t>
      </w:r>
      <w:r w:rsidRPr="00EF73F7">
        <w:rPr>
          <w:rFonts w:ascii="Andalus" w:hAnsi="Andalus" w:cs="Andalus"/>
          <w:sz w:val="32"/>
          <w:szCs w:val="32"/>
          <w:rtl/>
        </w:rPr>
        <w:t>القبطان،</w:t>
      </w:r>
      <w:r w:rsidRPr="00EF73F7">
        <w:rPr>
          <w:rFonts w:ascii="Andalus" w:hAnsi="Andalus" w:cs="Andalus"/>
          <w:sz w:val="32"/>
          <w:szCs w:val="32"/>
        </w:rPr>
        <w:t xml:space="preserve"> </w:t>
      </w:r>
      <w:r w:rsidRPr="00EF73F7">
        <w:rPr>
          <w:rFonts w:ascii="Andalus" w:hAnsi="Andalus" w:cs="Andalus"/>
          <w:sz w:val="32"/>
          <w:szCs w:val="32"/>
          <w:rtl/>
        </w:rPr>
        <w:t>وهو</w:t>
      </w:r>
      <w:r w:rsidRPr="00EF73F7">
        <w:rPr>
          <w:rFonts w:ascii="Andalus" w:hAnsi="Andalus" w:cs="Andalus"/>
          <w:sz w:val="32"/>
          <w:szCs w:val="32"/>
        </w:rPr>
        <w:t xml:space="preserve"> </w:t>
      </w:r>
      <w:r w:rsidRPr="00EF73F7">
        <w:rPr>
          <w:rFonts w:ascii="Andalus" w:hAnsi="Andalus" w:cs="Andalus"/>
          <w:sz w:val="32"/>
          <w:szCs w:val="32"/>
          <w:rtl/>
        </w:rPr>
        <w:t>نقل</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فحوى</w:t>
      </w:r>
      <w:r w:rsidRPr="00EF73F7">
        <w:rPr>
          <w:rFonts w:ascii="Andalus" w:hAnsi="Andalus" w:cs="Andalus"/>
          <w:sz w:val="32"/>
          <w:szCs w:val="32"/>
        </w:rPr>
        <w:t xml:space="preserve"> </w:t>
      </w:r>
      <w:r w:rsidRPr="00EF73F7">
        <w:rPr>
          <w:rFonts w:ascii="Andalus" w:hAnsi="Andalus" w:cs="Andalus"/>
          <w:sz w:val="32"/>
          <w:szCs w:val="32"/>
          <w:rtl/>
        </w:rPr>
        <w:t>خطابي</w:t>
      </w:r>
      <w:r w:rsidRPr="00EF73F7">
        <w:rPr>
          <w:rFonts w:ascii="Andalus" w:hAnsi="Andalus" w:cs="Andalus"/>
          <w:sz w:val="32"/>
          <w:szCs w:val="32"/>
        </w:rPr>
        <w:t xml:space="preserve"> </w:t>
      </w:r>
      <w:r w:rsidRPr="00EF73F7">
        <w:rPr>
          <w:rFonts w:ascii="Andalus" w:hAnsi="Andalus" w:cs="Andalus"/>
          <w:sz w:val="32"/>
          <w:szCs w:val="32"/>
          <w:rtl/>
        </w:rPr>
        <w:t>للكومندان</w:t>
      </w:r>
      <w:r w:rsidRPr="00EF73F7">
        <w:rPr>
          <w:rFonts w:ascii="Andalus" w:hAnsi="Andalus" w:cs="Andalus"/>
          <w:sz w:val="32"/>
          <w:szCs w:val="32"/>
        </w:rPr>
        <w:t>.</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مع</w:t>
      </w:r>
      <w:r w:rsidRPr="00EF73F7">
        <w:rPr>
          <w:rFonts w:ascii="Andalus" w:hAnsi="Andalus" w:cs="Andalus"/>
          <w:sz w:val="32"/>
          <w:szCs w:val="32"/>
        </w:rPr>
        <w:t xml:space="preserve"> </w:t>
      </w:r>
      <w:r w:rsidRPr="00EF73F7">
        <w:rPr>
          <w:rFonts w:ascii="Andalus" w:hAnsi="Andalus" w:cs="Andalus"/>
          <w:sz w:val="32"/>
          <w:szCs w:val="32"/>
          <w:rtl/>
        </w:rPr>
        <w:t>ذلك،</w:t>
      </w:r>
      <w:r w:rsidRPr="00EF73F7">
        <w:rPr>
          <w:rFonts w:ascii="Andalus" w:hAnsi="Andalus" w:cs="Andalus"/>
          <w:sz w:val="32"/>
          <w:szCs w:val="32"/>
        </w:rPr>
        <w:t xml:space="preserve"> </w:t>
      </w:r>
      <w:r w:rsidRPr="00EF73F7">
        <w:rPr>
          <w:rFonts w:ascii="Andalus" w:hAnsi="Andalus" w:cs="Andalus"/>
          <w:sz w:val="32"/>
          <w:szCs w:val="32"/>
          <w:rtl/>
        </w:rPr>
        <w:t>عمدت،</w:t>
      </w:r>
      <w:r w:rsidRPr="00EF73F7">
        <w:rPr>
          <w:rFonts w:ascii="Andalus" w:hAnsi="Andalus" w:cs="Andalus"/>
          <w:sz w:val="32"/>
          <w:szCs w:val="32"/>
        </w:rPr>
        <w:t xml:space="preserve"> </w:t>
      </w:r>
      <w:r w:rsidRPr="00EF73F7">
        <w:rPr>
          <w:rFonts w:ascii="Andalus" w:hAnsi="Andalus" w:cs="Andalus"/>
          <w:sz w:val="32"/>
          <w:szCs w:val="32"/>
          <w:rtl/>
        </w:rPr>
        <w:t>كعادتي</w:t>
      </w:r>
      <w:r w:rsidRPr="00EF73F7">
        <w:rPr>
          <w:rFonts w:ascii="Andalus" w:hAnsi="Andalus" w:cs="Andalus"/>
          <w:sz w:val="32"/>
          <w:szCs w:val="32"/>
        </w:rPr>
        <w:t xml:space="preserve"> </w:t>
      </w:r>
      <w:r w:rsidRPr="00EF73F7">
        <w:rPr>
          <w:rFonts w:ascii="Andalus" w:hAnsi="Andalus" w:cs="Andalus"/>
          <w:sz w:val="32"/>
          <w:szCs w:val="32"/>
          <w:rtl/>
        </w:rPr>
        <w:t>إلى</w:t>
      </w:r>
      <w:r w:rsidRPr="00EF73F7">
        <w:rPr>
          <w:rFonts w:ascii="Andalus" w:hAnsi="Andalus" w:cs="Andalus"/>
          <w:sz w:val="32"/>
          <w:szCs w:val="32"/>
        </w:rPr>
        <w:t xml:space="preserve"> </w:t>
      </w:r>
      <w:r w:rsidRPr="00EF73F7">
        <w:rPr>
          <w:rFonts w:ascii="Andalus" w:hAnsi="Andalus" w:cs="Andalus"/>
          <w:sz w:val="32"/>
          <w:szCs w:val="32"/>
          <w:rtl/>
        </w:rPr>
        <w:t>الظهور</w:t>
      </w:r>
      <w:r w:rsidRPr="00EF73F7">
        <w:rPr>
          <w:rFonts w:ascii="Andalus" w:hAnsi="Andalus" w:cs="Andalus"/>
          <w:sz w:val="32"/>
          <w:szCs w:val="32"/>
        </w:rPr>
        <w:t xml:space="preserve"> </w:t>
      </w:r>
      <w:r w:rsidRPr="00EF73F7">
        <w:rPr>
          <w:rFonts w:ascii="Andalus" w:hAnsi="Andalus" w:cs="Andalus"/>
          <w:sz w:val="32"/>
          <w:szCs w:val="32"/>
          <w:rtl/>
        </w:rPr>
        <w:t>بمظهر</w:t>
      </w:r>
      <w:r w:rsidRPr="00EF73F7">
        <w:rPr>
          <w:rFonts w:ascii="Andalus" w:hAnsi="Andalus" w:cs="Andalus"/>
          <w:sz w:val="32"/>
          <w:szCs w:val="32"/>
        </w:rPr>
        <w:t xml:space="preserve"> </w:t>
      </w:r>
      <w:r w:rsidRPr="00EF73F7">
        <w:rPr>
          <w:rFonts w:ascii="Andalus" w:hAnsi="Andalus" w:cs="Andalus"/>
          <w:sz w:val="32"/>
          <w:szCs w:val="32"/>
          <w:rtl/>
        </w:rPr>
        <w:t>القوة،</w:t>
      </w:r>
      <w:r w:rsidRPr="00EF73F7">
        <w:rPr>
          <w:rFonts w:ascii="Andalus" w:hAnsi="Andalus" w:cs="Andalus"/>
          <w:sz w:val="32"/>
          <w:szCs w:val="32"/>
        </w:rPr>
        <w:t xml:space="preserve"> </w:t>
      </w:r>
      <w:r w:rsidRPr="00EF73F7">
        <w:rPr>
          <w:rFonts w:ascii="Andalus" w:hAnsi="Andalus" w:cs="Andalus"/>
          <w:sz w:val="32"/>
          <w:szCs w:val="32"/>
          <w:rtl/>
        </w:rPr>
        <w:t>لأنزع</w:t>
      </w:r>
      <w:r w:rsidRPr="00EF73F7">
        <w:rPr>
          <w:rFonts w:ascii="Andalus" w:hAnsi="Andalus" w:cs="Andalus"/>
          <w:sz w:val="32"/>
          <w:szCs w:val="32"/>
        </w:rPr>
        <w:t xml:space="preserve"> </w:t>
      </w:r>
      <w:r w:rsidRPr="00EF73F7">
        <w:rPr>
          <w:rFonts w:ascii="Andalus" w:hAnsi="Andalus" w:cs="Andalus"/>
          <w:sz w:val="32"/>
          <w:szCs w:val="32"/>
          <w:rtl/>
        </w:rPr>
        <w:t>الخوف</w:t>
      </w:r>
      <w:r w:rsidRPr="00EF73F7">
        <w:rPr>
          <w:rFonts w:ascii="Andalus" w:hAnsi="Andalus" w:cs="Andalus"/>
          <w:sz w:val="32"/>
          <w:szCs w:val="32"/>
        </w:rPr>
        <w:t xml:space="preserve"> </w:t>
      </w:r>
      <w:r w:rsidRPr="00EF73F7">
        <w:rPr>
          <w:rFonts w:ascii="Andalus" w:hAnsi="Andalus" w:cs="Andalus"/>
          <w:sz w:val="32"/>
          <w:szCs w:val="32"/>
          <w:rtl/>
        </w:rPr>
        <w:t>من</w:t>
      </w:r>
      <w:r w:rsidRPr="00EF73F7">
        <w:rPr>
          <w:rFonts w:ascii="Andalus" w:hAnsi="Andalus" w:cs="Andalus"/>
          <w:sz w:val="32"/>
          <w:szCs w:val="32"/>
        </w:rPr>
        <w:t xml:space="preserve"> </w:t>
      </w:r>
      <w:r w:rsidRPr="00EF73F7">
        <w:rPr>
          <w:rFonts w:ascii="Andalus" w:hAnsi="Andalus" w:cs="Andalus"/>
          <w:sz w:val="32"/>
          <w:szCs w:val="32"/>
          <w:rtl/>
        </w:rPr>
        <w:t>نفوس</w:t>
      </w:r>
      <w:r w:rsidRPr="00EF73F7">
        <w:rPr>
          <w:rFonts w:ascii="Andalus" w:hAnsi="Andalus" w:cs="Andalus"/>
          <w:sz w:val="32"/>
          <w:szCs w:val="32"/>
        </w:rPr>
        <w:t xml:space="preserve"> </w:t>
      </w:r>
      <w:r w:rsidRPr="00EF73F7">
        <w:rPr>
          <w:rFonts w:ascii="Andalus" w:hAnsi="Andalus" w:cs="Andalus"/>
          <w:sz w:val="32"/>
          <w:szCs w:val="32"/>
          <w:rtl/>
        </w:rPr>
        <w:t>الجماهير</w:t>
      </w:r>
    </w:p>
    <w:p w:rsidR="003575D1" w:rsidRPr="00EF73F7" w:rsidRDefault="003575D1" w:rsidP="003575D1">
      <w:pPr>
        <w:autoSpaceDE w:val="0"/>
        <w:autoSpaceDN w:val="0"/>
        <w:adjustRightInd w:val="0"/>
        <w:rPr>
          <w:rFonts w:ascii="Andalus" w:hAnsi="Andalus" w:cs="Andalus"/>
          <w:sz w:val="32"/>
          <w:szCs w:val="32"/>
        </w:rPr>
      </w:pPr>
      <w:r w:rsidRPr="00EF73F7">
        <w:rPr>
          <w:rFonts w:ascii="Andalus" w:hAnsi="Andalus" w:cs="Andalus"/>
          <w:sz w:val="32"/>
          <w:szCs w:val="32"/>
          <w:rtl/>
        </w:rPr>
        <w:t>المسكينة</w:t>
      </w:r>
      <w:r w:rsidRPr="00EF73F7">
        <w:rPr>
          <w:rFonts w:ascii="Andalus" w:hAnsi="Andalus" w:cs="Andalus"/>
          <w:sz w:val="32"/>
          <w:szCs w:val="32"/>
        </w:rPr>
        <w:t xml:space="preserve"> </w:t>
      </w:r>
      <w:r w:rsidRPr="00EF73F7">
        <w:rPr>
          <w:rFonts w:ascii="Andalus" w:hAnsi="Andalus" w:cs="Andalus"/>
          <w:sz w:val="32"/>
          <w:szCs w:val="32"/>
          <w:rtl/>
        </w:rPr>
        <w:t>التي</w:t>
      </w:r>
      <w:r w:rsidRPr="00EF73F7">
        <w:rPr>
          <w:rFonts w:ascii="Andalus" w:hAnsi="Andalus" w:cs="Andalus"/>
          <w:sz w:val="32"/>
          <w:szCs w:val="32"/>
        </w:rPr>
        <w:t xml:space="preserve"> </w:t>
      </w:r>
      <w:r w:rsidRPr="00EF73F7">
        <w:rPr>
          <w:rFonts w:ascii="Andalus" w:hAnsi="Andalus" w:cs="Andalus"/>
          <w:sz w:val="32"/>
          <w:szCs w:val="32"/>
          <w:rtl/>
        </w:rPr>
        <w:t>ترزح</w:t>
      </w:r>
      <w:r w:rsidRPr="00EF73F7">
        <w:rPr>
          <w:rFonts w:ascii="Andalus" w:hAnsi="Andalus" w:cs="Andalus"/>
          <w:sz w:val="32"/>
          <w:szCs w:val="32"/>
        </w:rPr>
        <w:t xml:space="preserve"> </w:t>
      </w:r>
      <w:r w:rsidRPr="00EF73F7">
        <w:rPr>
          <w:rFonts w:ascii="Andalus" w:hAnsi="Andalus" w:cs="Andalus"/>
          <w:sz w:val="32"/>
          <w:szCs w:val="32"/>
          <w:rtl/>
        </w:rPr>
        <w:t>تحت</w:t>
      </w:r>
      <w:r w:rsidRPr="00EF73F7">
        <w:rPr>
          <w:rFonts w:ascii="Andalus" w:hAnsi="Andalus" w:cs="Andalus"/>
          <w:sz w:val="32"/>
          <w:szCs w:val="32"/>
        </w:rPr>
        <w:t xml:space="preserve"> </w:t>
      </w:r>
      <w:r w:rsidRPr="00EF73F7">
        <w:rPr>
          <w:rFonts w:ascii="Andalus" w:hAnsi="Andalus" w:cs="Andalus"/>
          <w:sz w:val="32"/>
          <w:szCs w:val="32"/>
          <w:rtl/>
        </w:rPr>
        <w:t>وطأة</w:t>
      </w:r>
      <w:r w:rsidRPr="00EF73F7">
        <w:rPr>
          <w:rFonts w:ascii="Andalus" w:hAnsi="Andalus" w:cs="Andalus"/>
          <w:sz w:val="32"/>
          <w:szCs w:val="32"/>
        </w:rPr>
        <w:t xml:space="preserve"> </w:t>
      </w:r>
      <w:r w:rsidRPr="00EF73F7">
        <w:rPr>
          <w:rFonts w:ascii="Andalus" w:hAnsi="Andalus" w:cs="Andalus"/>
          <w:sz w:val="32"/>
          <w:szCs w:val="32"/>
          <w:rtl/>
        </w:rPr>
        <w:t>الحكم</w:t>
      </w:r>
      <w:r w:rsidRPr="00EF73F7">
        <w:rPr>
          <w:rFonts w:ascii="Andalus" w:hAnsi="Andalus" w:cs="Andalus"/>
          <w:sz w:val="32"/>
          <w:szCs w:val="32"/>
        </w:rPr>
        <w:t xml:space="preserve"> </w:t>
      </w:r>
      <w:r w:rsidRPr="00EF73F7">
        <w:rPr>
          <w:rFonts w:ascii="Andalus" w:hAnsi="Andalus" w:cs="Andalus"/>
          <w:sz w:val="32"/>
          <w:szCs w:val="32"/>
          <w:rtl/>
        </w:rPr>
        <w:t>العسكري</w:t>
      </w:r>
      <w:r w:rsidRPr="00EF73F7">
        <w:rPr>
          <w:rFonts w:ascii="Andalus" w:hAnsi="Andalus" w:cs="Andalus"/>
          <w:sz w:val="32"/>
          <w:szCs w:val="32"/>
        </w:rPr>
        <w:t>.</w:t>
      </w:r>
    </w:p>
    <w:p w:rsidR="003575D1" w:rsidRPr="00D33E01" w:rsidRDefault="003575D1" w:rsidP="003575D1">
      <w:pPr>
        <w:autoSpaceDE w:val="0"/>
        <w:autoSpaceDN w:val="0"/>
        <w:adjustRightInd w:val="0"/>
        <w:rPr>
          <w:sz w:val="36"/>
          <w:szCs w:val="36"/>
          <w:rtl/>
        </w:rPr>
      </w:pPr>
      <w:r w:rsidRPr="00EF73F7">
        <w:rPr>
          <w:rFonts w:ascii="Andalus" w:hAnsi="Andalus" w:cs="Andalus"/>
          <w:sz w:val="32"/>
          <w:szCs w:val="32"/>
          <w:rtl/>
        </w:rPr>
        <w:t>تقدمت</w:t>
      </w:r>
      <w:r w:rsidRPr="00EF73F7">
        <w:rPr>
          <w:rFonts w:ascii="Andalus" w:hAnsi="Andalus" w:cs="Andalus"/>
          <w:sz w:val="32"/>
          <w:szCs w:val="32"/>
        </w:rPr>
        <w:t xml:space="preserve"> </w:t>
      </w:r>
      <w:r w:rsidRPr="00EF73F7">
        <w:rPr>
          <w:rFonts w:ascii="Andalus" w:hAnsi="Andalus" w:cs="Andalus"/>
          <w:sz w:val="32"/>
          <w:szCs w:val="32"/>
          <w:rtl/>
        </w:rPr>
        <w:t>نحو</w:t>
      </w:r>
      <w:r w:rsidRPr="00EF73F7">
        <w:rPr>
          <w:rFonts w:ascii="Andalus" w:hAnsi="Andalus" w:cs="Andalus"/>
          <w:sz w:val="32"/>
          <w:szCs w:val="32"/>
        </w:rPr>
        <w:t xml:space="preserve"> </w:t>
      </w:r>
      <w:r w:rsidRPr="00EF73F7">
        <w:rPr>
          <w:rFonts w:ascii="Andalus" w:hAnsi="Andalus" w:cs="Andalus"/>
          <w:sz w:val="32"/>
          <w:szCs w:val="32"/>
          <w:rtl/>
        </w:rPr>
        <w:t>القبطان</w:t>
      </w:r>
      <w:r w:rsidRPr="00EF73F7">
        <w:rPr>
          <w:rFonts w:ascii="Andalus" w:hAnsi="Andalus" w:cs="Andalus"/>
          <w:sz w:val="32"/>
          <w:szCs w:val="32"/>
        </w:rPr>
        <w:t xml:space="preserve"> </w:t>
      </w:r>
      <w:r w:rsidRPr="00EF73F7">
        <w:rPr>
          <w:rFonts w:ascii="Andalus" w:hAnsi="Andalus" w:cs="Andalus"/>
          <w:sz w:val="32"/>
          <w:szCs w:val="32"/>
          <w:rtl/>
        </w:rPr>
        <w:t>وترجمانه</w:t>
      </w:r>
      <w:r w:rsidRPr="00EF73F7">
        <w:rPr>
          <w:rFonts w:ascii="Andalus" w:hAnsi="Andalus" w:cs="Andalus"/>
          <w:sz w:val="32"/>
          <w:szCs w:val="32"/>
        </w:rPr>
        <w:t xml:space="preserve">. </w:t>
      </w:r>
      <w:r w:rsidRPr="00EF73F7">
        <w:rPr>
          <w:rFonts w:ascii="Andalus" w:hAnsi="Andalus" w:cs="Andalus"/>
          <w:sz w:val="32"/>
          <w:szCs w:val="32"/>
          <w:rtl/>
        </w:rPr>
        <w:t>صافحتهما</w:t>
      </w:r>
      <w:r w:rsidRPr="00EF73F7">
        <w:rPr>
          <w:rFonts w:ascii="Andalus" w:hAnsi="Andalus" w:cs="Andalus"/>
          <w:sz w:val="32"/>
          <w:szCs w:val="32"/>
        </w:rPr>
        <w:t xml:space="preserve"> </w:t>
      </w:r>
      <w:r w:rsidRPr="00EF73F7">
        <w:rPr>
          <w:rFonts w:ascii="Andalus" w:hAnsi="Andalus" w:cs="Andalus"/>
          <w:sz w:val="32"/>
          <w:szCs w:val="32"/>
          <w:rtl/>
        </w:rPr>
        <w:t>ودعوتهما</w:t>
      </w:r>
      <w:r w:rsidRPr="00EF73F7">
        <w:rPr>
          <w:rFonts w:ascii="Andalus" w:hAnsi="Andalus" w:cs="Andalus"/>
          <w:sz w:val="32"/>
          <w:szCs w:val="32"/>
        </w:rPr>
        <w:t xml:space="preserve"> </w:t>
      </w:r>
      <w:r w:rsidRPr="00EF73F7">
        <w:rPr>
          <w:rFonts w:ascii="Andalus" w:hAnsi="Andalus" w:cs="Andalus"/>
          <w:sz w:val="32"/>
          <w:szCs w:val="32"/>
          <w:rtl/>
        </w:rPr>
        <w:t>إلى</w:t>
      </w:r>
      <w:r w:rsidRPr="00EF73F7">
        <w:rPr>
          <w:rFonts w:ascii="Andalus" w:hAnsi="Andalus" w:cs="Andalus"/>
          <w:sz w:val="32"/>
          <w:szCs w:val="32"/>
        </w:rPr>
        <w:t xml:space="preserve"> </w:t>
      </w:r>
      <w:r w:rsidRPr="00EF73F7">
        <w:rPr>
          <w:rFonts w:ascii="Andalus" w:hAnsi="Andalus" w:cs="Andalus"/>
          <w:sz w:val="32"/>
          <w:szCs w:val="32"/>
          <w:rtl/>
        </w:rPr>
        <w:t>الجلوس،</w:t>
      </w:r>
      <w:r w:rsidRPr="00EF73F7">
        <w:rPr>
          <w:rFonts w:ascii="Andalus" w:hAnsi="Andalus" w:cs="Andalus"/>
          <w:sz w:val="32"/>
          <w:szCs w:val="32"/>
        </w:rPr>
        <w:t xml:space="preserve"> </w:t>
      </w:r>
      <w:r w:rsidRPr="00EF73F7">
        <w:rPr>
          <w:rFonts w:ascii="Andalus" w:hAnsi="Andalus" w:cs="Andalus"/>
          <w:sz w:val="32"/>
          <w:szCs w:val="32"/>
          <w:rtl/>
        </w:rPr>
        <w:t>كما</w:t>
      </w:r>
      <w:r w:rsidRPr="00EF73F7">
        <w:rPr>
          <w:rFonts w:ascii="Andalus" w:hAnsi="Andalus" w:cs="Andalus"/>
          <w:sz w:val="32"/>
          <w:szCs w:val="32"/>
        </w:rPr>
        <w:t xml:space="preserve"> </w:t>
      </w:r>
      <w:r w:rsidRPr="00EF73F7">
        <w:rPr>
          <w:rFonts w:ascii="Andalus" w:hAnsi="Andalus" w:cs="Andalus"/>
          <w:sz w:val="32"/>
          <w:szCs w:val="32"/>
          <w:rtl/>
        </w:rPr>
        <w:t>لو</w:t>
      </w:r>
      <w:r w:rsidRPr="00EF73F7">
        <w:rPr>
          <w:rFonts w:ascii="Andalus" w:hAnsi="Andalus" w:cs="Andalus"/>
          <w:sz w:val="32"/>
          <w:szCs w:val="32"/>
        </w:rPr>
        <w:t xml:space="preserve"> </w:t>
      </w:r>
      <w:r w:rsidRPr="00EF73F7">
        <w:rPr>
          <w:rFonts w:ascii="Andalus" w:hAnsi="Andalus" w:cs="Andalus"/>
          <w:sz w:val="32"/>
          <w:szCs w:val="32"/>
          <w:rtl/>
        </w:rPr>
        <w:t>أنني</w:t>
      </w:r>
      <w:r w:rsidRPr="00EF73F7">
        <w:rPr>
          <w:rFonts w:ascii="Andalus" w:hAnsi="Andalus" w:cs="Andalus"/>
          <w:sz w:val="32"/>
          <w:szCs w:val="32"/>
        </w:rPr>
        <w:t xml:space="preserve"> </w:t>
      </w:r>
      <w:r w:rsidRPr="00EF73F7">
        <w:rPr>
          <w:rFonts w:ascii="Andalus" w:hAnsi="Andalus" w:cs="Andalus"/>
          <w:sz w:val="32"/>
          <w:szCs w:val="32"/>
          <w:rtl/>
        </w:rPr>
        <w:t>في</w:t>
      </w:r>
      <w:r w:rsidRPr="00EF73F7">
        <w:rPr>
          <w:rFonts w:ascii="Andalus" w:hAnsi="Andalus" w:cs="Andalus"/>
          <w:sz w:val="32"/>
          <w:szCs w:val="32"/>
        </w:rPr>
        <w:t xml:space="preserve"> </w:t>
      </w:r>
      <w:r w:rsidRPr="00EF73F7">
        <w:rPr>
          <w:rFonts w:ascii="Andalus" w:hAnsi="Andalus" w:cs="Andalus"/>
          <w:sz w:val="32"/>
          <w:szCs w:val="32"/>
          <w:rtl/>
        </w:rPr>
        <w:t>منزلي</w:t>
      </w:r>
      <w:r w:rsidRPr="00D33E01">
        <w:rPr>
          <w:sz w:val="36"/>
          <w:szCs w:val="36"/>
          <w:rtl/>
        </w:rPr>
        <w:t>"</w:t>
      </w:r>
      <w:r w:rsidRPr="00D33E01">
        <w:rPr>
          <w:rStyle w:val="Appelnotedebasdep"/>
          <w:sz w:val="36"/>
          <w:szCs w:val="36"/>
          <w:rtl/>
        </w:rPr>
        <w:footnoteReference w:id="518"/>
      </w:r>
      <w:r w:rsidRPr="00D33E01">
        <w:rPr>
          <w:sz w:val="36"/>
          <w:szCs w:val="36"/>
          <w:rtl/>
        </w:rPr>
        <w:t>.</w:t>
      </w:r>
    </w:p>
    <w:p w:rsidR="003575D1" w:rsidRPr="00DD1C2C" w:rsidRDefault="003575D1" w:rsidP="003575D1">
      <w:pPr>
        <w:autoSpaceDE w:val="0"/>
        <w:autoSpaceDN w:val="0"/>
        <w:adjustRightInd w:val="0"/>
        <w:rPr>
          <w:rFonts w:ascii="Andalus" w:hAnsi="Andalus" w:cs="Andalus"/>
          <w:sz w:val="32"/>
          <w:szCs w:val="32"/>
        </w:rPr>
      </w:pPr>
      <w:r w:rsidRPr="00D33E01">
        <w:rPr>
          <w:sz w:val="36"/>
          <w:szCs w:val="36"/>
          <w:rtl/>
        </w:rPr>
        <w:t>وبلغة الواثق من نفسه يستمر في عمله:"</w:t>
      </w:r>
      <w:r w:rsidRPr="00DD1C2C">
        <w:rPr>
          <w:rFonts w:ascii="Andalus" w:hAnsi="Andalus" w:cs="Andalus"/>
          <w:sz w:val="32"/>
          <w:szCs w:val="32"/>
          <w:rtl/>
        </w:rPr>
        <w:t>حييت</w:t>
      </w:r>
      <w:r w:rsidRPr="00DD1C2C">
        <w:rPr>
          <w:rFonts w:ascii="Andalus" w:hAnsi="Andalus" w:cs="Andalus"/>
          <w:sz w:val="32"/>
          <w:szCs w:val="32"/>
        </w:rPr>
        <w:t xml:space="preserve"> </w:t>
      </w:r>
      <w:r w:rsidRPr="00DD1C2C">
        <w:rPr>
          <w:rFonts w:ascii="Andalus" w:hAnsi="Andalus" w:cs="Andalus"/>
          <w:sz w:val="32"/>
          <w:szCs w:val="32"/>
          <w:rtl/>
        </w:rPr>
        <w:t>الحاضرين شكرتهم</w:t>
      </w:r>
      <w:r w:rsidRPr="00DD1C2C">
        <w:rPr>
          <w:rFonts w:ascii="Andalus" w:hAnsi="Andalus" w:cs="Andalus"/>
          <w:sz w:val="32"/>
          <w:szCs w:val="32"/>
        </w:rPr>
        <w:t xml:space="preserve"> </w:t>
      </w:r>
      <w:r w:rsidRPr="00DD1C2C">
        <w:rPr>
          <w:rFonts w:ascii="Andalus" w:hAnsi="Andalus" w:cs="Andalus"/>
          <w:sz w:val="32"/>
          <w:szCs w:val="32"/>
          <w:rtl/>
        </w:rPr>
        <w:t>على</w:t>
      </w:r>
      <w:r w:rsidRPr="00DD1C2C">
        <w:rPr>
          <w:rFonts w:ascii="Andalus" w:hAnsi="Andalus" w:cs="Andalus"/>
          <w:sz w:val="32"/>
          <w:szCs w:val="32"/>
        </w:rPr>
        <w:t xml:space="preserve"> </w:t>
      </w:r>
      <w:r w:rsidRPr="00DD1C2C">
        <w:rPr>
          <w:rFonts w:ascii="Andalus" w:hAnsi="Andalus" w:cs="Andalus"/>
          <w:sz w:val="32"/>
          <w:szCs w:val="32"/>
          <w:rtl/>
        </w:rPr>
        <w:t>ما</w:t>
      </w:r>
      <w:r w:rsidRPr="00DD1C2C">
        <w:rPr>
          <w:rFonts w:ascii="Andalus" w:hAnsi="Andalus" w:cs="Andalus"/>
          <w:sz w:val="32"/>
          <w:szCs w:val="32"/>
        </w:rPr>
        <w:t xml:space="preserve"> </w:t>
      </w:r>
      <w:r w:rsidRPr="00DD1C2C">
        <w:rPr>
          <w:rFonts w:ascii="Andalus" w:hAnsi="Andalus" w:cs="Andalus"/>
          <w:sz w:val="32"/>
          <w:szCs w:val="32"/>
          <w:rtl/>
        </w:rPr>
        <w:t>أبدوه</w:t>
      </w:r>
      <w:r w:rsidRPr="00DD1C2C">
        <w:rPr>
          <w:rFonts w:ascii="Andalus" w:hAnsi="Andalus" w:cs="Andalus"/>
          <w:sz w:val="32"/>
          <w:szCs w:val="32"/>
        </w:rPr>
        <w:t xml:space="preserve"> </w:t>
      </w:r>
      <w:r w:rsidRPr="00DD1C2C">
        <w:rPr>
          <w:rFonts w:ascii="Andalus" w:hAnsi="Andalus" w:cs="Andalus"/>
          <w:sz w:val="32"/>
          <w:szCs w:val="32"/>
          <w:rtl/>
        </w:rPr>
        <w:t>من</w:t>
      </w:r>
      <w:r w:rsidRPr="00DD1C2C">
        <w:rPr>
          <w:rFonts w:ascii="Andalus" w:hAnsi="Andalus" w:cs="Andalus"/>
          <w:sz w:val="32"/>
          <w:szCs w:val="32"/>
        </w:rPr>
        <w:t xml:space="preserve"> </w:t>
      </w:r>
      <w:r w:rsidRPr="00DD1C2C">
        <w:rPr>
          <w:rFonts w:ascii="Andalus" w:hAnsi="Andalus" w:cs="Andalus"/>
          <w:sz w:val="32"/>
          <w:szCs w:val="32"/>
          <w:rtl/>
        </w:rPr>
        <w:t>جرأة</w:t>
      </w:r>
      <w:r w:rsidRPr="00DD1C2C">
        <w:rPr>
          <w:rFonts w:ascii="Andalus" w:hAnsi="Andalus" w:cs="Andalus"/>
          <w:sz w:val="32"/>
          <w:szCs w:val="32"/>
        </w:rPr>
        <w:t xml:space="preserve"> </w:t>
      </w:r>
      <w:r w:rsidRPr="00DD1C2C">
        <w:rPr>
          <w:rFonts w:ascii="Andalus" w:hAnsi="Andalus" w:cs="Andalus"/>
          <w:sz w:val="32"/>
          <w:szCs w:val="32"/>
          <w:rtl/>
        </w:rPr>
        <w:t>وإيمان</w:t>
      </w:r>
      <w:r w:rsidRPr="00DD1C2C">
        <w:rPr>
          <w:rFonts w:ascii="Andalus" w:hAnsi="Andalus" w:cs="Andalus"/>
          <w:sz w:val="32"/>
          <w:szCs w:val="32"/>
        </w:rPr>
        <w:t xml:space="preserve"> </w:t>
      </w:r>
      <w:r w:rsidRPr="00DD1C2C">
        <w:rPr>
          <w:rFonts w:ascii="Andalus" w:hAnsi="Andalus" w:cs="Andalus"/>
          <w:sz w:val="32"/>
          <w:szCs w:val="32"/>
          <w:rtl/>
        </w:rPr>
        <w:t>بعدالة</w:t>
      </w:r>
      <w:r w:rsidRPr="00DD1C2C">
        <w:rPr>
          <w:rFonts w:ascii="Andalus" w:hAnsi="Andalus" w:cs="Andalus"/>
          <w:sz w:val="32"/>
          <w:szCs w:val="32"/>
        </w:rPr>
        <w:t xml:space="preserve"> </w:t>
      </w:r>
      <w:r w:rsidRPr="00DD1C2C">
        <w:rPr>
          <w:rFonts w:ascii="Andalus" w:hAnsi="Andalus" w:cs="Andalus"/>
          <w:sz w:val="32"/>
          <w:szCs w:val="32"/>
          <w:rtl/>
        </w:rPr>
        <w:t>قضيتهم</w:t>
      </w:r>
      <w:r w:rsidRPr="00DD1C2C">
        <w:rPr>
          <w:rFonts w:ascii="Andalus" w:hAnsi="Andalus" w:cs="Andalus"/>
          <w:sz w:val="32"/>
          <w:szCs w:val="32"/>
        </w:rPr>
        <w:t xml:space="preserve"> </w:t>
      </w:r>
      <w:r w:rsidRPr="00DD1C2C">
        <w:rPr>
          <w:rFonts w:ascii="Andalus" w:hAnsi="Andalus" w:cs="Andalus"/>
          <w:sz w:val="32"/>
          <w:szCs w:val="32"/>
          <w:rtl/>
        </w:rPr>
        <w:t>أمام</w:t>
      </w:r>
      <w:r w:rsidRPr="00DD1C2C">
        <w:rPr>
          <w:rFonts w:ascii="Andalus" w:hAnsi="Andalus" w:cs="Andalus"/>
          <w:sz w:val="32"/>
          <w:szCs w:val="32"/>
        </w:rPr>
        <w:t xml:space="preserve"> </w:t>
      </w:r>
      <w:r w:rsidRPr="00DD1C2C">
        <w:rPr>
          <w:rFonts w:ascii="Andalus" w:hAnsi="Andalus" w:cs="Andalus"/>
          <w:sz w:val="32"/>
          <w:szCs w:val="32"/>
          <w:rtl/>
        </w:rPr>
        <w:t>حاكمهم،</w:t>
      </w:r>
      <w:r w:rsidRPr="00DD1C2C">
        <w:rPr>
          <w:rFonts w:ascii="Andalus" w:hAnsi="Andalus" w:cs="Andalus"/>
          <w:sz w:val="32"/>
          <w:szCs w:val="32"/>
        </w:rPr>
        <w:t xml:space="preserve"> </w:t>
      </w:r>
      <w:r w:rsidRPr="00DD1C2C">
        <w:rPr>
          <w:rFonts w:ascii="Andalus" w:hAnsi="Andalus" w:cs="Andalus"/>
          <w:sz w:val="32"/>
          <w:szCs w:val="32"/>
          <w:rtl/>
        </w:rPr>
        <w:t>وعلى الحفاوة</w:t>
      </w:r>
      <w:r w:rsidRPr="00DD1C2C">
        <w:rPr>
          <w:rFonts w:ascii="Andalus" w:hAnsi="Andalus" w:cs="Andalus"/>
          <w:sz w:val="32"/>
          <w:szCs w:val="32"/>
        </w:rPr>
        <w:t xml:space="preserve"> </w:t>
      </w:r>
      <w:r w:rsidRPr="00DD1C2C">
        <w:rPr>
          <w:rFonts w:ascii="Andalus" w:hAnsi="Andalus" w:cs="Andalus"/>
          <w:sz w:val="32"/>
          <w:szCs w:val="32"/>
          <w:rtl/>
        </w:rPr>
        <w:t>التي</w:t>
      </w:r>
      <w:r w:rsidRPr="00DD1C2C">
        <w:rPr>
          <w:rFonts w:ascii="Andalus" w:hAnsi="Andalus" w:cs="Andalus"/>
          <w:sz w:val="32"/>
          <w:szCs w:val="32"/>
        </w:rPr>
        <w:t xml:space="preserve"> </w:t>
      </w:r>
      <w:r w:rsidRPr="00DD1C2C">
        <w:rPr>
          <w:rFonts w:ascii="Andalus" w:hAnsi="Andalus" w:cs="Andalus"/>
          <w:sz w:val="32"/>
          <w:szCs w:val="32"/>
          <w:rtl/>
        </w:rPr>
        <w:t>هي</w:t>
      </w:r>
      <w:r w:rsidRPr="00DD1C2C">
        <w:rPr>
          <w:rFonts w:ascii="Andalus" w:hAnsi="Andalus" w:cs="Andalus"/>
          <w:sz w:val="32"/>
          <w:szCs w:val="32"/>
        </w:rPr>
        <w:t xml:space="preserve"> </w:t>
      </w:r>
      <w:r w:rsidRPr="00DD1C2C">
        <w:rPr>
          <w:rFonts w:ascii="Andalus" w:hAnsi="Andalus" w:cs="Andalus"/>
          <w:sz w:val="32"/>
          <w:szCs w:val="32"/>
          <w:rtl/>
        </w:rPr>
        <w:t>حفاوة</w:t>
      </w:r>
      <w:r w:rsidRPr="00DD1C2C">
        <w:rPr>
          <w:rFonts w:ascii="Andalus" w:hAnsi="Andalus" w:cs="Andalus"/>
          <w:sz w:val="32"/>
          <w:szCs w:val="32"/>
        </w:rPr>
        <w:t xml:space="preserve"> </w:t>
      </w:r>
      <w:r w:rsidRPr="00DD1C2C">
        <w:rPr>
          <w:rFonts w:ascii="Andalus" w:hAnsi="Andalus" w:cs="Andalus"/>
          <w:sz w:val="32"/>
          <w:szCs w:val="32"/>
          <w:rtl/>
        </w:rPr>
        <w:t>بحزبي</w:t>
      </w:r>
      <w:r w:rsidRPr="00DD1C2C">
        <w:rPr>
          <w:rFonts w:ascii="Andalus" w:hAnsi="Andalus" w:cs="Andalus"/>
          <w:sz w:val="32"/>
          <w:szCs w:val="32"/>
        </w:rPr>
        <w:t xml:space="preserve">.. </w:t>
      </w:r>
      <w:r w:rsidRPr="00DD1C2C">
        <w:rPr>
          <w:rFonts w:ascii="Andalus" w:hAnsi="Andalus" w:cs="Andalus"/>
          <w:sz w:val="32"/>
          <w:szCs w:val="32"/>
          <w:rtl/>
        </w:rPr>
        <w:t>وعبرت</w:t>
      </w:r>
      <w:r w:rsidRPr="00DD1C2C">
        <w:rPr>
          <w:rFonts w:ascii="Andalus" w:hAnsi="Andalus" w:cs="Andalus"/>
          <w:sz w:val="32"/>
          <w:szCs w:val="32"/>
        </w:rPr>
        <w:t xml:space="preserve"> </w:t>
      </w:r>
      <w:r w:rsidRPr="00DD1C2C">
        <w:rPr>
          <w:rFonts w:ascii="Andalus" w:hAnsi="Andalus" w:cs="Andalus"/>
          <w:sz w:val="32"/>
          <w:szCs w:val="32"/>
          <w:rtl/>
        </w:rPr>
        <w:t>عن</w:t>
      </w:r>
      <w:r w:rsidRPr="00DD1C2C">
        <w:rPr>
          <w:rFonts w:ascii="Andalus" w:hAnsi="Andalus" w:cs="Andalus"/>
          <w:sz w:val="32"/>
          <w:szCs w:val="32"/>
        </w:rPr>
        <w:t xml:space="preserve"> </w:t>
      </w:r>
      <w:r w:rsidRPr="00DD1C2C">
        <w:rPr>
          <w:rFonts w:ascii="Andalus" w:hAnsi="Andalus" w:cs="Andalus"/>
          <w:sz w:val="32"/>
          <w:szCs w:val="32"/>
          <w:rtl/>
        </w:rPr>
        <w:t>سروري</w:t>
      </w:r>
      <w:r w:rsidRPr="00DD1C2C">
        <w:rPr>
          <w:rFonts w:ascii="Andalus" w:hAnsi="Andalus" w:cs="Andalus"/>
          <w:sz w:val="32"/>
          <w:szCs w:val="32"/>
        </w:rPr>
        <w:t xml:space="preserve"> </w:t>
      </w:r>
      <w:r w:rsidRPr="00DD1C2C">
        <w:rPr>
          <w:rFonts w:ascii="Andalus" w:hAnsi="Andalus" w:cs="Andalus"/>
          <w:sz w:val="32"/>
          <w:szCs w:val="32"/>
          <w:rtl/>
        </w:rPr>
        <w:t>بوجود</w:t>
      </w:r>
      <w:r w:rsidRPr="00DD1C2C">
        <w:rPr>
          <w:rFonts w:ascii="Andalus" w:hAnsi="Andalus" w:cs="Andalus"/>
          <w:sz w:val="32"/>
          <w:szCs w:val="32"/>
        </w:rPr>
        <w:t xml:space="preserve"> </w:t>
      </w:r>
      <w:r w:rsidRPr="00DD1C2C">
        <w:rPr>
          <w:rFonts w:ascii="Andalus" w:hAnsi="Andalus" w:cs="Andalus"/>
          <w:sz w:val="32"/>
          <w:szCs w:val="32"/>
          <w:rtl/>
        </w:rPr>
        <w:t>القبطان</w:t>
      </w:r>
      <w:r w:rsidRPr="00DD1C2C">
        <w:rPr>
          <w:rFonts w:ascii="Andalus" w:hAnsi="Andalus" w:cs="Andalus"/>
          <w:sz w:val="32"/>
          <w:szCs w:val="32"/>
        </w:rPr>
        <w:t xml:space="preserve"> </w:t>
      </w:r>
      <w:r w:rsidRPr="00DD1C2C">
        <w:rPr>
          <w:rFonts w:ascii="Andalus" w:hAnsi="Andalus" w:cs="Andalus"/>
          <w:sz w:val="32"/>
          <w:szCs w:val="32"/>
          <w:rtl/>
        </w:rPr>
        <w:t>وترجمانه،</w:t>
      </w:r>
      <w:r w:rsidRPr="00DD1C2C">
        <w:rPr>
          <w:rFonts w:ascii="Andalus" w:hAnsi="Andalus" w:cs="Andalus"/>
          <w:sz w:val="32"/>
          <w:szCs w:val="32"/>
        </w:rPr>
        <w:t xml:space="preserve"> </w:t>
      </w:r>
      <w:r w:rsidRPr="00DD1C2C">
        <w:rPr>
          <w:rFonts w:ascii="Andalus" w:hAnsi="Andalus" w:cs="Andalus"/>
          <w:sz w:val="32"/>
          <w:szCs w:val="32"/>
          <w:rtl/>
        </w:rPr>
        <w:t>لأن</w:t>
      </w:r>
      <w:r w:rsidRPr="00DD1C2C">
        <w:rPr>
          <w:rFonts w:ascii="Andalus" w:hAnsi="Andalus" w:cs="Andalus"/>
          <w:sz w:val="32"/>
          <w:szCs w:val="32"/>
        </w:rPr>
        <w:t xml:space="preserve"> </w:t>
      </w:r>
      <w:r w:rsidRPr="00DD1C2C">
        <w:rPr>
          <w:rFonts w:ascii="Andalus" w:hAnsi="Andalus" w:cs="Andalus"/>
          <w:sz w:val="32"/>
          <w:szCs w:val="32"/>
          <w:rtl/>
        </w:rPr>
        <w:t>هذا</w:t>
      </w:r>
      <w:r w:rsidRPr="00DD1C2C">
        <w:rPr>
          <w:rFonts w:ascii="Andalus" w:hAnsi="Andalus" w:cs="Andalus"/>
          <w:sz w:val="32"/>
          <w:szCs w:val="32"/>
        </w:rPr>
        <w:t xml:space="preserve"> </w:t>
      </w:r>
      <w:r w:rsidRPr="00DD1C2C">
        <w:rPr>
          <w:rFonts w:ascii="Andalus" w:hAnsi="Andalus" w:cs="Andalus"/>
          <w:sz w:val="32"/>
          <w:szCs w:val="32"/>
          <w:rtl/>
        </w:rPr>
        <w:t>يضع حدا</w:t>
      </w:r>
      <w:r w:rsidRPr="00DD1C2C">
        <w:rPr>
          <w:rFonts w:ascii="Andalus" w:hAnsi="Andalus" w:cs="Andalus"/>
          <w:sz w:val="32"/>
          <w:szCs w:val="32"/>
        </w:rPr>
        <w:t xml:space="preserve"> </w:t>
      </w:r>
      <w:r w:rsidRPr="00DD1C2C">
        <w:rPr>
          <w:rFonts w:ascii="Andalus" w:hAnsi="Andalus" w:cs="Andalus"/>
          <w:sz w:val="32"/>
          <w:szCs w:val="32"/>
          <w:rtl/>
        </w:rPr>
        <w:t>للوشاة</w:t>
      </w:r>
      <w:r w:rsidRPr="00DD1C2C">
        <w:rPr>
          <w:rFonts w:ascii="Andalus" w:hAnsi="Andalus" w:cs="Andalus"/>
          <w:sz w:val="32"/>
          <w:szCs w:val="32"/>
        </w:rPr>
        <w:t xml:space="preserve"> </w:t>
      </w:r>
      <w:r w:rsidRPr="00DD1C2C">
        <w:rPr>
          <w:rFonts w:ascii="Andalus" w:hAnsi="Andalus" w:cs="Andalus"/>
          <w:sz w:val="32"/>
          <w:szCs w:val="32"/>
          <w:rtl/>
        </w:rPr>
        <w:t>الذين</w:t>
      </w:r>
      <w:r w:rsidRPr="00DD1C2C">
        <w:rPr>
          <w:rFonts w:ascii="Andalus" w:hAnsi="Andalus" w:cs="Andalus"/>
          <w:sz w:val="32"/>
          <w:szCs w:val="32"/>
        </w:rPr>
        <w:t xml:space="preserve"> </w:t>
      </w:r>
      <w:r w:rsidRPr="00DD1C2C">
        <w:rPr>
          <w:rFonts w:ascii="Andalus" w:hAnsi="Andalus" w:cs="Andalus"/>
          <w:sz w:val="32"/>
          <w:szCs w:val="32"/>
          <w:rtl/>
        </w:rPr>
        <w:t>يقلبون</w:t>
      </w:r>
      <w:r w:rsidRPr="00DD1C2C">
        <w:rPr>
          <w:rFonts w:ascii="Andalus" w:hAnsi="Andalus" w:cs="Andalus"/>
          <w:sz w:val="32"/>
          <w:szCs w:val="32"/>
        </w:rPr>
        <w:t xml:space="preserve"> </w:t>
      </w:r>
      <w:r w:rsidRPr="00DD1C2C">
        <w:rPr>
          <w:rFonts w:ascii="Andalus" w:hAnsi="Andalus" w:cs="Andalus"/>
          <w:sz w:val="32"/>
          <w:szCs w:val="32"/>
          <w:rtl/>
        </w:rPr>
        <w:t>الحقائق،</w:t>
      </w:r>
      <w:r w:rsidRPr="00DD1C2C">
        <w:rPr>
          <w:rFonts w:ascii="Andalus" w:hAnsi="Andalus" w:cs="Andalus"/>
          <w:sz w:val="32"/>
          <w:szCs w:val="32"/>
        </w:rPr>
        <w:t xml:space="preserve"> </w:t>
      </w:r>
      <w:r w:rsidRPr="00DD1C2C">
        <w:rPr>
          <w:rFonts w:ascii="Andalus" w:hAnsi="Andalus" w:cs="Andalus"/>
          <w:sz w:val="32"/>
          <w:szCs w:val="32"/>
          <w:rtl/>
        </w:rPr>
        <w:t>طمعا</w:t>
      </w:r>
      <w:r w:rsidRPr="00DD1C2C">
        <w:rPr>
          <w:rFonts w:ascii="Andalus" w:hAnsi="Andalus" w:cs="Andalus"/>
          <w:sz w:val="32"/>
          <w:szCs w:val="32"/>
        </w:rPr>
        <w:t xml:space="preserve"> </w:t>
      </w:r>
      <w:r w:rsidRPr="00DD1C2C">
        <w:rPr>
          <w:rFonts w:ascii="Andalus" w:hAnsi="Andalus" w:cs="Andalus"/>
          <w:sz w:val="32"/>
          <w:szCs w:val="32"/>
          <w:rtl/>
        </w:rPr>
        <w:lastRenderedPageBreak/>
        <w:t>في</w:t>
      </w:r>
      <w:r w:rsidRPr="00DD1C2C">
        <w:rPr>
          <w:rFonts w:ascii="Andalus" w:hAnsi="Andalus" w:cs="Andalus"/>
          <w:sz w:val="32"/>
          <w:szCs w:val="32"/>
        </w:rPr>
        <w:t xml:space="preserve"> </w:t>
      </w:r>
      <w:r w:rsidRPr="00DD1C2C">
        <w:rPr>
          <w:rFonts w:ascii="Andalus" w:hAnsi="Andalus" w:cs="Andalus"/>
          <w:sz w:val="32"/>
          <w:szCs w:val="32"/>
          <w:rtl/>
        </w:rPr>
        <w:t>المناصب</w:t>
      </w:r>
      <w:r w:rsidRPr="00DD1C2C">
        <w:rPr>
          <w:rFonts w:ascii="Andalus" w:hAnsi="Andalus" w:cs="Andalus"/>
          <w:sz w:val="32"/>
          <w:szCs w:val="32"/>
        </w:rPr>
        <w:t xml:space="preserve"> </w:t>
      </w:r>
      <w:r w:rsidRPr="00DD1C2C">
        <w:rPr>
          <w:rFonts w:ascii="Andalus" w:hAnsi="Andalus" w:cs="Andalus"/>
          <w:sz w:val="32"/>
          <w:szCs w:val="32"/>
          <w:rtl/>
        </w:rPr>
        <w:t>وفي</w:t>
      </w:r>
      <w:r w:rsidRPr="00DD1C2C">
        <w:rPr>
          <w:rFonts w:ascii="Andalus" w:hAnsi="Andalus" w:cs="Andalus"/>
          <w:sz w:val="32"/>
          <w:szCs w:val="32"/>
        </w:rPr>
        <w:t xml:space="preserve"> </w:t>
      </w:r>
      <w:r w:rsidRPr="00DD1C2C">
        <w:rPr>
          <w:rFonts w:ascii="Andalus" w:hAnsi="Andalus" w:cs="Andalus"/>
          <w:sz w:val="32"/>
          <w:szCs w:val="32"/>
          <w:rtl/>
        </w:rPr>
        <w:t>الأموال،</w:t>
      </w:r>
      <w:r w:rsidRPr="00DD1C2C">
        <w:rPr>
          <w:rFonts w:ascii="Andalus" w:hAnsi="Andalus" w:cs="Andalus"/>
          <w:sz w:val="32"/>
          <w:szCs w:val="32"/>
        </w:rPr>
        <w:t xml:space="preserve"> </w:t>
      </w:r>
      <w:r w:rsidRPr="00DD1C2C">
        <w:rPr>
          <w:rFonts w:ascii="Andalus" w:hAnsi="Andalus" w:cs="Andalus"/>
          <w:sz w:val="32"/>
          <w:szCs w:val="32"/>
          <w:rtl/>
        </w:rPr>
        <w:t>ولكل</w:t>
      </w:r>
      <w:r w:rsidRPr="00DD1C2C">
        <w:rPr>
          <w:rFonts w:ascii="Andalus" w:hAnsi="Andalus" w:cs="Andalus"/>
          <w:sz w:val="32"/>
          <w:szCs w:val="32"/>
        </w:rPr>
        <w:t xml:space="preserve"> </w:t>
      </w:r>
      <w:r w:rsidRPr="00DD1C2C">
        <w:rPr>
          <w:rFonts w:ascii="Andalus" w:hAnsi="Andalus" w:cs="Andalus"/>
          <w:sz w:val="32"/>
          <w:szCs w:val="32"/>
          <w:rtl/>
        </w:rPr>
        <w:t>الذين</w:t>
      </w:r>
      <w:r w:rsidRPr="00DD1C2C">
        <w:rPr>
          <w:rFonts w:ascii="Andalus" w:hAnsi="Andalus" w:cs="Andalus"/>
          <w:sz w:val="32"/>
          <w:szCs w:val="32"/>
        </w:rPr>
        <w:t xml:space="preserve"> </w:t>
      </w:r>
      <w:r w:rsidRPr="00DD1C2C">
        <w:rPr>
          <w:rFonts w:ascii="Andalus" w:hAnsi="Andalus" w:cs="Andalus"/>
          <w:sz w:val="32"/>
          <w:szCs w:val="32"/>
          <w:rtl/>
        </w:rPr>
        <w:t>يتهمون</w:t>
      </w:r>
      <w:r w:rsidRPr="00DD1C2C">
        <w:rPr>
          <w:rFonts w:ascii="Andalus" w:hAnsi="Andalus" w:cs="Andalus"/>
          <w:sz w:val="32"/>
          <w:szCs w:val="32"/>
        </w:rPr>
        <w:t xml:space="preserve"> </w:t>
      </w:r>
      <w:r w:rsidRPr="00DD1C2C">
        <w:rPr>
          <w:rFonts w:ascii="Andalus" w:hAnsi="Andalus" w:cs="Andalus"/>
          <w:sz w:val="32"/>
          <w:szCs w:val="32"/>
          <w:rtl/>
        </w:rPr>
        <w:t>الشيوعيين بتنظيم</w:t>
      </w:r>
      <w:r w:rsidRPr="00DD1C2C">
        <w:rPr>
          <w:rFonts w:ascii="Andalus" w:hAnsi="Andalus" w:cs="Andalus"/>
          <w:sz w:val="32"/>
          <w:szCs w:val="32"/>
        </w:rPr>
        <w:t xml:space="preserve"> </w:t>
      </w:r>
      <w:r w:rsidRPr="00DD1C2C">
        <w:rPr>
          <w:rFonts w:ascii="Andalus" w:hAnsi="Andalus" w:cs="Andalus"/>
          <w:sz w:val="32"/>
          <w:szCs w:val="32"/>
          <w:rtl/>
        </w:rPr>
        <w:t>الفلاحين،</w:t>
      </w:r>
      <w:r w:rsidRPr="00DD1C2C">
        <w:rPr>
          <w:rFonts w:ascii="Andalus" w:hAnsi="Andalus" w:cs="Andalus"/>
          <w:sz w:val="32"/>
          <w:szCs w:val="32"/>
        </w:rPr>
        <w:t xml:space="preserve"> </w:t>
      </w:r>
      <w:r w:rsidRPr="00DD1C2C">
        <w:rPr>
          <w:rFonts w:ascii="Andalus" w:hAnsi="Andalus" w:cs="Andalus"/>
          <w:sz w:val="32"/>
          <w:szCs w:val="32"/>
          <w:rtl/>
        </w:rPr>
        <w:t>ليس</w:t>
      </w:r>
      <w:r w:rsidRPr="00DD1C2C">
        <w:rPr>
          <w:rFonts w:ascii="Andalus" w:hAnsi="Andalus" w:cs="Andalus"/>
          <w:sz w:val="32"/>
          <w:szCs w:val="32"/>
        </w:rPr>
        <w:t xml:space="preserve"> </w:t>
      </w:r>
      <w:r w:rsidRPr="00DD1C2C">
        <w:rPr>
          <w:rFonts w:ascii="Andalus" w:hAnsi="Andalus" w:cs="Andalus"/>
          <w:sz w:val="32"/>
          <w:szCs w:val="32"/>
          <w:rtl/>
        </w:rPr>
        <w:t>من</w:t>
      </w:r>
      <w:r w:rsidRPr="00DD1C2C">
        <w:rPr>
          <w:rFonts w:ascii="Andalus" w:hAnsi="Andalus" w:cs="Andalus"/>
          <w:sz w:val="32"/>
          <w:szCs w:val="32"/>
        </w:rPr>
        <w:t xml:space="preserve"> </w:t>
      </w:r>
      <w:r w:rsidRPr="00DD1C2C">
        <w:rPr>
          <w:rFonts w:ascii="Andalus" w:hAnsi="Andalus" w:cs="Andalus"/>
          <w:sz w:val="32"/>
          <w:szCs w:val="32"/>
          <w:rtl/>
        </w:rPr>
        <w:t>أجل</w:t>
      </w:r>
      <w:r w:rsidRPr="00DD1C2C">
        <w:rPr>
          <w:rFonts w:ascii="Andalus" w:hAnsi="Andalus" w:cs="Andalus"/>
          <w:sz w:val="32"/>
          <w:szCs w:val="32"/>
        </w:rPr>
        <w:t xml:space="preserve"> </w:t>
      </w:r>
      <w:r w:rsidRPr="00DD1C2C">
        <w:rPr>
          <w:rFonts w:ascii="Andalus" w:hAnsi="Andalus" w:cs="Andalus"/>
          <w:sz w:val="32"/>
          <w:szCs w:val="32"/>
          <w:rtl/>
        </w:rPr>
        <w:t>الدفاع</w:t>
      </w:r>
      <w:r w:rsidRPr="00DD1C2C">
        <w:rPr>
          <w:rFonts w:ascii="Andalus" w:hAnsi="Andalus" w:cs="Andalus"/>
          <w:sz w:val="32"/>
          <w:szCs w:val="32"/>
        </w:rPr>
        <w:t xml:space="preserve"> </w:t>
      </w:r>
      <w:r w:rsidRPr="00DD1C2C">
        <w:rPr>
          <w:rFonts w:ascii="Andalus" w:hAnsi="Andalus" w:cs="Andalus"/>
          <w:sz w:val="32"/>
          <w:szCs w:val="32"/>
          <w:rtl/>
        </w:rPr>
        <w:t>عن</w:t>
      </w:r>
      <w:r w:rsidRPr="00DD1C2C">
        <w:rPr>
          <w:rFonts w:ascii="Andalus" w:hAnsi="Andalus" w:cs="Andalus"/>
          <w:sz w:val="32"/>
          <w:szCs w:val="32"/>
        </w:rPr>
        <w:t xml:space="preserve"> </w:t>
      </w:r>
      <w:r w:rsidRPr="00DD1C2C">
        <w:rPr>
          <w:rFonts w:ascii="Andalus" w:hAnsi="Andalus" w:cs="Andalus"/>
          <w:sz w:val="32"/>
          <w:szCs w:val="32"/>
          <w:rtl/>
        </w:rPr>
        <w:t>حقوقهم،</w:t>
      </w:r>
      <w:r w:rsidRPr="00DD1C2C">
        <w:rPr>
          <w:rFonts w:ascii="Andalus" w:hAnsi="Andalus" w:cs="Andalus"/>
          <w:sz w:val="32"/>
          <w:szCs w:val="32"/>
        </w:rPr>
        <w:t xml:space="preserve"> </w:t>
      </w:r>
      <w:r w:rsidRPr="00DD1C2C">
        <w:rPr>
          <w:rFonts w:ascii="Andalus" w:hAnsi="Andalus" w:cs="Andalus"/>
          <w:sz w:val="32"/>
          <w:szCs w:val="32"/>
          <w:rtl/>
        </w:rPr>
        <w:t>ومقاومة</w:t>
      </w:r>
      <w:r w:rsidRPr="00DD1C2C">
        <w:rPr>
          <w:rFonts w:ascii="Andalus" w:hAnsi="Andalus" w:cs="Andalus"/>
          <w:sz w:val="32"/>
          <w:szCs w:val="32"/>
        </w:rPr>
        <w:t xml:space="preserve"> </w:t>
      </w:r>
      <w:r w:rsidRPr="00DD1C2C">
        <w:rPr>
          <w:rFonts w:ascii="Andalus" w:hAnsi="Andalus" w:cs="Andalus"/>
          <w:sz w:val="32"/>
          <w:szCs w:val="32"/>
          <w:rtl/>
        </w:rPr>
        <w:t>الاستغلال</w:t>
      </w:r>
      <w:r w:rsidRPr="00DD1C2C">
        <w:rPr>
          <w:rFonts w:ascii="Andalus" w:hAnsi="Andalus" w:cs="Andalus"/>
          <w:sz w:val="32"/>
          <w:szCs w:val="32"/>
        </w:rPr>
        <w:t xml:space="preserve"> </w:t>
      </w:r>
      <w:r w:rsidRPr="00DD1C2C">
        <w:rPr>
          <w:rFonts w:ascii="Andalus" w:hAnsi="Andalus" w:cs="Andalus"/>
          <w:sz w:val="32"/>
          <w:szCs w:val="32"/>
          <w:rtl/>
        </w:rPr>
        <w:t>والنهب</w:t>
      </w:r>
      <w:r w:rsidRPr="00DD1C2C">
        <w:rPr>
          <w:rFonts w:ascii="Andalus" w:hAnsi="Andalus" w:cs="Andalus"/>
          <w:sz w:val="32"/>
          <w:szCs w:val="32"/>
        </w:rPr>
        <w:t xml:space="preserve"> </w:t>
      </w:r>
      <w:r w:rsidRPr="00DD1C2C">
        <w:rPr>
          <w:rFonts w:ascii="Andalus" w:hAnsi="Andalus" w:cs="Andalus"/>
          <w:sz w:val="32"/>
          <w:szCs w:val="32"/>
          <w:rtl/>
        </w:rPr>
        <w:t>الاستعماري</w:t>
      </w:r>
    </w:p>
    <w:p w:rsidR="003575D1" w:rsidRPr="00DD1C2C" w:rsidRDefault="003575D1" w:rsidP="003575D1">
      <w:pPr>
        <w:autoSpaceDE w:val="0"/>
        <w:autoSpaceDN w:val="0"/>
        <w:adjustRightInd w:val="0"/>
        <w:rPr>
          <w:rFonts w:ascii="Andalus" w:hAnsi="Andalus" w:cs="Andalus"/>
          <w:sz w:val="32"/>
          <w:szCs w:val="32"/>
        </w:rPr>
      </w:pPr>
      <w:r w:rsidRPr="00DD1C2C">
        <w:rPr>
          <w:rFonts w:ascii="Andalus" w:hAnsi="Andalus" w:cs="Andalus"/>
          <w:sz w:val="32"/>
          <w:szCs w:val="32"/>
          <w:rtl/>
        </w:rPr>
        <w:t>والإقطاعي</w:t>
      </w:r>
      <w:r w:rsidRPr="00DD1C2C">
        <w:rPr>
          <w:rFonts w:ascii="Andalus" w:hAnsi="Andalus" w:cs="Andalus"/>
          <w:sz w:val="32"/>
          <w:szCs w:val="32"/>
        </w:rPr>
        <w:t xml:space="preserve"> </w:t>
      </w:r>
      <w:r w:rsidRPr="00DD1C2C">
        <w:rPr>
          <w:rFonts w:ascii="Andalus" w:hAnsi="Andalus" w:cs="Andalus"/>
          <w:sz w:val="32"/>
          <w:szCs w:val="32"/>
          <w:rtl/>
        </w:rPr>
        <w:t>الرجعي،</w:t>
      </w:r>
      <w:r w:rsidRPr="00DD1C2C">
        <w:rPr>
          <w:rFonts w:ascii="Andalus" w:hAnsi="Andalus" w:cs="Andalus"/>
          <w:sz w:val="32"/>
          <w:szCs w:val="32"/>
        </w:rPr>
        <w:t xml:space="preserve"> </w:t>
      </w:r>
      <w:r w:rsidRPr="00DD1C2C">
        <w:rPr>
          <w:rFonts w:ascii="Andalus" w:hAnsi="Andalus" w:cs="Andalus"/>
          <w:sz w:val="32"/>
          <w:szCs w:val="32"/>
          <w:rtl/>
        </w:rPr>
        <w:t>وإنما</w:t>
      </w:r>
      <w:r w:rsidRPr="00DD1C2C">
        <w:rPr>
          <w:rFonts w:ascii="Andalus" w:hAnsi="Andalus" w:cs="Andalus"/>
          <w:sz w:val="32"/>
          <w:szCs w:val="32"/>
        </w:rPr>
        <w:t xml:space="preserve"> </w:t>
      </w:r>
      <w:r w:rsidRPr="00DD1C2C">
        <w:rPr>
          <w:rFonts w:ascii="Andalus" w:hAnsi="Andalus" w:cs="Andalus"/>
          <w:sz w:val="32"/>
          <w:szCs w:val="32"/>
          <w:rtl/>
        </w:rPr>
        <w:t>من</w:t>
      </w:r>
      <w:r w:rsidRPr="00DD1C2C">
        <w:rPr>
          <w:rFonts w:ascii="Andalus" w:hAnsi="Andalus" w:cs="Andalus"/>
          <w:sz w:val="32"/>
          <w:szCs w:val="32"/>
        </w:rPr>
        <w:t xml:space="preserve"> </w:t>
      </w:r>
      <w:r w:rsidRPr="00DD1C2C">
        <w:rPr>
          <w:rFonts w:ascii="Andalus" w:hAnsi="Andalus" w:cs="Andalus"/>
          <w:sz w:val="32"/>
          <w:szCs w:val="32"/>
          <w:rtl/>
        </w:rPr>
        <w:t>أجل</w:t>
      </w:r>
      <w:r w:rsidRPr="00DD1C2C">
        <w:rPr>
          <w:rFonts w:ascii="Andalus" w:hAnsi="Andalus" w:cs="Andalus"/>
          <w:sz w:val="32"/>
          <w:szCs w:val="32"/>
        </w:rPr>
        <w:t xml:space="preserve"> </w:t>
      </w:r>
      <w:r w:rsidRPr="00DD1C2C">
        <w:rPr>
          <w:rFonts w:ascii="Andalus" w:hAnsi="Andalus" w:cs="Andalus"/>
          <w:sz w:val="32"/>
          <w:szCs w:val="32"/>
          <w:rtl/>
        </w:rPr>
        <w:t>تسليحهم</w:t>
      </w:r>
      <w:r w:rsidRPr="00DD1C2C">
        <w:rPr>
          <w:rFonts w:ascii="Andalus" w:hAnsi="Andalus" w:cs="Andalus"/>
          <w:sz w:val="32"/>
          <w:szCs w:val="32"/>
        </w:rPr>
        <w:t xml:space="preserve"> </w:t>
      </w:r>
      <w:r w:rsidRPr="00DD1C2C">
        <w:rPr>
          <w:rFonts w:ascii="Andalus" w:hAnsi="Andalus" w:cs="Andalus"/>
          <w:sz w:val="32"/>
          <w:szCs w:val="32"/>
          <w:rtl/>
        </w:rPr>
        <w:t>للقيام</w:t>
      </w:r>
      <w:r w:rsidRPr="00DD1C2C">
        <w:rPr>
          <w:rFonts w:ascii="Andalus" w:hAnsi="Andalus" w:cs="Andalus"/>
          <w:sz w:val="32"/>
          <w:szCs w:val="32"/>
        </w:rPr>
        <w:t xml:space="preserve"> </w:t>
      </w:r>
      <w:r w:rsidRPr="00DD1C2C">
        <w:rPr>
          <w:rFonts w:ascii="Andalus" w:hAnsi="Andalus" w:cs="Andalus"/>
          <w:sz w:val="32"/>
          <w:szCs w:val="32"/>
          <w:rtl/>
        </w:rPr>
        <w:t>بالثورة،</w:t>
      </w:r>
      <w:r w:rsidRPr="00DD1C2C">
        <w:rPr>
          <w:rFonts w:ascii="Andalus" w:hAnsi="Andalus" w:cs="Andalus"/>
          <w:sz w:val="32"/>
          <w:szCs w:val="32"/>
        </w:rPr>
        <w:t xml:space="preserve"> </w:t>
      </w:r>
      <w:r w:rsidRPr="00DD1C2C">
        <w:rPr>
          <w:rFonts w:ascii="Andalus" w:hAnsi="Andalus" w:cs="Andalus"/>
          <w:sz w:val="32"/>
          <w:szCs w:val="32"/>
          <w:rtl/>
        </w:rPr>
        <w:t>ضد</w:t>
      </w:r>
      <w:r w:rsidRPr="00DD1C2C">
        <w:rPr>
          <w:rFonts w:ascii="Andalus" w:hAnsi="Andalus" w:cs="Andalus"/>
          <w:sz w:val="32"/>
          <w:szCs w:val="32"/>
        </w:rPr>
        <w:t xml:space="preserve"> </w:t>
      </w:r>
      <w:r w:rsidRPr="00DD1C2C">
        <w:rPr>
          <w:rFonts w:ascii="Andalus" w:hAnsi="Andalus" w:cs="Andalus"/>
          <w:sz w:val="32"/>
          <w:szCs w:val="32"/>
          <w:rtl/>
        </w:rPr>
        <w:t>السلطات</w:t>
      </w:r>
      <w:r w:rsidRPr="00DD1C2C">
        <w:rPr>
          <w:rFonts w:ascii="Andalus" w:hAnsi="Andalus" w:cs="Andalus"/>
          <w:sz w:val="32"/>
          <w:szCs w:val="32"/>
        </w:rPr>
        <w:t>.</w:t>
      </w:r>
    </w:p>
    <w:p w:rsidR="003575D1" w:rsidRPr="00D33E01" w:rsidRDefault="003575D1" w:rsidP="003575D1">
      <w:pPr>
        <w:autoSpaceDE w:val="0"/>
        <w:autoSpaceDN w:val="0"/>
        <w:adjustRightInd w:val="0"/>
        <w:rPr>
          <w:sz w:val="36"/>
          <w:szCs w:val="36"/>
          <w:rtl/>
        </w:rPr>
      </w:pPr>
      <w:r w:rsidRPr="00DD1C2C">
        <w:rPr>
          <w:rFonts w:ascii="Andalus" w:hAnsi="Andalus" w:cs="Andalus"/>
          <w:sz w:val="32"/>
          <w:szCs w:val="32"/>
          <w:rtl/>
        </w:rPr>
        <w:t>حقا</w:t>
      </w:r>
      <w:r w:rsidRPr="00DD1C2C">
        <w:rPr>
          <w:rFonts w:ascii="Andalus" w:hAnsi="Andalus" w:cs="Andalus"/>
          <w:sz w:val="32"/>
          <w:szCs w:val="32"/>
        </w:rPr>
        <w:t xml:space="preserve"> </w:t>
      </w:r>
      <w:r w:rsidRPr="00DD1C2C">
        <w:rPr>
          <w:rFonts w:ascii="Andalus" w:hAnsi="Andalus" w:cs="Andalus"/>
          <w:sz w:val="32"/>
          <w:szCs w:val="32"/>
          <w:rtl/>
        </w:rPr>
        <w:t>إننا</w:t>
      </w:r>
      <w:r w:rsidRPr="00DD1C2C">
        <w:rPr>
          <w:rFonts w:ascii="Andalus" w:hAnsi="Andalus" w:cs="Andalus"/>
          <w:sz w:val="32"/>
          <w:szCs w:val="32"/>
        </w:rPr>
        <w:t xml:space="preserve"> </w:t>
      </w:r>
      <w:r w:rsidRPr="00DD1C2C">
        <w:rPr>
          <w:rFonts w:ascii="Andalus" w:hAnsi="Andalus" w:cs="Andalus"/>
          <w:sz w:val="32"/>
          <w:szCs w:val="32"/>
          <w:rtl/>
        </w:rPr>
        <w:t>ننظم</w:t>
      </w:r>
      <w:r w:rsidRPr="00DD1C2C">
        <w:rPr>
          <w:rFonts w:ascii="Andalus" w:hAnsi="Andalus" w:cs="Andalus"/>
          <w:sz w:val="32"/>
          <w:szCs w:val="32"/>
        </w:rPr>
        <w:t xml:space="preserve"> </w:t>
      </w:r>
      <w:r w:rsidRPr="00DD1C2C">
        <w:rPr>
          <w:rFonts w:ascii="Andalus" w:hAnsi="Andalus" w:cs="Andalus"/>
          <w:sz w:val="32"/>
          <w:szCs w:val="32"/>
          <w:rtl/>
        </w:rPr>
        <w:t>الفلاحين</w:t>
      </w:r>
      <w:r w:rsidRPr="00DD1C2C">
        <w:rPr>
          <w:rFonts w:ascii="Andalus" w:hAnsi="Andalus" w:cs="Andalus"/>
          <w:sz w:val="32"/>
          <w:szCs w:val="32"/>
        </w:rPr>
        <w:t xml:space="preserve"> </w:t>
      </w:r>
      <w:r w:rsidRPr="00DD1C2C">
        <w:rPr>
          <w:rFonts w:ascii="Andalus" w:hAnsi="Andalus" w:cs="Andalus"/>
          <w:sz w:val="32"/>
          <w:szCs w:val="32"/>
          <w:rtl/>
        </w:rPr>
        <w:t>الصغار،</w:t>
      </w:r>
      <w:r w:rsidRPr="00DD1C2C">
        <w:rPr>
          <w:rFonts w:ascii="Andalus" w:hAnsi="Andalus" w:cs="Andalus"/>
          <w:sz w:val="32"/>
          <w:szCs w:val="32"/>
        </w:rPr>
        <w:t xml:space="preserve"> </w:t>
      </w:r>
      <w:r w:rsidRPr="00DD1C2C">
        <w:rPr>
          <w:rFonts w:ascii="Andalus" w:hAnsi="Andalus" w:cs="Andalus"/>
          <w:sz w:val="32"/>
          <w:szCs w:val="32"/>
          <w:rtl/>
        </w:rPr>
        <w:t>للدفاع</w:t>
      </w:r>
      <w:r w:rsidRPr="00DD1C2C">
        <w:rPr>
          <w:rFonts w:ascii="Andalus" w:hAnsi="Andalus" w:cs="Andalus"/>
          <w:sz w:val="32"/>
          <w:szCs w:val="32"/>
        </w:rPr>
        <w:t xml:space="preserve"> – </w:t>
      </w:r>
      <w:r w:rsidRPr="00DD1C2C">
        <w:rPr>
          <w:rFonts w:ascii="Andalus" w:hAnsi="Andalus" w:cs="Andalus"/>
          <w:sz w:val="32"/>
          <w:szCs w:val="32"/>
          <w:rtl/>
        </w:rPr>
        <w:t>في</w:t>
      </w:r>
      <w:r w:rsidRPr="00DD1C2C">
        <w:rPr>
          <w:rFonts w:ascii="Andalus" w:hAnsi="Andalus" w:cs="Andalus"/>
          <w:sz w:val="32"/>
          <w:szCs w:val="32"/>
        </w:rPr>
        <w:t xml:space="preserve"> </w:t>
      </w:r>
      <w:r w:rsidRPr="00DD1C2C">
        <w:rPr>
          <w:rFonts w:ascii="Andalus" w:hAnsi="Andalus" w:cs="Andalus"/>
          <w:sz w:val="32"/>
          <w:szCs w:val="32"/>
          <w:rtl/>
        </w:rPr>
        <w:t>هذه</w:t>
      </w:r>
      <w:r w:rsidRPr="00DD1C2C">
        <w:rPr>
          <w:rFonts w:ascii="Andalus" w:hAnsi="Andalus" w:cs="Andalus"/>
          <w:sz w:val="32"/>
          <w:szCs w:val="32"/>
        </w:rPr>
        <w:t xml:space="preserve"> </w:t>
      </w:r>
      <w:r w:rsidRPr="00DD1C2C">
        <w:rPr>
          <w:rFonts w:ascii="Andalus" w:hAnsi="Andalus" w:cs="Andalus"/>
          <w:sz w:val="32"/>
          <w:szCs w:val="32"/>
          <w:rtl/>
        </w:rPr>
        <w:t>المرحلة</w:t>
      </w:r>
      <w:r w:rsidRPr="00DD1C2C">
        <w:rPr>
          <w:rFonts w:ascii="Andalus" w:hAnsi="Andalus" w:cs="Andalus"/>
          <w:sz w:val="32"/>
          <w:szCs w:val="32"/>
        </w:rPr>
        <w:t xml:space="preserve"> </w:t>
      </w:r>
      <w:r w:rsidRPr="00DD1C2C">
        <w:rPr>
          <w:rFonts w:ascii="Andalus" w:hAnsi="Andalus" w:cs="Andalus"/>
          <w:sz w:val="32"/>
          <w:szCs w:val="32"/>
          <w:rtl/>
        </w:rPr>
        <w:t>الحاضرة</w:t>
      </w:r>
      <w:r w:rsidRPr="00DD1C2C">
        <w:rPr>
          <w:rFonts w:ascii="Andalus" w:hAnsi="Andalus" w:cs="Andalus"/>
          <w:sz w:val="32"/>
          <w:szCs w:val="32"/>
        </w:rPr>
        <w:t xml:space="preserve"> – </w:t>
      </w:r>
      <w:r w:rsidRPr="00DD1C2C">
        <w:rPr>
          <w:rFonts w:ascii="Andalus" w:hAnsi="Andalus" w:cs="Andalus"/>
          <w:sz w:val="32"/>
          <w:szCs w:val="32"/>
          <w:rtl/>
        </w:rPr>
        <w:t>عن</w:t>
      </w:r>
      <w:r w:rsidRPr="00DD1C2C">
        <w:rPr>
          <w:rFonts w:ascii="Andalus" w:hAnsi="Andalus" w:cs="Andalus"/>
          <w:sz w:val="32"/>
          <w:szCs w:val="32"/>
        </w:rPr>
        <w:t xml:space="preserve"> </w:t>
      </w:r>
      <w:r w:rsidRPr="00DD1C2C">
        <w:rPr>
          <w:rFonts w:ascii="Andalus" w:hAnsi="Andalus" w:cs="Andalus"/>
          <w:sz w:val="32"/>
          <w:szCs w:val="32"/>
          <w:rtl/>
        </w:rPr>
        <w:t>أبسط</w:t>
      </w:r>
      <w:r w:rsidRPr="00DD1C2C">
        <w:rPr>
          <w:rFonts w:ascii="Andalus" w:hAnsi="Andalus" w:cs="Andalus"/>
          <w:sz w:val="32"/>
          <w:szCs w:val="32"/>
        </w:rPr>
        <w:t xml:space="preserve"> </w:t>
      </w:r>
      <w:r w:rsidRPr="00DD1C2C">
        <w:rPr>
          <w:rFonts w:ascii="Andalus" w:hAnsi="Andalus" w:cs="Andalus"/>
          <w:sz w:val="32"/>
          <w:szCs w:val="32"/>
          <w:rtl/>
        </w:rPr>
        <w:t>حقوقهم</w:t>
      </w:r>
      <w:r w:rsidRPr="00D33E01">
        <w:rPr>
          <w:sz w:val="36"/>
          <w:szCs w:val="36"/>
        </w:rPr>
        <w:t>.</w:t>
      </w:r>
      <w:r w:rsidRPr="00D33E01">
        <w:rPr>
          <w:sz w:val="36"/>
          <w:szCs w:val="36"/>
          <w:rtl/>
        </w:rPr>
        <w:t>"</w:t>
      </w:r>
      <w:r w:rsidRPr="00D33E01">
        <w:rPr>
          <w:rStyle w:val="Appelnotedebasdep"/>
          <w:sz w:val="36"/>
          <w:szCs w:val="36"/>
          <w:rtl/>
        </w:rPr>
        <w:footnoteReference w:id="519"/>
      </w:r>
      <w:r w:rsidRPr="00D33E01">
        <w:rPr>
          <w:sz w:val="36"/>
          <w:szCs w:val="36"/>
        </w:rPr>
        <w:t>.</w:t>
      </w:r>
    </w:p>
    <w:p w:rsidR="003575D1" w:rsidRPr="00E5396B" w:rsidRDefault="003575D1" w:rsidP="003575D1">
      <w:pPr>
        <w:autoSpaceDE w:val="0"/>
        <w:autoSpaceDN w:val="0"/>
        <w:adjustRightInd w:val="0"/>
        <w:rPr>
          <w:rFonts w:ascii="Andalus" w:hAnsi="Andalus" w:cs="Andalus"/>
          <w:sz w:val="32"/>
          <w:szCs w:val="32"/>
        </w:rPr>
      </w:pPr>
      <w:r w:rsidRPr="00D33E01">
        <w:rPr>
          <w:sz w:val="36"/>
          <w:szCs w:val="36"/>
          <w:rtl/>
        </w:rPr>
        <w:t>ثم يتوجه بالخطاب إلى جميع الفلاحين:"</w:t>
      </w:r>
      <w:r w:rsidRPr="00D33E01">
        <w:rPr>
          <w:sz w:val="36"/>
          <w:szCs w:val="36"/>
        </w:rPr>
        <w:t xml:space="preserve"> </w:t>
      </w:r>
      <w:r w:rsidRPr="00E5396B">
        <w:rPr>
          <w:rFonts w:ascii="Andalus" w:hAnsi="Andalus" w:cs="Andalus"/>
          <w:sz w:val="32"/>
          <w:szCs w:val="32"/>
          <w:rtl/>
        </w:rPr>
        <w:t>ها أنني</w:t>
      </w:r>
      <w:r w:rsidRPr="00E5396B">
        <w:rPr>
          <w:rFonts w:ascii="Andalus" w:hAnsi="Andalus" w:cs="Andalus"/>
          <w:sz w:val="32"/>
          <w:szCs w:val="32"/>
        </w:rPr>
        <w:t xml:space="preserve"> </w:t>
      </w:r>
      <w:r w:rsidRPr="00E5396B">
        <w:rPr>
          <w:rFonts w:ascii="Andalus" w:hAnsi="Andalus" w:cs="Andalus"/>
          <w:sz w:val="32"/>
          <w:szCs w:val="32"/>
          <w:rtl/>
        </w:rPr>
        <w:t>أخاطبكم</w:t>
      </w:r>
      <w:r w:rsidRPr="00E5396B">
        <w:rPr>
          <w:rFonts w:ascii="Andalus" w:hAnsi="Andalus" w:cs="Andalus"/>
          <w:sz w:val="32"/>
          <w:szCs w:val="32"/>
        </w:rPr>
        <w:t xml:space="preserve"> </w:t>
      </w:r>
      <w:r w:rsidRPr="00E5396B">
        <w:rPr>
          <w:rFonts w:ascii="Andalus" w:hAnsi="Andalus" w:cs="Andalus"/>
          <w:sz w:val="32"/>
          <w:szCs w:val="32"/>
          <w:rtl/>
        </w:rPr>
        <w:t>اليوم،</w:t>
      </w:r>
      <w:r w:rsidRPr="00E5396B">
        <w:rPr>
          <w:rFonts w:ascii="Andalus" w:hAnsi="Andalus" w:cs="Andalus"/>
          <w:sz w:val="32"/>
          <w:szCs w:val="32"/>
        </w:rPr>
        <w:t xml:space="preserve"> </w:t>
      </w:r>
      <w:r w:rsidRPr="00E5396B">
        <w:rPr>
          <w:rFonts w:ascii="Andalus" w:hAnsi="Andalus" w:cs="Andalus"/>
          <w:sz w:val="32"/>
          <w:szCs w:val="32"/>
          <w:rtl/>
        </w:rPr>
        <w:t>أمام</w:t>
      </w:r>
      <w:r w:rsidRPr="00E5396B">
        <w:rPr>
          <w:rFonts w:ascii="Andalus" w:hAnsi="Andalus" w:cs="Andalus"/>
          <w:sz w:val="32"/>
          <w:szCs w:val="32"/>
        </w:rPr>
        <w:t xml:space="preserve"> </w:t>
      </w:r>
      <w:r w:rsidRPr="00E5396B">
        <w:rPr>
          <w:rFonts w:ascii="Andalus" w:hAnsi="Andalus" w:cs="Andalus"/>
          <w:sz w:val="32"/>
          <w:szCs w:val="32"/>
          <w:rtl/>
        </w:rPr>
        <w:t>السيد</w:t>
      </w:r>
      <w:r w:rsidRPr="00E5396B">
        <w:rPr>
          <w:rFonts w:ascii="Andalus" w:hAnsi="Andalus" w:cs="Andalus"/>
          <w:sz w:val="32"/>
          <w:szCs w:val="32"/>
        </w:rPr>
        <w:t xml:space="preserve"> </w:t>
      </w:r>
      <w:r w:rsidRPr="00E5396B">
        <w:rPr>
          <w:rFonts w:ascii="Andalus" w:hAnsi="Andalus" w:cs="Andalus"/>
          <w:sz w:val="32"/>
          <w:szCs w:val="32"/>
          <w:rtl/>
        </w:rPr>
        <w:t>القبطان،</w:t>
      </w:r>
      <w:r w:rsidRPr="00E5396B">
        <w:rPr>
          <w:rFonts w:ascii="Andalus" w:hAnsi="Andalus" w:cs="Andalus"/>
          <w:sz w:val="32"/>
          <w:szCs w:val="32"/>
        </w:rPr>
        <w:t xml:space="preserve"> </w:t>
      </w:r>
      <w:r w:rsidRPr="00E5396B">
        <w:rPr>
          <w:rFonts w:ascii="Andalus" w:hAnsi="Andalus" w:cs="Andalus"/>
          <w:sz w:val="32"/>
          <w:szCs w:val="32"/>
          <w:rtl/>
        </w:rPr>
        <w:t>لأشرح</w:t>
      </w:r>
      <w:r w:rsidRPr="00E5396B">
        <w:rPr>
          <w:rFonts w:ascii="Andalus" w:hAnsi="Andalus" w:cs="Andalus"/>
          <w:sz w:val="32"/>
          <w:szCs w:val="32"/>
        </w:rPr>
        <w:t xml:space="preserve"> </w:t>
      </w:r>
      <w:r w:rsidRPr="00E5396B">
        <w:rPr>
          <w:rFonts w:ascii="Andalus" w:hAnsi="Andalus" w:cs="Andalus"/>
          <w:sz w:val="32"/>
          <w:szCs w:val="32"/>
          <w:rtl/>
        </w:rPr>
        <w:t>لكم</w:t>
      </w:r>
      <w:r w:rsidRPr="00E5396B">
        <w:rPr>
          <w:rFonts w:ascii="Andalus" w:hAnsi="Andalus" w:cs="Andalus"/>
          <w:sz w:val="32"/>
          <w:szCs w:val="32"/>
        </w:rPr>
        <w:t xml:space="preserve"> </w:t>
      </w:r>
      <w:r w:rsidRPr="00E5396B">
        <w:rPr>
          <w:rFonts w:ascii="Andalus" w:hAnsi="Andalus" w:cs="Andalus"/>
          <w:sz w:val="32"/>
          <w:szCs w:val="32"/>
          <w:rtl/>
        </w:rPr>
        <w:t>المهمة</w:t>
      </w:r>
      <w:r w:rsidRPr="00E5396B">
        <w:rPr>
          <w:rFonts w:ascii="Andalus" w:hAnsi="Andalus" w:cs="Andalus"/>
          <w:sz w:val="32"/>
          <w:szCs w:val="32"/>
        </w:rPr>
        <w:t xml:space="preserve"> </w:t>
      </w:r>
      <w:r w:rsidRPr="00E5396B">
        <w:rPr>
          <w:rFonts w:ascii="Andalus" w:hAnsi="Andalus" w:cs="Andalus"/>
          <w:sz w:val="32"/>
          <w:szCs w:val="32"/>
          <w:rtl/>
        </w:rPr>
        <w:t>التي</w:t>
      </w:r>
      <w:r w:rsidRPr="00E5396B">
        <w:rPr>
          <w:rFonts w:ascii="Andalus" w:hAnsi="Andalus" w:cs="Andalus"/>
          <w:sz w:val="32"/>
          <w:szCs w:val="32"/>
        </w:rPr>
        <w:t xml:space="preserve"> </w:t>
      </w:r>
      <w:r w:rsidRPr="00E5396B">
        <w:rPr>
          <w:rFonts w:ascii="Andalus" w:hAnsi="Andalus" w:cs="Andalus"/>
          <w:sz w:val="32"/>
          <w:szCs w:val="32"/>
          <w:rtl/>
        </w:rPr>
        <w:t>كلفني</w:t>
      </w:r>
      <w:r w:rsidRPr="00E5396B">
        <w:rPr>
          <w:rFonts w:ascii="Andalus" w:hAnsi="Andalus" w:cs="Andalus"/>
          <w:sz w:val="32"/>
          <w:szCs w:val="32"/>
        </w:rPr>
        <w:t xml:space="preserve"> </w:t>
      </w:r>
      <w:r w:rsidRPr="00E5396B">
        <w:rPr>
          <w:rFonts w:ascii="Andalus" w:hAnsi="Andalus" w:cs="Andalus"/>
          <w:sz w:val="32"/>
          <w:szCs w:val="32"/>
          <w:rtl/>
        </w:rPr>
        <w:t>حزبي</w:t>
      </w:r>
      <w:r w:rsidRPr="00E5396B">
        <w:rPr>
          <w:rFonts w:ascii="Andalus" w:hAnsi="Andalus" w:cs="Andalus"/>
          <w:sz w:val="32"/>
          <w:szCs w:val="32"/>
        </w:rPr>
        <w:t xml:space="preserve"> </w:t>
      </w:r>
      <w:r w:rsidRPr="00E5396B">
        <w:rPr>
          <w:rFonts w:ascii="Andalus" w:hAnsi="Andalus" w:cs="Andalus"/>
          <w:sz w:val="32"/>
          <w:szCs w:val="32"/>
          <w:rtl/>
        </w:rPr>
        <w:t>بها،</w:t>
      </w:r>
      <w:r w:rsidRPr="00E5396B">
        <w:rPr>
          <w:rFonts w:ascii="Andalus" w:hAnsi="Andalus" w:cs="Andalus"/>
          <w:sz w:val="32"/>
          <w:szCs w:val="32"/>
        </w:rPr>
        <w:t xml:space="preserve"> </w:t>
      </w:r>
      <w:r w:rsidRPr="00E5396B">
        <w:rPr>
          <w:rFonts w:ascii="Andalus" w:hAnsi="Andalus" w:cs="Andalus"/>
          <w:sz w:val="32"/>
          <w:szCs w:val="32"/>
          <w:rtl/>
        </w:rPr>
        <w:t>لمساعدتكم</w:t>
      </w:r>
      <w:r w:rsidRPr="00E5396B">
        <w:rPr>
          <w:rFonts w:ascii="Andalus" w:hAnsi="Andalus" w:cs="Andalus"/>
          <w:sz w:val="32"/>
          <w:szCs w:val="32"/>
        </w:rPr>
        <w:t xml:space="preserve">. </w:t>
      </w:r>
      <w:r w:rsidRPr="00E5396B">
        <w:rPr>
          <w:rFonts w:ascii="Andalus" w:hAnsi="Andalus" w:cs="Andalus"/>
          <w:sz w:val="32"/>
          <w:szCs w:val="32"/>
          <w:rtl/>
        </w:rPr>
        <w:t>إنه تنظيم</w:t>
      </w:r>
      <w:r w:rsidRPr="00E5396B">
        <w:rPr>
          <w:rFonts w:ascii="Andalus" w:hAnsi="Andalus" w:cs="Andalus"/>
          <w:sz w:val="32"/>
          <w:szCs w:val="32"/>
        </w:rPr>
        <w:t xml:space="preserve"> </w:t>
      </w:r>
      <w:r w:rsidRPr="00E5396B">
        <w:rPr>
          <w:rFonts w:ascii="Andalus" w:hAnsi="Andalus" w:cs="Andalus"/>
          <w:sz w:val="32"/>
          <w:szCs w:val="32"/>
          <w:rtl/>
        </w:rPr>
        <w:t>صفوفكم</w:t>
      </w:r>
      <w:r w:rsidRPr="00E5396B">
        <w:rPr>
          <w:rFonts w:ascii="Andalus" w:hAnsi="Andalus" w:cs="Andalus"/>
          <w:sz w:val="32"/>
          <w:szCs w:val="32"/>
        </w:rPr>
        <w:t xml:space="preserve"> </w:t>
      </w:r>
      <w:r w:rsidRPr="00E5396B">
        <w:rPr>
          <w:rFonts w:ascii="Andalus" w:hAnsi="Andalus" w:cs="Andalus"/>
          <w:sz w:val="32"/>
          <w:szCs w:val="32"/>
          <w:rtl/>
        </w:rPr>
        <w:t>أو</w:t>
      </w:r>
      <w:r w:rsidRPr="00E5396B">
        <w:rPr>
          <w:rFonts w:ascii="Andalus" w:hAnsi="Andalus" w:cs="Andalus"/>
          <w:sz w:val="32"/>
          <w:szCs w:val="32"/>
        </w:rPr>
        <w:t xml:space="preserve"> </w:t>
      </w:r>
      <w:r w:rsidRPr="00E5396B">
        <w:rPr>
          <w:rFonts w:ascii="Andalus" w:hAnsi="Andalus" w:cs="Andalus"/>
          <w:sz w:val="32"/>
          <w:szCs w:val="32"/>
          <w:rtl/>
        </w:rPr>
        <w:t>لا</w:t>
      </w:r>
      <w:r w:rsidRPr="00E5396B">
        <w:rPr>
          <w:rFonts w:ascii="Andalus" w:hAnsi="Andalus" w:cs="Andalus"/>
          <w:sz w:val="32"/>
          <w:szCs w:val="32"/>
        </w:rPr>
        <w:t xml:space="preserve"> </w:t>
      </w:r>
      <w:r w:rsidRPr="00E5396B">
        <w:rPr>
          <w:rFonts w:ascii="Andalus" w:hAnsi="Andalus" w:cs="Andalus"/>
          <w:sz w:val="32"/>
          <w:szCs w:val="32"/>
          <w:rtl/>
        </w:rPr>
        <w:t>وقبل</w:t>
      </w:r>
      <w:r w:rsidRPr="00E5396B">
        <w:rPr>
          <w:rFonts w:ascii="Andalus" w:hAnsi="Andalus" w:cs="Andalus"/>
          <w:sz w:val="32"/>
          <w:szCs w:val="32"/>
        </w:rPr>
        <w:t xml:space="preserve"> </w:t>
      </w:r>
      <w:r w:rsidRPr="00E5396B">
        <w:rPr>
          <w:rFonts w:ascii="Andalus" w:hAnsi="Andalus" w:cs="Andalus"/>
          <w:sz w:val="32"/>
          <w:szCs w:val="32"/>
          <w:rtl/>
        </w:rPr>
        <w:t>كل</w:t>
      </w:r>
      <w:r w:rsidRPr="00E5396B">
        <w:rPr>
          <w:rFonts w:ascii="Andalus" w:hAnsi="Andalus" w:cs="Andalus"/>
          <w:sz w:val="32"/>
          <w:szCs w:val="32"/>
        </w:rPr>
        <w:t xml:space="preserve"> </w:t>
      </w:r>
      <w:r w:rsidRPr="00E5396B">
        <w:rPr>
          <w:rFonts w:ascii="Andalus" w:hAnsi="Andalus" w:cs="Andalus"/>
          <w:sz w:val="32"/>
          <w:szCs w:val="32"/>
          <w:rtl/>
        </w:rPr>
        <w:t>شيء</w:t>
      </w:r>
      <w:r w:rsidRPr="00E5396B">
        <w:rPr>
          <w:rFonts w:ascii="Andalus" w:hAnsi="Andalus" w:cs="Andalus"/>
          <w:sz w:val="32"/>
          <w:szCs w:val="32"/>
        </w:rPr>
        <w:t xml:space="preserve">. </w:t>
      </w:r>
      <w:r w:rsidRPr="00E5396B">
        <w:rPr>
          <w:rFonts w:ascii="Andalus" w:hAnsi="Andalus" w:cs="Andalus"/>
          <w:sz w:val="32"/>
          <w:szCs w:val="32"/>
          <w:rtl/>
        </w:rPr>
        <w:t>لأنه</w:t>
      </w:r>
      <w:r w:rsidRPr="00E5396B">
        <w:rPr>
          <w:rFonts w:ascii="Andalus" w:hAnsi="Andalus" w:cs="Andalus"/>
          <w:sz w:val="32"/>
          <w:szCs w:val="32"/>
        </w:rPr>
        <w:t xml:space="preserve"> </w:t>
      </w:r>
      <w:r w:rsidRPr="00E5396B">
        <w:rPr>
          <w:rFonts w:ascii="Andalus" w:hAnsi="Andalus" w:cs="Andalus"/>
          <w:sz w:val="32"/>
          <w:szCs w:val="32"/>
          <w:rtl/>
        </w:rPr>
        <w:t>بدون</w:t>
      </w:r>
      <w:r w:rsidRPr="00E5396B">
        <w:rPr>
          <w:rFonts w:ascii="Andalus" w:hAnsi="Andalus" w:cs="Andalus"/>
          <w:sz w:val="32"/>
          <w:szCs w:val="32"/>
        </w:rPr>
        <w:t xml:space="preserve"> </w:t>
      </w:r>
      <w:r w:rsidRPr="00E5396B">
        <w:rPr>
          <w:rFonts w:ascii="Andalus" w:hAnsi="Andalus" w:cs="Andalus"/>
          <w:sz w:val="32"/>
          <w:szCs w:val="32"/>
          <w:rtl/>
        </w:rPr>
        <w:t>ذلك،</w:t>
      </w:r>
      <w:r w:rsidRPr="00E5396B">
        <w:rPr>
          <w:rFonts w:ascii="Andalus" w:hAnsi="Andalus" w:cs="Andalus"/>
          <w:sz w:val="32"/>
          <w:szCs w:val="32"/>
        </w:rPr>
        <w:t xml:space="preserve"> </w:t>
      </w:r>
      <w:r w:rsidRPr="00E5396B">
        <w:rPr>
          <w:rFonts w:ascii="Andalus" w:hAnsi="Andalus" w:cs="Andalus"/>
          <w:sz w:val="32"/>
          <w:szCs w:val="32"/>
          <w:rtl/>
        </w:rPr>
        <w:t>لن</w:t>
      </w:r>
      <w:r w:rsidRPr="00E5396B">
        <w:rPr>
          <w:rFonts w:ascii="Andalus" w:hAnsi="Andalus" w:cs="Andalus"/>
          <w:sz w:val="32"/>
          <w:szCs w:val="32"/>
        </w:rPr>
        <w:t xml:space="preserve"> </w:t>
      </w:r>
      <w:r w:rsidRPr="00E5396B">
        <w:rPr>
          <w:rFonts w:ascii="Andalus" w:hAnsi="Andalus" w:cs="Andalus"/>
          <w:sz w:val="32"/>
          <w:szCs w:val="32"/>
          <w:rtl/>
        </w:rPr>
        <w:t>تنالوا</w:t>
      </w:r>
      <w:r w:rsidRPr="00E5396B">
        <w:rPr>
          <w:rFonts w:ascii="Andalus" w:hAnsi="Andalus" w:cs="Andalus"/>
          <w:sz w:val="32"/>
          <w:szCs w:val="32"/>
        </w:rPr>
        <w:t xml:space="preserve"> </w:t>
      </w:r>
      <w:r w:rsidRPr="00E5396B">
        <w:rPr>
          <w:rFonts w:ascii="Andalus" w:hAnsi="Andalus" w:cs="Andalus"/>
          <w:sz w:val="32"/>
          <w:szCs w:val="32"/>
          <w:rtl/>
        </w:rPr>
        <w:t>شيئا</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مطالبكم</w:t>
      </w:r>
      <w:r w:rsidRPr="00E5396B">
        <w:rPr>
          <w:rFonts w:ascii="Andalus" w:hAnsi="Andalus" w:cs="Andalus"/>
          <w:sz w:val="32"/>
          <w:szCs w:val="32"/>
        </w:rPr>
        <w:t xml:space="preserve"> </w:t>
      </w:r>
      <w:r w:rsidRPr="00E5396B">
        <w:rPr>
          <w:rFonts w:ascii="Andalus" w:hAnsi="Andalus" w:cs="Andalus"/>
          <w:sz w:val="32"/>
          <w:szCs w:val="32"/>
          <w:rtl/>
        </w:rPr>
        <w:t>العادلة،</w:t>
      </w:r>
      <w:r w:rsidRPr="00E5396B">
        <w:rPr>
          <w:rFonts w:ascii="Andalus" w:hAnsi="Andalus" w:cs="Andalus"/>
          <w:sz w:val="32"/>
          <w:szCs w:val="32"/>
        </w:rPr>
        <w:t xml:space="preserve"> </w:t>
      </w:r>
      <w:r w:rsidRPr="00E5396B">
        <w:rPr>
          <w:rFonts w:ascii="Andalus" w:hAnsi="Andalus" w:cs="Andalus"/>
          <w:sz w:val="32"/>
          <w:szCs w:val="32"/>
          <w:rtl/>
        </w:rPr>
        <w:t>ولن تستطيعوا</w:t>
      </w:r>
      <w:r w:rsidRPr="00E5396B">
        <w:rPr>
          <w:rFonts w:ascii="Andalus" w:hAnsi="Andalus" w:cs="Andalus"/>
          <w:sz w:val="32"/>
          <w:szCs w:val="32"/>
        </w:rPr>
        <w:t xml:space="preserve"> </w:t>
      </w:r>
      <w:r w:rsidRPr="00E5396B">
        <w:rPr>
          <w:rFonts w:ascii="Andalus" w:hAnsi="Andalus" w:cs="Andalus"/>
          <w:sz w:val="32"/>
          <w:szCs w:val="32"/>
          <w:rtl/>
        </w:rPr>
        <w:t>مقاومة</w:t>
      </w:r>
      <w:r w:rsidRPr="00E5396B">
        <w:rPr>
          <w:rFonts w:ascii="Andalus" w:hAnsi="Andalus" w:cs="Andalus"/>
          <w:sz w:val="32"/>
          <w:szCs w:val="32"/>
        </w:rPr>
        <w:t xml:space="preserve"> </w:t>
      </w:r>
      <w:r w:rsidRPr="00E5396B">
        <w:rPr>
          <w:rFonts w:ascii="Andalus" w:hAnsi="Andalus" w:cs="Andalus"/>
          <w:sz w:val="32"/>
          <w:szCs w:val="32"/>
          <w:rtl/>
        </w:rPr>
        <w:t>الاستغلال</w:t>
      </w:r>
      <w:r w:rsidRPr="00E5396B">
        <w:rPr>
          <w:rFonts w:ascii="Andalus" w:hAnsi="Andalus" w:cs="Andalus"/>
          <w:sz w:val="32"/>
          <w:szCs w:val="32"/>
        </w:rPr>
        <w:t xml:space="preserve"> </w:t>
      </w:r>
      <w:r w:rsidRPr="00E5396B">
        <w:rPr>
          <w:rFonts w:ascii="Andalus" w:hAnsi="Andalus" w:cs="Andalus"/>
          <w:sz w:val="32"/>
          <w:szCs w:val="32"/>
          <w:rtl/>
        </w:rPr>
        <w:t>والاضطهاد،</w:t>
      </w:r>
      <w:r w:rsidRPr="00E5396B">
        <w:rPr>
          <w:rFonts w:ascii="Andalus" w:hAnsi="Andalus" w:cs="Andalus"/>
          <w:sz w:val="32"/>
          <w:szCs w:val="32"/>
        </w:rPr>
        <w:t xml:space="preserve"> </w:t>
      </w:r>
      <w:r w:rsidRPr="00E5396B">
        <w:rPr>
          <w:rFonts w:ascii="Andalus" w:hAnsi="Andalus" w:cs="Andalus"/>
          <w:sz w:val="32"/>
          <w:szCs w:val="32"/>
          <w:rtl/>
        </w:rPr>
        <w:t>النازلين</w:t>
      </w:r>
      <w:r w:rsidRPr="00E5396B">
        <w:rPr>
          <w:rFonts w:ascii="Andalus" w:hAnsi="Andalus" w:cs="Andalus"/>
          <w:sz w:val="32"/>
          <w:szCs w:val="32"/>
        </w:rPr>
        <w:t xml:space="preserve"> </w:t>
      </w:r>
      <w:r w:rsidRPr="00E5396B">
        <w:rPr>
          <w:rFonts w:ascii="Andalus" w:hAnsi="Andalus" w:cs="Andalus"/>
          <w:sz w:val="32"/>
          <w:szCs w:val="32"/>
          <w:rtl/>
        </w:rPr>
        <w:t>بكم</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tl/>
        </w:rPr>
        <w:t>بلغنا</w:t>
      </w:r>
      <w:r w:rsidRPr="00E5396B">
        <w:rPr>
          <w:rFonts w:ascii="Andalus" w:hAnsi="Andalus" w:cs="Andalus"/>
          <w:sz w:val="32"/>
          <w:szCs w:val="32"/>
        </w:rPr>
        <w:t xml:space="preserve"> </w:t>
      </w:r>
      <w:r w:rsidRPr="00E5396B">
        <w:rPr>
          <w:rFonts w:ascii="Andalus" w:hAnsi="Andalus" w:cs="Andalus"/>
          <w:sz w:val="32"/>
          <w:szCs w:val="32"/>
          <w:rtl/>
        </w:rPr>
        <w:t>أن</w:t>
      </w:r>
      <w:r w:rsidRPr="00E5396B">
        <w:rPr>
          <w:rFonts w:ascii="Andalus" w:hAnsi="Andalus" w:cs="Andalus"/>
          <w:sz w:val="32"/>
          <w:szCs w:val="32"/>
        </w:rPr>
        <w:t xml:space="preserve"> </w:t>
      </w:r>
      <w:r w:rsidRPr="00E5396B">
        <w:rPr>
          <w:rFonts w:ascii="Andalus" w:hAnsi="Andalus" w:cs="Andalus"/>
          <w:sz w:val="32"/>
          <w:szCs w:val="32"/>
          <w:rtl/>
        </w:rPr>
        <w:t>قائد</w:t>
      </w:r>
      <w:r w:rsidRPr="00E5396B">
        <w:rPr>
          <w:rFonts w:ascii="Andalus" w:hAnsi="Andalus" w:cs="Andalus"/>
          <w:sz w:val="32"/>
          <w:szCs w:val="32"/>
        </w:rPr>
        <w:t xml:space="preserve"> </w:t>
      </w:r>
      <w:r w:rsidRPr="00E5396B">
        <w:rPr>
          <w:rFonts w:ascii="Andalus" w:hAnsi="Andalus" w:cs="Andalus"/>
          <w:sz w:val="32"/>
          <w:szCs w:val="32"/>
          <w:rtl/>
        </w:rPr>
        <w:t>هذه</w:t>
      </w:r>
      <w:r w:rsidRPr="00E5396B">
        <w:rPr>
          <w:rFonts w:ascii="Andalus" w:hAnsi="Andalus" w:cs="Andalus"/>
          <w:sz w:val="32"/>
          <w:szCs w:val="32"/>
        </w:rPr>
        <w:t xml:space="preserve"> </w:t>
      </w:r>
      <w:r w:rsidRPr="00E5396B">
        <w:rPr>
          <w:rFonts w:ascii="Andalus" w:hAnsi="Andalus" w:cs="Andalus"/>
          <w:sz w:val="32"/>
          <w:szCs w:val="32"/>
          <w:rtl/>
        </w:rPr>
        <w:t>الناحية،</w:t>
      </w:r>
      <w:r w:rsidRPr="00E5396B">
        <w:rPr>
          <w:rFonts w:ascii="Andalus" w:hAnsi="Andalus" w:cs="Andalus"/>
          <w:sz w:val="32"/>
          <w:szCs w:val="32"/>
        </w:rPr>
        <w:t xml:space="preserve"> </w:t>
      </w:r>
      <w:r w:rsidRPr="00E5396B">
        <w:rPr>
          <w:rFonts w:ascii="Andalus" w:hAnsi="Andalus" w:cs="Andalus"/>
          <w:sz w:val="32"/>
          <w:szCs w:val="32"/>
          <w:rtl/>
        </w:rPr>
        <w:t>لا</w:t>
      </w:r>
      <w:r w:rsidRPr="00E5396B">
        <w:rPr>
          <w:rFonts w:ascii="Andalus" w:hAnsi="Andalus" w:cs="Andalus"/>
          <w:sz w:val="32"/>
          <w:szCs w:val="32"/>
        </w:rPr>
        <w:t xml:space="preserve"> </w:t>
      </w:r>
      <w:r w:rsidRPr="00E5396B">
        <w:rPr>
          <w:rFonts w:ascii="Andalus" w:hAnsi="Andalus" w:cs="Andalus"/>
          <w:sz w:val="32"/>
          <w:szCs w:val="32"/>
          <w:rtl/>
        </w:rPr>
        <w:t>يوزع</w:t>
      </w:r>
      <w:r w:rsidRPr="00E5396B">
        <w:rPr>
          <w:rFonts w:ascii="Andalus" w:hAnsi="Andalus" w:cs="Andalus"/>
          <w:sz w:val="32"/>
          <w:szCs w:val="32"/>
        </w:rPr>
        <w:t xml:space="preserve"> </w:t>
      </w:r>
      <w:r w:rsidRPr="00E5396B">
        <w:rPr>
          <w:rFonts w:ascii="Andalus" w:hAnsi="Andalus" w:cs="Andalus"/>
          <w:sz w:val="32"/>
          <w:szCs w:val="32"/>
          <w:rtl/>
        </w:rPr>
        <w:t>عليكم</w:t>
      </w:r>
      <w:r w:rsidRPr="00E5396B">
        <w:rPr>
          <w:rFonts w:ascii="Andalus" w:hAnsi="Andalus" w:cs="Andalus"/>
          <w:sz w:val="32"/>
          <w:szCs w:val="32"/>
        </w:rPr>
        <w:t xml:space="preserve"> </w:t>
      </w:r>
      <w:r w:rsidRPr="00E5396B">
        <w:rPr>
          <w:rFonts w:ascii="Andalus" w:hAnsi="Andalus" w:cs="Andalus"/>
          <w:sz w:val="32"/>
          <w:szCs w:val="32"/>
          <w:rtl/>
        </w:rPr>
        <w:t>حقكم</w:t>
      </w:r>
      <w:r w:rsidRPr="00E5396B">
        <w:rPr>
          <w:rFonts w:ascii="Andalus" w:hAnsi="Andalus" w:cs="Andalus"/>
          <w:sz w:val="32"/>
          <w:szCs w:val="32"/>
        </w:rPr>
        <w:t xml:space="preserve"> </w:t>
      </w:r>
      <w:r w:rsidRPr="00E5396B">
        <w:rPr>
          <w:rFonts w:ascii="Andalus" w:hAnsi="Andalus" w:cs="Andalus"/>
          <w:sz w:val="32"/>
          <w:szCs w:val="32"/>
          <w:rtl/>
        </w:rPr>
        <w:t>في</w:t>
      </w:r>
      <w:r w:rsidRPr="00E5396B">
        <w:rPr>
          <w:rFonts w:ascii="Andalus" w:hAnsi="Andalus" w:cs="Andalus"/>
          <w:sz w:val="32"/>
          <w:szCs w:val="32"/>
        </w:rPr>
        <w:t xml:space="preserve"> </w:t>
      </w:r>
      <w:r w:rsidRPr="00E5396B">
        <w:rPr>
          <w:rFonts w:ascii="Andalus" w:hAnsi="Andalus" w:cs="Andalus"/>
          <w:sz w:val="32"/>
          <w:szCs w:val="32"/>
          <w:rtl/>
        </w:rPr>
        <w:t>التموين،</w:t>
      </w:r>
      <w:r w:rsidRPr="00E5396B">
        <w:rPr>
          <w:rFonts w:ascii="Andalus" w:hAnsi="Andalus" w:cs="Andalus"/>
          <w:sz w:val="32"/>
          <w:szCs w:val="32"/>
        </w:rPr>
        <w:t xml:space="preserve"> </w:t>
      </w:r>
      <w:r w:rsidRPr="00E5396B">
        <w:rPr>
          <w:rFonts w:ascii="Andalus" w:hAnsi="Andalus" w:cs="Andalus"/>
          <w:sz w:val="32"/>
          <w:szCs w:val="32"/>
          <w:rtl/>
        </w:rPr>
        <w:t>حسب</w:t>
      </w:r>
      <w:r w:rsidRPr="00E5396B">
        <w:rPr>
          <w:rFonts w:ascii="Andalus" w:hAnsi="Andalus" w:cs="Andalus"/>
          <w:sz w:val="32"/>
          <w:szCs w:val="32"/>
        </w:rPr>
        <w:t xml:space="preserve"> </w:t>
      </w:r>
      <w:r w:rsidRPr="00E5396B">
        <w:rPr>
          <w:rFonts w:ascii="Andalus" w:hAnsi="Andalus" w:cs="Andalus"/>
          <w:sz w:val="32"/>
          <w:szCs w:val="32"/>
          <w:rtl/>
        </w:rPr>
        <w:t>القانون،</w:t>
      </w:r>
      <w:r w:rsidRPr="00E5396B">
        <w:rPr>
          <w:rFonts w:ascii="Andalus" w:hAnsi="Andalus" w:cs="Andalus"/>
          <w:sz w:val="32"/>
          <w:szCs w:val="32"/>
        </w:rPr>
        <w:t xml:space="preserve"> </w:t>
      </w:r>
      <w:r w:rsidRPr="00E5396B">
        <w:rPr>
          <w:rFonts w:ascii="Andalus" w:hAnsi="Andalus" w:cs="Andalus"/>
          <w:sz w:val="32"/>
          <w:szCs w:val="32"/>
          <w:rtl/>
        </w:rPr>
        <w:t>وعليه</w:t>
      </w:r>
      <w:r w:rsidRPr="00E5396B">
        <w:rPr>
          <w:rFonts w:ascii="Andalus" w:hAnsi="Andalus" w:cs="Andalus"/>
          <w:sz w:val="32"/>
          <w:szCs w:val="32"/>
        </w:rPr>
        <w:t xml:space="preserve"> </w:t>
      </w:r>
      <w:r w:rsidRPr="00E5396B">
        <w:rPr>
          <w:rFonts w:ascii="Andalus" w:hAnsi="Andalus" w:cs="Andalus"/>
          <w:sz w:val="32"/>
          <w:szCs w:val="32"/>
          <w:rtl/>
        </w:rPr>
        <w:t>أعلمكم</w:t>
      </w:r>
      <w:r w:rsidRPr="00E5396B">
        <w:rPr>
          <w:rFonts w:ascii="Andalus" w:hAnsi="Andalus" w:cs="Andalus"/>
          <w:sz w:val="32"/>
          <w:szCs w:val="32"/>
        </w:rPr>
        <w:t xml:space="preserve"> </w:t>
      </w:r>
      <w:r w:rsidRPr="00E5396B">
        <w:rPr>
          <w:rFonts w:ascii="Andalus" w:hAnsi="Andalus" w:cs="Andalus"/>
          <w:sz w:val="32"/>
          <w:szCs w:val="32"/>
          <w:rtl/>
        </w:rPr>
        <w:t>أمام القبطان،</w:t>
      </w:r>
      <w:r w:rsidRPr="00E5396B">
        <w:rPr>
          <w:rFonts w:ascii="Andalus" w:hAnsi="Andalus" w:cs="Andalus"/>
          <w:sz w:val="32"/>
          <w:szCs w:val="32"/>
        </w:rPr>
        <w:t xml:space="preserve"> </w:t>
      </w:r>
      <w:r w:rsidRPr="00E5396B">
        <w:rPr>
          <w:rFonts w:ascii="Andalus" w:hAnsi="Andalus" w:cs="Andalus"/>
          <w:sz w:val="32"/>
          <w:szCs w:val="32"/>
          <w:rtl/>
        </w:rPr>
        <w:t>وباستطاعته،</w:t>
      </w:r>
      <w:r w:rsidRPr="00E5396B">
        <w:rPr>
          <w:rFonts w:ascii="Andalus" w:hAnsi="Andalus" w:cs="Andalus"/>
          <w:sz w:val="32"/>
          <w:szCs w:val="32"/>
        </w:rPr>
        <w:t xml:space="preserve"> </w:t>
      </w:r>
      <w:r w:rsidRPr="00E5396B">
        <w:rPr>
          <w:rFonts w:ascii="Andalus" w:hAnsi="Andalus" w:cs="Andalus"/>
          <w:sz w:val="32"/>
          <w:szCs w:val="32"/>
          <w:rtl/>
        </w:rPr>
        <w:t>الإجابة</w:t>
      </w:r>
      <w:r w:rsidRPr="00E5396B">
        <w:rPr>
          <w:rFonts w:ascii="Andalus" w:hAnsi="Andalus" w:cs="Andalus"/>
          <w:sz w:val="32"/>
          <w:szCs w:val="32"/>
        </w:rPr>
        <w:t xml:space="preserve"> </w:t>
      </w:r>
      <w:r w:rsidRPr="00E5396B">
        <w:rPr>
          <w:rFonts w:ascii="Andalus" w:hAnsi="Andalus" w:cs="Andalus"/>
          <w:sz w:val="32"/>
          <w:szCs w:val="32"/>
          <w:rtl/>
        </w:rPr>
        <w:t>على</w:t>
      </w:r>
      <w:r w:rsidRPr="00E5396B">
        <w:rPr>
          <w:rFonts w:ascii="Andalus" w:hAnsi="Andalus" w:cs="Andalus"/>
          <w:sz w:val="32"/>
          <w:szCs w:val="32"/>
        </w:rPr>
        <w:t xml:space="preserve"> </w:t>
      </w:r>
      <w:r w:rsidRPr="00E5396B">
        <w:rPr>
          <w:rFonts w:ascii="Andalus" w:hAnsi="Andalus" w:cs="Andalus"/>
          <w:sz w:val="32"/>
          <w:szCs w:val="32"/>
          <w:rtl/>
        </w:rPr>
        <w:t>أقوالي،</w:t>
      </w:r>
      <w:r w:rsidRPr="00E5396B">
        <w:rPr>
          <w:rFonts w:ascii="Andalus" w:hAnsi="Andalus" w:cs="Andalus"/>
          <w:sz w:val="32"/>
          <w:szCs w:val="32"/>
        </w:rPr>
        <w:t xml:space="preserve"> </w:t>
      </w:r>
      <w:r w:rsidRPr="00E5396B">
        <w:rPr>
          <w:rFonts w:ascii="Andalus" w:hAnsi="Andalus" w:cs="Andalus"/>
          <w:sz w:val="32"/>
          <w:szCs w:val="32"/>
          <w:rtl/>
        </w:rPr>
        <w:t>بعد</w:t>
      </w:r>
      <w:r w:rsidRPr="00E5396B">
        <w:rPr>
          <w:rFonts w:ascii="Andalus" w:hAnsi="Andalus" w:cs="Andalus"/>
          <w:sz w:val="32"/>
          <w:szCs w:val="32"/>
        </w:rPr>
        <w:t xml:space="preserve"> </w:t>
      </w:r>
      <w:r w:rsidRPr="00E5396B">
        <w:rPr>
          <w:rFonts w:ascii="Andalus" w:hAnsi="Andalus" w:cs="Andalus"/>
          <w:sz w:val="32"/>
          <w:szCs w:val="32"/>
          <w:rtl/>
        </w:rPr>
        <w:t>انتهاء</w:t>
      </w:r>
      <w:r w:rsidRPr="00E5396B">
        <w:rPr>
          <w:rFonts w:ascii="Andalus" w:hAnsi="Andalus" w:cs="Andalus"/>
          <w:sz w:val="32"/>
          <w:szCs w:val="32"/>
        </w:rPr>
        <w:t xml:space="preserve"> </w:t>
      </w:r>
      <w:r w:rsidRPr="00E5396B">
        <w:rPr>
          <w:rFonts w:ascii="Andalus" w:hAnsi="Andalus" w:cs="Andalus"/>
          <w:sz w:val="32"/>
          <w:szCs w:val="32"/>
          <w:rtl/>
        </w:rPr>
        <w:t>كلمتي</w:t>
      </w:r>
      <w:r w:rsidRPr="00E5396B">
        <w:rPr>
          <w:rFonts w:ascii="Andalus" w:hAnsi="Andalus" w:cs="Andalus"/>
          <w:sz w:val="32"/>
          <w:szCs w:val="32"/>
        </w:rPr>
        <w:t xml:space="preserve"> – </w:t>
      </w:r>
      <w:r w:rsidRPr="00E5396B">
        <w:rPr>
          <w:rFonts w:ascii="Andalus" w:hAnsi="Andalus" w:cs="Andalus"/>
          <w:sz w:val="32"/>
          <w:szCs w:val="32"/>
          <w:rtl/>
        </w:rPr>
        <w:t>بأن</w:t>
      </w:r>
      <w:r w:rsidRPr="00E5396B">
        <w:rPr>
          <w:rFonts w:ascii="Andalus" w:hAnsi="Andalus" w:cs="Andalus"/>
          <w:sz w:val="32"/>
          <w:szCs w:val="32"/>
        </w:rPr>
        <w:t xml:space="preserve"> </w:t>
      </w:r>
      <w:r w:rsidRPr="00E5396B">
        <w:rPr>
          <w:rFonts w:ascii="Andalus" w:hAnsi="Andalus" w:cs="Andalus"/>
          <w:sz w:val="32"/>
          <w:szCs w:val="32"/>
          <w:rtl/>
        </w:rPr>
        <w:t>لكل</w:t>
      </w:r>
      <w:r w:rsidRPr="00E5396B">
        <w:rPr>
          <w:rFonts w:ascii="Andalus" w:hAnsi="Andalus" w:cs="Andalus"/>
          <w:sz w:val="32"/>
          <w:szCs w:val="32"/>
        </w:rPr>
        <w:t xml:space="preserve"> </w:t>
      </w:r>
      <w:r w:rsidRPr="00E5396B">
        <w:rPr>
          <w:rFonts w:ascii="Andalus" w:hAnsi="Andalus" w:cs="Andalus"/>
          <w:sz w:val="32"/>
          <w:szCs w:val="32"/>
          <w:rtl/>
        </w:rPr>
        <w:t>واحد</w:t>
      </w:r>
      <w:r w:rsidRPr="00E5396B">
        <w:rPr>
          <w:rFonts w:ascii="Andalus" w:hAnsi="Andalus" w:cs="Andalus"/>
          <w:sz w:val="32"/>
          <w:szCs w:val="32"/>
        </w:rPr>
        <w:t xml:space="preserve"> </w:t>
      </w:r>
      <w:r w:rsidRPr="00E5396B">
        <w:rPr>
          <w:rFonts w:ascii="Andalus" w:hAnsi="Andalus" w:cs="Andalus"/>
          <w:sz w:val="32"/>
          <w:szCs w:val="32"/>
          <w:rtl/>
        </w:rPr>
        <w:t>منكم</w:t>
      </w:r>
      <w:r w:rsidRPr="00E5396B">
        <w:rPr>
          <w:rFonts w:ascii="Andalus" w:hAnsi="Andalus" w:cs="Andalus"/>
          <w:sz w:val="32"/>
          <w:szCs w:val="32"/>
        </w:rPr>
        <w:t xml:space="preserve"> </w:t>
      </w:r>
      <w:r w:rsidRPr="00E5396B">
        <w:rPr>
          <w:rFonts w:ascii="Andalus" w:hAnsi="Andalus" w:cs="Andalus"/>
          <w:sz w:val="32"/>
          <w:szCs w:val="32"/>
          <w:rtl/>
        </w:rPr>
        <w:t>الحق</w:t>
      </w:r>
      <w:r w:rsidRPr="00E5396B">
        <w:rPr>
          <w:rFonts w:ascii="Andalus" w:hAnsi="Andalus" w:cs="Andalus"/>
          <w:sz w:val="32"/>
          <w:szCs w:val="32"/>
        </w:rPr>
        <w:t xml:space="preserve"> </w:t>
      </w:r>
      <w:r w:rsidRPr="00E5396B">
        <w:rPr>
          <w:rFonts w:ascii="Andalus" w:hAnsi="Andalus" w:cs="Andalus"/>
          <w:sz w:val="32"/>
          <w:szCs w:val="32"/>
          <w:rtl/>
        </w:rPr>
        <w:t>في</w:t>
      </w:r>
      <w:r w:rsidRPr="00E5396B">
        <w:rPr>
          <w:rFonts w:ascii="Andalus" w:hAnsi="Andalus" w:cs="Andalus"/>
          <w:sz w:val="32"/>
          <w:szCs w:val="32"/>
        </w:rPr>
        <w:t xml:space="preserve"> </w:t>
      </w:r>
      <w:r w:rsidRPr="00E5396B">
        <w:rPr>
          <w:rFonts w:ascii="Andalus" w:hAnsi="Andalus" w:cs="Andalus"/>
          <w:sz w:val="32"/>
          <w:szCs w:val="32"/>
          <w:rtl/>
        </w:rPr>
        <w:t>سبعة كيلوغرامات</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القمح</w:t>
      </w:r>
      <w:r w:rsidRPr="00E5396B">
        <w:rPr>
          <w:rFonts w:ascii="Andalus" w:hAnsi="Andalus" w:cs="Andalus"/>
          <w:sz w:val="32"/>
          <w:szCs w:val="32"/>
        </w:rPr>
        <w:t xml:space="preserve"> </w:t>
      </w:r>
      <w:r w:rsidRPr="00E5396B">
        <w:rPr>
          <w:rFonts w:ascii="Andalus" w:hAnsi="Andalus" w:cs="Andalus"/>
          <w:sz w:val="32"/>
          <w:szCs w:val="32"/>
          <w:rtl/>
        </w:rPr>
        <w:t>أو</w:t>
      </w:r>
      <w:r w:rsidRPr="00E5396B">
        <w:rPr>
          <w:rFonts w:ascii="Andalus" w:hAnsi="Andalus" w:cs="Andalus"/>
          <w:sz w:val="32"/>
          <w:szCs w:val="32"/>
        </w:rPr>
        <w:t xml:space="preserve"> </w:t>
      </w:r>
      <w:r w:rsidRPr="00E5396B">
        <w:rPr>
          <w:rFonts w:ascii="Andalus" w:hAnsi="Andalus" w:cs="Andalus"/>
          <w:sz w:val="32"/>
          <w:szCs w:val="32"/>
          <w:rtl/>
        </w:rPr>
        <w:t>الدقيق</w:t>
      </w:r>
      <w:r w:rsidRPr="00E5396B">
        <w:rPr>
          <w:rFonts w:ascii="Andalus" w:hAnsi="Andalus" w:cs="Andalus"/>
          <w:sz w:val="32"/>
          <w:szCs w:val="32"/>
        </w:rPr>
        <w:t xml:space="preserve"> </w:t>
      </w:r>
      <w:r w:rsidRPr="00E5396B">
        <w:rPr>
          <w:rFonts w:ascii="Andalus" w:hAnsi="Andalus" w:cs="Andalus"/>
          <w:sz w:val="32"/>
          <w:szCs w:val="32"/>
          <w:rtl/>
        </w:rPr>
        <w:t>شهريا،</w:t>
      </w:r>
      <w:r w:rsidRPr="00E5396B">
        <w:rPr>
          <w:rFonts w:ascii="Andalus" w:hAnsi="Andalus" w:cs="Andalus"/>
          <w:sz w:val="32"/>
          <w:szCs w:val="32"/>
        </w:rPr>
        <w:t xml:space="preserve"> </w:t>
      </w:r>
      <w:r w:rsidRPr="00E5396B">
        <w:rPr>
          <w:rFonts w:ascii="Andalus" w:hAnsi="Andalus" w:cs="Andalus"/>
          <w:sz w:val="32"/>
          <w:szCs w:val="32"/>
          <w:rtl/>
        </w:rPr>
        <w:t>كذلك</w:t>
      </w:r>
      <w:r w:rsidRPr="00E5396B">
        <w:rPr>
          <w:rFonts w:ascii="Andalus" w:hAnsi="Andalus" w:cs="Andalus"/>
          <w:sz w:val="32"/>
          <w:szCs w:val="32"/>
        </w:rPr>
        <w:t xml:space="preserve"> </w:t>
      </w:r>
      <w:r w:rsidRPr="00E5396B">
        <w:rPr>
          <w:rFonts w:ascii="Andalus" w:hAnsi="Andalus" w:cs="Andalus"/>
          <w:sz w:val="32"/>
          <w:szCs w:val="32"/>
          <w:rtl/>
        </w:rPr>
        <w:t>كيلوغراما</w:t>
      </w:r>
      <w:r w:rsidRPr="00E5396B">
        <w:rPr>
          <w:rFonts w:ascii="Andalus" w:hAnsi="Andalus" w:cs="Andalus"/>
          <w:sz w:val="32"/>
          <w:szCs w:val="32"/>
        </w:rPr>
        <w:t xml:space="preserve"> </w:t>
      </w:r>
      <w:r w:rsidRPr="00E5396B">
        <w:rPr>
          <w:rFonts w:ascii="Andalus" w:hAnsi="Andalus" w:cs="Andalus"/>
          <w:sz w:val="32"/>
          <w:szCs w:val="32"/>
          <w:rtl/>
        </w:rPr>
        <w:t>واحد</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السكر،</w:t>
      </w:r>
      <w:r w:rsidRPr="00E5396B">
        <w:rPr>
          <w:rFonts w:ascii="Andalus" w:hAnsi="Andalus" w:cs="Andalus"/>
          <w:sz w:val="32"/>
          <w:szCs w:val="32"/>
        </w:rPr>
        <w:t xml:space="preserve"> </w:t>
      </w:r>
      <w:r w:rsidRPr="00E5396B">
        <w:rPr>
          <w:rFonts w:ascii="Andalus" w:hAnsi="Andalus" w:cs="Andalus"/>
          <w:sz w:val="32"/>
          <w:szCs w:val="32"/>
          <w:rtl/>
        </w:rPr>
        <w:t>ونصف</w:t>
      </w:r>
      <w:r w:rsidRPr="00E5396B">
        <w:rPr>
          <w:rFonts w:ascii="Andalus" w:hAnsi="Andalus" w:cs="Andalus"/>
          <w:sz w:val="32"/>
          <w:szCs w:val="32"/>
        </w:rPr>
        <w:t xml:space="preserve"> </w:t>
      </w:r>
      <w:r w:rsidRPr="00E5396B">
        <w:rPr>
          <w:rFonts w:ascii="Andalus" w:hAnsi="Andalus" w:cs="Andalus"/>
          <w:sz w:val="32"/>
          <w:szCs w:val="32"/>
          <w:rtl/>
        </w:rPr>
        <w:t>رطل</w:t>
      </w:r>
      <w:r w:rsidRPr="00E5396B">
        <w:rPr>
          <w:rFonts w:ascii="Andalus" w:hAnsi="Andalus" w:cs="Andalus"/>
          <w:sz w:val="32"/>
          <w:szCs w:val="32"/>
        </w:rPr>
        <w:t xml:space="preserve"> </w:t>
      </w:r>
      <w:r w:rsidRPr="00E5396B">
        <w:rPr>
          <w:rFonts w:ascii="Andalus" w:hAnsi="Andalus" w:cs="Andalus"/>
          <w:sz w:val="32"/>
          <w:szCs w:val="32"/>
          <w:rtl/>
        </w:rPr>
        <w:t>من القهوة،</w:t>
      </w:r>
      <w:r w:rsidRPr="00E5396B">
        <w:rPr>
          <w:rFonts w:ascii="Andalus" w:hAnsi="Andalus" w:cs="Andalus"/>
          <w:sz w:val="32"/>
          <w:szCs w:val="32"/>
        </w:rPr>
        <w:t xml:space="preserve"> </w:t>
      </w:r>
      <w:r w:rsidRPr="00E5396B">
        <w:rPr>
          <w:rFonts w:ascii="Andalus" w:hAnsi="Andalus" w:cs="Andalus"/>
          <w:sz w:val="32"/>
          <w:szCs w:val="32"/>
          <w:rtl/>
        </w:rPr>
        <w:t>ونصف</w:t>
      </w:r>
      <w:r w:rsidRPr="00E5396B">
        <w:rPr>
          <w:rFonts w:ascii="Andalus" w:hAnsi="Andalus" w:cs="Andalus"/>
          <w:sz w:val="32"/>
          <w:szCs w:val="32"/>
        </w:rPr>
        <w:t xml:space="preserve"> </w:t>
      </w:r>
      <w:r w:rsidRPr="00E5396B">
        <w:rPr>
          <w:rFonts w:ascii="Andalus" w:hAnsi="Andalus" w:cs="Andalus"/>
          <w:sz w:val="32"/>
          <w:szCs w:val="32"/>
          <w:rtl/>
        </w:rPr>
        <w:t>لتر</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الزيت،</w:t>
      </w:r>
      <w:r w:rsidRPr="00E5396B">
        <w:rPr>
          <w:rFonts w:ascii="Andalus" w:hAnsi="Andalus" w:cs="Andalus"/>
          <w:sz w:val="32"/>
          <w:szCs w:val="32"/>
        </w:rPr>
        <w:t xml:space="preserve"> </w:t>
      </w:r>
      <w:r w:rsidRPr="00E5396B">
        <w:rPr>
          <w:rFonts w:ascii="Andalus" w:hAnsi="Andalus" w:cs="Andalus"/>
          <w:sz w:val="32"/>
          <w:szCs w:val="32"/>
          <w:rtl/>
        </w:rPr>
        <w:t>وأربعة</w:t>
      </w:r>
      <w:r w:rsidRPr="00E5396B">
        <w:rPr>
          <w:rFonts w:ascii="Andalus" w:hAnsi="Andalus" w:cs="Andalus"/>
          <w:sz w:val="32"/>
          <w:szCs w:val="32"/>
        </w:rPr>
        <w:t xml:space="preserve"> </w:t>
      </w:r>
      <w:r w:rsidRPr="00E5396B">
        <w:rPr>
          <w:rFonts w:ascii="Andalus" w:hAnsi="Andalus" w:cs="Andalus"/>
          <w:sz w:val="32"/>
          <w:szCs w:val="32"/>
          <w:rtl/>
        </w:rPr>
        <w:t>أمتار</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القماش</w:t>
      </w:r>
      <w:r w:rsidRPr="00E5396B">
        <w:rPr>
          <w:rFonts w:ascii="Andalus" w:hAnsi="Andalus" w:cs="Andalus"/>
          <w:sz w:val="32"/>
          <w:szCs w:val="32"/>
        </w:rPr>
        <w:t xml:space="preserve"> </w:t>
      </w:r>
      <w:r w:rsidRPr="00E5396B">
        <w:rPr>
          <w:rFonts w:ascii="Andalus" w:hAnsi="Andalus" w:cs="Andalus"/>
          <w:sz w:val="32"/>
          <w:szCs w:val="32"/>
          <w:rtl/>
        </w:rPr>
        <w:t>في</w:t>
      </w:r>
      <w:r w:rsidRPr="00E5396B">
        <w:rPr>
          <w:rFonts w:ascii="Andalus" w:hAnsi="Andalus" w:cs="Andalus"/>
          <w:sz w:val="32"/>
          <w:szCs w:val="32"/>
        </w:rPr>
        <w:t xml:space="preserve"> </w:t>
      </w:r>
      <w:r w:rsidRPr="00E5396B">
        <w:rPr>
          <w:rFonts w:ascii="Andalus" w:hAnsi="Andalus" w:cs="Andalus"/>
          <w:sz w:val="32"/>
          <w:szCs w:val="32"/>
          <w:rtl/>
        </w:rPr>
        <w:t>كل</w:t>
      </w:r>
      <w:r w:rsidRPr="00E5396B">
        <w:rPr>
          <w:rFonts w:ascii="Andalus" w:hAnsi="Andalus" w:cs="Andalus"/>
          <w:sz w:val="32"/>
          <w:szCs w:val="32"/>
        </w:rPr>
        <w:t xml:space="preserve"> </w:t>
      </w:r>
      <w:r w:rsidRPr="00E5396B">
        <w:rPr>
          <w:rFonts w:ascii="Andalus" w:hAnsi="Andalus" w:cs="Andalus"/>
          <w:sz w:val="32"/>
          <w:szCs w:val="32"/>
          <w:rtl/>
        </w:rPr>
        <w:t>ستة</w:t>
      </w:r>
      <w:r w:rsidRPr="00E5396B">
        <w:rPr>
          <w:rFonts w:ascii="Andalus" w:hAnsi="Andalus" w:cs="Andalus"/>
          <w:sz w:val="32"/>
          <w:szCs w:val="32"/>
        </w:rPr>
        <w:t xml:space="preserve"> </w:t>
      </w:r>
      <w:r w:rsidRPr="00E5396B">
        <w:rPr>
          <w:rFonts w:ascii="Andalus" w:hAnsi="Andalus" w:cs="Andalus"/>
          <w:sz w:val="32"/>
          <w:szCs w:val="32"/>
          <w:rtl/>
        </w:rPr>
        <w:t>أشهر</w:t>
      </w:r>
      <w:r w:rsidRPr="00E5396B">
        <w:rPr>
          <w:rFonts w:ascii="Andalus" w:hAnsi="Andalus" w:cs="Andalus"/>
          <w:sz w:val="32"/>
          <w:szCs w:val="32"/>
        </w:rPr>
        <w:t xml:space="preserve">. </w:t>
      </w:r>
      <w:r w:rsidRPr="00E5396B">
        <w:rPr>
          <w:rFonts w:ascii="Andalus" w:hAnsi="Andalus" w:cs="Andalus"/>
          <w:sz w:val="32"/>
          <w:szCs w:val="32"/>
          <w:rtl/>
        </w:rPr>
        <w:t>هذا</w:t>
      </w:r>
      <w:r w:rsidRPr="00E5396B">
        <w:rPr>
          <w:rFonts w:ascii="Andalus" w:hAnsi="Andalus" w:cs="Andalus"/>
          <w:sz w:val="32"/>
          <w:szCs w:val="32"/>
        </w:rPr>
        <w:t xml:space="preserve"> </w:t>
      </w:r>
      <w:r w:rsidRPr="00E5396B">
        <w:rPr>
          <w:rFonts w:ascii="Andalus" w:hAnsi="Andalus" w:cs="Andalus"/>
          <w:sz w:val="32"/>
          <w:szCs w:val="32"/>
          <w:rtl/>
        </w:rPr>
        <w:t>بالإضافة</w:t>
      </w:r>
      <w:r w:rsidRPr="00E5396B">
        <w:rPr>
          <w:rFonts w:ascii="Andalus" w:hAnsi="Andalus" w:cs="Andalus"/>
          <w:sz w:val="32"/>
          <w:szCs w:val="32"/>
        </w:rPr>
        <w:t xml:space="preserve"> </w:t>
      </w:r>
      <w:r w:rsidRPr="00E5396B">
        <w:rPr>
          <w:rFonts w:ascii="Andalus" w:hAnsi="Andalus" w:cs="Andalus"/>
          <w:sz w:val="32"/>
          <w:szCs w:val="32"/>
          <w:rtl/>
        </w:rPr>
        <w:t>إلى الصابون</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tl/>
        </w:rPr>
        <w:t>بلغنا</w:t>
      </w:r>
      <w:r w:rsidRPr="00E5396B">
        <w:rPr>
          <w:rFonts w:ascii="Andalus" w:hAnsi="Andalus" w:cs="Andalus"/>
          <w:sz w:val="32"/>
          <w:szCs w:val="32"/>
        </w:rPr>
        <w:t xml:space="preserve"> </w:t>
      </w:r>
      <w:r w:rsidRPr="00E5396B">
        <w:rPr>
          <w:rFonts w:ascii="Andalus" w:hAnsi="Andalus" w:cs="Andalus"/>
          <w:sz w:val="32"/>
          <w:szCs w:val="32"/>
          <w:rtl/>
        </w:rPr>
        <w:t>أيضا،</w:t>
      </w:r>
      <w:r w:rsidRPr="00E5396B">
        <w:rPr>
          <w:rFonts w:ascii="Andalus" w:hAnsi="Andalus" w:cs="Andalus"/>
          <w:sz w:val="32"/>
          <w:szCs w:val="32"/>
        </w:rPr>
        <w:t xml:space="preserve"> </w:t>
      </w:r>
      <w:r w:rsidRPr="00E5396B">
        <w:rPr>
          <w:rFonts w:ascii="Andalus" w:hAnsi="Andalus" w:cs="Andalus"/>
          <w:sz w:val="32"/>
          <w:szCs w:val="32"/>
          <w:rtl/>
        </w:rPr>
        <w:t>أنهم</w:t>
      </w:r>
      <w:r w:rsidRPr="00E5396B">
        <w:rPr>
          <w:rFonts w:ascii="Andalus" w:hAnsi="Andalus" w:cs="Andalus"/>
          <w:sz w:val="32"/>
          <w:szCs w:val="32"/>
        </w:rPr>
        <w:t xml:space="preserve"> </w:t>
      </w:r>
      <w:r w:rsidRPr="00E5396B">
        <w:rPr>
          <w:rFonts w:ascii="Andalus" w:hAnsi="Andalus" w:cs="Andalus"/>
          <w:sz w:val="32"/>
          <w:szCs w:val="32"/>
          <w:rtl/>
        </w:rPr>
        <w:t>يسخرونكم</w:t>
      </w:r>
      <w:r w:rsidRPr="00E5396B">
        <w:rPr>
          <w:rFonts w:ascii="Andalus" w:hAnsi="Andalus" w:cs="Andalus"/>
          <w:sz w:val="32"/>
          <w:szCs w:val="32"/>
        </w:rPr>
        <w:t xml:space="preserve"> </w:t>
      </w:r>
      <w:r w:rsidRPr="00E5396B">
        <w:rPr>
          <w:rFonts w:ascii="Andalus" w:hAnsi="Andalus" w:cs="Andalus"/>
          <w:sz w:val="32"/>
          <w:szCs w:val="32"/>
          <w:rtl/>
        </w:rPr>
        <w:t>ودوابكم</w:t>
      </w:r>
      <w:r w:rsidRPr="00E5396B">
        <w:rPr>
          <w:rFonts w:ascii="Andalus" w:hAnsi="Andalus" w:cs="Andalus"/>
          <w:sz w:val="32"/>
          <w:szCs w:val="32"/>
        </w:rPr>
        <w:t xml:space="preserve"> </w:t>
      </w:r>
      <w:r w:rsidRPr="00E5396B">
        <w:rPr>
          <w:rFonts w:ascii="Andalus" w:hAnsi="Andalus" w:cs="Andalus"/>
          <w:sz w:val="32"/>
          <w:szCs w:val="32"/>
          <w:rtl/>
        </w:rPr>
        <w:t>لخدمتهم</w:t>
      </w:r>
      <w:r w:rsidRPr="00E5396B">
        <w:rPr>
          <w:rFonts w:ascii="Andalus" w:hAnsi="Andalus" w:cs="Andalus"/>
          <w:sz w:val="32"/>
          <w:szCs w:val="32"/>
        </w:rPr>
        <w:t xml:space="preserve"> </w:t>
      </w:r>
      <w:r w:rsidRPr="00E5396B">
        <w:rPr>
          <w:rFonts w:ascii="Andalus" w:hAnsi="Andalus" w:cs="Andalus"/>
          <w:sz w:val="32"/>
          <w:szCs w:val="32"/>
          <w:rtl/>
        </w:rPr>
        <w:t>ولتعبيد</w:t>
      </w:r>
      <w:r w:rsidRPr="00E5396B">
        <w:rPr>
          <w:rFonts w:ascii="Andalus" w:hAnsi="Andalus" w:cs="Andalus"/>
          <w:sz w:val="32"/>
          <w:szCs w:val="32"/>
        </w:rPr>
        <w:t xml:space="preserve"> </w:t>
      </w:r>
      <w:r w:rsidRPr="00E5396B">
        <w:rPr>
          <w:rFonts w:ascii="Andalus" w:hAnsi="Andalus" w:cs="Andalus"/>
          <w:sz w:val="32"/>
          <w:szCs w:val="32"/>
          <w:rtl/>
        </w:rPr>
        <w:t>الطرقات،</w:t>
      </w:r>
      <w:r w:rsidRPr="00E5396B">
        <w:rPr>
          <w:rFonts w:ascii="Andalus" w:hAnsi="Andalus" w:cs="Andalus"/>
          <w:sz w:val="32"/>
          <w:szCs w:val="32"/>
        </w:rPr>
        <w:t xml:space="preserve"> </w:t>
      </w:r>
      <w:r w:rsidRPr="00E5396B">
        <w:rPr>
          <w:rFonts w:ascii="Andalus" w:hAnsi="Andalus" w:cs="Andalus"/>
          <w:sz w:val="32"/>
          <w:szCs w:val="32"/>
          <w:rtl/>
        </w:rPr>
        <w:t>دون</w:t>
      </w:r>
      <w:r w:rsidRPr="00E5396B">
        <w:rPr>
          <w:rFonts w:ascii="Andalus" w:hAnsi="Andalus" w:cs="Andalus"/>
          <w:sz w:val="32"/>
          <w:szCs w:val="32"/>
        </w:rPr>
        <w:t xml:space="preserve"> </w:t>
      </w:r>
      <w:r w:rsidRPr="00E5396B">
        <w:rPr>
          <w:rFonts w:ascii="Andalus" w:hAnsi="Andalus" w:cs="Andalus"/>
          <w:sz w:val="32"/>
          <w:szCs w:val="32"/>
          <w:rtl/>
        </w:rPr>
        <w:t>أجر،</w:t>
      </w:r>
      <w:r w:rsidRPr="00E5396B">
        <w:rPr>
          <w:rFonts w:ascii="Andalus" w:hAnsi="Andalus" w:cs="Andalus"/>
          <w:sz w:val="32"/>
          <w:szCs w:val="32"/>
        </w:rPr>
        <w:t xml:space="preserve"> </w:t>
      </w:r>
      <w:r w:rsidRPr="00E5396B">
        <w:rPr>
          <w:rFonts w:ascii="Andalus" w:hAnsi="Andalus" w:cs="Andalus"/>
          <w:sz w:val="32"/>
          <w:szCs w:val="32"/>
          <w:rtl/>
        </w:rPr>
        <w:t>كما</w:t>
      </w:r>
      <w:r w:rsidRPr="00E5396B">
        <w:rPr>
          <w:rFonts w:ascii="Andalus" w:hAnsi="Andalus" w:cs="Andalus"/>
          <w:sz w:val="32"/>
          <w:szCs w:val="32"/>
        </w:rPr>
        <w:t xml:space="preserve"> </w:t>
      </w:r>
      <w:r w:rsidRPr="00E5396B">
        <w:rPr>
          <w:rFonts w:ascii="Andalus" w:hAnsi="Andalus" w:cs="Andalus"/>
          <w:sz w:val="32"/>
          <w:szCs w:val="32"/>
          <w:rtl/>
        </w:rPr>
        <w:t>يسخركم</w:t>
      </w:r>
      <w:r w:rsidRPr="00E5396B">
        <w:rPr>
          <w:rFonts w:ascii="Andalus" w:hAnsi="Andalus" w:cs="Andalus"/>
          <w:sz w:val="32"/>
          <w:szCs w:val="32"/>
        </w:rPr>
        <w:t xml:space="preserve"> </w:t>
      </w:r>
      <w:r w:rsidRPr="00E5396B">
        <w:rPr>
          <w:rFonts w:ascii="Andalus" w:hAnsi="Andalus" w:cs="Andalus"/>
          <w:sz w:val="32"/>
          <w:szCs w:val="32"/>
          <w:rtl/>
        </w:rPr>
        <w:t>القياد وأعوانهم،</w:t>
      </w:r>
      <w:r w:rsidRPr="00E5396B">
        <w:rPr>
          <w:rFonts w:ascii="Andalus" w:hAnsi="Andalus" w:cs="Andalus"/>
          <w:sz w:val="32"/>
          <w:szCs w:val="32"/>
        </w:rPr>
        <w:t xml:space="preserve"> </w:t>
      </w:r>
      <w:r w:rsidRPr="00E5396B">
        <w:rPr>
          <w:rFonts w:ascii="Andalus" w:hAnsi="Andalus" w:cs="Andalus"/>
          <w:sz w:val="32"/>
          <w:szCs w:val="32"/>
          <w:rtl/>
        </w:rPr>
        <w:t>في</w:t>
      </w:r>
      <w:r w:rsidRPr="00E5396B">
        <w:rPr>
          <w:rFonts w:ascii="Andalus" w:hAnsi="Andalus" w:cs="Andalus"/>
          <w:sz w:val="32"/>
          <w:szCs w:val="32"/>
        </w:rPr>
        <w:t xml:space="preserve"> </w:t>
      </w:r>
      <w:r w:rsidRPr="00E5396B">
        <w:rPr>
          <w:rFonts w:ascii="Andalus" w:hAnsi="Andalus" w:cs="Andalus"/>
          <w:sz w:val="32"/>
          <w:szCs w:val="32"/>
          <w:rtl/>
        </w:rPr>
        <w:t>خدمة</w:t>
      </w:r>
      <w:r w:rsidRPr="00E5396B">
        <w:rPr>
          <w:rFonts w:ascii="Andalus" w:hAnsi="Andalus" w:cs="Andalus"/>
          <w:sz w:val="32"/>
          <w:szCs w:val="32"/>
        </w:rPr>
        <w:t xml:space="preserve"> </w:t>
      </w:r>
      <w:r w:rsidRPr="00E5396B">
        <w:rPr>
          <w:rFonts w:ascii="Andalus" w:hAnsi="Andalus" w:cs="Andalus"/>
          <w:sz w:val="32"/>
          <w:szCs w:val="32"/>
          <w:rtl/>
        </w:rPr>
        <w:t>بساتينهم</w:t>
      </w:r>
      <w:r w:rsidRPr="00E5396B">
        <w:rPr>
          <w:rFonts w:ascii="Andalus" w:hAnsi="Andalus" w:cs="Andalus"/>
          <w:sz w:val="32"/>
          <w:szCs w:val="32"/>
        </w:rPr>
        <w:t xml:space="preserve"> </w:t>
      </w:r>
      <w:r w:rsidRPr="00E5396B">
        <w:rPr>
          <w:rFonts w:ascii="Andalus" w:hAnsi="Andalus" w:cs="Andalus"/>
          <w:sz w:val="32"/>
          <w:szCs w:val="32"/>
          <w:rtl/>
        </w:rPr>
        <w:t>دون</w:t>
      </w:r>
      <w:r w:rsidRPr="00E5396B">
        <w:rPr>
          <w:rFonts w:ascii="Andalus" w:hAnsi="Andalus" w:cs="Andalus"/>
          <w:sz w:val="32"/>
          <w:szCs w:val="32"/>
        </w:rPr>
        <w:t xml:space="preserve"> </w:t>
      </w:r>
      <w:r w:rsidRPr="00E5396B">
        <w:rPr>
          <w:rFonts w:ascii="Andalus" w:hAnsi="Andalus" w:cs="Andalus"/>
          <w:sz w:val="32"/>
          <w:szCs w:val="32"/>
          <w:rtl/>
        </w:rPr>
        <w:t>أجر</w:t>
      </w:r>
      <w:r w:rsidRPr="00E5396B">
        <w:rPr>
          <w:rFonts w:ascii="Andalus" w:hAnsi="Andalus" w:cs="Andalus"/>
          <w:sz w:val="32"/>
          <w:szCs w:val="32"/>
        </w:rPr>
        <w:t xml:space="preserve"> </w:t>
      </w:r>
      <w:r w:rsidRPr="00E5396B">
        <w:rPr>
          <w:rFonts w:ascii="Andalus" w:hAnsi="Andalus" w:cs="Andalus"/>
          <w:sz w:val="32"/>
          <w:szCs w:val="32"/>
          <w:rtl/>
        </w:rPr>
        <w:t>أيضا</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tl/>
        </w:rPr>
        <w:t>اعلموا</w:t>
      </w:r>
      <w:r w:rsidRPr="00E5396B">
        <w:rPr>
          <w:rFonts w:ascii="Andalus" w:hAnsi="Andalus" w:cs="Andalus"/>
          <w:sz w:val="32"/>
          <w:szCs w:val="32"/>
        </w:rPr>
        <w:t xml:space="preserve"> </w:t>
      </w:r>
      <w:r w:rsidRPr="00E5396B">
        <w:rPr>
          <w:rFonts w:ascii="Andalus" w:hAnsi="Andalus" w:cs="Andalus"/>
          <w:sz w:val="32"/>
          <w:szCs w:val="32"/>
          <w:rtl/>
        </w:rPr>
        <w:t>أن</w:t>
      </w:r>
      <w:r w:rsidRPr="00E5396B">
        <w:rPr>
          <w:rFonts w:ascii="Andalus" w:hAnsi="Andalus" w:cs="Andalus"/>
          <w:sz w:val="32"/>
          <w:szCs w:val="32"/>
        </w:rPr>
        <w:t xml:space="preserve"> </w:t>
      </w:r>
      <w:r w:rsidRPr="00E5396B">
        <w:rPr>
          <w:rFonts w:ascii="Andalus" w:hAnsi="Andalus" w:cs="Andalus"/>
          <w:sz w:val="32"/>
          <w:szCs w:val="32"/>
          <w:rtl/>
        </w:rPr>
        <w:t>القانون</w:t>
      </w:r>
      <w:r w:rsidRPr="00E5396B">
        <w:rPr>
          <w:rFonts w:ascii="Andalus" w:hAnsi="Andalus" w:cs="Andalus"/>
          <w:sz w:val="32"/>
          <w:szCs w:val="32"/>
        </w:rPr>
        <w:t xml:space="preserve"> </w:t>
      </w:r>
      <w:r w:rsidRPr="00E5396B">
        <w:rPr>
          <w:rFonts w:ascii="Andalus" w:hAnsi="Andalus" w:cs="Andalus"/>
          <w:sz w:val="32"/>
          <w:szCs w:val="32"/>
          <w:rtl/>
        </w:rPr>
        <w:t>يمنع</w:t>
      </w:r>
      <w:r w:rsidRPr="00E5396B">
        <w:rPr>
          <w:rFonts w:ascii="Andalus" w:hAnsi="Andalus" w:cs="Andalus"/>
          <w:sz w:val="32"/>
          <w:szCs w:val="32"/>
        </w:rPr>
        <w:t xml:space="preserve"> </w:t>
      </w:r>
      <w:r w:rsidRPr="00E5396B">
        <w:rPr>
          <w:rFonts w:ascii="Andalus" w:hAnsi="Andalus" w:cs="Andalus"/>
          <w:sz w:val="32"/>
          <w:szCs w:val="32"/>
          <w:rtl/>
        </w:rPr>
        <w:t>مثل</w:t>
      </w:r>
      <w:r w:rsidRPr="00E5396B">
        <w:rPr>
          <w:rFonts w:ascii="Andalus" w:hAnsi="Andalus" w:cs="Andalus"/>
          <w:sz w:val="32"/>
          <w:szCs w:val="32"/>
        </w:rPr>
        <w:t xml:space="preserve"> </w:t>
      </w:r>
      <w:r w:rsidRPr="00E5396B">
        <w:rPr>
          <w:rFonts w:ascii="Andalus" w:hAnsi="Andalus" w:cs="Andalus"/>
          <w:sz w:val="32"/>
          <w:szCs w:val="32"/>
          <w:rtl/>
        </w:rPr>
        <w:t>هذه</w:t>
      </w:r>
      <w:r w:rsidRPr="00E5396B">
        <w:rPr>
          <w:rFonts w:ascii="Andalus" w:hAnsi="Andalus" w:cs="Andalus"/>
          <w:sz w:val="32"/>
          <w:szCs w:val="32"/>
        </w:rPr>
        <w:t xml:space="preserve"> </w:t>
      </w:r>
      <w:r w:rsidRPr="00E5396B">
        <w:rPr>
          <w:rFonts w:ascii="Andalus" w:hAnsi="Andalus" w:cs="Andalus"/>
          <w:sz w:val="32"/>
          <w:szCs w:val="32"/>
          <w:rtl/>
        </w:rPr>
        <w:t>المعاملات</w:t>
      </w:r>
      <w:r w:rsidRPr="00E5396B">
        <w:rPr>
          <w:rFonts w:ascii="Andalus" w:hAnsi="Andalus" w:cs="Andalus"/>
          <w:sz w:val="32"/>
          <w:szCs w:val="32"/>
        </w:rPr>
        <w:t xml:space="preserve"> </w:t>
      </w:r>
      <w:r w:rsidRPr="00E5396B">
        <w:rPr>
          <w:rFonts w:ascii="Andalus" w:hAnsi="Andalus" w:cs="Andalus"/>
          <w:sz w:val="32"/>
          <w:szCs w:val="32"/>
          <w:rtl/>
        </w:rPr>
        <w:t>الجائرة</w:t>
      </w:r>
      <w:r w:rsidRPr="00E5396B">
        <w:rPr>
          <w:rFonts w:ascii="Andalus" w:hAnsi="Andalus" w:cs="Andalus"/>
          <w:sz w:val="32"/>
          <w:szCs w:val="32"/>
        </w:rPr>
        <w:t>.</w:t>
      </w:r>
      <w:r w:rsidRPr="00E5396B">
        <w:rPr>
          <w:rFonts w:ascii="Andalus" w:hAnsi="Andalus" w:cs="Andalus"/>
          <w:sz w:val="32"/>
          <w:szCs w:val="32"/>
          <w:rtl/>
        </w:rPr>
        <w:t xml:space="preserve"> </w:t>
      </w:r>
    </w:p>
    <w:p w:rsidR="003575D1" w:rsidRDefault="003575D1" w:rsidP="003575D1">
      <w:pPr>
        <w:autoSpaceDE w:val="0"/>
        <w:autoSpaceDN w:val="0"/>
        <w:adjustRightInd w:val="0"/>
        <w:rPr>
          <w:sz w:val="36"/>
          <w:szCs w:val="36"/>
          <w:rtl/>
        </w:rPr>
      </w:pPr>
      <w:r w:rsidRPr="00E5396B">
        <w:rPr>
          <w:rFonts w:ascii="Andalus" w:hAnsi="Andalus" w:cs="Andalus"/>
          <w:sz w:val="32"/>
          <w:szCs w:val="32"/>
          <w:rtl/>
        </w:rPr>
        <w:t>وعليكم</w:t>
      </w:r>
      <w:r w:rsidRPr="00E5396B">
        <w:rPr>
          <w:rFonts w:ascii="Andalus" w:hAnsi="Andalus" w:cs="Andalus"/>
          <w:sz w:val="32"/>
          <w:szCs w:val="32"/>
        </w:rPr>
        <w:t xml:space="preserve"> –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اليوم</w:t>
      </w:r>
      <w:r w:rsidRPr="00E5396B">
        <w:rPr>
          <w:rFonts w:ascii="Andalus" w:hAnsi="Andalus" w:cs="Andalus"/>
          <w:sz w:val="32"/>
          <w:szCs w:val="32"/>
        </w:rPr>
        <w:t xml:space="preserve"> – </w:t>
      </w:r>
      <w:r w:rsidRPr="00E5396B">
        <w:rPr>
          <w:rFonts w:ascii="Andalus" w:hAnsi="Andalus" w:cs="Andalus"/>
          <w:sz w:val="32"/>
          <w:szCs w:val="32"/>
          <w:rtl/>
        </w:rPr>
        <w:t>أن</w:t>
      </w:r>
      <w:r w:rsidRPr="00E5396B">
        <w:rPr>
          <w:rFonts w:ascii="Andalus" w:hAnsi="Andalus" w:cs="Andalus"/>
          <w:sz w:val="32"/>
          <w:szCs w:val="32"/>
        </w:rPr>
        <w:t xml:space="preserve"> </w:t>
      </w:r>
      <w:r w:rsidRPr="00E5396B">
        <w:rPr>
          <w:rFonts w:ascii="Andalus" w:hAnsi="Andalus" w:cs="Andalus"/>
          <w:sz w:val="32"/>
          <w:szCs w:val="32"/>
          <w:rtl/>
        </w:rPr>
        <w:t>ترفضوا</w:t>
      </w:r>
      <w:r w:rsidRPr="00E5396B">
        <w:rPr>
          <w:rFonts w:ascii="Andalus" w:hAnsi="Andalus" w:cs="Andalus"/>
          <w:sz w:val="32"/>
          <w:szCs w:val="32"/>
        </w:rPr>
        <w:t xml:space="preserve"> </w:t>
      </w:r>
      <w:r w:rsidRPr="00E5396B">
        <w:rPr>
          <w:rFonts w:ascii="Andalus" w:hAnsi="Andalus" w:cs="Andalus"/>
          <w:sz w:val="32"/>
          <w:szCs w:val="32"/>
          <w:rtl/>
        </w:rPr>
        <w:t>العمل</w:t>
      </w:r>
      <w:r w:rsidRPr="00E5396B">
        <w:rPr>
          <w:rFonts w:ascii="Andalus" w:hAnsi="Andalus" w:cs="Andalus"/>
          <w:sz w:val="32"/>
          <w:szCs w:val="32"/>
        </w:rPr>
        <w:t xml:space="preserve"> </w:t>
      </w:r>
      <w:r w:rsidRPr="00E5396B">
        <w:rPr>
          <w:rFonts w:ascii="Andalus" w:hAnsi="Andalus" w:cs="Andalus"/>
          <w:sz w:val="32"/>
          <w:szCs w:val="32"/>
          <w:rtl/>
        </w:rPr>
        <w:t>دون</w:t>
      </w:r>
      <w:r w:rsidRPr="00E5396B">
        <w:rPr>
          <w:rFonts w:ascii="Andalus" w:hAnsi="Andalus" w:cs="Andalus"/>
          <w:sz w:val="32"/>
          <w:szCs w:val="32"/>
        </w:rPr>
        <w:t xml:space="preserve"> </w:t>
      </w:r>
      <w:r w:rsidRPr="00E5396B">
        <w:rPr>
          <w:rFonts w:ascii="Andalus" w:hAnsi="Andalus" w:cs="Andalus"/>
          <w:sz w:val="32"/>
          <w:szCs w:val="32"/>
          <w:rtl/>
        </w:rPr>
        <w:t>أجرة</w:t>
      </w:r>
      <w:r w:rsidRPr="00E5396B">
        <w:rPr>
          <w:rFonts w:ascii="Andalus" w:hAnsi="Andalus" w:cs="Andalus"/>
          <w:sz w:val="32"/>
          <w:szCs w:val="32"/>
        </w:rPr>
        <w:t xml:space="preserve">. </w:t>
      </w:r>
      <w:r w:rsidRPr="00E5396B">
        <w:rPr>
          <w:rFonts w:ascii="Andalus" w:hAnsi="Andalus" w:cs="Andalus"/>
          <w:sz w:val="32"/>
          <w:szCs w:val="32"/>
          <w:rtl/>
        </w:rPr>
        <w:t>أنتم</w:t>
      </w:r>
      <w:r w:rsidRPr="00E5396B">
        <w:rPr>
          <w:rFonts w:ascii="Andalus" w:hAnsi="Andalus" w:cs="Andalus"/>
          <w:sz w:val="32"/>
          <w:szCs w:val="32"/>
        </w:rPr>
        <w:t xml:space="preserve"> </w:t>
      </w:r>
      <w:r w:rsidRPr="00E5396B">
        <w:rPr>
          <w:rFonts w:ascii="Andalus" w:hAnsi="Andalus" w:cs="Andalus"/>
          <w:sz w:val="32"/>
          <w:szCs w:val="32"/>
          <w:rtl/>
        </w:rPr>
        <w:t>وبغالكم</w:t>
      </w:r>
      <w:r w:rsidRPr="00E5396B">
        <w:rPr>
          <w:rFonts w:ascii="Andalus" w:hAnsi="Andalus" w:cs="Andalus"/>
          <w:sz w:val="32"/>
          <w:szCs w:val="32"/>
        </w:rPr>
        <w:t xml:space="preserve"> </w:t>
      </w:r>
      <w:r w:rsidRPr="00E5396B">
        <w:rPr>
          <w:rFonts w:ascii="Andalus" w:hAnsi="Andalus" w:cs="Andalus"/>
          <w:sz w:val="32"/>
          <w:szCs w:val="32"/>
          <w:rtl/>
        </w:rPr>
        <w:t>وجمالكم</w:t>
      </w:r>
      <w:r w:rsidRPr="00E5396B">
        <w:rPr>
          <w:rFonts w:ascii="Andalus" w:hAnsi="Andalus" w:cs="Andalus"/>
          <w:sz w:val="32"/>
          <w:szCs w:val="32"/>
        </w:rPr>
        <w:t xml:space="preserve">. </w:t>
      </w:r>
      <w:r w:rsidRPr="00E5396B">
        <w:rPr>
          <w:rFonts w:ascii="Andalus" w:hAnsi="Andalus" w:cs="Andalus"/>
          <w:sz w:val="32"/>
          <w:szCs w:val="32"/>
          <w:rtl/>
        </w:rPr>
        <w:t>قوموا</w:t>
      </w:r>
      <w:r w:rsidRPr="00E5396B">
        <w:rPr>
          <w:rFonts w:ascii="Andalus" w:hAnsi="Andalus" w:cs="Andalus"/>
          <w:sz w:val="32"/>
          <w:szCs w:val="32"/>
        </w:rPr>
        <w:t xml:space="preserve"> </w:t>
      </w:r>
      <w:r w:rsidRPr="00E5396B">
        <w:rPr>
          <w:rFonts w:ascii="Andalus" w:hAnsi="Andalus" w:cs="Andalus"/>
          <w:sz w:val="32"/>
          <w:szCs w:val="32"/>
          <w:rtl/>
        </w:rPr>
        <w:t>كرجل</w:t>
      </w:r>
      <w:r w:rsidRPr="00E5396B">
        <w:rPr>
          <w:rFonts w:ascii="Andalus" w:hAnsi="Andalus" w:cs="Andalus"/>
          <w:sz w:val="32"/>
          <w:szCs w:val="32"/>
        </w:rPr>
        <w:t xml:space="preserve"> </w:t>
      </w:r>
      <w:r w:rsidRPr="00E5396B">
        <w:rPr>
          <w:rFonts w:ascii="Andalus" w:hAnsi="Andalus" w:cs="Andalus"/>
          <w:sz w:val="32"/>
          <w:szCs w:val="32"/>
          <w:rtl/>
        </w:rPr>
        <w:t>واحد ضد</w:t>
      </w:r>
      <w:r w:rsidRPr="00E5396B">
        <w:rPr>
          <w:rFonts w:ascii="Andalus" w:hAnsi="Andalus" w:cs="Andalus"/>
          <w:sz w:val="32"/>
          <w:szCs w:val="32"/>
        </w:rPr>
        <w:t xml:space="preserve"> </w:t>
      </w:r>
      <w:r w:rsidRPr="00E5396B">
        <w:rPr>
          <w:rFonts w:ascii="Andalus" w:hAnsi="Andalus" w:cs="Andalus"/>
          <w:sz w:val="32"/>
          <w:szCs w:val="32"/>
          <w:rtl/>
        </w:rPr>
        <w:t>هذه</w:t>
      </w:r>
      <w:r w:rsidRPr="00E5396B">
        <w:rPr>
          <w:rFonts w:ascii="Andalus" w:hAnsi="Andalus" w:cs="Andalus"/>
          <w:sz w:val="32"/>
          <w:szCs w:val="32"/>
        </w:rPr>
        <w:t xml:space="preserve"> </w:t>
      </w:r>
      <w:r w:rsidRPr="00E5396B">
        <w:rPr>
          <w:rFonts w:ascii="Andalus" w:hAnsi="Andalus" w:cs="Andalus"/>
          <w:sz w:val="32"/>
          <w:szCs w:val="32"/>
          <w:rtl/>
        </w:rPr>
        <w:t>التصرفات</w:t>
      </w:r>
      <w:r w:rsidRPr="00E5396B">
        <w:rPr>
          <w:rFonts w:ascii="Andalus" w:hAnsi="Andalus" w:cs="Andalus"/>
          <w:sz w:val="32"/>
          <w:szCs w:val="32"/>
        </w:rPr>
        <w:t xml:space="preserve"> </w:t>
      </w:r>
      <w:r w:rsidRPr="00E5396B">
        <w:rPr>
          <w:rFonts w:ascii="Andalus" w:hAnsi="Andalus" w:cs="Andalus"/>
          <w:sz w:val="32"/>
          <w:szCs w:val="32"/>
          <w:rtl/>
        </w:rPr>
        <w:t>الخارجة</w:t>
      </w:r>
      <w:r w:rsidRPr="00E5396B">
        <w:rPr>
          <w:rFonts w:ascii="Andalus" w:hAnsi="Andalus" w:cs="Andalus"/>
          <w:sz w:val="32"/>
          <w:szCs w:val="32"/>
        </w:rPr>
        <w:t xml:space="preserve"> </w:t>
      </w:r>
      <w:r w:rsidRPr="00E5396B">
        <w:rPr>
          <w:rFonts w:ascii="Andalus" w:hAnsi="Andalus" w:cs="Andalus"/>
          <w:sz w:val="32"/>
          <w:szCs w:val="32"/>
          <w:rtl/>
        </w:rPr>
        <w:t>عن</w:t>
      </w:r>
      <w:r w:rsidRPr="00E5396B">
        <w:rPr>
          <w:rFonts w:ascii="Andalus" w:hAnsi="Andalus" w:cs="Andalus"/>
          <w:sz w:val="32"/>
          <w:szCs w:val="32"/>
        </w:rPr>
        <w:t xml:space="preserve"> </w:t>
      </w:r>
      <w:r w:rsidRPr="00E5396B">
        <w:rPr>
          <w:rFonts w:ascii="Andalus" w:hAnsi="Andalus" w:cs="Andalus"/>
          <w:sz w:val="32"/>
          <w:szCs w:val="32"/>
          <w:rtl/>
        </w:rPr>
        <w:t>القانون</w:t>
      </w:r>
      <w:r w:rsidRPr="00E5396B">
        <w:rPr>
          <w:rFonts w:ascii="Andalus" w:hAnsi="Andalus" w:cs="Andalus"/>
          <w:sz w:val="32"/>
          <w:szCs w:val="32"/>
        </w:rPr>
        <w:t xml:space="preserve"> </w:t>
      </w:r>
      <w:r w:rsidRPr="00E5396B">
        <w:rPr>
          <w:rFonts w:ascii="Andalus" w:hAnsi="Andalus" w:cs="Andalus"/>
          <w:sz w:val="32"/>
          <w:szCs w:val="32"/>
          <w:rtl/>
        </w:rPr>
        <w:t>والعرف</w:t>
      </w:r>
      <w:r w:rsidRPr="00E5396B">
        <w:rPr>
          <w:rFonts w:ascii="Andalus" w:hAnsi="Andalus" w:cs="Andalus"/>
          <w:sz w:val="32"/>
          <w:szCs w:val="32"/>
        </w:rPr>
        <w:t xml:space="preserve">. </w:t>
      </w:r>
      <w:r w:rsidRPr="00E5396B">
        <w:rPr>
          <w:rFonts w:ascii="Andalus" w:hAnsi="Andalus" w:cs="Andalus"/>
          <w:sz w:val="32"/>
          <w:szCs w:val="32"/>
          <w:rtl/>
        </w:rPr>
        <w:t>وها</w:t>
      </w:r>
      <w:r w:rsidRPr="00E5396B">
        <w:rPr>
          <w:rFonts w:ascii="Andalus" w:hAnsi="Andalus" w:cs="Andalus"/>
          <w:sz w:val="32"/>
          <w:szCs w:val="32"/>
        </w:rPr>
        <w:t xml:space="preserve"> </w:t>
      </w:r>
      <w:r w:rsidRPr="00E5396B">
        <w:rPr>
          <w:rFonts w:ascii="Andalus" w:hAnsi="Andalus" w:cs="Andalus"/>
          <w:sz w:val="32"/>
          <w:szCs w:val="32"/>
          <w:rtl/>
        </w:rPr>
        <w:t>أنا</w:t>
      </w:r>
      <w:r w:rsidRPr="00E5396B">
        <w:rPr>
          <w:rFonts w:ascii="Andalus" w:hAnsi="Andalus" w:cs="Andalus"/>
          <w:sz w:val="32"/>
          <w:szCs w:val="32"/>
        </w:rPr>
        <w:t xml:space="preserve"> </w:t>
      </w:r>
      <w:r w:rsidRPr="00E5396B">
        <w:rPr>
          <w:rFonts w:ascii="Andalus" w:hAnsi="Andalus" w:cs="Andalus"/>
          <w:sz w:val="32"/>
          <w:szCs w:val="32"/>
          <w:rtl/>
        </w:rPr>
        <w:t>أكلف،</w:t>
      </w:r>
      <w:r w:rsidRPr="00E5396B">
        <w:rPr>
          <w:rFonts w:ascii="Andalus" w:hAnsi="Andalus" w:cs="Andalus"/>
          <w:sz w:val="32"/>
          <w:szCs w:val="32"/>
        </w:rPr>
        <w:t xml:space="preserve"> </w:t>
      </w:r>
      <w:r w:rsidRPr="00E5396B">
        <w:rPr>
          <w:rFonts w:ascii="Andalus" w:hAnsi="Andalus" w:cs="Andalus"/>
          <w:sz w:val="32"/>
          <w:szCs w:val="32"/>
          <w:rtl/>
        </w:rPr>
        <w:t>باسم</w:t>
      </w:r>
      <w:r w:rsidRPr="00E5396B">
        <w:rPr>
          <w:rFonts w:ascii="Andalus" w:hAnsi="Andalus" w:cs="Andalus"/>
          <w:sz w:val="32"/>
          <w:szCs w:val="32"/>
        </w:rPr>
        <w:t xml:space="preserve"> </w:t>
      </w:r>
      <w:r w:rsidRPr="00E5396B">
        <w:rPr>
          <w:rFonts w:ascii="Andalus" w:hAnsi="Andalus" w:cs="Andalus"/>
          <w:sz w:val="32"/>
          <w:szCs w:val="32"/>
          <w:rtl/>
        </w:rPr>
        <w:t>نقابة</w:t>
      </w:r>
      <w:r w:rsidRPr="00E5396B">
        <w:rPr>
          <w:rFonts w:ascii="Andalus" w:hAnsi="Andalus" w:cs="Andalus"/>
          <w:sz w:val="32"/>
          <w:szCs w:val="32"/>
        </w:rPr>
        <w:t xml:space="preserve"> </w:t>
      </w:r>
      <w:r w:rsidRPr="00E5396B">
        <w:rPr>
          <w:rFonts w:ascii="Andalus" w:hAnsi="Andalus" w:cs="Andalus"/>
          <w:sz w:val="32"/>
          <w:szCs w:val="32"/>
          <w:rtl/>
        </w:rPr>
        <w:t>صغار</w:t>
      </w:r>
      <w:r w:rsidRPr="00E5396B">
        <w:rPr>
          <w:rFonts w:ascii="Andalus" w:hAnsi="Andalus" w:cs="Andalus"/>
          <w:sz w:val="32"/>
          <w:szCs w:val="32"/>
        </w:rPr>
        <w:t xml:space="preserve"> </w:t>
      </w:r>
      <w:r w:rsidRPr="00E5396B">
        <w:rPr>
          <w:rFonts w:ascii="Andalus" w:hAnsi="Andalus" w:cs="Andalus"/>
          <w:sz w:val="32"/>
          <w:szCs w:val="32"/>
          <w:rtl/>
        </w:rPr>
        <w:t>الفلاحين، المسؤول</w:t>
      </w:r>
      <w:r w:rsidRPr="00E5396B">
        <w:rPr>
          <w:rFonts w:ascii="Andalus" w:hAnsi="Andalus" w:cs="Andalus"/>
          <w:sz w:val="32"/>
          <w:szCs w:val="32"/>
        </w:rPr>
        <w:t xml:space="preserve"> </w:t>
      </w:r>
      <w:r w:rsidRPr="00E5396B">
        <w:rPr>
          <w:rFonts w:ascii="Andalus" w:hAnsi="Andalus" w:cs="Andalus"/>
          <w:sz w:val="32"/>
          <w:szCs w:val="32"/>
          <w:rtl/>
        </w:rPr>
        <w:t>الذي</w:t>
      </w:r>
      <w:r w:rsidRPr="00E5396B">
        <w:rPr>
          <w:rFonts w:ascii="Andalus" w:hAnsi="Andalus" w:cs="Andalus"/>
          <w:sz w:val="32"/>
          <w:szCs w:val="32"/>
        </w:rPr>
        <w:t xml:space="preserve"> </w:t>
      </w:r>
      <w:r w:rsidRPr="00E5396B">
        <w:rPr>
          <w:rFonts w:ascii="Andalus" w:hAnsi="Andalus" w:cs="Andalus"/>
          <w:sz w:val="32"/>
          <w:szCs w:val="32"/>
          <w:rtl/>
        </w:rPr>
        <w:t>ستنتخبونه</w:t>
      </w:r>
      <w:r w:rsidRPr="00E5396B">
        <w:rPr>
          <w:rFonts w:ascii="Andalus" w:hAnsi="Andalus" w:cs="Andalus"/>
          <w:sz w:val="32"/>
          <w:szCs w:val="32"/>
        </w:rPr>
        <w:t xml:space="preserve"> </w:t>
      </w:r>
      <w:r w:rsidRPr="00E5396B">
        <w:rPr>
          <w:rFonts w:ascii="Andalus" w:hAnsi="Andalus" w:cs="Andalus"/>
          <w:sz w:val="32"/>
          <w:szCs w:val="32"/>
          <w:rtl/>
        </w:rPr>
        <w:t>أنتم</w:t>
      </w:r>
      <w:r w:rsidRPr="00E5396B">
        <w:rPr>
          <w:rFonts w:ascii="Andalus" w:hAnsi="Andalus" w:cs="Andalus"/>
          <w:sz w:val="32"/>
          <w:szCs w:val="32"/>
        </w:rPr>
        <w:t xml:space="preserve"> </w:t>
      </w:r>
      <w:r w:rsidRPr="00E5396B">
        <w:rPr>
          <w:rFonts w:ascii="Andalus" w:hAnsi="Andalus" w:cs="Andalus"/>
          <w:sz w:val="32"/>
          <w:szCs w:val="32"/>
          <w:rtl/>
        </w:rPr>
        <w:t>بأنفسكم،</w:t>
      </w:r>
      <w:r w:rsidRPr="00E5396B">
        <w:rPr>
          <w:rFonts w:ascii="Andalus" w:hAnsi="Andalus" w:cs="Andalus"/>
          <w:sz w:val="32"/>
          <w:szCs w:val="32"/>
        </w:rPr>
        <w:t xml:space="preserve"> </w:t>
      </w:r>
      <w:r w:rsidRPr="00E5396B">
        <w:rPr>
          <w:rFonts w:ascii="Andalus" w:hAnsi="Andalus" w:cs="Andalus"/>
          <w:sz w:val="32"/>
          <w:szCs w:val="32"/>
          <w:rtl/>
        </w:rPr>
        <w:t>حسب</w:t>
      </w:r>
      <w:r w:rsidRPr="00E5396B">
        <w:rPr>
          <w:rFonts w:ascii="Andalus" w:hAnsi="Andalus" w:cs="Andalus"/>
          <w:sz w:val="32"/>
          <w:szCs w:val="32"/>
        </w:rPr>
        <w:t xml:space="preserve"> </w:t>
      </w:r>
      <w:r w:rsidRPr="00E5396B">
        <w:rPr>
          <w:rFonts w:ascii="Andalus" w:hAnsi="Andalus" w:cs="Andalus"/>
          <w:sz w:val="32"/>
          <w:szCs w:val="32"/>
          <w:rtl/>
        </w:rPr>
        <w:t>الطرق</w:t>
      </w:r>
      <w:r w:rsidRPr="00E5396B">
        <w:rPr>
          <w:rFonts w:ascii="Andalus" w:hAnsi="Andalus" w:cs="Andalus"/>
          <w:sz w:val="32"/>
          <w:szCs w:val="32"/>
        </w:rPr>
        <w:t xml:space="preserve"> </w:t>
      </w:r>
      <w:r w:rsidRPr="00E5396B">
        <w:rPr>
          <w:rFonts w:ascii="Andalus" w:hAnsi="Andalus" w:cs="Andalus"/>
          <w:sz w:val="32"/>
          <w:szCs w:val="32"/>
          <w:rtl/>
        </w:rPr>
        <w:t>الديموقراطية،</w:t>
      </w:r>
      <w:r w:rsidRPr="00E5396B">
        <w:rPr>
          <w:rFonts w:ascii="Andalus" w:hAnsi="Andalus" w:cs="Andalus"/>
          <w:sz w:val="32"/>
          <w:szCs w:val="32"/>
        </w:rPr>
        <w:t xml:space="preserve"> </w:t>
      </w:r>
      <w:r w:rsidRPr="00E5396B">
        <w:rPr>
          <w:rFonts w:ascii="Andalus" w:hAnsi="Andalus" w:cs="Andalus"/>
          <w:sz w:val="32"/>
          <w:szCs w:val="32"/>
          <w:rtl/>
        </w:rPr>
        <w:t>بالدفاع</w:t>
      </w:r>
      <w:r w:rsidRPr="00E5396B">
        <w:rPr>
          <w:rFonts w:ascii="Andalus" w:hAnsi="Andalus" w:cs="Andalus"/>
          <w:sz w:val="32"/>
          <w:szCs w:val="32"/>
        </w:rPr>
        <w:t xml:space="preserve"> </w:t>
      </w:r>
      <w:r w:rsidRPr="00E5396B">
        <w:rPr>
          <w:rFonts w:ascii="Andalus" w:hAnsi="Andalus" w:cs="Andalus"/>
          <w:sz w:val="32"/>
          <w:szCs w:val="32"/>
          <w:rtl/>
        </w:rPr>
        <w:t>عن</w:t>
      </w:r>
      <w:r w:rsidRPr="00E5396B">
        <w:rPr>
          <w:rFonts w:ascii="Andalus" w:hAnsi="Andalus" w:cs="Andalus"/>
          <w:sz w:val="32"/>
          <w:szCs w:val="32"/>
        </w:rPr>
        <w:t xml:space="preserve"> </w:t>
      </w:r>
      <w:r w:rsidRPr="00E5396B">
        <w:rPr>
          <w:rFonts w:ascii="Andalus" w:hAnsi="Andalus" w:cs="Andalus"/>
          <w:sz w:val="32"/>
          <w:szCs w:val="32"/>
          <w:rtl/>
        </w:rPr>
        <w:t>مصالحكم</w:t>
      </w:r>
      <w:r w:rsidRPr="00E5396B">
        <w:rPr>
          <w:rFonts w:ascii="Andalus" w:hAnsi="Andalus" w:cs="Andalus"/>
          <w:sz w:val="32"/>
          <w:szCs w:val="32"/>
        </w:rPr>
        <w:t xml:space="preserve">. </w:t>
      </w:r>
      <w:r w:rsidRPr="00E5396B">
        <w:rPr>
          <w:rFonts w:ascii="Andalus" w:hAnsi="Andalus" w:cs="Andalus"/>
          <w:sz w:val="32"/>
          <w:szCs w:val="32"/>
          <w:rtl/>
        </w:rPr>
        <w:t>أمام المحاكم</w:t>
      </w:r>
      <w:r w:rsidRPr="00E5396B">
        <w:rPr>
          <w:rFonts w:ascii="Andalus" w:hAnsi="Andalus" w:cs="Andalus"/>
          <w:sz w:val="32"/>
          <w:szCs w:val="32"/>
        </w:rPr>
        <w:t xml:space="preserve">. </w:t>
      </w:r>
      <w:r w:rsidRPr="00E5396B">
        <w:rPr>
          <w:rFonts w:ascii="Andalus" w:hAnsi="Andalus" w:cs="Andalus"/>
          <w:sz w:val="32"/>
          <w:szCs w:val="32"/>
          <w:rtl/>
        </w:rPr>
        <w:t>أمام</w:t>
      </w:r>
      <w:r w:rsidRPr="00E5396B">
        <w:rPr>
          <w:rFonts w:ascii="Andalus" w:hAnsi="Andalus" w:cs="Andalus"/>
          <w:sz w:val="32"/>
          <w:szCs w:val="32"/>
        </w:rPr>
        <w:t xml:space="preserve"> </w:t>
      </w:r>
      <w:r w:rsidRPr="00E5396B">
        <w:rPr>
          <w:rFonts w:ascii="Andalus" w:hAnsi="Andalus" w:cs="Andalus"/>
          <w:sz w:val="32"/>
          <w:szCs w:val="32"/>
          <w:rtl/>
        </w:rPr>
        <w:t>الشيوخ</w:t>
      </w:r>
      <w:r w:rsidRPr="00E5396B">
        <w:rPr>
          <w:rFonts w:ascii="Andalus" w:hAnsi="Andalus" w:cs="Andalus"/>
          <w:sz w:val="32"/>
          <w:szCs w:val="32"/>
        </w:rPr>
        <w:t xml:space="preserve">. </w:t>
      </w:r>
      <w:r w:rsidRPr="00E5396B">
        <w:rPr>
          <w:rFonts w:ascii="Andalus" w:hAnsi="Andalus" w:cs="Andalus"/>
          <w:sz w:val="32"/>
          <w:szCs w:val="32"/>
          <w:rtl/>
        </w:rPr>
        <w:t>أمام</w:t>
      </w:r>
      <w:r w:rsidRPr="00E5396B">
        <w:rPr>
          <w:rFonts w:ascii="Andalus" w:hAnsi="Andalus" w:cs="Andalus"/>
          <w:sz w:val="32"/>
          <w:szCs w:val="32"/>
        </w:rPr>
        <w:t xml:space="preserve"> </w:t>
      </w:r>
      <w:r w:rsidRPr="00E5396B">
        <w:rPr>
          <w:rFonts w:ascii="Andalus" w:hAnsi="Andalus" w:cs="Andalus"/>
          <w:sz w:val="32"/>
          <w:szCs w:val="32"/>
          <w:rtl/>
        </w:rPr>
        <w:t>القياد</w:t>
      </w:r>
      <w:r w:rsidRPr="00E5396B">
        <w:rPr>
          <w:rFonts w:ascii="Andalus" w:hAnsi="Andalus" w:cs="Andalus"/>
          <w:sz w:val="32"/>
          <w:szCs w:val="32"/>
        </w:rPr>
        <w:t xml:space="preserve">. </w:t>
      </w:r>
      <w:r w:rsidRPr="00E5396B">
        <w:rPr>
          <w:rFonts w:ascii="Andalus" w:hAnsi="Andalus" w:cs="Andalus"/>
          <w:sz w:val="32"/>
          <w:szCs w:val="32"/>
          <w:rtl/>
        </w:rPr>
        <w:t>فإن</w:t>
      </w:r>
      <w:r w:rsidRPr="00E5396B">
        <w:rPr>
          <w:rFonts w:ascii="Andalus" w:hAnsi="Andalus" w:cs="Andalus"/>
          <w:sz w:val="32"/>
          <w:szCs w:val="32"/>
        </w:rPr>
        <w:t xml:space="preserve"> </w:t>
      </w:r>
      <w:r w:rsidRPr="00E5396B">
        <w:rPr>
          <w:rFonts w:ascii="Andalus" w:hAnsi="Andalus" w:cs="Andalus"/>
          <w:sz w:val="32"/>
          <w:szCs w:val="32"/>
          <w:rtl/>
        </w:rPr>
        <w:t>امتنعوا</w:t>
      </w:r>
      <w:r w:rsidRPr="00E5396B">
        <w:rPr>
          <w:rFonts w:ascii="Andalus" w:hAnsi="Andalus" w:cs="Andalus"/>
          <w:sz w:val="32"/>
          <w:szCs w:val="32"/>
        </w:rPr>
        <w:t xml:space="preserve"> </w:t>
      </w:r>
      <w:r w:rsidRPr="00E5396B">
        <w:rPr>
          <w:rFonts w:ascii="Andalus" w:hAnsi="Andalus" w:cs="Andalus"/>
          <w:sz w:val="32"/>
          <w:szCs w:val="32"/>
          <w:rtl/>
        </w:rPr>
        <w:t>عن</w:t>
      </w:r>
      <w:r w:rsidRPr="00E5396B">
        <w:rPr>
          <w:rFonts w:ascii="Andalus" w:hAnsi="Andalus" w:cs="Andalus"/>
          <w:sz w:val="32"/>
          <w:szCs w:val="32"/>
        </w:rPr>
        <w:t xml:space="preserve"> </w:t>
      </w:r>
      <w:r w:rsidRPr="00E5396B">
        <w:rPr>
          <w:rFonts w:ascii="Andalus" w:hAnsi="Andalus" w:cs="Andalus"/>
          <w:sz w:val="32"/>
          <w:szCs w:val="32"/>
          <w:rtl/>
        </w:rPr>
        <w:t>الامتثال</w:t>
      </w:r>
      <w:r w:rsidRPr="00E5396B">
        <w:rPr>
          <w:rFonts w:ascii="Andalus" w:hAnsi="Andalus" w:cs="Andalus"/>
          <w:sz w:val="32"/>
          <w:szCs w:val="32"/>
        </w:rPr>
        <w:t xml:space="preserve"> </w:t>
      </w:r>
      <w:r w:rsidRPr="00E5396B">
        <w:rPr>
          <w:rFonts w:ascii="Andalus" w:hAnsi="Andalus" w:cs="Andalus"/>
          <w:sz w:val="32"/>
          <w:szCs w:val="32"/>
          <w:rtl/>
        </w:rPr>
        <w:t>للقانون</w:t>
      </w:r>
      <w:r w:rsidRPr="00E5396B">
        <w:rPr>
          <w:rFonts w:ascii="Andalus" w:hAnsi="Andalus" w:cs="Andalus"/>
          <w:sz w:val="32"/>
          <w:szCs w:val="32"/>
        </w:rPr>
        <w:t xml:space="preserve">. </w:t>
      </w:r>
      <w:r w:rsidRPr="00E5396B">
        <w:rPr>
          <w:rFonts w:ascii="Andalus" w:hAnsi="Andalus" w:cs="Andalus"/>
          <w:sz w:val="32"/>
          <w:szCs w:val="32"/>
          <w:rtl/>
        </w:rPr>
        <w:t>أخبروا</w:t>
      </w:r>
      <w:r w:rsidRPr="00E5396B">
        <w:rPr>
          <w:rFonts w:ascii="Andalus" w:hAnsi="Andalus" w:cs="Andalus"/>
          <w:sz w:val="32"/>
          <w:szCs w:val="32"/>
        </w:rPr>
        <w:t xml:space="preserve"> </w:t>
      </w:r>
      <w:r w:rsidRPr="00E5396B">
        <w:rPr>
          <w:rFonts w:ascii="Andalus" w:hAnsi="Andalus" w:cs="Andalus"/>
          <w:sz w:val="32"/>
          <w:szCs w:val="32"/>
          <w:rtl/>
        </w:rPr>
        <w:t>الحزب،</w:t>
      </w:r>
      <w:r w:rsidRPr="00E5396B">
        <w:rPr>
          <w:rFonts w:ascii="Andalus" w:hAnsi="Andalus" w:cs="Andalus"/>
          <w:sz w:val="32"/>
          <w:szCs w:val="32"/>
        </w:rPr>
        <w:t xml:space="preserve"> </w:t>
      </w:r>
      <w:r w:rsidRPr="00E5396B">
        <w:rPr>
          <w:rFonts w:ascii="Andalus" w:hAnsi="Andalus" w:cs="Andalus"/>
          <w:sz w:val="32"/>
          <w:szCs w:val="32"/>
          <w:rtl/>
        </w:rPr>
        <w:t>وسنأتي</w:t>
      </w:r>
      <w:r w:rsidRPr="00E5396B">
        <w:rPr>
          <w:rFonts w:ascii="Andalus" w:hAnsi="Andalus" w:cs="Andalus"/>
          <w:sz w:val="32"/>
          <w:szCs w:val="32"/>
        </w:rPr>
        <w:t xml:space="preserve"> </w:t>
      </w:r>
      <w:r w:rsidRPr="00E5396B">
        <w:rPr>
          <w:rFonts w:ascii="Andalus" w:hAnsi="Andalus" w:cs="Andalus"/>
          <w:sz w:val="32"/>
          <w:szCs w:val="32"/>
          <w:rtl/>
        </w:rPr>
        <w:t>إليكم على</w:t>
      </w:r>
      <w:r w:rsidRPr="00E5396B">
        <w:rPr>
          <w:rFonts w:ascii="Andalus" w:hAnsi="Andalus" w:cs="Andalus"/>
          <w:sz w:val="32"/>
          <w:szCs w:val="32"/>
        </w:rPr>
        <w:t xml:space="preserve"> </w:t>
      </w:r>
      <w:r w:rsidRPr="00E5396B">
        <w:rPr>
          <w:rFonts w:ascii="Andalus" w:hAnsi="Andalus" w:cs="Andalus"/>
          <w:sz w:val="32"/>
          <w:szCs w:val="32"/>
          <w:rtl/>
        </w:rPr>
        <w:t>جناح</w:t>
      </w:r>
      <w:r w:rsidRPr="00E5396B">
        <w:rPr>
          <w:rFonts w:ascii="Andalus" w:hAnsi="Andalus" w:cs="Andalus"/>
          <w:sz w:val="32"/>
          <w:szCs w:val="32"/>
        </w:rPr>
        <w:t xml:space="preserve"> </w:t>
      </w:r>
      <w:r w:rsidRPr="00E5396B">
        <w:rPr>
          <w:rFonts w:ascii="Andalus" w:hAnsi="Andalus" w:cs="Andalus"/>
          <w:sz w:val="32"/>
          <w:szCs w:val="32"/>
          <w:rtl/>
        </w:rPr>
        <w:t>السرعة</w:t>
      </w:r>
      <w:r w:rsidRPr="00E5396B">
        <w:rPr>
          <w:rFonts w:ascii="Andalus" w:hAnsi="Andalus" w:cs="Andalus"/>
          <w:sz w:val="32"/>
          <w:szCs w:val="32"/>
        </w:rPr>
        <w:t>.</w:t>
      </w:r>
      <w:r w:rsidRPr="00D33E01">
        <w:rPr>
          <w:sz w:val="36"/>
          <w:szCs w:val="36"/>
          <w:rtl/>
        </w:rPr>
        <w:t>"</w:t>
      </w:r>
    </w:p>
    <w:p w:rsidR="00BB7A30" w:rsidRPr="00D33E01" w:rsidRDefault="00BB7A30" w:rsidP="003575D1">
      <w:pPr>
        <w:autoSpaceDE w:val="0"/>
        <w:autoSpaceDN w:val="0"/>
        <w:adjustRightInd w:val="0"/>
        <w:rPr>
          <w:sz w:val="36"/>
          <w:szCs w:val="36"/>
          <w:rtl/>
        </w:rPr>
      </w:pPr>
    </w:p>
    <w:p w:rsidR="003575D1" w:rsidRPr="00E5396B" w:rsidRDefault="003575D1" w:rsidP="003575D1">
      <w:pPr>
        <w:autoSpaceDE w:val="0"/>
        <w:autoSpaceDN w:val="0"/>
        <w:adjustRightInd w:val="0"/>
        <w:rPr>
          <w:rFonts w:ascii="Andalus" w:hAnsi="Andalus" w:cs="Andalus"/>
          <w:sz w:val="32"/>
          <w:szCs w:val="32"/>
        </w:rPr>
      </w:pPr>
      <w:r w:rsidRPr="00D33E01">
        <w:rPr>
          <w:sz w:val="36"/>
          <w:szCs w:val="36"/>
          <w:rtl/>
        </w:rPr>
        <w:lastRenderedPageBreak/>
        <w:t>وبعد أن قام بتوعية الشعب علق:"</w:t>
      </w:r>
      <w:r w:rsidRPr="00E5396B">
        <w:rPr>
          <w:rFonts w:ascii="Andalus" w:hAnsi="Andalus" w:cs="Andalus"/>
          <w:sz w:val="32"/>
          <w:szCs w:val="32"/>
          <w:rtl/>
        </w:rPr>
        <w:t>أطلقت</w:t>
      </w:r>
      <w:r w:rsidRPr="00E5396B">
        <w:rPr>
          <w:rFonts w:ascii="Andalus" w:hAnsi="Andalus" w:cs="Andalus"/>
          <w:sz w:val="32"/>
          <w:szCs w:val="32"/>
        </w:rPr>
        <w:t xml:space="preserve"> </w:t>
      </w:r>
      <w:r w:rsidRPr="00E5396B">
        <w:rPr>
          <w:rFonts w:ascii="Andalus" w:hAnsi="Andalus" w:cs="Andalus"/>
          <w:sz w:val="32"/>
          <w:szCs w:val="32"/>
          <w:rtl/>
        </w:rPr>
        <w:t>هذه</w:t>
      </w:r>
      <w:r w:rsidRPr="00E5396B">
        <w:rPr>
          <w:rFonts w:ascii="Andalus" w:hAnsi="Andalus" w:cs="Andalus"/>
          <w:sz w:val="32"/>
          <w:szCs w:val="32"/>
        </w:rPr>
        <w:t xml:space="preserve"> </w:t>
      </w:r>
      <w:r w:rsidRPr="00E5396B">
        <w:rPr>
          <w:rFonts w:ascii="Andalus" w:hAnsi="Andalus" w:cs="Andalus"/>
          <w:sz w:val="32"/>
          <w:szCs w:val="32"/>
          <w:rtl/>
        </w:rPr>
        <w:t>القنابل،</w:t>
      </w:r>
      <w:r w:rsidRPr="00E5396B">
        <w:rPr>
          <w:rFonts w:ascii="Andalus" w:hAnsi="Andalus" w:cs="Andalus"/>
          <w:sz w:val="32"/>
          <w:szCs w:val="32"/>
        </w:rPr>
        <w:t xml:space="preserve"> </w:t>
      </w:r>
      <w:r w:rsidRPr="00E5396B">
        <w:rPr>
          <w:rFonts w:ascii="Andalus" w:hAnsi="Andalus" w:cs="Andalus"/>
          <w:sz w:val="32"/>
          <w:szCs w:val="32"/>
          <w:rtl/>
        </w:rPr>
        <w:t>بثبات</w:t>
      </w:r>
      <w:r w:rsidRPr="00E5396B">
        <w:rPr>
          <w:rFonts w:ascii="Andalus" w:hAnsi="Andalus" w:cs="Andalus"/>
          <w:sz w:val="32"/>
          <w:szCs w:val="32"/>
        </w:rPr>
        <w:t xml:space="preserve"> </w:t>
      </w:r>
      <w:r w:rsidRPr="00E5396B">
        <w:rPr>
          <w:rFonts w:ascii="Andalus" w:hAnsi="Andalus" w:cs="Andalus"/>
          <w:sz w:val="32"/>
          <w:szCs w:val="32"/>
          <w:rtl/>
        </w:rPr>
        <w:t>وجرأة،</w:t>
      </w:r>
      <w:r w:rsidRPr="00E5396B">
        <w:rPr>
          <w:rFonts w:ascii="Andalus" w:hAnsi="Andalus" w:cs="Andalus"/>
          <w:sz w:val="32"/>
          <w:szCs w:val="32"/>
        </w:rPr>
        <w:t xml:space="preserve"> </w:t>
      </w:r>
      <w:r w:rsidRPr="00E5396B">
        <w:rPr>
          <w:rFonts w:ascii="Andalus" w:hAnsi="Andalus" w:cs="Andalus"/>
          <w:sz w:val="32"/>
          <w:szCs w:val="32"/>
          <w:rtl/>
        </w:rPr>
        <w:t>واثقا</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أنها</w:t>
      </w:r>
      <w:r w:rsidRPr="00E5396B">
        <w:rPr>
          <w:rFonts w:ascii="Andalus" w:hAnsi="Andalus" w:cs="Andalus"/>
          <w:sz w:val="32"/>
          <w:szCs w:val="32"/>
        </w:rPr>
        <w:t xml:space="preserve"> </w:t>
      </w:r>
      <w:r w:rsidRPr="00E5396B">
        <w:rPr>
          <w:rFonts w:ascii="Andalus" w:hAnsi="Andalus" w:cs="Andalus"/>
          <w:sz w:val="32"/>
          <w:szCs w:val="32"/>
          <w:rtl/>
        </w:rPr>
        <w:t>ستظل</w:t>
      </w:r>
      <w:r w:rsidRPr="00E5396B">
        <w:rPr>
          <w:rFonts w:ascii="Andalus" w:hAnsi="Andalus" w:cs="Andalus"/>
          <w:sz w:val="32"/>
          <w:szCs w:val="32"/>
        </w:rPr>
        <w:t xml:space="preserve"> </w:t>
      </w:r>
      <w:r w:rsidRPr="00E5396B">
        <w:rPr>
          <w:rFonts w:ascii="Andalus" w:hAnsi="Andalus" w:cs="Andalus"/>
          <w:sz w:val="32"/>
          <w:szCs w:val="32"/>
          <w:rtl/>
        </w:rPr>
        <w:t>تنفجر</w:t>
      </w:r>
      <w:r w:rsidRPr="00E5396B">
        <w:rPr>
          <w:rFonts w:ascii="Andalus" w:hAnsi="Andalus" w:cs="Andalus"/>
          <w:sz w:val="32"/>
          <w:szCs w:val="32"/>
        </w:rPr>
        <w:t xml:space="preserve"> </w:t>
      </w:r>
      <w:r w:rsidRPr="00E5396B">
        <w:rPr>
          <w:rFonts w:ascii="Andalus" w:hAnsi="Andalus" w:cs="Andalus"/>
          <w:sz w:val="32"/>
          <w:szCs w:val="32"/>
          <w:rtl/>
        </w:rPr>
        <w:t>في</w:t>
      </w:r>
      <w:r w:rsidRPr="00E5396B">
        <w:rPr>
          <w:rFonts w:ascii="Andalus" w:hAnsi="Andalus" w:cs="Andalus"/>
          <w:sz w:val="32"/>
          <w:szCs w:val="32"/>
        </w:rPr>
        <w:t xml:space="preserve"> </w:t>
      </w:r>
      <w:r w:rsidRPr="00E5396B">
        <w:rPr>
          <w:rFonts w:ascii="Andalus" w:hAnsi="Andalus" w:cs="Andalus"/>
          <w:sz w:val="32"/>
          <w:szCs w:val="32"/>
          <w:rtl/>
        </w:rPr>
        <w:t>الصحراء</w:t>
      </w:r>
      <w:r w:rsidRPr="00E5396B">
        <w:rPr>
          <w:rFonts w:ascii="Andalus" w:hAnsi="Andalus" w:cs="Andalus"/>
          <w:sz w:val="32"/>
          <w:szCs w:val="32"/>
        </w:rPr>
        <w:t xml:space="preserve"> </w:t>
      </w:r>
      <w:r w:rsidRPr="00E5396B">
        <w:rPr>
          <w:rFonts w:ascii="Andalus" w:hAnsi="Andalus" w:cs="Andalus"/>
          <w:sz w:val="32"/>
          <w:szCs w:val="32"/>
          <w:rtl/>
        </w:rPr>
        <w:t>الشاسعة</w:t>
      </w:r>
      <w:r w:rsidRPr="00E5396B">
        <w:rPr>
          <w:rFonts w:ascii="Andalus" w:hAnsi="Andalus" w:cs="Andalus"/>
          <w:sz w:val="32"/>
          <w:szCs w:val="32"/>
        </w:rPr>
        <w:t xml:space="preserve"> </w:t>
      </w:r>
      <w:r w:rsidRPr="00E5396B">
        <w:rPr>
          <w:rFonts w:ascii="Andalus" w:hAnsi="Andalus" w:cs="Andalus"/>
          <w:sz w:val="32"/>
          <w:szCs w:val="32"/>
          <w:rtl/>
        </w:rPr>
        <w:t>مثيرة لحقد</w:t>
      </w:r>
      <w:r w:rsidRPr="00E5396B">
        <w:rPr>
          <w:rFonts w:ascii="Andalus" w:hAnsi="Andalus" w:cs="Andalus"/>
          <w:sz w:val="32"/>
          <w:szCs w:val="32"/>
        </w:rPr>
        <w:t xml:space="preserve"> </w:t>
      </w:r>
      <w:r w:rsidRPr="00E5396B">
        <w:rPr>
          <w:rFonts w:ascii="Andalus" w:hAnsi="Andalus" w:cs="Andalus"/>
          <w:sz w:val="32"/>
          <w:szCs w:val="32"/>
          <w:rtl/>
        </w:rPr>
        <w:t>البؤساء</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tl/>
        </w:rPr>
        <w:t>ثم</w:t>
      </w:r>
      <w:r w:rsidRPr="00E5396B">
        <w:rPr>
          <w:rFonts w:ascii="Andalus" w:hAnsi="Andalus" w:cs="Andalus"/>
          <w:sz w:val="32"/>
          <w:szCs w:val="32"/>
        </w:rPr>
        <w:t xml:space="preserve"> </w:t>
      </w:r>
      <w:r w:rsidRPr="00E5396B">
        <w:rPr>
          <w:rFonts w:ascii="Andalus" w:hAnsi="Andalus" w:cs="Andalus"/>
          <w:sz w:val="32"/>
          <w:szCs w:val="32"/>
          <w:rtl/>
        </w:rPr>
        <w:t>عمدت</w:t>
      </w:r>
      <w:r w:rsidRPr="00E5396B">
        <w:rPr>
          <w:rFonts w:ascii="Andalus" w:hAnsi="Andalus" w:cs="Andalus"/>
          <w:sz w:val="32"/>
          <w:szCs w:val="32"/>
        </w:rPr>
        <w:t xml:space="preserve"> </w:t>
      </w:r>
      <w:r w:rsidRPr="00E5396B">
        <w:rPr>
          <w:rFonts w:ascii="Andalus" w:hAnsi="Andalus" w:cs="Andalus"/>
          <w:sz w:val="32"/>
          <w:szCs w:val="32"/>
          <w:rtl/>
        </w:rPr>
        <w:t>إلى</w:t>
      </w:r>
      <w:r w:rsidRPr="00E5396B">
        <w:rPr>
          <w:rFonts w:ascii="Andalus" w:hAnsi="Andalus" w:cs="Andalus"/>
          <w:sz w:val="32"/>
          <w:szCs w:val="32"/>
        </w:rPr>
        <w:t xml:space="preserve"> </w:t>
      </w:r>
      <w:r w:rsidRPr="00E5396B">
        <w:rPr>
          <w:rFonts w:ascii="Andalus" w:hAnsi="Andalus" w:cs="Andalus"/>
          <w:sz w:val="32"/>
          <w:szCs w:val="32"/>
          <w:rtl/>
        </w:rPr>
        <w:t>تلطيف</w:t>
      </w:r>
      <w:r w:rsidRPr="00E5396B">
        <w:rPr>
          <w:rFonts w:ascii="Andalus" w:hAnsi="Andalus" w:cs="Andalus"/>
          <w:sz w:val="32"/>
          <w:szCs w:val="32"/>
        </w:rPr>
        <w:t xml:space="preserve"> </w:t>
      </w:r>
      <w:r w:rsidRPr="00E5396B">
        <w:rPr>
          <w:rFonts w:ascii="Andalus" w:hAnsi="Andalus" w:cs="Andalus"/>
          <w:sz w:val="32"/>
          <w:szCs w:val="32"/>
          <w:rtl/>
        </w:rPr>
        <w:t>كلامي</w:t>
      </w:r>
      <w:r w:rsidRPr="00E5396B">
        <w:rPr>
          <w:rFonts w:ascii="Andalus" w:hAnsi="Andalus" w:cs="Andalus"/>
          <w:sz w:val="32"/>
          <w:szCs w:val="32"/>
        </w:rPr>
        <w:t xml:space="preserve"> </w:t>
      </w:r>
      <w:r w:rsidRPr="00E5396B">
        <w:rPr>
          <w:rFonts w:ascii="Andalus" w:hAnsi="Andalus" w:cs="Andalus"/>
          <w:sz w:val="32"/>
          <w:szCs w:val="32"/>
          <w:rtl/>
        </w:rPr>
        <w:t>بعض</w:t>
      </w:r>
      <w:r w:rsidRPr="00E5396B">
        <w:rPr>
          <w:rFonts w:ascii="Andalus" w:hAnsi="Andalus" w:cs="Andalus"/>
          <w:sz w:val="32"/>
          <w:szCs w:val="32"/>
        </w:rPr>
        <w:t xml:space="preserve"> </w:t>
      </w:r>
      <w:r w:rsidRPr="00E5396B">
        <w:rPr>
          <w:rFonts w:ascii="Andalus" w:hAnsi="Andalus" w:cs="Andalus"/>
          <w:sz w:val="32"/>
          <w:szCs w:val="32"/>
          <w:rtl/>
        </w:rPr>
        <w:t>الشيء،</w:t>
      </w:r>
      <w:r w:rsidRPr="00E5396B">
        <w:rPr>
          <w:rFonts w:ascii="Andalus" w:hAnsi="Andalus" w:cs="Andalus"/>
          <w:sz w:val="32"/>
          <w:szCs w:val="32"/>
        </w:rPr>
        <w:t xml:space="preserve"> </w:t>
      </w:r>
      <w:r w:rsidRPr="00E5396B">
        <w:rPr>
          <w:rFonts w:ascii="Andalus" w:hAnsi="Andalus" w:cs="Andalus"/>
          <w:sz w:val="32"/>
          <w:szCs w:val="32"/>
          <w:rtl/>
        </w:rPr>
        <w:t>ورحت</w:t>
      </w:r>
      <w:r w:rsidRPr="00E5396B">
        <w:rPr>
          <w:rFonts w:ascii="Andalus" w:hAnsi="Andalus" w:cs="Andalus"/>
          <w:sz w:val="32"/>
          <w:szCs w:val="32"/>
        </w:rPr>
        <w:t xml:space="preserve"> </w:t>
      </w:r>
      <w:r w:rsidRPr="00E5396B">
        <w:rPr>
          <w:rFonts w:ascii="Andalus" w:hAnsi="Andalus" w:cs="Andalus"/>
          <w:sz w:val="32"/>
          <w:szCs w:val="32"/>
          <w:rtl/>
        </w:rPr>
        <w:t>أتحدث</w:t>
      </w:r>
      <w:r w:rsidRPr="00E5396B">
        <w:rPr>
          <w:rFonts w:ascii="Andalus" w:hAnsi="Andalus" w:cs="Andalus"/>
          <w:sz w:val="32"/>
          <w:szCs w:val="32"/>
        </w:rPr>
        <w:t xml:space="preserve"> </w:t>
      </w:r>
      <w:r w:rsidRPr="00E5396B">
        <w:rPr>
          <w:rFonts w:ascii="Andalus" w:hAnsi="Andalus" w:cs="Andalus"/>
          <w:sz w:val="32"/>
          <w:szCs w:val="32"/>
          <w:rtl/>
        </w:rPr>
        <w:t>عن</w:t>
      </w:r>
      <w:r w:rsidRPr="00E5396B">
        <w:rPr>
          <w:rFonts w:ascii="Andalus" w:hAnsi="Andalus" w:cs="Andalus"/>
          <w:sz w:val="32"/>
          <w:szCs w:val="32"/>
        </w:rPr>
        <w:t xml:space="preserve"> </w:t>
      </w:r>
      <w:r w:rsidRPr="00E5396B">
        <w:rPr>
          <w:rFonts w:ascii="Andalus" w:hAnsi="Andalus" w:cs="Andalus"/>
          <w:sz w:val="32"/>
          <w:szCs w:val="32"/>
          <w:rtl/>
        </w:rPr>
        <w:t>التضامن،</w:t>
      </w:r>
      <w:r w:rsidRPr="00E5396B">
        <w:rPr>
          <w:rFonts w:ascii="Andalus" w:hAnsi="Andalus" w:cs="Andalus"/>
          <w:sz w:val="32"/>
          <w:szCs w:val="32"/>
        </w:rPr>
        <w:t xml:space="preserve"> </w:t>
      </w:r>
      <w:r w:rsidRPr="00E5396B">
        <w:rPr>
          <w:rFonts w:ascii="Andalus" w:hAnsi="Andalus" w:cs="Andalus"/>
          <w:sz w:val="32"/>
          <w:szCs w:val="32"/>
          <w:rtl/>
        </w:rPr>
        <w:t>واحترام</w:t>
      </w:r>
      <w:r w:rsidRPr="00E5396B">
        <w:rPr>
          <w:rFonts w:ascii="Andalus" w:hAnsi="Andalus" w:cs="Andalus"/>
          <w:sz w:val="32"/>
          <w:szCs w:val="32"/>
        </w:rPr>
        <w:t xml:space="preserve"> </w:t>
      </w:r>
      <w:r w:rsidRPr="00E5396B">
        <w:rPr>
          <w:rFonts w:ascii="Andalus" w:hAnsi="Andalus" w:cs="Andalus"/>
          <w:sz w:val="32"/>
          <w:szCs w:val="32"/>
          <w:rtl/>
        </w:rPr>
        <w:t>حق</w:t>
      </w:r>
      <w:r w:rsidRPr="00E5396B">
        <w:rPr>
          <w:rFonts w:ascii="Andalus" w:hAnsi="Andalus" w:cs="Andalus"/>
          <w:sz w:val="32"/>
          <w:szCs w:val="32"/>
        </w:rPr>
        <w:t xml:space="preserve"> </w:t>
      </w:r>
      <w:r w:rsidRPr="00E5396B">
        <w:rPr>
          <w:rFonts w:ascii="Andalus" w:hAnsi="Andalus" w:cs="Andalus"/>
          <w:sz w:val="32"/>
          <w:szCs w:val="32"/>
          <w:rtl/>
        </w:rPr>
        <w:t>الغير والأخوة،</w:t>
      </w:r>
      <w:r w:rsidRPr="00E5396B">
        <w:rPr>
          <w:rFonts w:ascii="Andalus" w:hAnsi="Andalus" w:cs="Andalus"/>
          <w:sz w:val="32"/>
          <w:szCs w:val="32"/>
        </w:rPr>
        <w:t xml:space="preserve"> </w:t>
      </w:r>
      <w:r w:rsidRPr="00E5396B">
        <w:rPr>
          <w:rFonts w:ascii="Andalus" w:hAnsi="Andalus" w:cs="Andalus"/>
          <w:sz w:val="32"/>
          <w:szCs w:val="32"/>
          <w:rtl/>
        </w:rPr>
        <w:t>وما</w:t>
      </w:r>
      <w:r w:rsidRPr="00E5396B">
        <w:rPr>
          <w:rFonts w:ascii="Andalus" w:hAnsi="Andalus" w:cs="Andalus"/>
          <w:sz w:val="32"/>
          <w:szCs w:val="32"/>
        </w:rPr>
        <w:t xml:space="preserve"> </w:t>
      </w:r>
      <w:r w:rsidRPr="00E5396B">
        <w:rPr>
          <w:rFonts w:ascii="Andalus" w:hAnsi="Andalus" w:cs="Andalus"/>
          <w:sz w:val="32"/>
          <w:szCs w:val="32"/>
          <w:rtl/>
        </w:rPr>
        <w:t>إلى</w:t>
      </w:r>
      <w:r w:rsidRPr="00E5396B">
        <w:rPr>
          <w:rFonts w:ascii="Andalus" w:hAnsi="Andalus" w:cs="Andalus"/>
          <w:sz w:val="32"/>
          <w:szCs w:val="32"/>
        </w:rPr>
        <w:t xml:space="preserve"> </w:t>
      </w:r>
      <w:r w:rsidRPr="00E5396B">
        <w:rPr>
          <w:rFonts w:ascii="Andalus" w:hAnsi="Andalus" w:cs="Andalus"/>
          <w:sz w:val="32"/>
          <w:szCs w:val="32"/>
          <w:rtl/>
        </w:rPr>
        <w:t>ذلك</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tl/>
        </w:rPr>
        <w:t>بعد</w:t>
      </w:r>
      <w:r w:rsidRPr="00E5396B">
        <w:rPr>
          <w:rFonts w:ascii="Andalus" w:hAnsi="Andalus" w:cs="Andalus"/>
          <w:sz w:val="32"/>
          <w:szCs w:val="32"/>
        </w:rPr>
        <w:t xml:space="preserve"> </w:t>
      </w:r>
      <w:r w:rsidRPr="00E5396B">
        <w:rPr>
          <w:rFonts w:ascii="Andalus" w:hAnsi="Andalus" w:cs="Andalus"/>
          <w:sz w:val="32"/>
          <w:szCs w:val="32"/>
          <w:rtl/>
        </w:rPr>
        <w:t>دقائق</w:t>
      </w:r>
      <w:r w:rsidRPr="00E5396B">
        <w:rPr>
          <w:rFonts w:ascii="Andalus" w:hAnsi="Andalus" w:cs="Andalus"/>
          <w:sz w:val="32"/>
          <w:szCs w:val="32"/>
        </w:rPr>
        <w:t xml:space="preserve"> </w:t>
      </w:r>
      <w:r w:rsidRPr="00E5396B">
        <w:rPr>
          <w:rFonts w:ascii="Andalus" w:hAnsi="Andalus" w:cs="Andalus"/>
          <w:sz w:val="32"/>
          <w:szCs w:val="32"/>
          <w:rtl/>
        </w:rPr>
        <w:t>طويلة،</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التصفيق</w:t>
      </w:r>
      <w:r w:rsidRPr="00E5396B">
        <w:rPr>
          <w:rFonts w:ascii="Andalus" w:hAnsi="Andalus" w:cs="Andalus"/>
          <w:sz w:val="32"/>
          <w:szCs w:val="32"/>
        </w:rPr>
        <w:t xml:space="preserve"> </w:t>
      </w:r>
      <w:r w:rsidRPr="00E5396B">
        <w:rPr>
          <w:rFonts w:ascii="Andalus" w:hAnsi="Andalus" w:cs="Andalus"/>
          <w:sz w:val="32"/>
          <w:szCs w:val="32"/>
          <w:rtl/>
        </w:rPr>
        <w:t>والهتاف،</w:t>
      </w:r>
      <w:r w:rsidRPr="00E5396B">
        <w:rPr>
          <w:rFonts w:ascii="Andalus" w:hAnsi="Andalus" w:cs="Andalus"/>
          <w:sz w:val="32"/>
          <w:szCs w:val="32"/>
        </w:rPr>
        <w:t xml:space="preserve"> </w:t>
      </w:r>
      <w:r w:rsidRPr="00E5396B">
        <w:rPr>
          <w:rFonts w:ascii="Andalus" w:hAnsi="Andalus" w:cs="Andalus"/>
          <w:sz w:val="32"/>
          <w:szCs w:val="32"/>
          <w:rtl/>
        </w:rPr>
        <w:t>التفت</w:t>
      </w:r>
      <w:r w:rsidRPr="00E5396B">
        <w:rPr>
          <w:rFonts w:ascii="Andalus" w:hAnsi="Andalus" w:cs="Andalus"/>
          <w:sz w:val="32"/>
          <w:szCs w:val="32"/>
        </w:rPr>
        <w:t xml:space="preserve"> </w:t>
      </w:r>
      <w:r w:rsidRPr="00E5396B">
        <w:rPr>
          <w:rFonts w:ascii="Andalus" w:hAnsi="Andalus" w:cs="Andalus"/>
          <w:sz w:val="32"/>
          <w:szCs w:val="32"/>
          <w:rtl/>
        </w:rPr>
        <w:t>إلي</w:t>
      </w:r>
      <w:r w:rsidRPr="00E5396B">
        <w:rPr>
          <w:rFonts w:ascii="Andalus" w:hAnsi="Andalus" w:cs="Andalus"/>
          <w:sz w:val="32"/>
          <w:szCs w:val="32"/>
        </w:rPr>
        <w:t xml:space="preserve"> </w:t>
      </w:r>
      <w:r w:rsidRPr="00E5396B">
        <w:rPr>
          <w:rFonts w:ascii="Andalus" w:hAnsi="Andalus" w:cs="Andalus"/>
          <w:sz w:val="32"/>
          <w:szCs w:val="32"/>
          <w:rtl/>
        </w:rPr>
        <w:t>القبطان</w:t>
      </w:r>
      <w:r w:rsidRPr="00E5396B">
        <w:rPr>
          <w:rFonts w:ascii="Andalus" w:hAnsi="Andalus" w:cs="Andalus"/>
          <w:sz w:val="32"/>
          <w:szCs w:val="32"/>
        </w:rPr>
        <w:t xml:space="preserve"> </w:t>
      </w:r>
      <w:r w:rsidRPr="00E5396B">
        <w:rPr>
          <w:rFonts w:ascii="Andalus" w:hAnsi="Andalus" w:cs="Andalus"/>
          <w:sz w:val="32"/>
          <w:szCs w:val="32"/>
          <w:rtl/>
        </w:rPr>
        <w:t>أسأله</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Pr>
        <w:t xml:space="preserve">- </w:t>
      </w:r>
      <w:r w:rsidRPr="00E5396B">
        <w:rPr>
          <w:rFonts w:ascii="Andalus" w:hAnsi="Andalus" w:cs="Andalus"/>
          <w:sz w:val="32"/>
          <w:szCs w:val="32"/>
          <w:rtl/>
        </w:rPr>
        <w:t>هل</w:t>
      </w:r>
      <w:r w:rsidRPr="00E5396B">
        <w:rPr>
          <w:rFonts w:ascii="Andalus" w:hAnsi="Andalus" w:cs="Andalus"/>
          <w:sz w:val="32"/>
          <w:szCs w:val="32"/>
        </w:rPr>
        <w:t xml:space="preserve"> </w:t>
      </w:r>
      <w:r w:rsidRPr="00E5396B">
        <w:rPr>
          <w:rFonts w:ascii="Andalus" w:hAnsi="Andalus" w:cs="Andalus"/>
          <w:sz w:val="32"/>
          <w:szCs w:val="32"/>
          <w:rtl/>
        </w:rPr>
        <w:t>لحضرة</w:t>
      </w:r>
      <w:r w:rsidRPr="00E5396B">
        <w:rPr>
          <w:rFonts w:ascii="Andalus" w:hAnsi="Andalus" w:cs="Andalus"/>
          <w:sz w:val="32"/>
          <w:szCs w:val="32"/>
        </w:rPr>
        <w:t xml:space="preserve"> </w:t>
      </w:r>
      <w:r w:rsidRPr="00E5396B">
        <w:rPr>
          <w:rFonts w:ascii="Andalus" w:hAnsi="Andalus" w:cs="Andalus"/>
          <w:sz w:val="32"/>
          <w:szCs w:val="32"/>
          <w:rtl/>
        </w:rPr>
        <w:t>القبطان</w:t>
      </w:r>
      <w:r w:rsidRPr="00E5396B">
        <w:rPr>
          <w:rFonts w:ascii="Andalus" w:hAnsi="Andalus" w:cs="Andalus"/>
          <w:sz w:val="32"/>
          <w:szCs w:val="32"/>
        </w:rPr>
        <w:t xml:space="preserve"> </w:t>
      </w:r>
      <w:r w:rsidRPr="00E5396B">
        <w:rPr>
          <w:rFonts w:ascii="Andalus" w:hAnsi="Andalus" w:cs="Andalus"/>
          <w:sz w:val="32"/>
          <w:szCs w:val="32"/>
          <w:rtl/>
        </w:rPr>
        <w:t>أسئلة</w:t>
      </w:r>
      <w:r w:rsidRPr="00E5396B">
        <w:rPr>
          <w:rFonts w:ascii="Andalus" w:hAnsi="Andalus" w:cs="Andalus"/>
          <w:sz w:val="32"/>
          <w:szCs w:val="32"/>
        </w:rPr>
        <w:t xml:space="preserve"> </w:t>
      </w:r>
      <w:r w:rsidRPr="00E5396B">
        <w:rPr>
          <w:rFonts w:ascii="Andalus" w:hAnsi="Andalus" w:cs="Andalus"/>
          <w:sz w:val="32"/>
          <w:szCs w:val="32"/>
          <w:rtl/>
        </w:rPr>
        <w:t>يوجهها</w:t>
      </w:r>
      <w:r w:rsidRPr="00E5396B">
        <w:rPr>
          <w:rFonts w:ascii="Andalus" w:hAnsi="Andalus" w:cs="Andalus"/>
          <w:sz w:val="32"/>
          <w:szCs w:val="32"/>
        </w:rPr>
        <w:t xml:space="preserve"> </w:t>
      </w:r>
      <w:r w:rsidRPr="00E5396B">
        <w:rPr>
          <w:rFonts w:ascii="Andalus" w:hAnsi="Andalus" w:cs="Andalus"/>
          <w:sz w:val="32"/>
          <w:szCs w:val="32"/>
          <w:rtl/>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Pr>
        <w:t xml:space="preserve">- </w:t>
      </w:r>
      <w:r w:rsidRPr="00E5396B">
        <w:rPr>
          <w:rFonts w:ascii="Andalus" w:hAnsi="Andalus" w:cs="Andalus"/>
          <w:sz w:val="32"/>
          <w:szCs w:val="32"/>
          <w:rtl/>
        </w:rPr>
        <w:t>أهذا</w:t>
      </w:r>
      <w:r w:rsidRPr="00E5396B">
        <w:rPr>
          <w:rFonts w:ascii="Andalus" w:hAnsi="Andalus" w:cs="Andalus"/>
          <w:sz w:val="32"/>
          <w:szCs w:val="32"/>
        </w:rPr>
        <w:t xml:space="preserve"> </w:t>
      </w:r>
      <w:r w:rsidRPr="00E5396B">
        <w:rPr>
          <w:rFonts w:ascii="Andalus" w:hAnsi="Andalus" w:cs="Andalus"/>
          <w:sz w:val="32"/>
          <w:szCs w:val="32"/>
          <w:rtl/>
        </w:rPr>
        <w:t>ما</w:t>
      </w:r>
      <w:r w:rsidRPr="00E5396B">
        <w:rPr>
          <w:rFonts w:ascii="Andalus" w:hAnsi="Andalus" w:cs="Andalus"/>
          <w:sz w:val="32"/>
          <w:szCs w:val="32"/>
        </w:rPr>
        <w:t xml:space="preserve"> </w:t>
      </w:r>
      <w:r w:rsidRPr="00E5396B">
        <w:rPr>
          <w:rFonts w:ascii="Andalus" w:hAnsi="Andalus" w:cs="Andalus"/>
          <w:sz w:val="32"/>
          <w:szCs w:val="32"/>
          <w:rtl/>
        </w:rPr>
        <w:t>ستقوله</w:t>
      </w:r>
      <w:r w:rsidRPr="00E5396B">
        <w:rPr>
          <w:rFonts w:ascii="Andalus" w:hAnsi="Andalus" w:cs="Andalus"/>
          <w:sz w:val="32"/>
          <w:szCs w:val="32"/>
        </w:rPr>
        <w:t xml:space="preserve"> </w:t>
      </w:r>
      <w:r w:rsidRPr="00E5396B">
        <w:rPr>
          <w:rFonts w:ascii="Andalus" w:hAnsi="Andalus" w:cs="Andalus"/>
          <w:sz w:val="32"/>
          <w:szCs w:val="32"/>
          <w:rtl/>
        </w:rPr>
        <w:t>في</w:t>
      </w:r>
      <w:r w:rsidRPr="00E5396B">
        <w:rPr>
          <w:rFonts w:ascii="Andalus" w:hAnsi="Andalus" w:cs="Andalus"/>
          <w:sz w:val="32"/>
          <w:szCs w:val="32"/>
        </w:rPr>
        <w:t xml:space="preserve"> </w:t>
      </w:r>
      <w:r w:rsidRPr="00E5396B">
        <w:rPr>
          <w:rFonts w:ascii="Andalus" w:hAnsi="Andalus" w:cs="Andalus"/>
          <w:sz w:val="32"/>
          <w:szCs w:val="32"/>
          <w:rtl/>
        </w:rPr>
        <w:t>باقي</w:t>
      </w:r>
      <w:r w:rsidRPr="00E5396B">
        <w:rPr>
          <w:rFonts w:ascii="Andalus" w:hAnsi="Andalus" w:cs="Andalus"/>
          <w:sz w:val="32"/>
          <w:szCs w:val="32"/>
        </w:rPr>
        <w:t xml:space="preserve"> </w:t>
      </w:r>
      <w:r w:rsidRPr="00E5396B">
        <w:rPr>
          <w:rFonts w:ascii="Andalus" w:hAnsi="Andalus" w:cs="Andalus"/>
          <w:sz w:val="32"/>
          <w:szCs w:val="32"/>
          <w:rtl/>
        </w:rPr>
        <w:t>الاجتماعات</w:t>
      </w:r>
      <w:r w:rsidRPr="00E5396B">
        <w:rPr>
          <w:rFonts w:ascii="Andalus" w:hAnsi="Andalus" w:cs="Andalus"/>
          <w:sz w:val="32"/>
          <w:szCs w:val="32"/>
        </w:rPr>
        <w:t xml:space="preserve"> </w:t>
      </w:r>
      <w:r w:rsidRPr="00E5396B">
        <w:rPr>
          <w:rFonts w:ascii="Andalus" w:hAnsi="Andalus" w:cs="Andalus"/>
          <w:sz w:val="32"/>
          <w:szCs w:val="32"/>
          <w:rtl/>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Pr>
        <w:t xml:space="preserve">- </w:t>
      </w:r>
      <w:r w:rsidRPr="00E5396B">
        <w:rPr>
          <w:rFonts w:ascii="Andalus" w:hAnsi="Andalus" w:cs="Andalus"/>
          <w:sz w:val="32"/>
          <w:szCs w:val="32"/>
          <w:rtl/>
        </w:rPr>
        <w:t>نعم</w:t>
      </w:r>
      <w:r w:rsidRPr="00E5396B">
        <w:rPr>
          <w:rFonts w:ascii="Andalus" w:hAnsi="Andalus" w:cs="Andalus"/>
          <w:sz w:val="32"/>
          <w:szCs w:val="32"/>
        </w:rPr>
        <w:t xml:space="preserve"> </w:t>
      </w:r>
      <w:r w:rsidRPr="00E5396B">
        <w:rPr>
          <w:rFonts w:ascii="Andalus" w:hAnsi="Andalus" w:cs="Andalus"/>
          <w:sz w:val="32"/>
          <w:szCs w:val="32"/>
          <w:rtl/>
        </w:rPr>
        <w:t>ويشرفني</w:t>
      </w:r>
      <w:r w:rsidRPr="00E5396B">
        <w:rPr>
          <w:rFonts w:ascii="Andalus" w:hAnsi="Andalus" w:cs="Andalus"/>
          <w:sz w:val="32"/>
          <w:szCs w:val="32"/>
        </w:rPr>
        <w:t xml:space="preserve"> </w:t>
      </w:r>
      <w:r w:rsidRPr="00E5396B">
        <w:rPr>
          <w:rFonts w:ascii="Andalus" w:hAnsi="Andalus" w:cs="Andalus"/>
          <w:sz w:val="32"/>
          <w:szCs w:val="32"/>
          <w:rtl/>
        </w:rPr>
        <w:t>أن</w:t>
      </w:r>
      <w:r w:rsidRPr="00E5396B">
        <w:rPr>
          <w:rFonts w:ascii="Andalus" w:hAnsi="Andalus" w:cs="Andalus"/>
          <w:sz w:val="32"/>
          <w:szCs w:val="32"/>
        </w:rPr>
        <w:t xml:space="preserve"> </w:t>
      </w:r>
      <w:r w:rsidRPr="00E5396B">
        <w:rPr>
          <w:rFonts w:ascii="Andalus" w:hAnsi="Andalus" w:cs="Andalus"/>
          <w:sz w:val="32"/>
          <w:szCs w:val="32"/>
          <w:rtl/>
        </w:rPr>
        <w:t>تكون</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جمهوري</w:t>
      </w:r>
      <w:r w:rsidRPr="00E5396B">
        <w:rPr>
          <w:rFonts w:ascii="Andalus" w:hAnsi="Andalus" w:cs="Andalus"/>
          <w:sz w:val="32"/>
          <w:szCs w:val="32"/>
        </w:rPr>
        <w:t xml:space="preserve">. </w:t>
      </w:r>
      <w:r w:rsidRPr="00E5396B">
        <w:rPr>
          <w:rFonts w:ascii="Andalus" w:hAnsi="Andalus" w:cs="Andalus"/>
          <w:sz w:val="32"/>
          <w:szCs w:val="32"/>
          <w:rtl/>
        </w:rPr>
        <w:t>أنت</w:t>
      </w:r>
      <w:r w:rsidRPr="00E5396B">
        <w:rPr>
          <w:rFonts w:ascii="Andalus" w:hAnsi="Andalus" w:cs="Andalus"/>
          <w:sz w:val="32"/>
          <w:szCs w:val="32"/>
        </w:rPr>
        <w:t xml:space="preserve"> </w:t>
      </w:r>
      <w:r w:rsidRPr="00E5396B">
        <w:rPr>
          <w:rFonts w:ascii="Andalus" w:hAnsi="Andalus" w:cs="Andalus"/>
          <w:sz w:val="32"/>
          <w:szCs w:val="32"/>
          <w:rtl/>
        </w:rPr>
        <w:t>وترجمانك</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Pr>
        <w:t xml:space="preserve">- </w:t>
      </w:r>
      <w:r w:rsidRPr="00E5396B">
        <w:rPr>
          <w:rFonts w:ascii="Andalus" w:hAnsi="Andalus" w:cs="Andalus"/>
          <w:sz w:val="32"/>
          <w:szCs w:val="32"/>
          <w:rtl/>
        </w:rPr>
        <w:t>ذاك</w:t>
      </w:r>
      <w:r w:rsidRPr="00E5396B">
        <w:rPr>
          <w:rFonts w:ascii="Andalus" w:hAnsi="Andalus" w:cs="Andalus"/>
          <w:sz w:val="32"/>
          <w:szCs w:val="32"/>
        </w:rPr>
        <w:t xml:space="preserve"> </w:t>
      </w:r>
      <w:r w:rsidRPr="00E5396B">
        <w:rPr>
          <w:rFonts w:ascii="Andalus" w:hAnsi="Andalus" w:cs="Andalus"/>
          <w:sz w:val="32"/>
          <w:szCs w:val="32"/>
          <w:rtl/>
        </w:rPr>
        <w:t>موضوع</w:t>
      </w:r>
      <w:r w:rsidRPr="00E5396B">
        <w:rPr>
          <w:rFonts w:ascii="Andalus" w:hAnsi="Andalus" w:cs="Andalus"/>
          <w:sz w:val="32"/>
          <w:szCs w:val="32"/>
        </w:rPr>
        <w:t xml:space="preserve"> </w:t>
      </w:r>
      <w:r w:rsidRPr="00E5396B">
        <w:rPr>
          <w:rFonts w:ascii="Andalus" w:hAnsi="Andalus" w:cs="Andalus"/>
          <w:sz w:val="32"/>
          <w:szCs w:val="32"/>
          <w:rtl/>
        </w:rPr>
        <w:t>آخر</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Pr>
        <w:t xml:space="preserve">- </w:t>
      </w:r>
      <w:r w:rsidRPr="00E5396B">
        <w:rPr>
          <w:rFonts w:ascii="Andalus" w:hAnsi="Andalus" w:cs="Andalus"/>
          <w:sz w:val="32"/>
          <w:szCs w:val="32"/>
          <w:rtl/>
        </w:rPr>
        <w:t>وأنتم</w:t>
      </w:r>
      <w:r w:rsidRPr="00E5396B">
        <w:rPr>
          <w:rFonts w:ascii="Andalus" w:hAnsi="Andalus" w:cs="Andalus"/>
          <w:sz w:val="32"/>
          <w:szCs w:val="32"/>
        </w:rPr>
        <w:t xml:space="preserve"> </w:t>
      </w:r>
      <w:r w:rsidRPr="00E5396B">
        <w:rPr>
          <w:rFonts w:ascii="Andalus" w:hAnsi="Andalus" w:cs="Andalus"/>
          <w:sz w:val="32"/>
          <w:szCs w:val="32"/>
          <w:rtl/>
        </w:rPr>
        <w:t>أيها</w:t>
      </w:r>
      <w:r w:rsidRPr="00E5396B">
        <w:rPr>
          <w:rFonts w:ascii="Andalus" w:hAnsi="Andalus" w:cs="Andalus"/>
          <w:sz w:val="32"/>
          <w:szCs w:val="32"/>
        </w:rPr>
        <w:t xml:space="preserve"> </w:t>
      </w:r>
      <w:r w:rsidRPr="00E5396B">
        <w:rPr>
          <w:rFonts w:ascii="Andalus" w:hAnsi="Andalus" w:cs="Andalus"/>
          <w:sz w:val="32"/>
          <w:szCs w:val="32"/>
          <w:rtl/>
        </w:rPr>
        <w:t>الحاضرون</w:t>
      </w:r>
      <w:r w:rsidRPr="00E5396B">
        <w:rPr>
          <w:rFonts w:ascii="Andalus" w:hAnsi="Andalus" w:cs="Andalus"/>
          <w:sz w:val="32"/>
          <w:szCs w:val="32"/>
        </w:rPr>
        <w:t xml:space="preserve">. </w:t>
      </w:r>
      <w:r w:rsidRPr="00E5396B">
        <w:rPr>
          <w:rFonts w:ascii="Andalus" w:hAnsi="Andalus" w:cs="Andalus"/>
          <w:sz w:val="32"/>
          <w:szCs w:val="32"/>
          <w:rtl/>
        </w:rPr>
        <w:t>هل</w:t>
      </w:r>
      <w:r w:rsidRPr="00E5396B">
        <w:rPr>
          <w:rFonts w:ascii="Andalus" w:hAnsi="Andalus" w:cs="Andalus"/>
          <w:sz w:val="32"/>
          <w:szCs w:val="32"/>
        </w:rPr>
        <w:t xml:space="preserve"> </w:t>
      </w:r>
      <w:r w:rsidRPr="00E5396B">
        <w:rPr>
          <w:rFonts w:ascii="Andalus" w:hAnsi="Andalus" w:cs="Andalus"/>
          <w:sz w:val="32"/>
          <w:szCs w:val="32"/>
          <w:rtl/>
        </w:rPr>
        <w:t>لديكم</w:t>
      </w:r>
      <w:r w:rsidRPr="00E5396B">
        <w:rPr>
          <w:rFonts w:ascii="Andalus" w:hAnsi="Andalus" w:cs="Andalus"/>
          <w:sz w:val="32"/>
          <w:szCs w:val="32"/>
        </w:rPr>
        <w:t xml:space="preserve"> </w:t>
      </w:r>
      <w:r w:rsidRPr="00E5396B">
        <w:rPr>
          <w:rFonts w:ascii="Andalus" w:hAnsi="Andalus" w:cs="Andalus"/>
          <w:sz w:val="32"/>
          <w:szCs w:val="32"/>
          <w:rtl/>
        </w:rPr>
        <w:t>ما</w:t>
      </w:r>
      <w:r w:rsidRPr="00E5396B">
        <w:rPr>
          <w:rFonts w:ascii="Andalus" w:hAnsi="Andalus" w:cs="Andalus"/>
          <w:sz w:val="32"/>
          <w:szCs w:val="32"/>
        </w:rPr>
        <w:t xml:space="preserve"> </w:t>
      </w:r>
      <w:r w:rsidRPr="00E5396B">
        <w:rPr>
          <w:rFonts w:ascii="Andalus" w:hAnsi="Andalus" w:cs="Andalus"/>
          <w:sz w:val="32"/>
          <w:szCs w:val="32"/>
          <w:rtl/>
        </w:rPr>
        <w:t>تقولونه</w:t>
      </w:r>
      <w:r w:rsidRPr="00E5396B">
        <w:rPr>
          <w:rFonts w:ascii="Andalus" w:hAnsi="Andalus" w:cs="Andalus"/>
          <w:sz w:val="32"/>
          <w:szCs w:val="32"/>
        </w:rPr>
        <w:t xml:space="preserve"> </w:t>
      </w:r>
      <w:r w:rsidRPr="00E5396B">
        <w:rPr>
          <w:rFonts w:ascii="Andalus" w:hAnsi="Andalus" w:cs="Andalus"/>
          <w:sz w:val="32"/>
          <w:szCs w:val="32"/>
          <w:rtl/>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Pr>
        <w:t xml:space="preserve">- </w:t>
      </w:r>
      <w:r w:rsidRPr="00E5396B">
        <w:rPr>
          <w:rFonts w:ascii="Andalus" w:hAnsi="Andalus" w:cs="Andalus"/>
          <w:sz w:val="32"/>
          <w:szCs w:val="32"/>
          <w:rtl/>
        </w:rPr>
        <w:t>لا</w:t>
      </w:r>
      <w:r w:rsidRPr="00E5396B">
        <w:rPr>
          <w:rFonts w:ascii="Andalus" w:hAnsi="Andalus" w:cs="Andalus"/>
          <w:sz w:val="32"/>
          <w:szCs w:val="32"/>
        </w:rPr>
        <w:t xml:space="preserve"> </w:t>
      </w:r>
      <w:r w:rsidRPr="00E5396B">
        <w:rPr>
          <w:rFonts w:ascii="Andalus" w:hAnsi="Andalus" w:cs="Andalus"/>
          <w:sz w:val="32"/>
          <w:szCs w:val="32"/>
          <w:rtl/>
        </w:rPr>
        <w:t>يعطوننا</w:t>
      </w:r>
      <w:r w:rsidRPr="00E5396B">
        <w:rPr>
          <w:rFonts w:ascii="Andalus" w:hAnsi="Andalus" w:cs="Andalus"/>
          <w:sz w:val="32"/>
          <w:szCs w:val="32"/>
        </w:rPr>
        <w:t xml:space="preserve"> </w:t>
      </w:r>
      <w:r w:rsidRPr="00E5396B">
        <w:rPr>
          <w:rFonts w:ascii="Andalus" w:hAnsi="Andalus" w:cs="Andalus"/>
          <w:sz w:val="32"/>
          <w:szCs w:val="32"/>
          <w:rtl/>
        </w:rPr>
        <w:t>سوى</w:t>
      </w:r>
      <w:r w:rsidRPr="00E5396B">
        <w:rPr>
          <w:rFonts w:ascii="Andalus" w:hAnsi="Andalus" w:cs="Andalus"/>
          <w:sz w:val="32"/>
          <w:szCs w:val="32"/>
        </w:rPr>
        <w:t xml:space="preserve"> </w:t>
      </w:r>
      <w:r w:rsidRPr="00E5396B">
        <w:rPr>
          <w:rFonts w:ascii="Andalus" w:hAnsi="Andalus" w:cs="Andalus"/>
          <w:sz w:val="32"/>
          <w:szCs w:val="32"/>
          <w:rtl/>
        </w:rPr>
        <w:t>أربعة</w:t>
      </w:r>
      <w:r w:rsidRPr="00E5396B">
        <w:rPr>
          <w:rFonts w:ascii="Andalus" w:hAnsi="Andalus" w:cs="Andalus"/>
          <w:sz w:val="32"/>
          <w:szCs w:val="32"/>
        </w:rPr>
        <w:t xml:space="preserve"> </w:t>
      </w:r>
      <w:r w:rsidRPr="00E5396B">
        <w:rPr>
          <w:rFonts w:ascii="Andalus" w:hAnsi="Andalus" w:cs="Andalus"/>
          <w:sz w:val="32"/>
          <w:szCs w:val="32"/>
          <w:rtl/>
        </w:rPr>
        <w:t>كيلو</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القمح</w:t>
      </w:r>
      <w:r w:rsidRPr="00E5396B">
        <w:rPr>
          <w:rFonts w:ascii="Andalus" w:hAnsi="Andalus" w:cs="Andalus"/>
          <w:sz w:val="32"/>
          <w:szCs w:val="32"/>
        </w:rPr>
        <w:t xml:space="preserve"> </w:t>
      </w:r>
      <w:r w:rsidRPr="00E5396B">
        <w:rPr>
          <w:rFonts w:ascii="Andalus" w:hAnsi="Andalus" w:cs="Andalus"/>
          <w:sz w:val="32"/>
          <w:szCs w:val="32"/>
          <w:rtl/>
        </w:rPr>
        <w:t>أو</w:t>
      </w:r>
      <w:r w:rsidRPr="00E5396B">
        <w:rPr>
          <w:rFonts w:ascii="Andalus" w:hAnsi="Andalus" w:cs="Andalus"/>
          <w:sz w:val="32"/>
          <w:szCs w:val="32"/>
        </w:rPr>
        <w:t xml:space="preserve"> </w:t>
      </w:r>
      <w:r w:rsidRPr="00E5396B">
        <w:rPr>
          <w:rFonts w:ascii="Andalus" w:hAnsi="Andalus" w:cs="Andalus"/>
          <w:sz w:val="32"/>
          <w:szCs w:val="32"/>
          <w:rtl/>
        </w:rPr>
        <w:t>الشعير</w:t>
      </w:r>
      <w:r w:rsidRPr="00E5396B">
        <w:rPr>
          <w:rFonts w:ascii="Andalus" w:hAnsi="Andalus" w:cs="Andalus"/>
          <w:sz w:val="32"/>
          <w:szCs w:val="32"/>
        </w:rPr>
        <w:t xml:space="preserve"> </w:t>
      </w:r>
      <w:r w:rsidRPr="00E5396B">
        <w:rPr>
          <w:rFonts w:ascii="Andalus" w:hAnsi="Andalus" w:cs="Andalus"/>
          <w:sz w:val="32"/>
          <w:szCs w:val="32"/>
          <w:rtl/>
        </w:rPr>
        <w:t>في</w:t>
      </w:r>
      <w:r w:rsidRPr="00E5396B">
        <w:rPr>
          <w:rFonts w:ascii="Andalus" w:hAnsi="Andalus" w:cs="Andalus"/>
          <w:sz w:val="32"/>
          <w:szCs w:val="32"/>
        </w:rPr>
        <w:t xml:space="preserve"> </w:t>
      </w:r>
      <w:r w:rsidRPr="00E5396B">
        <w:rPr>
          <w:rFonts w:ascii="Andalus" w:hAnsi="Andalus" w:cs="Andalus"/>
          <w:sz w:val="32"/>
          <w:szCs w:val="32"/>
          <w:rtl/>
        </w:rPr>
        <w:t>الشهر</w:t>
      </w:r>
      <w:r w:rsidRPr="00E5396B">
        <w:rPr>
          <w:rFonts w:ascii="Andalus" w:hAnsi="Andalus" w:cs="Andalus"/>
          <w:sz w:val="32"/>
          <w:szCs w:val="32"/>
        </w:rPr>
        <w:t xml:space="preserve">. </w:t>
      </w:r>
      <w:r w:rsidRPr="00E5396B">
        <w:rPr>
          <w:rFonts w:ascii="Andalus" w:hAnsi="Andalus" w:cs="Andalus"/>
          <w:sz w:val="32"/>
          <w:szCs w:val="32"/>
          <w:rtl/>
        </w:rPr>
        <w:t>أما</w:t>
      </w:r>
      <w:r w:rsidRPr="00E5396B">
        <w:rPr>
          <w:rFonts w:ascii="Andalus" w:hAnsi="Andalus" w:cs="Andalus"/>
          <w:sz w:val="32"/>
          <w:szCs w:val="32"/>
        </w:rPr>
        <w:t xml:space="preserve"> </w:t>
      </w:r>
      <w:r w:rsidRPr="00E5396B">
        <w:rPr>
          <w:rFonts w:ascii="Andalus" w:hAnsi="Andalus" w:cs="Andalus"/>
          <w:sz w:val="32"/>
          <w:szCs w:val="32"/>
          <w:rtl/>
        </w:rPr>
        <w:t>السكر</w:t>
      </w:r>
      <w:r w:rsidRPr="00E5396B">
        <w:rPr>
          <w:rFonts w:ascii="Andalus" w:hAnsi="Andalus" w:cs="Andalus"/>
          <w:sz w:val="32"/>
          <w:szCs w:val="32"/>
        </w:rPr>
        <w:t xml:space="preserve"> </w:t>
      </w:r>
      <w:r w:rsidRPr="00E5396B">
        <w:rPr>
          <w:rFonts w:ascii="Andalus" w:hAnsi="Andalus" w:cs="Andalus"/>
          <w:sz w:val="32"/>
          <w:szCs w:val="32"/>
          <w:rtl/>
        </w:rPr>
        <w:t>والقماش</w:t>
      </w:r>
      <w:r w:rsidRPr="00E5396B">
        <w:rPr>
          <w:rFonts w:ascii="Andalus" w:hAnsi="Andalus" w:cs="Andalus"/>
          <w:sz w:val="32"/>
          <w:szCs w:val="32"/>
        </w:rPr>
        <w:t xml:space="preserve"> </w:t>
      </w:r>
      <w:r w:rsidRPr="00E5396B">
        <w:rPr>
          <w:rFonts w:ascii="Andalus" w:hAnsi="Andalus" w:cs="Andalus"/>
          <w:sz w:val="32"/>
          <w:szCs w:val="32"/>
          <w:rtl/>
        </w:rPr>
        <w:t>والزيت</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tl/>
        </w:rPr>
        <w:t>والقهوة</w:t>
      </w:r>
      <w:r w:rsidRPr="00E5396B">
        <w:rPr>
          <w:rFonts w:ascii="Andalus" w:hAnsi="Andalus" w:cs="Andalus"/>
          <w:sz w:val="32"/>
          <w:szCs w:val="32"/>
        </w:rPr>
        <w:t xml:space="preserve"> </w:t>
      </w:r>
      <w:r w:rsidRPr="00E5396B">
        <w:rPr>
          <w:rFonts w:ascii="Andalus" w:hAnsi="Andalus" w:cs="Andalus"/>
          <w:sz w:val="32"/>
          <w:szCs w:val="32"/>
          <w:rtl/>
        </w:rPr>
        <w:t>والصابون</w:t>
      </w:r>
      <w:r w:rsidRPr="00E5396B">
        <w:rPr>
          <w:rFonts w:ascii="Andalus" w:hAnsi="Andalus" w:cs="Andalus"/>
          <w:sz w:val="32"/>
          <w:szCs w:val="32"/>
        </w:rPr>
        <w:t xml:space="preserve"> </w:t>
      </w:r>
      <w:r w:rsidRPr="00E5396B">
        <w:rPr>
          <w:rFonts w:ascii="Andalus" w:hAnsi="Andalus" w:cs="Andalus"/>
          <w:sz w:val="32"/>
          <w:szCs w:val="32"/>
          <w:rtl/>
        </w:rPr>
        <w:t>فلم</w:t>
      </w:r>
      <w:r w:rsidRPr="00E5396B">
        <w:rPr>
          <w:rFonts w:ascii="Andalus" w:hAnsi="Andalus" w:cs="Andalus"/>
          <w:sz w:val="32"/>
          <w:szCs w:val="32"/>
        </w:rPr>
        <w:t xml:space="preserve"> </w:t>
      </w:r>
      <w:r w:rsidRPr="00E5396B">
        <w:rPr>
          <w:rFonts w:ascii="Andalus" w:hAnsi="Andalus" w:cs="Andalus"/>
          <w:sz w:val="32"/>
          <w:szCs w:val="32"/>
          <w:rtl/>
        </w:rPr>
        <w:t>نسمع</w:t>
      </w:r>
      <w:r w:rsidRPr="00E5396B">
        <w:rPr>
          <w:rFonts w:ascii="Andalus" w:hAnsi="Andalus" w:cs="Andalus"/>
          <w:sz w:val="32"/>
          <w:szCs w:val="32"/>
        </w:rPr>
        <w:t xml:space="preserve"> </w:t>
      </w:r>
      <w:r w:rsidRPr="00E5396B">
        <w:rPr>
          <w:rFonts w:ascii="Andalus" w:hAnsi="Andalus" w:cs="Andalus"/>
          <w:sz w:val="32"/>
          <w:szCs w:val="32"/>
          <w:rtl/>
        </w:rPr>
        <w:t>بها</w:t>
      </w:r>
      <w:r w:rsidRPr="00E5396B">
        <w:rPr>
          <w:rFonts w:ascii="Andalus" w:hAnsi="Andalus" w:cs="Andalus"/>
          <w:sz w:val="32"/>
          <w:szCs w:val="32"/>
        </w:rPr>
        <w:t xml:space="preserve"> </w:t>
      </w:r>
      <w:r w:rsidRPr="00E5396B">
        <w:rPr>
          <w:rFonts w:ascii="Andalus" w:hAnsi="Andalus" w:cs="Andalus"/>
          <w:sz w:val="32"/>
          <w:szCs w:val="32"/>
          <w:rtl/>
        </w:rPr>
        <w:t>سوى</w:t>
      </w:r>
      <w:r w:rsidRPr="00E5396B">
        <w:rPr>
          <w:rFonts w:ascii="Andalus" w:hAnsi="Andalus" w:cs="Andalus"/>
          <w:sz w:val="32"/>
          <w:szCs w:val="32"/>
        </w:rPr>
        <w:t xml:space="preserve"> </w:t>
      </w:r>
      <w:r w:rsidRPr="00E5396B">
        <w:rPr>
          <w:rFonts w:ascii="Andalus" w:hAnsi="Andalus" w:cs="Andalus"/>
          <w:sz w:val="32"/>
          <w:szCs w:val="32"/>
          <w:rtl/>
        </w:rPr>
        <w:t>الآن</w:t>
      </w:r>
      <w:r w:rsidRPr="00E5396B">
        <w:rPr>
          <w:rFonts w:ascii="Andalus" w:hAnsi="Andalus" w:cs="Andalus"/>
          <w:sz w:val="32"/>
          <w:szCs w:val="32"/>
        </w:rPr>
        <w:t xml:space="preserve"> </w:t>
      </w:r>
      <w:r w:rsidRPr="00E5396B">
        <w:rPr>
          <w:rFonts w:ascii="Andalus" w:hAnsi="Andalus" w:cs="Andalus"/>
          <w:sz w:val="32"/>
          <w:szCs w:val="32"/>
          <w:rtl/>
        </w:rPr>
        <w:t>من</w:t>
      </w:r>
      <w:r w:rsidRPr="00E5396B">
        <w:rPr>
          <w:rFonts w:ascii="Andalus" w:hAnsi="Andalus" w:cs="Andalus"/>
          <w:sz w:val="32"/>
          <w:szCs w:val="32"/>
        </w:rPr>
        <w:t xml:space="preserve"> </w:t>
      </w:r>
      <w:r w:rsidRPr="00E5396B">
        <w:rPr>
          <w:rFonts w:ascii="Andalus" w:hAnsi="Andalus" w:cs="Andalus"/>
          <w:sz w:val="32"/>
          <w:szCs w:val="32"/>
          <w:rtl/>
        </w:rPr>
        <w:t>فمك</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tl/>
        </w:rPr>
        <w:t>قال</w:t>
      </w:r>
      <w:r w:rsidRPr="00E5396B">
        <w:rPr>
          <w:rFonts w:ascii="Andalus" w:hAnsi="Andalus" w:cs="Andalus"/>
          <w:sz w:val="32"/>
          <w:szCs w:val="32"/>
        </w:rPr>
        <w:t xml:space="preserve"> </w:t>
      </w:r>
      <w:r w:rsidRPr="00E5396B">
        <w:rPr>
          <w:rFonts w:ascii="Andalus" w:hAnsi="Andalus" w:cs="Andalus"/>
          <w:sz w:val="32"/>
          <w:szCs w:val="32"/>
          <w:rtl/>
        </w:rPr>
        <w:t>فلاح،</w:t>
      </w:r>
      <w:r w:rsidRPr="00E5396B">
        <w:rPr>
          <w:rFonts w:ascii="Andalus" w:hAnsi="Andalus" w:cs="Andalus"/>
          <w:sz w:val="32"/>
          <w:szCs w:val="32"/>
        </w:rPr>
        <w:t xml:space="preserve"> </w:t>
      </w:r>
      <w:r w:rsidRPr="00E5396B">
        <w:rPr>
          <w:rFonts w:ascii="Andalus" w:hAnsi="Andalus" w:cs="Andalus"/>
          <w:sz w:val="32"/>
          <w:szCs w:val="32"/>
          <w:rtl/>
        </w:rPr>
        <w:t>بكل</w:t>
      </w:r>
      <w:r w:rsidRPr="00E5396B">
        <w:rPr>
          <w:rFonts w:ascii="Andalus" w:hAnsi="Andalus" w:cs="Andalus"/>
          <w:sz w:val="32"/>
          <w:szCs w:val="32"/>
        </w:rPr>
        <w:t xml:space="preserve"> </w:t>
      </w:r>
      <w:r w:rsidRPr="00E5396B">
        <w:rPr>
          <w:rFonts w:ascii="Andalus" w:hAnsi="Andalus" w:cs="Andalus"/>
          <w:sz w:val="32"/>
          <w:szCs w:val="32"/>
          <w:rtl/>
        </w:rPr>
        <w:t>شجاعة،</w:t>
      </w:r>
      <w:r w:rsidRPr="00E5396B">
        <w:rPr>
          <w:rFonts w:ascii="Andalus" w:hAnsi="Andalus" w:cs="Andalus"/>
          <w:sz w:val="32"/>
          <w:szCs w:val="32"/>
        </w:rPr>
        <w:t xml:space="preserve"> </w:t>
      </w:r>
      <w:r w:rsidRPr="00E5396B">
        <w:rPr>
          <w:rFonts w:ascii="Andalus" w:hAnsi="Andalus" w:cs="Andalus"/>
          <w:sz w:val="32"/>
          <w:szCs w:val="32"/>
          <w:rtl/>
        </w:rPr>
        <w:t>فأضاف</w:t>
      </w:r>
      <w:r w:rsidRPr="00E5396B">
        <w:rPr>
          <w:rFonts w:ascii="Andalus" w:hAnsi="Andalus" w:cs="Andalus"/>
          <w:sz w:val="32"/>
          <w:szCs w:val="32"/>
        </w:rPr>
        <w:t xml:space="preserve"> </w:t>
      </w:r>
      <w:r w:rsidRPr="00E5396B">
        <w:rPr>
          <w:rFonts w:ascii="Andalus" w:hAnsi="Andalus" w:cs="Andalus"/>
          <w:sz w:val="32"/>
          <w:szCs w:val="32"/>
          <w:rtl/>
        </w:rPr>
        <w:t>آخر</w:t>
      </w:r>
      <w:r w:rsidRPr="00E5396B">
        <w:rPr>
          <w:rFonts w:ascii="Andalus" w:hAnsi="Andalus" w:cs="Andalus"/>
          <w:sz w:val="32"/>
          <w:szCs w:val="32"/>
        </w:rPr>
        <w:t>:</w:t>
      </w:r>
    </w:p>
    <w:p w:rsidR="003575D1" w:rsidRPr="00E5396B" w:rsidRDefault="003575D1" w:rsidP="003575D1">
      <w:pPr>
        <w:autoSpaceDE w:val="0"/>
        <w:autoSpaceDN w:val="0"/>
        <w:adjustRightInd w:val="0"/>
        <w:rPr>
          <w:rFonts w:ascii="Andalus" w:hAnsi="Andalus" w:cs="Andalus"/>
          <w:sz w:val="32"/>
          <w:szCs w:val="32"/>
        </w:rPr>
      </w:pPr>
      <w:r w:rsidRPr="00E5396B">
        <w:rPr>
          <w:rFonts w:ascii="Andalus" w:hAnsi="Andalus" w:cs="Andalus"/>
          <w:sz w:val="32"/>
          <w:szCs w:val="32"/>
        </w:rPr>
        <w:t xml:space="preserve">- </w:t>
      </w:r>
      <w:r w:rsidRPr="00E5396B">
        <w:rPr>
          <w:rFonts w:ascii="Andalus" w:hAnsi="Andalus" w:cs="Andalus"/>
          <w:sz w:val="32"/>
          <w:szCs w:val="32"/>
          <w:rtl/>
        </w:rPr>
        <w:t>إن</w:t>
      </w:r>
      <w:r w:rsidRPr="00E5396B">
        <w:rPr>
          <w:rFonts w:ascii="Andalus" w:hAnsi="Andalus" w:cs="Andalus"/>
          <w:sz w:val="32"/>
          <w:szCs w:val="32"/>
        </w:rPr>
        <w:t xml:space="preserve"> </w:t>
      </w:r>
      <w:r w:rsidRPr="00E5396B">
        <w:rPr>
          <w:rFonts w:ascii="Andalus" w:hAnsi="Andalus" w:cs="Andalus"/>
          <w:sz w:val="32"/>
          <w:szCs w:val="32"/>
          <w:rtl/>
        </w:rPr>
        <w:t>الأولاد</w:t>
      </w:r>
      <w:r w:rsidRPr="00E5396B">
        <w:rPr>
          <w:rFonts w:ascii="Andalus" w:hAnsi="Andalus" w:cs="Andalus"/>
          <w:sz w:val="32"/>
          <w:szCs w:val="32"/>
        </w:rPr>
        <w:t xml:space="preserve"> </w:t>
      </w:r>
      <w:r w:rsidRPr="00E5396B">
        <w:rPr>
          <w:rFonts w:ascii="Andalus" w:hAnsi="Andalus" w:cs="Andalus"/>
          <w:sz w:val="32"/>
          <w:szCs w:val="32"/>
          <w:rtl/>
        </w:rPr>
        <w:t>والنساء</w:t>
      </w:r>
      <w:r w:rsidRPr="00E5396B">
        <w:rPr>
          <w:rFonts w:ascii="Andalus" w:hAnsi="Andalus" w:cs="Andalus"/>
          <w:sz w:val="32"/>
          <w:szCs w:val="32"/>
        </w:rPr>
        <w:t xml:space="preserve">. </w:t>
      </w:r>
      <w:r w:rsidRPr="00E5396B">
        <w:rPr>
          <w:rFonts w:ascii="Andalus" w:hAnsi="Andalus" w:cs="Andalus"/>
          <w:sz w:val="32"/>
          <w:szCs w:val="32"/>
          <w:rtl/>
        </w:rPr>
        <w:t>لا</w:t>
      </w:r>
      <w:r w:rsidRPr="00E5396B">
        <w:rPr>
          <w:rFonts w:ascii="Andalus" w:hAnsi="Andalus" w:cs="Andalus"/>
          <w:sz w:val="32"/>
          <w:szCs w:val="32"/>
        </w:rPr>
        <w:t xml:space="preserve"> </w:t>
      </w:r>
      <w:r w:rsidRPr="00E5396B">
        <w:rPr>
          <w:rFonts w:ascii="Andalus" w:hAnsi="Andalus" w:cs="Andalus"/>
          <w:sz w:val="32"/>
          <w:szCs w:val="32"/>
          <w:rtl/>
        </w:rPr>
        <w:t>يجدون</w:t>
      </w:r>
      <w:r w:rsidRPr="00E5396B">
        <w:rPr>
          <w:rFonts w:ascii="Andalus" w:hAnsi="Andalus" w:cs="Andalus"/>
          <w:sz w:val="32"/>
          <w:szCs w:val="32"/>
        </w:rPr>
        <w:t xml:space="preserve"> </w:t>
      </w:r>
      <w:r w:rsidRPr="00E5396B">
        <w:rPr>
          <w:rFonts w:ascii="Andalus" w:hAnsi="Andalus" w:cs="Andalus"/>
          <w:sz w:val="32"/>
          <w:szCs w:val="32"/>
          <w:rtl/>
        </w:rPr>
        <w:t>ما</w:t>
      </w:r>
      <w:r w:rsidRPr="00E5396B">
        <w:rPr>
          <w:rFonts w:ascii="Andalus" w:hAnsi="Andalus" w:cs="Andalus"/>
          <w:sz w:val="32"/>
          <w:szCs w:val="32"/>
        </w:rPr>
        <w:t xml:space="preserve"> </w:t>
      </w:r>
      <w:r w:rsidRPr="00E5396B">
        <w:rPr>
          <w:rFonts w:ascii="Andalus" w:hAnsi="Andalus" w:cs="Andalus"/>
          <w:sz w:val="32"/>
          <w:szCs w:val="32"/>
          <w:rtl/>
        </w:rPr>
        <w:t>يسترون</w:t>
      </w:r>
      <w:r w:rsidRPr="00E5396B">
        <w:rPr>
          <w:rFonts w:ascii="Andalus" w:hAnsi="Andalus" w:cs="Andalus"/>
          <w:sz w:val="32"/>
          <w:szCs w:val="32"/>
        </w:rPr>
        <w:t xml:space="preserve"> </w:t>
      </w:r>
      <w:r w:rsidRPr="00E5396B">
        <w:rPr>
          <w:rFonts w:ascii="Andalus" w:hAnsi="Andalus" w:cs="Andalus"/>
          <w:sz w:val="32"/>
          <w:szCs w:val="32"/>
          <w:rtl/>
        </w:rPr>
        <w:t>به</w:t>
      </w:r>
      <w:r w:rsidRPr="00E5396B">
        <w:rPr>
          <w:rFonts w:ascii="Andalus" w:hAnsi="Andalus" w:cs="Andalus"/>
          <w:sz w:val="32"/>
          <w:szCs w:val="32"/>
        </w:rPr>
        <w:t xml:space="preserve"> </w:t>
      </w:r>
      <w:r w:rsidRPr="00E5396B">
        <w:rPr>
          <w:rFonts w:ascii="Andalus" w:hAnsi="Andalus" w:cs="Andalus"/>
          <w:sz w:val="32"/>
          <w:szCs w:val="32"/>
          <w:rtl/>
        </w:rPr>
        <w:t>عوراتهم</w:t>
      </w:r>
      <w:r w:rsidRPr="00E5396B">
        <w:rPr>
          <w:rFonts w:ascii="Andalus" w:hAnsi="Andalus" w:cs="Andalus"/>
          <w:sz w:val="32"/>
          <w:szCs w:val="32"/>
        </w:rPr>
        <w:t xml:space="preserve">. </w:t>
      </w:r>
      <w:r w:rsidRPr="00E5396B">
        <w:rPr>
          <w:rFonts w:ascii="Andalus" w:hAnsi="Andalus" w:cs="Andalus"/>
          <w:sz w:val="32"/>
          <w:szCs w:val="32"/>
          <w:rtl/>
        </w:rPr>
        <w:t>الناس</w:t>
      </w:r>
      <w:r w:rsidRPr="00E5396B">
        <w:rPr>
          <w:rFonts w:ascii="Andalus" w:hAnsi="Andalus" w:cs="Andalus"/>
          <w:sz w:val="32"/>
          <w:szCs w:val="32"/>
        </w:rPr>
        <w:t xml:space="preserve"> </w:t>
      </w:r>
      <w:r w:rsidRPr="00E5396B">
        <w:rPr>
          <w:rFonts w:ascii="Andalus" w:hAnsi="Andalus" w:cs="Andalus"/>
          <w:sz w:val="32"/>
          <w:szCs w:val="32"/>
          <w:rtl/>
        </w:rPr>
        <w:t>هنا</w:t>
      </w:r>
      <w:r w:rsidRPr="00E5396B">
        <w:rPr>
          <w:rFonts w:ascii="Andalus" w:hAnsi="Andalus" w:cs="Andalus"/>
          <w:sz w:val="32"/>
          <w:szCs w:val="32"/>
        </w:rPr>
        <w:t xml:space="preserve"> </w:t>
      </w:r>
      <w:r w:rsidRPr="00E5396B">
        <w:rPr>
          <w:rFonts w:ascii="Andalus" w:hAnsi="Andalus" w:cs="Andalus"/>
          <w:sz w:val="32"/>
          <w:szCs w:val="32"/>
          <w:rtl/>
        </w:rPr>
        <w:t>يسرقون</w:t>
      </w:r>
      <w:r w:rsidRPr="00E5396B">
        <w:rPr>
          <w:rFonts w:ascii="Andalus" w:hAnsi="Andalus" w:cs="Andalus"/>
          <w:sz w:val="32"/>
          <w:szCs w:val="32"/>
        </w:rPr>
        <w:t xml:space="preserve"> </w:t>
      </w:r>
      <w:r w:rsidRPr="00E5396B">
        <w:rPr>
          <w:rFonts w:ascii="Andalus" w:hAnsi="Andalus" w:cs="Andalus"/>
          <w:sz w:val="32"/>
          <w:szCs w:val="32"/>
          <w:rtl/>
        </w:rPr>
        <w:t>أكفان</w:t>
      </w:r>
      <w:r w:rsidRPr="00E5396B">
        <w:rPr>
          <w:rFonts w:ascii="Andalus" w:hAnsi="Andalus" w:cs="Andalus"/>
          <w:sz w:val="32"/>
          <w:szCs w:val="32"/>
        </w:rPr>
        <w:t xml:space="preserve"> </w:t>
      </w:r>
      <w:r w:rsidRPr="00E5396B">
        <w:rPr>
          <w:rFonts w:ascii="Andalus" w:hAnsi="Andalus" w:cs="Andalus"/>
          <w:sz w:val="32"/>
          <w:szCs w:val="32"/>
          <w:rtl/>
        </w:rPr>
        <w:t>الموتى</w:t>
      </w:r>
      <w:r w:rsidRPr="00E5396B">
        <w:rPr>
          <w:rFonts w:ascii="Andalus" w:hAnsi="Andalus" w:cs="Andalus"/>
          <w:sz w:val="32"/>
          <w:szCs w:val="32"/>
        </w:rPr>
        <w:t xml:space="preserve"> </w:t>
      </w:r>
      <w:r w:rsidRPr="00E5396B">
        <w:rPr>
          <w:rFonts w:ascii="Andalus" w:hAnsi="Andalus" w:cs="Andalus"/>
          <w:sz w:val="32"/>
          <w:szCs w:val="32"/>
          <w:rtl/>
        </w:rPr>
        <w:t>من شدة</w:t>
      </w:r>
      <w:r w:rsidRPr="00E5396B">
        <w:rPr>
          <w:rFonts w:ascii="Andalus" w:hAnsi="Andalus" w:cs="Andalus"/>
          <w:sz w:val="32"/>
          <w:szCs w:val="32"/>
        </w:rPr>
        <w:t xml:space="preserve"> </w:t>
      </w:r>
      <w:r w:rsidRPr="00E5396B">
        <w:rPr>
          <w:rFonts w:ascii="Andalus" w:hAnsi="Andalus" w:cs="Andalus"/>
          <w:sz w:val="32"/>
          <w:szCs w:val="32"/>
          <w:rtl/>
        </w:rPr>
        <w:t>الحاجة</w:t>
      </w:r>
      <w:r w:rsidRPr="00E5396B">
        <w:rPr>
          <w:rFonts w:ascii="Andalus" w:hAnsi="Andalus" w:cs="Andalus"/>
          <w:sz w:val="32"/>
          <w:szCs w:val="32"/>
        </w:rPr>
        <w:t xml:space="preserve">. </w:t>
      </w:r>
      <w:r w:rsidRPr="00E5396B">
        <w:rPr>
          <w:rFonts w:ascii="Andalus" w:hAnsi="Andalus" w:cs="Andalus"/>
          <w:sz w:val="32"/>
          <w:szCs w:val="32"/>
          <w:rtl/>
        </w:rPr>
        <w:t>إذا</w:t>
      </w:r>
      <w:r w:rsidRPr="00E5396B">
        <w:rPr>
          <w:rFonts w:ascii="Andalus" w:hAnsi="Andalus" w:cs="Andalus"/>
          <w:sz w:val="32"/>
          <w:szCs w:val="32"/>
        </w:rPr>
        <w:t xml:space="preserve"> </w:t>
      </w:r>
      <w:r w:rsidRPr="00E5396B">
        <w:rPr>
          <w:rFonts w:ascii="Andalus" w:hAnsi="Andalus" w:cs="Andalus"/>
          <w:sz w:val="32"/>
          <w:szCs w:val="32"/>
          <w:rtl/>
        </w:rPr>
        <w:t>أراد</w:t>
      </w:r>
      <w:r w:rsidRPr="00E5396B">
        <w:rPr>
          <w:rFonts w:ascii="Andalus" w:hAnsi="Andalus" w:cs="Andalus"/>
          <w:sz w:val="32"/>
          <w:szCs w:val="32"/>
        </w:rPr>
        <w:t xml:space="preserve"> </w:t>
      </w:r>
      <w:r w:rsidRPr="00E5396B">
        <w:rPr>
          <w:rFonts w:ascii="Andalus" w:hAnsi="Andalus" w:cs="Andalus"/>
          <w:sz w:val="32"/>
          <w:szCs w:val="32"/>
          <w:rtl/>
        </w:rPr>
        <w:t>سيادة</w:t>
      </w:r>
      <w:r w:rsidRPr="00E5396B">
        <w:rPr>
          <w:rFonts w:ascii="Andalus" w:hAnsi="Andalus" w:cs="Andalus"/>
          <w:sz w:val="32"/>
          <w:szCs w:val="32"/>
        </w:rPr>
        <w:t xml:space="preserve"> </w:t>
      </w:r>
      <w:r w:rsidRPr="00E5396B">
        <w:rPr>
          <w:rFonts w:ascii="Andalus" w:hAnsi="Andalus" w:cs="Andalus"/>
          <w:sz w:val="32"/>
          <w:szCs w:val="32"/>
          <w:rtl/>
        </w:rPr>
        <w:t>القبطان،</w:t>
      </w:r>
      <w:r w:rsidRPr="00E5396B">
        <w:rPr>
          <w:rFonts w:ascii="Andalus" w:hAnsi="Andalus" w:cs="Andalus"/>
          <w:sz w:val="32"/>
          <w:szCs w:val="32"/>
        </w:rPr>
        <w:t xml:space="preserve"> </w:t>
      </w:r>
      <w:r w:rsidRPr="00E5396B">
        <w:rPr>
          <w:rFonts w:ascii="Andalus" w:hAnsi="Andalus" w:cs="Andalus"/>
          <w:sz w:val="32"/>
          <w:szCs w:val="32"/>
          <w:rtl/>
        </w:rPr>
        <w:t>فليحضر</w:t>
      </w:r>
      <w:r w:rsidRPr="00E5396B">
        <w:rPr>
          <w:rFonts w:ascii="Andalus" w:hAnsi="Andalus" w:cs="Andalus"/>
          <w:sz w:val="32"/>
          <w:szCs w:val="32"/>
        </w:rPr>
        <w:t xml:space="preserve"> </w:t>
      </w:r>
      <w:r w:rsidRPr="00E5396B">
        <w:rPr>
          <w:rFonts w:ascii="Andalus" w:hAnsi="Andalus" w:cs="Andalus"/>
          <w:sz w:val="32"/>
          <w:szCs w:val="32"/>
          <w:rtl/>
        </w:rPr>
        <w:t>معي،</w:t>
      </w:r>
      <w:r w:rsidRPr="00E5396B">
        <w:rPr>
          <w:rFonts w:ascii="Andalus" w:hAnsi="Andalus" w:cs="Andalus"/>
          <w:sz w:val="32"/>
          <w:szCs w:val="32"/>
        </w:rPr>
        <w:t xml:space="preserve"> </w:t>
      </w:r>
      <w:r w:rsidRPr="00E5396B">
        <w:rPr>
          <w:rFonts w:ascii="Andalus" w:hAnsi="Andalus" w:cs="Andalus"/>
          <w:sz w:val="32"/>
          <w:szCs w:val="32"/>
          <w:rtl/>
        </w:rPr>
        <w:t>وسيشاهد</w:t>
      </w:r>
      <w:r w:rsidRPr="00E5396B">
        <w:rPr>
          <w:rFonts w:ascii="Andalus" w:hAnsi="Andalus" w:cs="Andalus"/>
          <w:sz w:val="32"/>
          <w:szCs w:val="32"/>
        </w:rPr>
        <w:t xml:space="preserve"> </w:t>
      </w:r>
      <w:r w:rsidRPr="00E5396B">
        <w:rPr>
          <w:rFonts w:ascii="Andalus" w:hAnsi="Andalus" w:cs="Andalus"/>
          <w:sz w:val="32"/>
          <w:szCs w:val="32"/>
          <w:rtl/>
        </w:rPr>
        <w:t>بعينيه،</w:t>
      </w:r>
      <w:r w:rsidRPr="00E5396B">
        <w:rPr>
          <w:rFonts w:ascii="Andalus" w:hAnsi="Andalus" w:cs="Andalus"/>
          <w:sz w:val="32"/>
          <w:szCs w:val="32"/>
        </w:rPr>
        <w:t xml:space="preserve"> </w:t>
      </w:r>
      <w:r w:rsidRPr="00E5396B">
        <w:rPr>
          <w:rFonts w:ascii="Andalus" w:hAnsi="Andalus" w:cs="Andalus"/>
          <w:sz w:val="32"/>
          <w:szCs w:val="32"/>
          <w:rtl/>
        </w:rPr>
        <w:t>هذه</w:t>
      </w:r>
      <w:r w:rsidRPr="00E5396B">
        <w:rPr>
          <w:rFonts w:ascii="Andalus" w:hAnsi="Andalus" w:cs="Andalus"/>
          <w:sz w:val="32"/>
          <w:szCs w:val="32"/>
        </w:rPr>
        <w:t xml:space="preserve"> </w:t>
      </w:r>
      <w:r w:rsidRPr="00E5396B">
        <w:rPr>
          <w:rFonts w:ascii="Andalus" w:hAnsi="Andalus" w:cs="Andalus"/>
          <w:sz w:val="32"/>
          <w:szCs w:val="32"/>
          <w:rtl/>
        </w:rPr>
        <w:t>الحقيقة</w:t>
      </w:r>
      <w:r w:rsidRPr="00E5396B">
        <w:rPr>
          <w:rFonts w:ascii="Andalus" w:hAnsi="Andalus" w:cs="Andalus"/>
          <w:sz w:val="32"/>
          <w:szCs w:val="32"/>
        </w:rPr>
        <w:t>.</w:t>
      </w:r>
    </w:p>
    <w:p w:rsidR="003575D1" w:rsidRPr="00D33E01" w:rsidRDefault="003575D1" w:rsidP="003575D1">
      <w:pPr>
        <w:autoSpaceDE w:val="0"/>
        <w:autoSpaceDN w:val="0"/>
        <w:adjustRightInd w:val="0"/>
        <w:rPr>
          <w:sz w:val="36"/>
          <w:szCs w:val="36"/>
        </w:rPr>
      </w:pPr>
      <w:r w:rsidRPr="00E5396B">
        <w:rPr>
          <w:rFonts w:ascii="Andalus" w:hAnsi="Andalus" w:cs="Andalus"/>
          <w:sz w:val="32"/>
          <w:szCs w:val="32"/>
          <w:rtl/>
        </w:rPr>
        <w:t>رجوت</w:t>
      </w:r>
      <w:r w:rsidRPr="00E5396B">
        <w:rPr>
          <w:rFonts w:ascii="Andalus" w:hAnsi="Andalus" w:cs="Andalus"/>
          <w:sz w:val="32"/>
          <w:szCs w:val="32"/>
        </w:rPr>
        <w:t xml:space="preserve"> </w:t>
      </w:r>
      <w:r w:rsidRPr="00E5396B">
        <w:rPr>
          <w:rFonts w:ascii="Andalus" w:hAnsi="Andalus" w:cs="Andalus"/>
          <w:sz w:val="32"/>
          <w:szCs w:val="32"/>
          <w:rtl/>
        </w:rPr>
        <w:t>القبطان</w:t>
      </w:r>
      <w:r w:rsidRPr="00E5396B">
        <w:rPr>
          <w:rFonts w:ascii="Andalus" w:hAnsi="Andalus" w:cs="Andalus"/>
          <w:sz w:val="32"/>
          <w:szCs w:val="32"/>
        </w:rPr>
        <w:t xml:space="preserve"> </w:t>
      </w:r>
      <w:r w:rsidRPr="00E5396B">
        <w:rPr>
          <w:rFonts w:ascii="Andalus" w:hAnsi="Andalus" w:cs="Andalus"/>
          <w:sz w:val="32"/>
          <w:szCs w:val="32"/>
          <w:rtl/>
        </w:rPr>
        <w:t>أن</w:t>
      </w:r>
      <w:r w:rsidRPr="00E5396B">
        <w:rPr>
          <w:rFonts w:ascii="Andalus" w:hAnsi="Andalus" w:cs="Andalus"/>
          <w:sz w:val="32"/>
          <w:szCs w:val="32"/>
        </w:rPr>
        <w:t xml:space="preserve"> </w:t>
      </w:r>
      <w:r w:rsidRPr="00E5396B">
        <w:rPr>
          <w:rFonts w:ascii="Andalus" w:hAnsi="Andalus" w:cs="Andalus"/>
          <w:sz w:val="32"/>
          <w:szCs w:val="32"/>
          <w:rtl/>
        </w:rPr>
        <w:t>يعلم</w:t>
      </w:r>
      <w:r w:rsidRPr="00E5396B">
        <w:rPr>
          <w:rFonts w:ascii="Andalus" w:hAnsi="Andalus" w:cs="Andalus"/>
          <w:sz w:val="32"/>
          <w:szCs w:val="32"/>
        </w:rPr>
        <w:t xml:space="preserve"> </w:t>
      </w:r>
      <w:r w:rsidRPr="00E5396B">
        <w:rPr>
          <w:rFonts w:ascii="Andalus" w:hAnsi="Andalus" w:cs="Andalus"/>
          <w:sz w:val="32"/>
          <w:szCs w:val="32"/>
          <w:rtl/>
        </w:rPr>
        <w:t>الكومندان</w:t>
      </w:r>
      <w:r w:rsidRPr="00E5396B">
        <w:rPr>
          <w:rFonts w:ascii="Andalus" w:hAnsi="Andalus" w:cs="Andalus"/>
          <w:sz w:val="32"/>
          <w:szCs w:val="32"/>
        </w:rPr>
        <w:t xml:space="preserve"> </w:t>
      </w:r>
      <w:r w:rsidRPr="00E5396B">
        <w:rPr>
          <w:rFonts w:ascii="Andalus" w:hAnsi="Andalus" w:cs="Andalus"/>
          <w:sz w:val="32"/>
          <w:szCs w:val="32"/>
          <w:rtl/>
        </w:rPr>
        <w:t>بحال</w:t>
      </w:r>
      <w:r w:rsidRPr="00E5396B">
        <w:rPr>
          <w:rFonts w:ascii="Andalus" w:hAnsi="Andalus" w:cs="Andalus"/>
          <w:sz w:val="32"/>
          <w:szCs w:val="32"/>
        </w:rPr>
        <w:t xml:space="preserve"> </w:t>
      </w:r>
      <w:r w:rsidRPr="00E5396B">
        <w:rPr>
          <w:rFonts w:ascii="Andalus" w:hAnsi="Andalus" w:cs="Andalus"/>
          <w:sz w:val="32"/>
          <w:szCs w:val="32"/>
          <w:rtl/>
        </w:rPr>
        <w:t>الشعب،</w:t>
      </w:r>
      <w:r w:rsidRPr="00E5396B">
        <w:rPr>
          <w:rFonts w:ascii="Andalus" w:hAnsi="Andalus" w:cs="Andalus"/>
          <w:sz w:val="32"/>
          <w:szCs w:val="32"/>
        </w:rPr>
        <w:t xml:space="preserve"> </w:t>
      </w:r>
      <w:r w:rsidRPr="00E5396B">
        <w:rPr>
          <w:rFonts w:ascii="Andalus" w:hAnsi="Andalus" w:cs="Andalus"/>
          <w:sz w:val="32"/>
          <w:szCs w:val="32"/>
          <w:rtl/>
        </w:rPr>
        <w:t>ويفهمه</w:t>
      </w:r>
      <w:r w:rsidRPr="00E5396B">
        <w:rPr>
          <w:rFonts w:ascii="Andalus" w:hAnsi="Andalus" w:cs="Andalus"/>
          <w:sz w:val="32"/>
          <w:szCs w:val="32"/>
        </w:rPr>
        <w:t xml:space="preserve"> </w:t>
      </w:r>
      <w:r w:rsidRPr="00E5396B">
        <w:rPr>
          <w:rFonts w:ascii="Andalus" w:hAnsi="Andalus" w:cs="Andalus"/>
          <w:sz w:val="32"/>
          <w:szCs w:val="32"/>
          <w:rtl/>
        </w:rPr>
        <w:t>بأنني</w:t>
      </w:r>
      <w:r w:rsidRPr="00E5396B">
        <w:rPr>
          <w:rFonts w:ascii="Andalus" w:hAnsi="Andalus" w:cs="Andalus"/>
          <w:sz w:val="32"/>
          <w:szCs w:val="32"/>
        </w:rPr>
        <w:t xml:space="preserve"> </w:t>
      </w:r>
      <w:r w:rsidRPr="00E5396B">
        <w:rPr>
          <w:rFonts w:ascii="Andalus" w:hAnsi="Andalus" w:cs="Andalus"/>
          <w:sz w:val="32"/>
          <w:szCs w:val="32"/>
          <w:rtl/>
        </w:rPr>
        <w:t>لا</w:t>
      </w:r>
      <w:r w:rsidRPr="00E5396B">
        <w:rPr>
          <w:rFonts w:ascii="Andalus" w:hAnsi="Andalus" w:cs="Andalus"/>
          <w:sz w:val="32"/>
          <w:szCs w:val="32"/>
        </w:rPr>
        <w:t xml:space="preserve"> </w:t>
      </w:r>
      <w:r w:rsidRPr="00E5396B">
        <w:rPr>
          <w:rFonts w:ascii="Andalus" w:hAnsi="Andalus" w:cs="Andalus"/>
          <w:sz w:val="32"/>
          <w:szCs w:val="32"/>
          <w:rtl/>
        </w:rPr>
        <w:t>أقول</w:t>
      </w:r>
      <w:r w:rsidRPr="00E5396B">
        <w:rPr>
          <w:rFonts w:ascii="Andalus" w:hAnsi="Andalus" w:cs="Andalus"/>
          <w:sz w:val="32"/>
          <w:szCs w:val="32"/>
        </w:rPr>
        <w:t xml:space="preserve"> </w:t>
      </w:r>
      <w:r w:rsidRPr="00E5396B">
        <w:rPr>
          <w:rFonts w:ascii="Andalus" w:hAnsi="Andalus" w:cs="Andalus"/>
          <w:sz w:val="32"/>
          <w:szCs w:val="32"/>
          <w:rtl/>
        </w:rPr>
        <w:t>في</w:t>
      </w:r>
      <w:r w:rsidRPr="00E5396B">
        <w:rPr>
          <w:rFonts w:ascii="Andalus" w:hAnsi="Andalus" w:cs="Andalus"/>
          <w:sz w:val="32"/>
          <w:szCs w:val="32"/>
        </w:rPr>
        <w:t xml:space="preserve"> </w:t>
      </w:r>
      <w:r w:rsidRPr="00E5396B">
        <w:rPr>
          <w:rFonts w:ascii="Andalus" w:hAnsi="Andalus" w:cs="Andalus"/>
          <w:sz w:val="32"/>
          <w:szCs w:val="32"/>
          <w:rtl/>
        </w:rPr>
        <w:t>خطبي</w:t>
      </w:r>
      <w:r w:rsidRPr="00E5396B">
        <w:rPr>
          <w:rFonts w:ascii="Andalus" w:hAnsi="Andalus" w:cs="Andalus"/>
          <w:sz w:val="32"/>
          <w:szCs w:val="32"/>
        </w:rPr>
        <w:t xml:space="preserve"> </w:t>
      </w:r>
      <w:r w:rsidRPr="00E5396B">
        <w:rPr>
          <w:rFonts w:ascii="Andalus" w:hAnsi="Andalus" w:cs="Andalus"/>
          <w:sz w:val="32"/>
          <w:szCs w:val="32"/>
          <w:rtl/>
        </w:rPr>
        <w:t>سوى</w:t>
      </w:r>
      <w:r w:rsidRPr="00E5396B">
        <w:rPr>
          <w:rFonts w:ascii="Andalus" w:hAnsi="Andalus" w:cs="Andalus"/>
          <w:sz w:val="32"/>
          <w:szCs w:val="32"/>
        </w:rPr>
        <w:t xml:space="preserve"> </w:t>
      </w:r>
      <w:r w:rsidRPr="00E5396B">
        <w:rPr>
          <w:rFonts w:ascii="Andalus" w:hAnsi="Andalus" w:cs="Andalus"/>
          <w:sz w:val="32"/>
          <w:szCs w:val="32"/>
          <w:rtl/>
        </w:rPr>
        <w:t>القليل القليل</w:t>
      </w:r>
      <w:r w:rsidRPr="00E5396B">
        <w:rPr>
          <w:rFonts w:ascii="Andalus" w:hAnsi="Andalus" w:cs="Andalus"/>
          <w:sz w:val="32"/>
          <w:szCs w:val="32"/>
        </w:rPr>
        <w:t xml:space="preserve"> </w:t>
      </w:r>
      <w:r w:rsidRPr="00E5396B">
        <w:rPr>
          <w:rFonts w:ascii="Andalus" w:hAnsi="Andalus" w:cs="Andalus"/>
          <w:sz w:val="32"/>
          <w:szCs w:val="32"/>
          <w:rtl/>
        </w:rPr>
        <w:t>مما</w:t>
      </w:r>
      <w:r w:rsidRPr="00E5396B">
        <w:rPr>
          <w:rFonts w:ascii="Andalus" w:hAnsi="Andalus" w:cs="Andalus"/>
          <w:sz w:val="32"/>
          <w:szCs w:val="32"/>
        </w:rPr>
        <w:t xml:space="preserve"> </w:t>
      </w:r>
      <w:r w:rsidRPr="00E5396B">
        <w:rPr>
          <w:rFonts w:ascii="Andalus" w:hAnsi="Andalus" w:cs="Andalus"/>
          <w:sz w:val="32"/>
          <w:szCs w:val="32"/>
          <w:rtl/>
        </w:rPr>
        <w:t>يعانيه</w:t>
      </w:r>
      <w:r w:rsidRPr="00E5396B">
        <w:rPr>
          <w:rFonts w:ascii="Andalus" w:hAnsi="Andalus" w:cs="Andalus"/>
          <w:sz w:val="32"/>
          <w:szCs w:val="32"/>
        </w:rPr>
        <w:t xml:space="preserve"> </w:t>
      </w:r>
      <w:r w:rsidRPr="00E5396B">
        <w:rPr>
          <w:rFonts w:ascii="Andalus" w:hAnsi="Andalus" w:cs="Andalus"/>
          <w:sz w:val="32"/>
          <w:szCs w:val="32"/>
          <w:rtl/>
        </w:rPr>
        <w:t>الشعب</w:t>
      </w:r>
      <w:r w:rsidRPr="00D33E01">
        <w:rPr>
          <w:sz w:val="36"/>
          <w:szCs w:val="36"/>
        </w:rPr>
        <w:t>.</w:t>
      </w:r>
      <w:r w:rsidRPr="00D33E01">
        <w:rPr>
          <w:sz w:val="36"/>
          <w:szCs w:val="36"/>
          <w:rtl/>
        </w:rPr>
        <w:t>"</w:t>
      </w:r>
      <w:r w:rsidRPr="00D33E01">
        <w:rPr>
          <w:rStyle w:val="Appelnotedebasdep"/>
          <w:sz w:val="36"/>
          <w:szCs w:val="36"/>
          <w:rtl/>
        </w:rPr>
        <w:footnoteReference w:id="520"/>
      </w:r>
    </w:p>
    <w:p w:rsidR="003575D1" w:rsidRPr="00A92B81" w:rsidRDefault="003575D1" w:rsidP="003575D1">
      <w:pPr>
        <w:autoSpaceDE w:val="0"/>
        <w:autoSpaceDN w:val="0"/>
        <w:adjustRightInd w:val="0"/>
        <w:rPr>
          <w:sz w:val="32"/>
          <w:szCs w:val="32"/>
          <w:rtl/>
        </w:rPr>
      </w:pPr>
      <w:r w:rsidRPr="00A92B81">
        <w:rPr>
          <w:sz w:val="36"/>
          <w:szCs w:val="36"/>
          <w:rtl/>
        </w:rPr>
        <w:t xml:space="preserve">ويقول أيضا: </w:t>
      </w:r>
    </w:p>
    <w:p w:rsidR="003575D1" w:rsidRPr="00193F2C" w:rsidRDefault="003575D1" w:rsidP="003575D1">
      <w:pPr>
        <w:autoSpaceDE w:val="0"/>
        <w:autoSpaceDN w:val="0"/>
        <w:adjustRightInd w:val="0"/>
        <w:rPr>
          <w:rFonts w:ascii="Andalus" w:hAnsi="Andalus" w:cs="Andalus"/>
          <w:sz w:val="32"/>
          <w:szCs w:val="32"/>
        </w:rPr>
      </w:pPr>
      <w:r>
        <w:rPr>
          <w:rFonts w:ascii="Andalus" w:hAnsi="Andalus" w:cs="Andalus" w:hint="cs"/>
          <w:sz w:val="32"/>
          <w:szCs w:val="32"/>
          <w:rtl/>
        </w:rPr>
        <w:t>"</w:t>
      </w:r>
      <w:r w:rsidRPr="00193F2C">
        <w:rPr>
          <w:rFonts w:ascii="Andalus" w:hAnsi="Andalus" w:cs="Andalus"/>
          <w:sz w:val="32"/>
          <w:szCs w:val="32"/>
          <w:rtl/>
        </w:rPr>
        <w:t>تأسست</w:t>
      </w:r>
      <w:r w:rsidRPr="00193F2C">
        <w:rPr>
          <w:rFonts w:ascii="Andalus" w:hAnsi="Andalus" w:cs="Andalus"/>
          <w:sz w:val="32"/>
          <w:szCs w:val="32"/>
        </w:rPr>
        <w:t xml:space="preserve"> </w:t>
      </w:r>
      <w:r w:rsidRPr="00193F2C">
        <w:rPr>
          <w:rFonts w:ascii="Andalus" w:hAnsi="Andalus" w:cs="Andalus"/>
          <w:sz w:val="32"/>
          <w:szCs w:val="32"/>
          <w:rtl/>
        </w:rPr>
        <w:t>نقابة</w:t>
      </w:r>
      <w:r w:rsidRPr="00193F2C">
        <w:rPr>
          <w:rFonts w:ascii="Andalus" w:hAnsi="Andalus" w:cs="Andalus"/>
          <w:sz w:val="32"/>
          <w:szCs w:val="32"/>
        </w:rPr>
        <w:t xml:space="preserve"> </w:t>
      </w:r>
      <w:r w:rsidRPr="00193F2C">
        <w:rPr>
          <w:rFonts w:ascii="Andalus" w:hAnsi="Andalus" w:cs="Andalus"/>
          <w:sz w:val="32"/>
          <w:szCs w:val="32"/>
          <w:rtl/>
        </w:rPr>
        <w:t>الفلاحين</w:t>
      </w:r>
      <w:r w:rsidRPr="00193F2C">
        <w:rPr>
          <w:rFonts w:ascii="Andalus" w:hAnsi="Andalus" w:cs="Andalus"/>
          <w:sz w:val="32"/>
          <w:szCs w:val="32"/>
        </w:rPr>
        <w:t xml:space="preserve"> </w:t>
      </w:r>
      <w:r w:rsidRPr="00193F2C">
        <w:rPr>
          <w:rFonts w:ascii="Andalus" w:hAnsi="Andalus" w:cs="Andalus"/>
          <w:sz w:val="32"/>
          <w:szCs w:val="32"/>
          <w:rtl/>
        </w:rPr>
        <w:t>في</w:t>
      </w:r>
      <w:r w:rsidRPr="00193F2C">
        <w:rPr>
          <w:rFonts w:ascii="Andalus" w:hAnsi="Andalus" w:cs="Andalus"/>
          <w:sz w:val="32"/>
          <w:szCs w:val="32"/>
        </w:rPr>
        <w:t xml:space="preserve"> </w:t>
      </w:r>
      <w:r w:rsidRPr="00193F2C">
        <w:rPr>
          <w:rFonts w:ascii="Andalus" w:hAnsi="Andalus" w:cs="Andalus"/>
          <w:sz w:val="32"/>
          <w:szCs w:val="32"/>
          <w:rtl/>
        </w:rPr>
        <w:t>قرى</w:t>
      </w:r>
      <w:r w:rsidRPr="00193F2C">
        <w:rPr>
          <w:rFonts w:ascii="Andalus" w:hAnsi="Andalus" w:cs="Andalus"/>
          <w:sz w:val="32"/>
          <w:szCs w:val="32"/>
        </w:rPr>
        <w:t xml:space="preserve">: </w:t>
      </w:r>
      <w:r w:rsidRPr="00193F2C">
        <w:rPr>
          <w:rFonts w:ascii="Andalus" w:hAnsi="Andalus" w:cs="Andalus"/>
          <w:sz w:val="32"/>
          <w:szCs w:val="32"/>
          <w:rtl/>
        </w:rPr>
        <w:t>انسيغه</w:t>
      </w:r>
      <w:r w:rsidRPr="00193F2C">
        <w:rPr>
          <w:rFonts w:ascii="Andalus" w:hAnsi="Andalus" w:cs="Andalus"/>
          <w:sz w:val="32"/>
          <w:szCs w:val="32"/>
        </w:rPr>
        <w:t xml:space="preserve">. </w:t>
      </w:r>
      <w:r w:rsidRPr="00193F2C">
        <w:rPr>
          <w:rFonts w:ascii="Andalus" w:hAnsi="Andalus" w:cs="Andalus"/>
          <w:sz w:val="32"/>
          <w:szCs w:val="32"/>
          <w:rtl/>
        </w:rPr>
        <w:t>المغير</w:t>
      </w:r>
      <w:r w:rsidRPr="00193F2C">
        <w:rPr>
          <w:rFonts w:ascii="Andalus" w:hAnsi="Andalus" w:cs="Andalus"/>
          <w:sz w:val="32"/>
          <w:szCs w:val="32"/>
        </w:rPr>
        <w:t xml:space="preserve">. </w:t>
      </w:r>
      <w:r w:rsidRPr="00193F2C">
        <w:rPr>
          <w:rFonts w:ascii="Andalus" w:hAnsi="Andalus" w:cs="Andalus"/>
          <w:sz w:val="32"/>
          <w:szCs w:val="32"/>
          <w:rtl/>
        </w:rPr>
        <w:t>سيدي</w:t>
      </w:r>
      <w:r w:rsidRPr="00193F2C">
        <w:rPr>
          <w:rFonts w:ascii="Andalus" w:hAnsi="Andalus" w:cs="Andalus"/>
          <w:sz w:val="32"/>
          <w:szCs w:val="32"/>
        </w:rPr>
        <w:t xml:space="preserve"> </w:t>
      </w:r>
      <w:r w:rsidRPr="00193F2C">
        <w:rPr>
          <w:rFonts w:ascii="Andalus" w:hAnsi="Andalus" w:cs="Andalus"/>
          <w:sz w:val="32"/>
          <w:szCs w:val="32"/>
          <w:rtl/>
        </w:rPr>
        <w:t>خليل</w:t>
      </w:r>
      <w:r w:rsidRPr="00193F2C">
        <w:rPr>
          <w:rFonts w:ascii="Andalus" w:hAnsi="Andalus" w:cs="Andalus"/>
          <w:sz w:val="32"/>
          <w:szCs w:val="32"/>
        </w:rPr>
        <w:t xml:space="preserve">. </w:t>
      </w:r>
      <w:r w:rsidRPr="00193F2C">
        <w:rPr>
          <w:rFonts w:ascii="Andalus" w:hAnsi="Andalus" w:cs="Andalus"/>
          <w:sz w:val="32"/>
          <w:szCs w:val="32"/>
          <w:rtl/>
        </w:rPr>
        <w:t>أم</w:t>
      </w:r>
      <w:r w:rsidRPr="00193F2C">
        <w:rPr>
          <w:rFonts w:ascii="Andalus" w:hAnsi="Andalus" w:cs="Andalus"/>
          <w:sz w:val="32"/>
          <w:szCs w:val="32"/>
        </w:rPr>
        <w:t xml:space="preserve"> </w:t>
      </w:r>
      <w:r w:rsidRPr="00193F2C">
        <w:rPr>
          <w:rFonts w:ascii="Andalus" w:hAnsi="Andalus" w:cs="Andalus"/>
          <w:sz w:val="32"/>
          <w:szCs w:val="32"/>
          <w:rtl/>
        </w:rPr>
        <w:t>الطيور</w:t>
      </w:r>
      <w:r w:rsidRPr="00193F2C">
        <w:rPr>
          <w:rFonts w:ascii="Andalus" w:hAnsi="Andalus" w:cs="Andalus"/>
          <w:sz w:val="32"/>
          <w:szCs w:val="32"/>
        </w:rPr>
        <w:t xml:space="preserve">. </w:t>
      </w:r>
      <w:r w:rsidRPr="00193F2C">
        <w:rPr>
          <w:rFonts w:ascii="Andalus" w:hAnsi="Andalus" w:cs="Andalus"/>
          <w:sz w:val="32"/>
          <w:szCs w:val="32"/>
          <w:rtl/>
        </w:rPr>
        <w:t>جامعة</w:t>
      </w:r>
      <w:r w:rsidRPr="00193F2C">
        <w:rPr>
          <w:rFonts w:ascii="Andalus" w:hAnsi="Andalus" w:cs="Andalus"/>
          <w:sz w:val="32"/>
          <w:szCs w:val="32"/>
        </w:rPr>
        <w:t xml:space="preserve">. </w:t>
      </w:r>
      <w:r w:rsidRPr="00193F2C">
        <w:rPr>
          <w:rFonts w:ascii="Andalus" w:hAnsi="Andalus" w:cs="Andalus"/>
          <w:sz w:val="32"/>
          <w:szCs w:val="32"/>
          <w:rtl/>
        </w:rPr>
        <w:t>عفيان</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t>غلانة</w:t>
      </w:r>
      <w:r w:rsidRPr="00193F2C">
        <w:rPr>
          <w:rFonts w:ascii="Andalus" w:hAnsi="Andalus" w:cs="Andalus"/>
          <w:sz w:val="32"/>
          <w:szCs w:val="32"/>
        </w:rPr>
        <w:t xml:space="preserve">. </w:t>
      </w:r>
      <w:r w:rsidRPr="00193F2C">
        <w:rPr>
          <w:rFonts w:ascii="Andalus" w:hAnsi="Andalus" w:cs="Andalus"/>
          <w:sz w:val="32"/>
          <w:szCs w:val="32"/>
          <w:rtl/>
        </w:rPr>
        <w:t>الزاوية</w:t>
      </w:r>
      <w:r w:rsidRPr="00193F2C">
        <w:rPr>
          <w:rFonts w:ascii="Andalus" w:hAnsi="Andalus" w:cs="Andalus"/>
          <w:sz w:val="32"/>
          <w:szCs w:val="32"/>
        </w:rPr>
        <w:t xml:space="preserve">. </w:t>
      </w:r>
      <w:r w:rsidRPr="00193F2C">
        <w:rPr>
          <w:rFonts w:ascii="Andalus" w:hAnsi="Andalus" w:cs="Andalus"/>
          <w:sz w:val="32"/>
          <w:szCs w:val="32"/>
          <w:rtl/>
        </w:rPr>
        <w:t>تقديدين</w:t>
      </w:r>
      <w:r w:rsidRPr="00193F2C">
        <w:rPr>
          <w:rFonts w:ascii="Andalus" w:hAnsi="Andalus" w:cs="Andalus"/>
          <w:sz w:val="32"/>
          <w:szCs w:val="32"/>
        </w:rPr>
        <w:t xml:space="preserve">. </w:t>
      </w:r>
      <w:r w:rsidRPr="00193F2C">
        <w:rPr>
          <w:rFonts w:ascii="Andalus" w:hAnsi="Andalus" w:cs="Andalus"/>
          <w:sz w:val="32"/>
          <w:szCs w:val="32"/>
          <w:rtl/>
        </w:rPr>
        <w:t>وتعذر</w:t>
      </w:r>
      <w:r w:rsidRPr="00193F2C">
        <w:rPr>
          <w:rFonts w:ascii="Andalus" w:hAnsi="Andalus" w:cs="Andalus"/>
          <w:sz w:val="32"/>
          <w:szCs w:val="32"/>
        </w:rPr>
        <w:t xml:space="preserve"> </w:t>
      </w:r>
      <w:r w:rsidRPr="00193F2C">
        <w:rPr>
          <w:rFonts w:ascii="Andalus" w:hAnsi="Andalus" w:cs="Andalus"/>
          <w:sz w:val="32"/>
          <w:szCs w:val="32"/>
          <w:rtl/>
        </w:rPr>
        <w:t>علينا</w:t>
      </w:r>
      <w:r w:rsidRPr="00193F2C">
        <w:rPr>
          <w:rFonts w:ascii="Andalus" w:hAnsi="Andalus" w:cs="Andalus"/>
          <w:sz w:val="32"/>
          <w:szCs w:val="32"/>
        </w:rPr>
        <w:t xml:space="preserve"> </w:t>
      </w:r>
      <w:r w:rsidRPr="00193F2C">
        <w:rPr>
          <w:rFonts w:ascii="Andalus" w:hAnsi="Andalus" w:cs="Andalus"/>
          <w:sz w:val="32"/>
          <w:szCs w:val="32"/>
          <w:rtl/>
        </w:rPr>
        <w:t>ذلك</w:t>
      </w:r>
      <w:r w:rsidRPr="00193F2C">
        <w:rPr>
          <w:rFonts w:ascii="Andalus" w:hAnsi="Andalus" w:cs="Andalus"/>
          <w:sz w:val="32"/>
          <w:szCs w:val="32"/>
        </w:rPr>
        <w:t xml:space="preserve"> </w:t>
      </w:r>
      <w:r w:rsidRPr="00193F2C">
        <w:rPr>
          <w:rFonts w:ascii="Andalus" w:hAnsi="Andalus" w:cs="Andalus"/>
          <w:sz w:val="32"/>
          <w:szCs w:val="32"/>
          <w:rtl/>
        </w:rPr>
        <w:t>في</w:t>
      </w:r>
      <w:r w:rsidRPr="00193F2C">
        <w:rPr>
          <w:rFonts w:ascii="Andalus" w:hAnsi="Andalus" w:cs="Andalus"/>
          <w:sz w:val="32"/>
          <w:szCs w:val="32"/>
        </w:rPr>
        <w:t xml:space="preserve"> </w:t>
      </w:r>
      <w:r w:rsidRPr="00193F2C">
        <w:rPr>
          <w:rFonts w:ascii="Andalus" w:hAnsi="Andalus" w:cs="Andalus"/>
          <w:sz w:val="32"/>
          <w:szCs w:val="32"/>
          <w:rtl/>
        </w:rPr>
        <w:t>قرية</w:t>
      </w:r>
      <w:r w:rsidRPr="00193F2C">
        <w:rPr>
          <w:rFonts w:ascii="Andalus" w:hAnsi="Andalus" w:cs="Andalus"/>
          <w:sz w:val="32"/>
          <w:szCs w:val="32"/>
        </w:rPr>
        <w:t xml:space="preserve"> </w:t>
      </w:r>
      <w:r w:rsidRPr="00193F2C">
        <w:rPr>
          <w:rFonts w:ascii="Andalus" w:hAnsi="Andalus" w:cs="Andalus"/>
          <w:sz w:val="32"/>
          <w:szCs w:val="32"/>
          <w:rtl/>
        </w:rPr>
        <w:t>تمرنة</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t>في</w:t>
      </w:r>
      <w:r w:rsidRPr="00193F2C">
        <w:rPr>
          <w:rFonts w:ascii="Andalus" w:hAnsi="Andalus" w:cs="Andalus"/>
          <w:sz w:val="32"/>
          <w:szCs w:val="32"/>
        </w:rPr>
        <w:t xml:space="preserve"> </w:t>
      </w:r>
      <w:r w:rsidRPr="00193F2C">
        <w:rPr>
          <w:rFonts w:ascii="Andalus" w:hAnsi="Andalus" w:cs="Andalus"/>
          <w:sz w:val="32"/>
          <w:szCs w:val="32"/>
          <w:rtl/>
        </w:rPr>
        <w:t>هذه</w:t>
      </w:r>
      <w:r w:rsidRPr="00193F2C">
        <w:rPr>
          <w:rFonts w:ascii="Andalus" w:hAnsi="Andalus" w:cs="Andalus"/>
          <w:sz w:val="32"/>
          <w:szCs w:val="32"/>
        </w:rPr>
        <w:t xml:space="preserve"> </w:t>
      </w:r>
      <w:r w:rsidRPr="00193F2C">
        <w:rPr>
          <w:rFonts w:ascii="Andalus" w:hAnsi="Andalus" w:cs="Andalus"/>
          <w:sz w:val="32"/>
          <w:szCs w:val="32"/>
          <w:rtl/>
        </w:rPr>
        <w:t>القرية</w:t>
      </w:r>
      <w:r w:rsidRPr="00193F2C">
        <w:rPr>
          <w:rFonts w:ascii="Andalus" w:hAnsi="Andalus" w:cs="Andalus"/>
          <w:sz w:val="32"/>
          <w:szCs w:val="32"/>
        </w:rPr>
        <w:t xml:space="preserve"> </w:t>
      </w:r>
      <w:r w:rsidRPr="00193F2C">
        <w:rPr>
          <w:rFonts w:ascii="Andalus" w:hAnsi="Andalus" w:cs="Andalus"/>
          <w:sz w:val="32"/>
          <w:szCs w:val="32"/>
          <w:rtl/>
        </w:rPr>
        <w:t>تعرضنا</w:t>
      </w:r>
      <w:r w:rsidRPr="00193F2C">
        <w:rPr>
          <w:rFonts w:ascii="Andalus" w:hAnsi="Andalus" w:cs="Andalus"/>
          <w:sz w:val="32"/>
          <w:szCs w:val="32"/>
        </w:rPr>
        <w:t xml:space="preserve"> </w:t>
      </w:r>
      <w:r w:rsidRPr="00193F2C">
        <w:rPr>
          <w:rFonts w:ascii="Andalus" w:hAnsi="Andalus" w:cs="Andalus"/>
          <w:sz w:val="32"/>
          <w:szCs w:val="32"/>
          <w:rtl/>
        </w:rPr>
        <w:t>لمكيدة،</w:t>
      </w:r>
      <w:r w:rsidRPr="00193F2C">
        <w:rPr>
          <w:rFonts w:ascii="Andalus" w:hAnsi="Andalus" w:cs="Andalus"/>
          <w:sz w:val="32"/>
          <w:szCs w:val="32"/>
        </w:rPr>
        <w:t xml:space="preserve"> </w:t>
      </w:r>
      <w:r w:rsidRPr="00193F2C">
        <w:rPr>
          <w:rFonts w:ascii="Andalus" w:hAnsi="Andalus" w:cs="Andalus"/>
          <w:sz w:val="32"/>
          <w:szCs w:val="32"/>
          <w:rtl/>
        </w:rPr>
        <w:t>تستهدف</w:t>
      </w:r>
      <w:r w:rsidRPr="00193F2C">
        <w:rPr>
          <w:rFonts w:ascii="Andalus" w:hAnsi="Andalus" w:cs="Andalus"/>
          <w:sz w:val="32"/>
          <w:szCs w:val="32"/>
        </w:rPr>
        <w:t xml:space="preserve"> </w:t>
      </w:r>
      <w:r w:rsidRPr="00193F2C">
        <w:rPr>
          <w:rFonts w:ascii="Andalus" w:hAnsi="Andalus" w:cs="Andalus"/>
          <w:sz w:val="32"/>
          <w:szCs w:val="32"/>
          <w:rtl/>
        </w:rPr>
        <w:t>نسف</w:t>
      </w:r>
      <w:r w:rsidRPr="00193F2C">
        <w:rPr>
          <w:rFonts w:ascii="Andalus" w:hAnsi="Andalus" w:cs="Andalus"/>
          <w:sz w:val="32"/>
          <w:szCs w:val="32"/>
        </w:rPr>
        <w:t xml:space="preserve"> </w:t>
      </w:r>
      <w:r w:rsidRPr="00193F2C">
        <w:rPr>
          <w:rFonts w:ascii="Andalus" w:hAnsi="Andalus" w:cs="Andalus"/>
          <w:sz w:val="32"/>
          <w:szCs w:val="32"/>
          <w:rtl/>
        </w:rPr>
        <w:t>عملنا</w:t>
      </w:r>
      <w:r w:rsidRPr="00193F2C">
        <w:rPr>
          <w:rFonts w:ascii="Andalus" w:hAnsi="Andalus" w:cs="Andalus"/>
          <w:sz w:val="32"/>
          <w:szCs w:val="32"/>
        </w:rPr>
        <w:t xml:space="preserve"> </w:t>
      </w:r>
      <w:r w:rsidRPr="00193F2C">
        <w:rPr>
          <w:rFonts w:ascii="Andalus" w:hAnsi="Andalus" w:cs="Andalus"/>
          <w:sz w:val="32"/>
          <w:szCs w:val="32"/>
          <w:rtl/>
        </w:rPr>
        <w:t>من</w:t>
      </w:r>
      <w:r w:rsidRPr="00193F2C">
        <w:rPr>
          <w:rFonts w:ascii="Andalus" w:hAnsi="Andalus" w:cs="Andalus"/>
          <w:sz w:val="32"/>
          <w:szCs w:val="32"/>
        </w:rPr>
        <w:t xml:space="preserve"> </w:t>
      </w:r>
      <w:r w:rsidRPr="00193F2C">
        <w:rPr>
          <w:rFonts w:ascii="Andalus" w:hAnsi="Andalus" w:cs="Andalus"/>
          <w:sz w:val="32"/>
          <w:szCs w:val="32"/>
          <w:rtl/>
        </w:rPr>
        <w:t>أساسه</w:t>
      </w:r>
      <w:r w:rsidRPr="00193F2C">
        <w:rPr>
          <w:rFonts w:ascii="Andalus" w:hAnsi="Andalus" w:cs="Andalus"/>
          <w:sz w:val="32"/>
          <w:szCs w:val="32"/>
        </w:rPr>
        <w:t>.</w:t>
      </w:r>
    </w:p>
    <w:p w:rsidR="003575D1" w:rsidRDefault="003575D1" w:rsidP="003575D1">
      <w:pPr>
        <w:autoSpaceDE w:val="0"/>
        <w:autoSpaceDN w:val="0"/>
        <w:adjustRightInd w:val="0"/>
        <w:rPr>
          <w:rFonts w:ascii="Andalus" w:hAnsi="Andalus" w:cs="Andalus"/>
          <w:sz w:val="32"/>
          <w:szCs w:val="32"/>
          <w:rtl/>
        </w:rPr>
      </w:pPr>
      <w:r w:rsidRPr="00193F2C">
        <w:rPr>
          <w:rFonts w:ascii="Andalus" w:hAnsi="Andalus" w:cs="Andalus"/>
          <w:sz w:val="32"/>
          <w:szCs w:val="32"/>
          <w:rtl/>
        </w:rPr>
        <w:t>هو</w:t>
      </w:r>
      <w:r w:rsidRPr="00193F2C">
        <w:rPr>
          <w:rFonts w:ascii="Andalus" w:hAnsi="Andalus" w:cs="Andalus"/>
          <w:sz w:val="32"/>
          <w:szCs w:val="32"/>
        </w:rPr>
        <w:t xml:space="preserve"> </w:t>
      </w:r>
      <w:r w:rsidRPr="00193F2C">
        <w:rPr>
          <w:rFonts w:ascii="Andalus" w:hAnsi="Andalus" w:cs="Andalus"/>
          <w:sz w:val="32"/>
          <w:szCs w:val="32"/>
          <w:rtl/>
        </w:rPr>
        <w:t>الذي</w:t>
      </w:r>
      <w:r w:rsidRPr="00193F2C">
        <w:rPr>
          <w:rFonts w:ascii="Andalus" w:hAnsi="Andalus" w:cs="Andalus"/>
          <w:sz w:val="32"/>
          <w:szCs w:val="32"/>
        </w:rPr>
        <w:t xml:space="preserve"> </w:t>
      </w:r>
      <w:r w:rsidRPr="00193F2C">
        <w:rPr>
          <w:rFonts w:ascii="Andalus" w:hAnsi="Andalus" w:cs="Andalus"/>
          <w:sz w:val="32"/>
          <w:szCs w:val="32"/>
          <w:rtl/>
        </w:rPr>
        <w:t>قرر</w:t>
      </w:r>
      <w:r w:rsidRPr="00193F2C">
        <w:rPr>
          <w:rFonts w:ascii="Andalus" w:hAnsi="Andalus" w:cs="Andalus"/>
          <w:sz w:val="32"/>
          <w:szCs w:val="32"/>
        </w:rPr>
        <w:t xml:space="preserve"> </w:t>
      </w:r>
      <w:r w:rsidRPr="00193F2C">
        <w:rPr>
          <w:rFonts w:ascii="Andalus" w:hAnsi="Andalus" w:cs="Andalus"/>
          <w:sz w:val="32"/>
          <w:szCs w:val="32"/>
          <w:rtl/>
        </w:rPr>
        <w:t>ذلك</w:t>
      </w:r>
      <w:r w:rsidRPr="00193F2C">
        <w:rPr>
          <w:rFonts w:ascii="Andalus" w:hAnsi="Andalus" w:cs="Andalus"/>
          <w:sz w:val="32"/>
          <w:szCs w:val="32"/>
        </w:rPr>
        <w:t xml:space="preserve">. </w:t>
      </w:r>
      <w:r w:rsidRPr="00193F2C">
        <w:rPr>
          <w:rFonts w:ascii="Andalus" w:hAnsi="Andalus" w:cs="Andalus"/>
          <w:sz w:val="32"/>
          <w:szCs w:val="32"/>
          <w:rtl/>
        </w:rPr>
        <w:t>مصرالي</w:t>
      </w:r>
      <w:r w:rsidRPr="00193F2C">
        <w:rPr>
          <w:rFonts w:ascii="Andalus" w:hAnsi="Andalus" w:cs="Andalus"/>
          <w:sz w:val="32"/>
          <w:szCs w:val="32"/>
        </w:rPr>
        <w:t xml:space="preserve"> </w:t>
      </w:r>
      <w:r w:rsidRPr="00193F2C">
        <w:rPr>
          <w:rFonts w:ascii="Andalus" w:hAnsi="Andalus" w:cs="Andalus"/>
          <w:sz w:val="32"/>
          <w:szCs w:val="32"/>
          <w:rtl/>
        </w:rPr>
        <w:t>بن</w:t>
      </w:r>
      <w:r w:rsidRPr="00193F2C">
        <w:rPr>
          <w:rFonts w:ascii="Andalus" w:hAnsi="Andalus" w:cs="Andalus"/>
          <w:sz w:val="32"/>
          <w:szCs w:val="32"/>
        </w:rPr>
        <w:t xml:space="preserve"> </w:t>
      </w:r>
      <w:r w:rsidRPr="00193F2C">
        <w:rPr>
          <w:rFonts w:ascii="Andalus" w:hAnsi="Andalus" w:cs="Andalus"/>
          <w:sz w:val="32"/>
          <w:szCs w:val="32"/>
          <w:rtl/>
        </w:rPr>
        <w:t>قانة</w:t>
      </w:r>
      <w:r w:rsidRPr="00193F2C">
        <w:rPr>
          <w:rFonts w:ascii="Andalus" w:hAnsi="Andalus" w:cs="Andalus"/>
          <w:sz w:val="32"/>
          <w:szCs w:val="32"/>
        </w:rPr>
        <w:t xml:space="preserve"> » </w:t>
      </w:r>
      <w:r w:rsidRPr="00193F2C">
        <w:rPr>
          <w:rFonts w:ascii="Andalus" w:hAnsi="Andalus" w:cs="Andalus"/>
          <w:sz w:val="32"/>
          <w:szCs w:val="32"/>
          <w:rtl/>
        </w:rPr>
        <w:t>لقد</w:t>
      </w:r>
      <w:r w:rsidRPr="00193F2C">
        <w:rPr>
          <w:rFonts w:ascii="Andalus" w:hAnsi="Andalus" w:cs="Andalus"/>
          <w:sz w:val="32"/>
          <w:szCs w:val="32"/>
        </w:rPr>
        <w:t xml:space="preserve"> </w:t>
      </w:r>
      <w:r w:rsidRPr="00193F2C">
        <w:rPr>
          <w:rFonts w:ascii="Andalus" w:hAnsi="Andalus" w:cs="Andalus"/>
          <w:sz w:val="32"/>
          <w:szCs w:val="32"/>
          <w:rtl/>
        </w:rPr>
        <w:t>منعنا</w:t>
      </w:r>
      <w:r w:rsidRPr="00193F2C">
        <w:rPr>
          <w:rFonts w:ascii="Andalus" w:hAnsi="Andalus" w:cs="Andalus"/>
          <w:sz w:val="32"/>
          <w:szCs w:val="32"/>
        </w:rPr>
        <w:t xml:space="preserve"> </w:t>
      </w:r>
      <w:r w:rsidRPr="00193F2C">
        <w:rPr>
          <w:rFonts w:ascii="Andalus" w:hAnsi="Andalus" w:cs="Andalus"/>
          <w:sz w:val="32"/>
          <w:szCs w:val="32"/>
          <w:rtl/>
        </w:rPr>
        <w:t>شيخ</w:t>
      </w:r>
      <w:r w:rsidRPr="00193F2C">
        <w:rPr>
          <w:rFonts w:ascii="Andalus" w:hAnsi="Andalus" w:cs="Andalus"/>
          <w:sz w:val="32"/>
          <w:szCs w:val="32"/>
        </w:rPr>
        <w:t xml:space="preserve"> </w:t>
      </w:r>
      <w:r w:rsidRPr="00193F2C">
        <w:rPr>
          <w:rFonts w:ascii="Andalus" w:hAnsi="Andalus" w:cs="Andalus"/>
          <w:sz w:val="32"/>
          <w:szCs w:val="32"/>
          <w:rtl/>
        </w:rPr>
        <w:t>القرية</w:t>
      </w:r>
      <w:r w:rsidRPr="00193F2C">
        <w:rPr>
          <w:rFonts w:ascii="Andalus" w:hAnsi="Andalus" w:cs="Andalus"/>
          <w:sz w:val="32"/>
          <w:szCs w:val="32"/>
        </w:rPr>
        <w:t xml:space="preserve"> </w:t>
      </w:r>
      <w:r w:rsidRPr="00193F2C">
        <w:rPr>
          <w:rFonts w:ascii="Andalus" w:hAnsi="Andalus" w:cs="Andalus"/>
          <w:sz w:val="32"/>
          <w:szCs w:val="32"/>
          <w:rtl/>
        </w:rPr>
        <w:t>من</w:t>
      </w:r>
      <w:r w:rsidRPr="00193F2C">
        <w:rPr>
          <w:rFonts w:ascii="Andalus" w:hAnsi="Andalus" w:cs="Andalus"/>
          <w:sz w:val="32"/>
          <w:szCs w:val="32"/>
        </w:rPr>
        <w:t xml:space="preserve"> </w:t>
      </w:r>
      <w:r w:rsidRPr="00193F2C">
        <w:rPr>
          <w:rFonts w:ascii="Andalus" w:hAnsi="Andalus" w:cs="Andalus"/>
          <w:sz w:val="32"/>
          <w:szCs w:val="32"/>
          <w:rtl/>
        </w:rPr>
        <w:t>عقد</w:t>
      </w:r>
      <w:r w:rsidRPr="00193F2C">
        <w:rPr>
          <w:rFonts w:ascii="Andalus" w:hAnsi="Andalus" w:cs="Andalus"/>
          <w:sz w:val="32"/>
          <w:szCs w:val="32"/>
        </w:rPr>
        <w:t xml:space="preserve"> </w:t>
      </w:r>
      <w:r w:rsidRPr="00193F2C">
        <w:rPr>
          <w:rFonts w:ascii="Andalus" w:hAnsi="Andalus" w:cs="Andalus"/>
          <w:sz w:val="32"/>
          <w:szCs w:val="32"/>
          <w:rtl/>
        </w:rPr>
        <w:t>الاجتماع</w:t>
      </w:r>
      <w:r w:rsidRPr="00193F2C">
        <w:rPr>
          <w:rFonts w:ascii="Andalus" w:hAnsi="Andalus" w:cs="Andalus"/>
          <w:sz w:val="32"/>
          <w:szCs w:val="32"/>
        </w:rPr>
        <w:t xml:space="preserve">. </w:t>
      </w:r>
      <w:r w:rsidRPr="00193F2C">
        <w:rPr>
          <w:rFonts w:ascii="Andalus" w:hAnsi="Andalus" w:cs="Andalus"/>
          <w:sz w:val="32"/>
          <w:szCs w:val="32"/>
          <w:rtl/>
        </w:rPr>
        <w:t>قال</w:t>
      </w:r>
      <w:r w:rsidRPr="00193F2C">
        <w:rPr>
          <w:rFonts w:ascii="Andalus" w:hAnsi="Andalus" w:cs="Andalus"/>
          <w:sz w:val="32"/>
          <w:szCs w:val="32"/>
        </w:rPr>
        <w:t xml:space="preserve"> </w:t>
      </w:r>
      <w:r w:rsidRPr="00193F2C">
        <w:rPr>
          <w:rFonts w:ascii="Andalus" w:hAnsi="Andalus" w:cs="Andalus"/>
          <w:sz w:val="32"/>
          <w:szCs w:val="32"/>
          <w:rtl/>
        </w:rPr>
        <w:t>إن</w:t>
      </w:r>
      <w:r w:rsidRPr="00193F2C">
        <w:rPr>
          <w:rFonts w:ascii="Andalus" w:hAnsi="Andalus" w:cs="Andalus"/>
          <w:sz w:val="32"/>
          <w:szCs w:val="32"/>
        </w:rPr>
        <w:t xml:space="preserve"> </w:t>
      </w:r>
      <w:r w:rsidRPr="00193F2C">
        <w:rPr>
          <w:rFonts w:ascii="Andalus" w:hAnsi="Andalus" w:cs="Andalus"/>
          <w:sz w:val="32"/>
          <w:szCs w:val="32"/>
          <w:rtl/>
        </w:rPr>
        <w:t>القائد</w:t>
      </w:r>
      <w:r w:rsidR="00BB7A30">
        <w:rPr>
          <w:rFonts w:ascii="Andalus" w:hAnsi="Andalus" w:cs="Andalus" w:hint="cs"/>
          <w:sz w:val="32"/>
          <w:szCs w:val="32"/>
          <w:rtl/>
        </w:rPr>
        <w:t>.</w:t>
      </w:r>
    </w:p>
    <w:p w:rsidR="00BB7A30" w:rsidRDefault="00BB7A30" w:rsidP="003575D1">
      <w:pPr>
        <w:autoSpaceDE w:val="0"/>
        <w:autoSpaceDN w:val="0"/>
        <w:adjustRightInd w:val="0"/>
        <w:rPr>
          <w:rFonts w:ascii="Andalus" w:hAnsi="Andalus" w:cs="Andalus"/>
          <w:sz w:val="32"/>
          <w:szCs w:val="32"/>
          <w:rtl/>
        </w:rPr>
      </w:pPr>
    </w:p>
    <w:p w:rsidR="00BB7A30" w:rsidRPr="00193F2C" w:rsidRDefault="00BB7A30" w:rsidP="003575D1">
      <w:pPr>
        <w:autoSpaceDE w:val="0"/>
        <w:autoSpaceDN w:val="0"/>
        <w:adjustRightInd w:val="0"/>
        <w:rPr>
          <w:rFonts w:ascii="Andalus" w:hAnsi="Andalus" w:cs="Andalus"/>
          <w:sz w:val="32"/>
          <w:szCs w:val="32"/>
        </w:rPr>
      </w:pP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lastRenderedPageBreak/>
        <w:t>ثارت</w:t>
      </w:r>
      <w:r w:rsidRPr="00193F2C">
        <w:rPr>
          <w:rFonts w:ascii="Andalus" w:hAnsi="Andalus" w:cs="Andalus"/>
          <w:sz w:val="32"/>
          <w:szCs w:val="32"/>
        </w:rPr>
        <w:t xml:space="preserve"> </w:t>
      </w:r>
      <w:r w:rsidRPr="00193F2C">
        <w:rPr>
          <w:rFonts w:ascii="Andalus" w:hAnsi="Andalus" w:cs="Andalus"/>
          <w:sz w:val="32"/>
          <w:szCs w:val="32"/>
          <w:rtl/>
        </w:rPr>
        <w:t>ثائرة</w:t>
      </w:r>
      <w:r w:rsidRPr="00193F2C">
        <w:rPr>
          <w:rFonts w:ascii="Andalus" w:hAnsi="Andalus" w:cs="Andalus"/>
          <w:sz w:val="32"/>
          <w:szCs w:val="32"/>
        </w:rPr>
        <w:t xml:space="preserve"> </w:t>
      </w:r>
      <w:r w:rsidRPr="00193F2C">
        <w:rPr>
          <w:rFonts w:ascii="Andalus" w:hAnsi="Andalus" w:cs="Andalus"/>
          <w:sz w:val="32"/>
          <w:szCs w:val="32"/>
          <w:rtl/>
        </w:rPr>
        <w:t>بعض</w:t>
      </w:r>
      <w:r w:rsidRPr="00193F2C">
        <w:rPr>
          <w:rFonts w:ascii="Andalus" w:hAnsi="Andalus" w:cs="Andalus"/>
          <w:sz w:val="32"/>
          <w:szCs w:val="32"/>
        </w:rPr>
        <w:t xml:space="preserve"> </w:t>
      </w:r>
      <w:r w:rsidRPr="00193F2C">
        <w:rPr>
          <w:rFonts w:ascii="Andalus" w:hAnsi="Andalus" w:cs="Andalus"/>
          <w:sz w:val="32"/>
          <w:szCs w:val="32"/>
          <w:rtl/>
        </w:rPr>
        <w:t>الرفاق</w:t>
      </w:r>
      <w:r w:rsidRPr="00193F2C">
        <w:rPr>
          <w:rFonts w:ascii="Andalus" w:hAnsi="Andalus" w:cs="Andalus"/>
          <w:sz w:val="32"/>
          <w:szCs w:val="32"/>
        </w:rPr>
        <w:t xml:space="preserve">. </w:t>
      </w:r>
      <w:r w:rsidRPr="00193F2C">
        <w:rPr>
          <w:rFonts w:ascii="Andalus" w:hAnsi="Andalus" w:cs="Andalus"/>
          <w:sz w:val="32"/>
          <w:szCs w:val="32"/>
          <w:rtl/>
        </w:rPr>
        <w:t>أخذتهم</w:t>
      </w:r>
      <w:r w:rsidRPr="00193F2C">
        <w:rPr>
          <w:rFonts w:ascii="Andalus" w:hAnsi="Andalus" w:cs="Andalus"/>
          <w:sz w:val="32"/>
          <w:szCs w:val="32"/>
        </w:rPr>
        <w:t xml:space="preserve"> </w:t>
      </w:r>
      <w:r w:rsidRPr="00193F2C">
        <w:rPr>
          <w:rFonts w:ascii="Andalus" w:hAnsi="Andalus" w:cs="Andalus"/>
          <w:sz w:val="32"/>
          <w:szCs w:val="32"/>
          <w:rtl/>
        </w:rPr>
        <w:t>العزة</w:t>
      </w:r>
      <w:r w:rsidRPr="00193F2C">
        <w:rPr>
          <w:rFonts w:ascii="Andalus" w:hAnsi="Andalus" w:cs="Andalus"/>
          <w:sz w:val="32"/>
          <w:szCs w:val="32"/>
        </w:rPr>
        <w:t xml:space="preserve"> </w:t>
      </w:r>
      <w:r w:rsidRPr="00193F2C">
        <w:rPr>
          <w:rFonts w:ascii="Andalus" w:hAnsi="Andalus" w:cs="Andalus"/>
          <w:sz w:val="32"/>
          <w:szCs w:val="32"/>
          <w:rtl/>
        </w:rPr>
        <w:t>بالقوة،</w:t>
      </w:r>
      <w:r w:rsidRPr="00193F2C">
        <w:rPr>
          <w:rFonts w:ascii="Andalus" w:hAnsi="Andalus" w:cs="Andalus"/>
          <w:sz w:val="32"/>
          <w:szCs w:val="32"/>
        </w:rPr>
        <w:t xml:space="preserve"> </w:t>
      </w:r>
      <w:r w:rsidRPr="00193F2C">
        <w:rPr>
          <w:rFonts w:ascii="Andalus" w:hAnsi="Andalus" w:cs="Andalus"/>
          <w:sz w:val="32"/>
          <w:szCs w:val="32"/>
          <w:rtl/>
        </w:rPr>
        <w:t>فطلبوا</w:t>
      </w:r>
      <w:r w:rsidRPr="00193F2C">
        <w:rPr>
          <w:rFonts w:ascii="Andalus" w:hAnsi="Andalus" w:cs="Andalus"/>
          <w:sz w:val="32"/>
          <w:szCs w:val="32"/>
        </w:rPr>
        <w:t xml:space="preserve"> </w:t>
      </w:r>
      <w:r w:rsidRPr="00193F2C">
        <w:rPr>
          <w:rFonts w:ascii="Andalus" w:hAnsi="Andalus" w:cs="Andalus"/>
          <w:sz w:val="32"/>
          <w:szCs w:val="32"/>
          <w:rtl/>
        </w:rPr>
        <w:t>مني</w:t>
      </w:r>
      <w:r w:rsidRPr="00193F2C">
        <w:rPr>
          <w:rFonts w:ascii="Andalus" w:hAnsi="Andalus" w:cs="Andalus"/>
          <w:sz w:val="32"/>
          <w:szCs w:val="32"/>
        </w:rPr>
        <w:t xml:space="preserve"> </w:t>
      </w:r>
      <w:r w:rsidRPr="00193F2C">
        <w:rPr>
          <w:rFonts w:ascii="Andalus" w:hAnsi="Andalus" w:cs="Andalus"/>
          <w:sz w:val="32"/>
          <w:szCs w:val="32"/>
          <w:rtl/>
        </w:rPr>
        <w:t>أن</w:t>
      </w:r>
      <w:r w:rsidRPr="00193F2C">
        <w:rPr>
          <w:rFonts w:ascii="Andalus" w:hAnsi="Andalus" w:cs="Andalus"/>
          <w:sz w:val="32"/>
          <w:szCs w:val="32"/>
        </w:rPr>
        <w:t xml:space="preserve"> </w:t>
      </w:r>
      <w:r w:rsidRPr="00193F2C">
        <w:rPr>
          <w:rFonts w:ascii="Andalus" w:hAnsi="Andalus" w:cs="Andalus"/>
          <w:sz w:val="32"/>
          <w:szCs w:val="32"/>
          <w:rtl/>
        </w:rPr>
        <w:t>نعقد</w:t>
      </w:r>
      <w:r w:rsidRPr="00193F2C">
        <w:rPr>
          <w:rFonts w:ascii="Andalus" w:hAnsi="Andalus" w:cs="Andalus"/>
          <w:sz w:val="32"/>
          <w:szCs w:val="32"/>
        </w:rPr>
        <w:t xml:space="preserve"> </w:t>
      </w:r>
      <w:r w:rsidRPr="00193F2C">
        <w:rPr>
          <w:rFonts w:ascii="Andalus" w:hAnsi="Andalus" w:cs="Andalus"/>
          <w:sz w:val="32"/>
          <w:szCs w:val="32"/>
          <w:rtl/>
        </w:rPr>
        <w:t>اجتماعنا،</w:t>
      </w:r>
      <w:r w:rsidRPr="00193F2C">
        <w:rPr>
          <w:rFonts w:ascii="Andalus" w:hAnsi="Andalus" w:cs="Andalus"/>
          <w:sz w:val="32"/>
          <w:szCs w:val="32"/>
        </w:rPr>
        <w:t xml:space="preserve"> </w:t>
      </w:r>
      <w:r w:rsidRPr="00193F2C">
        <w:rPr>
          <w:rFonts w:ascii="Andalus" w:hAnsi="Andalus" w:cs="Andalus"/>
          <w:sz w:val="32"/>
          <w:szCs w:val="32"/>
          <w:rtl/>
        </w:rPr>
        <w:t>مادام</w:t>
      </w:r>
      <w:r w:rsidRPr="00193F2C">
        <w:rPr>
          <w:rFonts w:ascii="Andalus" w:hAnsi="Andalus" w:cs="Andalus"/>
          <w:sz w:val="32"/>
          <w:szCs w:val="32"/>
        </w:rPr>
        <w:t xml:space="preserve"> </w:t>
      </w:r>
      <w:r w:rsidRPr="00193F2C">
        <w:rPr>
          <w:rFonts w:ascii="Andalus" w:hAnsi="Andalus" w:cs="Andalus"/>
          <w:sz w:val="32"/>
          <w:szCs w:val="32"/>
          <w:rtl/>
        </w:rPr>
        <w:t>مرخصا</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t>به</w:t>
      </w:r>
      <w:r w:rsidRPr="00193F2C">
        <w:rPr>
          <w:rFonts w:ascii="Andalus" w:hAnsi="Andalus" w:cs="Andalus"/>
          <w:sz w:val="32"/>
          <w:szCs w:val="32"/>
        </w:rPr>
        <w:t xml:space="preserve"> </w:t>
      </w:r>
      <w:r w:rsidRPr="00193F2C">
        <w:rPr>
          <w:rFonts w:ascii="Andalus" w:hAnsi="Andalus" w:cs="Andalus"/>
          <w:sz w:val="32"/>
          <w:szCs w:val="32"/>
          <w:rtl/>
        </w:rPr>
        <w:t>من</w:t>
      </w:r>
      <w:r w:rsidRPr="00193F2C">
        <w:rPr>
          <w:rFonts w:ascii="Andalus" w:hAnsi="Andalus" w:cs="Andalus"/>
          <w:sz w:val="32"/>
          <w:szCs w:val="32"/>
        </w:rPr>
        <w:t xml:space="preserve"> </w:t>
      </w:r>
      <w:r w:rsidRPr="00193F2C">
        <w:rPr>
          <w:rFonts w:ascii="Andalus" w:hAnsi="Andalus" w:cs="Andalus"/>
          <w:sz w:val="32"/>
          <w:szCs w:val="32"/>
          <w:rtl/>
        </w:rPr>
        <w:t>طرف</w:t>
      </w:r>
      <w:r w:rsidRPr="00193F2C">
        <w:rPr>
          <w:rFonts w:ascii="Andalus" w:hAnsi="Andalus" w:cs="Andalus"/>
          <w:sz w:val="32"/>
          <w:szCs w:val="32"/>
        </w:rPr>
        <w:t xml:space="preserve"> </w:t>
      </w:r>
      <w:r w:rsidRPr="00193F2C">
        <w:rPr>
          <w:rFonts w:ascii="Andalus" w:hAnsi="Andalus" w:cs="Andalus"/>
          <w:sz w:val="32"/>
          <w:szCs w:val="32"/>
          <w:rtl/>
        </w:rPr>
        <w:t>الكومندان</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t>حاولت</w:t>
      </w:r>
      <w:r w:rsidRPr="00193F2C">
        <w:rPr>
          <w:rFonts w:ascii="Andalus" w:hAnsi="Andalus" w:cs="Andalus"/>
          <w:sz w:val="32"/>
          <w:szCs w:val="32"/>
        </w:rPr>
        <w:t xml:space="preserve"> </w:t>
      </w:r>
      <w:r w:rsidRPr="00193F2C">
        <w:rPr>
          <w:rFonts w:ascii="Andalus" w:hAnsi="Andalus" w:cs="Andalus"/>
          <w:sz w:val="32"/>
          <w:szCs w:val="32"/>
          <w:rtl/>
        </w:rPr>
        <w:t>قدر</w:t>
      </w:r>
      <w:r w:rsidRPr="00193F2C">
        <w:rPr>
          <w:rFonts w:ascii="Andalus" w:hAnsi="Andalus" w:cs="Andalus"/>
          <w:sz w:val="32"/>
          <w:szCs w:val="32"/>
        </w:rPr>
        <w:t xml:space="preserve"> </w:t>
      </w:r>
      <w:r w:rsidRPr="00193F2C">
        <w:rPr>
          <w:rFonts w:ascii="Andalus" w:hAnsi="Andalus" w:cs="Andalus"/>
          <w:sz w:val="32"/>
          <w:szCs w:val="32"/>
          <w:rtl/>
        </w:rPr>
        <w:t>الإمكان</w:t>
      </w:r>
      <w:r w:rsidRPr="00193F2C">
        <w:rPr>
          <w:rFonts w:ascii="Andalus" w:hAnsi="Andalus" w:cs="Andalus"/>
          <w:sz w:val="32"/>
          <w:szCs w:val="32"/>
        </w:rPr>
        <w:t xml:space="preserve"> </w:t>
      </w:r>
      <w:r w:rsidRPr="00193F2C">
        <w:rPr>
          <w:rFonts w:ascii="Andalus" w:hAnsi="Andalus" w:cs="Andalus"/>
          <w:sz w:val="32"/>
          <w:szCs w:val="32"/>
          <w:rtl/>
        </w:rPr>
        <w:t>تهدئتهم،</w:t>
      </w:r>
      <w:r w:rsidRPr="00193F2C">
        <w:rPr>
          <w:rFonts w:ascii="Andalus" w:hAnsi="Andalus" w:cs="Andalus"/>
          <w:sz w:val="32"/>
          <w:szCs w:val="32"/>
        </w:rPr>
        <w:t xml:space="preserve"> </w:t>
      </w:r>
      <w:r w:rsidRPr="00193F2C">
        <w:rPr>
          <w:rFonts w:ascii="Andalus" w:hAnsi="Andalus" w:cs="Andalus"/>
          <w:sz w:val="32"/>
          <w:szCs w:val="32"/>
          <w:rtl/>
        </w:rPr>
        <w:t>وكبح</w:t>
      </w:r>
      <w:r w:rsidRPr="00193F2C">
        <w:rPr>
          <w:rFonts w:ascii="Andalus" w:hAnsi="Andalus" w:cs="Andalus"/>
          <w:sz w:val="32"/>
          <w:szCs w:val="32"/>
        </w:rPr>
        <w:t xml:space="preserve"> </w:t>
      </w:r>
      <w:r w:rsidRPr="00193F2C">
        <w:rPr>
          <w:rFonts w:ascii="Andalus" w:hAnsi="Andalus" w:cs="Andalus"/>
          <w:sz w:val="32"/>
          <w:szCs w:val="32"/>
          <w:rtl/>
        </w:rPr>
        <w:t>جماحهم</w:t>
      </w:r>
      <w:r w:rsidRPr="00193F2C">
        <w:rPr>
          <w:rFonts w:ascii="Andalus" w:hAnsi="Andalus" w:cs="Andalus"/>
          <w:sz w:val="32"/>
          <w:szCs w:val="32"/>
        </w:rPr>
        <w:t xml:space="preserve">. </w:t>
      </w:r>
      <w:r w:rsidRPr="00193F2C">
        <w:rPr>
          <w:rFonts w:ascii="Andalus" w:hAnsi="Andalus" w:cs="Andalus"/>
          <w:sz w:val="32"/>
          <w:szCs w:val="32"/>
          <w:rtl/>
        </w:rPr>
        <w:t>أفهمتهم</w:t>
      </w:r>
      <w:r w:rsidRPr="00193F2C">
        <w:rPr>
          <w:rFonts w:ascii="Andalus" w:hAnsi="Andalus" w:cs="Andalus"/>
          <w:sz w:val="32"/>
          <w:szCs w:val="32"/>
        </w:rPr>
        <w:t xml:space="preserve"> </w:t>
      </w:r>
      <w:r w:rsidRPr="00193F2C">
        <w:rPr>
          <w:rFonts w:ascii="Andalus" w:hAnsi="Andalus" w:cs="Andalus"/>
          <w:sz w:val="32"/>
          <w:szCs w:val="32"/>
          <w:rtl/>
        </w:rPr>
        <w:t>أننا</w:t>
      </w:r>
      <w:r w:rsidRPr="00193F2C">
        <w:rPr>
          <w:rFonts w:ascii="Andalus" w:hAnsi="Andalus" w:cs="Andalus"/>
          <w:sz w:val="32"/>
          <w:szCs w:val="32"/>
        </w:rPr>
        <w:t xml:space="preserve"> </w:t>
      </w:r>
      <w:r w:rsidRPr="00193F2C">
        <w:rPr>
          <w:rFonts w:ascii="Andalus" w:hAnsi="Andalus" w:cs="Andalus"/>
          <w:sz w:val="32"/>
          <w:szCs w:val="32"/>
          <w:rtl/>
        </w:rPr>
        <w:t>قد</w:t>
      </w:r>
      <w:r w:rsidRPr="00193F2C">
        <w:rPr>
          <w:rFonts w:ascii="Andalus" w:hAnsi="Andalus" w:cs="Andalus"/>
          <w:sz w:val="32"/>
          <w:szCs w:val="32"/>
        </w:rPr>
        <w:t xml:space="preserve"> </w:t>
      </w:r>
      <w:r w:rsidRPr="00193F2C">
        <w:rPr>
          <w:rFonts w:ascii="Andalus" w:hAnsi="Andalus" w:cs="Andalus"/>
          <w:sz w:val="32"/>
          <w:szCs w:val="32"/>
          <w:rtl/>
        </w:rPr>
        <w:t>ننتصر</w:t>
      </w:r>
      <w:r w:rsidRPr="00193F2C">
        <w:rPr>
          <w:rFonts w:ascii="Andalus" w:hAnsi="Andalus" w:cs="Andalus"/>
          <w:sz w:val="32"/>
          <w:szCs w:val="32"/>
        </w:rPr>
        <w:t xml:space="preserve"> </w:t>
      </w:r>
      <w:r w:rsidRPr="00193F2C">
        <w:rPr>
          <w:rFonts w:ascii="Andalus" w:hAnsi="Andalus" w:cs="Andalus"/>
          <w:sz w:val="32"/>
          <w:szCs w:val="32"/>
          <w:rtl/>
        </w:rPr>
        <w:t>على</w:t>
      </w:r>
      <w:r w:rsidRPr="00193F2C">
        <w:rPr>
          <w:rFonts w:ascii="Andalus" w:hAnsi="Andalus" w:cs="Andalus"/>
          <w:sz w:val="32"/>
          <w:szCs w:val="32"/>
        </w:rPr>
        <w:t xml:space="preserve"> </w:t>
      </w:r>
      <w:r w:rsidRPr="00193F2C">
        <w:rPr>
          <w:rFonts w:ascii="Andalus" w:hAnsi="Andalus" w:cs="Andalus"/>
          <w:sz w:val="32"/>
          <w:szCs w:val="32"/>
          <w:rtl/>
        </w:rPr>
        <w:t>الشيخ،</w:t>
      </w:r>
      <w:r w:rsidRPr="00193F2C">
        <w:rPr>
          <w:rFonts w:ascii="Andalus" w:hAnsi="Andalus" w:cs="Andalus"/>
          <w:sz w:val="32"/>
          <w:szCs w:val="32"/>
        </w:rPr>
        <w:t xml:space="preserve"> </w:t>
      </w:r>
      <w:r w:rsidRPr="00193F2C">
        <w:rPr>
          <w:rFonts w:ascii="Andalus" w:hAnsi="Andalus" w:cs="Andalus"/>
          <w:sz w:val="32"/>
          <w:szCs w:val="32"/>
          <w:rtl/>
        </w:rPr>
        <w:t>ونعقد الاجتماع،</w:t>
      </w:r>
      <w:r w:rsidRPr="00193F2C">
        <w:rPr>
          <w:rFonts w:ascii="Andalus" w:hAnsi="Andalus" w:cs="Andalus"/>
          <w:sz w:val="32"/>
          <w:szCs w:val="32"/>
        </w:rPr>
        <w:t xml:space="preserve"> </w:t>
      </w:r>
      <w:r w:rsidRPr="00193F2C">
        <w:rPr>
          <w:rFonts w:ascii="Andalus" w:hAnsi="Andalus" w:cs="Andalus"/>
          <w:sz w:val="32"/>
          <w:szCs w:val="32"/>
          <w:rtl/>
        </w:rPr>
        <w:t>قد</w:t>
      </w:r>
      <w:r w:rsidRPr="00193F2C">
        <w:rPr>
          <w:rFonts w:ascii="Andalus" w:hAnsi="Andalus" w:cs="Andalus"/>
          <w:sz w:val="32"/>
          <w:szCs w:val="32"/>
        </w:rPr>
        <w:t xml:space="preserve"> </w:t>
      </w:r>
      <w:r w:rsidRPr="00193F2C">
        <w:rPr>
          <w:rFonts w:ascii="Andalus" w:hAnsi="Andalus" w:cs="Andalus"/>
          <w:sz w:val="32"/>
          <w:szCs w:val="32"/>
          <w:rtl/>
        </w:rPr>
        <w:t>نشتبك</w:t>
      </w:r>
      <w:r w:rsidRPr="00193F2C">
        <w:rPr>
          <w:rFonts w:ascii="Andalus" w:hAnsi="Andalus" w:cs="Andalus"/>
          <w:sz w:val="32"/>
          <w:szCs w:val="32"/>
        </w:rPr>
        <w:t xml:space="preserve"> </w:t>
      </w:r>
      <w:r w:rsidRPr="00193F2C">
        <w:rPr>
          <w:rFonts w:ascii="Andalus" w:hAnsi="Andalus" w:cs="Andalus"/>
          <w:sz w:val="32"/>
          <w:szCs w:val="32"/>
          <w:rtl/>
        </w:rPr>
        <w:t>مع</w:t>
      </w:r>
      <w:r w:rsidRPr="00193F2C">
        <w:rPr>
          <w:rFonts w:ascii="Andalus" w:hAnsi="Andalus" w:cs="Andalus"/>
          <w:sz w:val="32"/>
          <w:szCs w:val="32"/>
        </w:rPr>
        <w:t xml:space="preserve"> </w:t>
      </w:r>
      <w:r w:rsidRPr="00193F2C">
        <w:rPr>
          <w:rFonts w:ascii="Andalus" w:hAnsi="Andalus" w:cs="Andalus"/>
          <w:sz w:val="32"/>
          <w:szCs w:val="32"/>
          <w:rtl/>
        </w:rPr>
        <w:t>رجاله</w:t>
      </w:r>
      <w:r w:rsidRPr="00193F2C">
        <w:rPr>
          <w:rFonts w:ascii="Andalus" w:hAnsi="Andalus" w:cs="Andalus"/>
          <w:sz w:val="32"/>
          <w:szCs w:val="32"/>
        </w:rPr>
        <w:t xml:space="preserve"> </w:t>
      </w:r>
      <w:r w:rsidRPr="00193F2C">
        <w:rPr>
          <w:rFonts w:ascii="Andalus" w:hAnsi="Andalus" w:cs="Andalus"/>
          <w:sz w:val="32"/>
          <w:szCs w:val="32"/>
          <w:rtl/>
        </w:rPr>
        <w:t>ونغلبهم</w:t>
      </w:r>
      <w:r w:rsidRPr="00193F2C">
        <w:rPr>
          <w:rFonts w:ascii="Andalus" w:hAnsi="Andalus" w:cs="Andalus"/>
          <w:sz w:val="32"/>
          <w:szCs w:val="32"/>
        </w:rPr>
        <w:t xml:space="preserve">. </w:t>
      </w:r>
      <w:r w:rsidRPr="00193F2C">
        <w:rPr>
          <w:rFonts w:ascii="Andalus" w:hAnsi="Andalus" w:cs="Andalus"/>
          <w:sz w:val="32"/>
          <w:szCs w:val="32"/>
          <w:rtl/>
        </w:rPr>
        <w:t>لكن</w:t>
      </w:r>
      <w:r w:rsidRPr="00193F2C">
        <w:rPr>
          <w:rFonts w:ascii="Andalus" w:hAnsi="Andalus" w:cs="Andalus"/>
          <w:sz w:val="32"/>
          <w:szCs w:val="32"/>
        </w:rPr>
        <w:t xml:space="preserve"> </w:t>
      </w:r>
      <w:r w:rsidRPr="00193F2C">
        <w:rPr>
          <w:rFonts w:ascii="Andalus" w:hAnsi="Andalus" w:cs="Andalus"/>
          <w:sz w:val="32"/>
          <w:szCs w:val="32"/>
          <w:rtl/>
        </w:rPr>
        <w:t>من</w:t>
      </w:r>
      <w:r w:rsidRPr="00193F2C">
        <w:rPr>
          <w:rFonts w:ascii="Andalus" w:hAnsi="Andalus" w:cs="Andalus"/>
          <w:sz w:val="32"/>
          <w:szCs w:val="32"/>
        </w:rPr>
        <w:t xml:space="preserve"> </w:t>
      </w:r>
      <w:r w:rsidRPr="00193F2C">
        <w:rPr>
          <w:rFonts w:ascii="Andalus" w:hAnsi="Andalus" w:cs="Andalus"/>
          <w:sz w:val="32"/>
          <w:szCs w:val="32"/>
          <w:rtl/>
        </w:rPr>
        <w:t>سيكون</w:t>
      </w:r>
      <w:r w:rsidRPr="00193F2C">
        <w:rPr>
          <w:rFonts w:ascii="Andalus" w:hAnsi="Andalus" w:cs="Andalus"/>
          <w:sz w:val="32"/>
          <w:szCs w:val="32"/>
        </w:rPr>
        <w:t xml:space="preserve"> </w:t>
      </w:r>
      <w:r w:rsidRPr="00193F2C">
        <w:rPr>
          <w:rFonts w:ascii="Andalus" w:hAnsi="Andalus" w:cs="Andalus"/>
          <w:sz w:val="32"/>
          <w:szCs w:val="32"/>
          <w:rtl/>
        </w:rPr>
        <w:t>المنتصر</w:t>
      </w:r>
      <w:r w:rsidRPr="00193F2C">
        <w:rPr>
          <w:rFonts w:ascii="Andalus" w:hAnsi="Andalus" w:cs="Andalus"/>
          <w:sz w:val="32"/>
          <w:szCs w:val="32"/>
        </w:rPr>
        <w:t xml:space="preserve"> </w:t>
      </w:r>
      <w:r w:rsidRPr="00193F2C">
        <w:rPr>
          <w:rFonts w:ascii="Andalus" w:hAnsi="Andalus" w:cs="Andalus"/>
          <w:sz w:val="32"/>
          <w:szCs w:val="32"/>
          <w:rtl/>
        </w:rPr>
        <w:t>الآخير</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t>إنه</w:t>
      </w:r>
      <w:r w:rsidRPr="00193F2C">
        <w:rPr>
          <w:rFonts w:ascii="Andalus" w:hAnsi="Andalus" w:cs="Andalus"/>
          <w:sz w:val="32"/>
          <w:szCs w:val="32"/>
        </w:rPr>
        <w:t xml:space="preserve"> </w:t>
      </w:r>
      <w:r w:rsidRPr="00193F2C">
        <w:rPr>
          <w:rFonts w:ascii="Andalus" w:hAnsi="Andalus" w:cs="Andalus"/>
          <w:sz w:val="32"/>
          <w:szCs w:val="32"/>
          <w:rtl/>
        </w:rPr>
        <w:t>مدبر</w:t>
      </w:r>
      <w:r w:rsidRPr="00193F2C">
        <w:rPr>
          <w:rFonts w:ascii="Andalus" w:hAnsi="Andalus" w:cs="Andalus"/>
          <w:sz w:val="32"/>
          <w:szCs w:val="32"/>
        </w:rPr>
        <w:t xml:space="preserve"> </w:t>
      </w:r>
      <w:r w:rsidRPr="00193F2C">
        <w:rPr>
          <w:rFonts w:ascii="Andalus" w:hAnsi="Andalus" w:cs="Andalus"/>
          <w:sz w:val="32"/>
          <w:szCs w:val="32"/>
          <w:rtl/>
        </w:rPr>
        <w:t>المكيدة</w:t>
      </w:r>
      <w:r w:rsidRPr="00193F2C">
        <w:rPr>
          <w:rFonts w:ascii="Andalus" w:hAnsi="Andalus" w:cs="Andalus"/>
          <w:sz w:val="32"/>
          <w:szCs w:val="32"/>
        </w:rPr>
        <w:t xml:space="preserve"> </w:t>
      </w:r>
      <w:r w:rsidRPr="00193F2C">
        <w:rPr>
          <w:rFonts w:ascii="Andalus" w:hAnsi="Andalus" w:cs="Andalus"/>
          <w:sz w:val="32"/>
          <w:szCs w:val="32"/>
          <w:rtl/>
        </w:rPr>
        <w:t>ولا</w:t>
      </w:r>
      <w:r w:rsidRPr="00193F2C">
        <w:rPr>
          <w:rFonts w:ascii="Andalus" w:hAnsi="Andalus" w:cs="Andalus"/>
          <w:sz w:val="32"/>
          <w:szCs w:val="32"/>
        </w:rPr>
        <w:t xml:space="preserve"> </w:t>
      </w:r>
      <w:r w:rsidRPr="00193F2C">
        <w:rPr>
          <w:rFonts w:ascii="Andalus" w:hAnsi="Andalus" w:cs="Andalus"/>
          <w:sz w:val="32"/>
          <w:szCs w:val="32"/>
          <w:rtl/>
        </w:rPr>
        <w:t>شك</w:t>
      </w:r>
      <w:r w:rsidRPr="00193F2C">
        <w:rPr>
          <w:rFonts w:ascii="Andalus" w:hAnsi="Andalus" w:cs="Andalus"/>
          <w:sz w:val="32"/>
          <w:szCs w:val="32"/>
        </w:rPr>
        <w:t xml:space="preserve">. </w:t>
      </w:r>
      <w:r w:rsidRPr="00193F2C">
        <w:rPr>
          <w:rFonts w:ascii="Andalus" w:hAnsi="Andalus" w:cs="Andalus"/>
          <w:sz w:val="32"/>
          <w:szCs w:val="32"/>
          <w:rtl/>
        </w:rPr>
        <w:t>الكومندان</w:t>
      </w:r>
      <w:r w:rsidRPr="00193F2C">
        <w:rPr>
          <w:rFonts w:ascii="Andalus" w:hAnsi="Andalus" w:cs="Andalus"/>
          <w:sz w:val="32"/>
          <w:szCs w:val="32"/>
        </w:rPr>
        <w:t xml:space="preserve"> </w:t>
      </w:r>
      <w:r w:rsidRPr="00193F2C">
        <w:rPr>
          <w:rFonts w:ascii="Andalus" w:hAnsi="Andalus" w:cs="Andalus"/>
          <w:sz w:val="32"/>
          <w:szCs w:val="32"/>
          <w:rtl/>
        </w:rPr>
        <w:t>نفسه،</w:t>
      </w:r>
      <w:r w:rsidRPr="00193F2C">
        <w:rPr>
          <w:rFonts w:ascii="Andalus" w:hAnsi="Andalus" w:cs="Andalus"/>
          <w:sz w:val="32"/>
          <w:szCs w:val="32"/>
        </w:rPr>
        <w:t xml:space="preserve"> </w:t>
      </w:r>
      <w:r w:rsidRPr="00193F2C">
        <w:rPr>
          <w:rFonts w:ascii="Andalus" w:hAnsi="Andalus" w:cs="Andalus"/>
          <w:sz w:val="32"/>
          <w:szCs w:val="32"/>
          <w:rtl/>
        </w:rPr>
        <w:t>سيعتبرنا</w:t>
      </w:r>
      <w:r w:rsidRPr="00193F2C">
        <w:rPr>
          <w:rFonts w:ascii="Andalus" w:hAnsi="Andalus" w:cs="Andalus"/>
          <w:sz w:val="32"/>
          <w:szCs w:val="32"/>
        </w:rPr>
        <w:t xml:space="preserve"> </w:t>
      </w:r>
      <w:r w:rsidRPr="00193F2C">
        <w:rPr>
          <w:rFonts w:ascii="Andalus" w:hAnsi="Andalus" w:cs="Andalus"/>
          <w:sz w:val="32"/>
          <w:szCs w:val="32"/>
          <w:rtl/>
        </w:rPr>
        <w:t>مشوشين،</w:t>
      </w:r>
      <w:r w:rsidRPr="00193F2C">
        <w:rPr>
          <w:rFonts w:ascii="Andalus" w:hAnsi="Andalus" w:cs="Andalus"/>
          <w:sz w:val="32"/>
          <w:szCs w:val="32"/>
        </w:rPr>
        <w:t xml:space="preserve"> </w:t>
      </w:r>
      <w:r w:rsidRPr="00193F2C">
        <w:rPr>
          <w:rFonts w:ascii="Andalus" w:hAnsi="Andalus" w:cs="Andalus"/>
          <w:sz w:val="32"/>
          <w:szCs w:val="32"/>
          <w:rtl/>
        </w:rPr>
        <w:t>وسيصدر</w:t>
      </w:r>
      <w:r w:rsidRPr="00193F2C">
        <w:rPr>
          <w:rFonts w:ascii="Andalus" w:hAnsi="Andalus" w:cs="Andalus"/>
          <w:sz w:val="32"/>
          <w:szCs w:val="32"/>
        </w:rPr>
        <w:t xml:space="preserve"> </w:t>
      </w:r>
      <w:r w:rsidRPr="00193F2C">
        <w:rPr>
          <w:rFonts w:ascii="Andalus" w:hAnsi="Andalus" w:cs="Andalus"/>
          <w:sz w:val="32"/>
          <w:szCs w:val="32"/>
          <w:rtl/>
        </w:rPr>
        <w:t>أمرا</w:t>
      </w:r>
      <w:r w:rsidRPr="00193F2C">
        <w:rPr>
          <w:rFonts w:ascii="Andalus" w:hAnsi="Andalus" w:cs="Andalus"/>
          <w:sz w:val="32"/>
          <w:szCs w:val="32"/>
        </w:rPr>
        <w:t xml:space="preserve"> </w:t>
      </w:r>
      <w:r w:rsidRPr="00193F2C">
        <w:rPr>
          <w:rFonts w:ascii="Andalus" w:hAnsi="Andalus" w:cs="Andalus"/>
          <w:sz w:val="32"/>
          <w:szCs w:val="32"/>
          <w:rtl/>
        </w:rPr>
        <w:t>عسكريا،</w:t>
      </w:r>
      <w:r w:rsidRPr="00193F2C">
        <w:rPr>
          <w:rFonts w:ascii="Andalus" w:hAnsi="Andalus" w:cs="Andalus"/>
          <w:sz w:val="32"/>
          <w:szCs w:val="32"/>
        </w:rPr>
        <w:t xml:space="preserve"> </w:t>
      </w:r>
      <w:r w:rsidRPr="00193F2C">
        <w:rPr>
          <w:rFonts w:ascii="Andalus" w:hAnsi="Andalus" w:cs="Andalus"/>
          <w:sz w:val="32"/>
          <w:szCs w:val="32"/>
          <w:rtl/>
        </w:rPr>
        <w:t>للزج بكل</w:t>
      </w:r>
      <w:r w:rsidRPr="00193F2C">
        <w:rPr>
          <w:rFonts w:ascii="Andalus" w:hAnsi="Andalus" w:cs="Andalus"/>
          <w:sz w:val="32"/>
          <w:szCs w:val="32"/>
        </w:rPr>
        <w:t xml:space="preserve"> </w:t>
      </w:r>
      <w:r w:rsidRPr="00193F2C">
        <w:rPr>
          <w:rFonts w:ascii="Andalus" w:hAnsi="Andalus" w:cs="Andalus"/>
          <w:sz w:val="32"/>
          <w:szCs w:val="32"/>
          <w:rtl/>
        </w:rPr>
        <w:t>رفاقنا</w:t>
      </w:r>
      <w:r w:rsidRPr="00193F2C">
        <w:rPr>
          <w:rFonts w:ascii="Andalus" w:hAnsi="Andalus" w:cs="Andalus"/>
          <w:sz w:val="32"/>
          <w:szCs w:val="32"/>
        </w:rPr>
        <w:t xml:space="preserve"> </w:t>
      </w:r>
      <w:r w:rsidRPr="00193F2C">
        <w:rPr>
          <w:rFonts w:ascii="Andalus" w:hAnsi="Andalus" w:cs="Andalus"/>
          <w:sz w:val="32"/>
          <w:szCs w:val="32"/>
          <w:rtl/>
        </w:rPr>
        <w:t>في</w:t>
      </w:r>
      <w:r w:rsidRPr="00193F2C">
        <w:rPr>
          <w:rFonts w:ascii="Andalus" w:hAnsi="Andalus" w:cs="Andalus"/>
          <w:sz w:val="32"/>
          <w:szCs w:val="32"/>
        </w:rPr>
        <w:t xml:space="preserve"> </w:t>
      </w:r>
      <w:r w:rsidRPr="00193F2C">
        <w:rPr>
          <w:rFonts w:ascii="Andalus" w:hAnsi="Andalus" w:cs="Andalus"/>
          <w:sz w:val="32"/>
          <w:szCs w:val="32"/>
          <w:rtl/>
        </w:rPr>
        <w:t>السجون</w:t>
      </w:r>
      <w:r w:rsidRPr="00193F2C">
        <w:rPr>
          <w:rFonts w:ascii="Andalus" w:hAnsi="Andalus" w:cs="Andalus"/>
          <w:sz w:val="32"/>
          <w:szCs w:val="32"/>
        </w:rPr>
        <w:t xml:space="preserve">. </w:t>
      </w:r>
      <w:r w:rsidRPr="00193F2C">
        <w:rPr>
          <w:rFonts w:ascii="Andalus" w:hAnsi="Andalus" w:cs="Andalus"/>
          <w:sz w:val="32"/>
          <w:szCs w:val="32"/>
          <w:rtl/>
        </w:rPr>
        <w:t>لا</w:t>
      </w:r>
      <w:r w:rsidRPr="00193F2C">
        <w:rPr>
          <w:rFonts w:ascii="Andalus" w:hAnsi="Andalus" w:cs="Andalus"/>
          <w:sz w:val="32"/>
          <w:szCs w:val="32"/>
        </w:rPr>
        <w:t xml:space="preserve">. </w:t>
      </w:r>
      <w:r w:rsidRPr="00193F2C">
        <w:rPr>
          <w:rFonts w:ascii="Andalus" w:hAnsi="Andalus" w:cs="Andalus"/>
          <w:sz w:val="32"/>
          <w:szCs w:val="32"/>
          <w:rtl/>
        </w:rPr>
        <w:t>أيها</w:t>
      </w:r>
      <w:r w:rsidRPr="00193F2C">
        <w:rPr>
          <w:rFonts w:ascii="Andalus" w:hAnsi="Andalus" w:cs="Andalus"/>
          <w:sz w:val="32"/>
          <w:szCs w:val="32"/>
        </w:rPr>
        <w:t xml:space="preserve"> </w:t>
      </w:r>
      <w:r w:rsidRPr="00193F2C">
        <w:rPr>
          <w:rFonts w:ascii="Andalus" w:hAnsi="Andalus" w:cs="Andalus"/>
          <w:sz w:val="32"/>
          <w:szCs w:val="32"/>
          <w:rtl/>
        </w:rPr>
        <w:t>الرفاق</w:t>
      </w:r>
      <w:r w:rsidRPr="00193F2C">
        <w:rPr>
          <w:rFonts w:ascii="Andalus" w:hAnsi="Andalus" w:cs="Andalus"/>
          <w:sz w:val="32"/>
          <w:szCs w:val="32"/>
        </w:rPr>
        <w:t xml:space="preserve">. </w:t>
      </w:r>
      <w:r w:rsidRPr="00193F2C">
        <w:rPr>
          <w:rFonts w:ascii="Andalus" w:hAnsi="Andalus" w:cs="Andalus"/>
          <w:sz w:val="32"/>
          <w:szCs w:val="32"/>
          <w:rtl/>
        </w:rPr>
        <w:t>لا</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t>قصدت</w:t>
      </w:r>
      <w:r w:rsidRPr="00193F2C">
        <w:rPr>
          <w:rFonts w:ascii="Andalus" w:hAnsi="Andalus" w:cs="Andalus"/>
          <w:sz w:val="32"/>
          <w:szCs w:val="32"/>
        </w:rPr>
        <w:t xml:space="preserve"> </w:t>
      </w:r>
      <w:r w:rsidRPr="00193F2C">
        <w:rPr>
          <w:rFonts w:ascii="Andalus" w:hAnsi="Andalus" w:cs="Andalus"/>
          <w:sz w:val="32"/>
          <w:szCs w:val="32"/>
          <w:rtl/>
        </w:rPr>
        <w:t>فورا</w:t>
      </w:r>
      <w:r w:rsidRPr="00193F2C">
        <w:rPr>
          <w:rFonts w:ascii="Andalus" w:hAnsi="Andalus" w:cs="Andalus"/>
          <w:sz w:val="32"/>
          <w:szCs w:val="32"/>
        </w:rPr>
        <w:t xml:space="preserve"> "</w:t>
      </w:r>
      <w:r w:rsidRPr="00193F2C">
        <w:rPr>
          <w:rFonts w:ascii="Andalus" w:hAnsi="Andalus" w:cs="Andalus"/>
          <w:sz w:val="32"/>
          <w:szCs w:val="32"/>
          <w:rtl/>
        </w:rPr>
        <w:t>تقرت</w:t>
      </w:r>
      <w:r w:rsidRPr="00193F2C">
        <w:rPr>
          <w:rFonts w:ascii="Andalus" w:hAnsi="Andalus" w:cs="Andalus"/>
          <w:sz w:val="32"/>
          <w:szCs w:val="32"/>
        </w:rPr>
        <w:t xml:space="preserve">" </w:t>
      </w:r>
      <w:r w:rsidRPr="00193F2C">
        <w:rPr>
          <w:rFonts w:ascii="Andalus" w:hAnsi="Andalus" w:cs="Andalus"/>
          <w:sz w:val="32"/>
          <w:szCs w:val="32"/>
          <w:rtl/>
        </w:rPr>
        <w:t>طالبا</w:t>
      </w:r>
      <w:r w:rsidRPr="00193F2C">
        <w:rPr>
          <w:rFonts w:ascii="Andalus" w:hAnsi="Andalus" w:cs="Andalus"/>
          <w:sz w:val="32"/>
          <w:szCs w:val="32"/>
        </w:rPr>
        <w:t xml:space="preserve"> </w:t>
      </w:r>
      <w:r w:rsidRPr="00193F2C">
        <w:rPr>
          <w:rFonts w:ascii="Andalus" w:hAnsi="Andalus" w:cs="Andalus"/>
          <w:sz w:val="32"/>
          <w:szCs w:val="32"/>
          <w:rtl/>
        </w:rPr>
        <w:t>مقابلة</w:t>
      </w:r>
      <w:r w:rsidRPr="00193F2C">
        <w:rPr>
          <w:rFonts w:ascii="Andalus" w:hAnsi="Andalus" w:cs="Andalus"/>
          <w:sz w:val="32"/>
          <w:szCs w:val="32"/>
        </w:rPr>
        <w:t xml:space="preserve"> </w:t>
      </w:r>
      <w:r w:rsidRPr="00193F2C">
        <w:rPr>
          <w:rFonts w:ascii="Andalus" w:hAnsi="Andalus" w:cs="Andalus"/>
          <w:sz w:val="32"/>
          <w:szCs w:val="32"/>
          <w:rtl/>
        </w:rPr>
        <w:t>الكومندان</w:t>
      </w:r>
      <w:r w:rsidRPr="00193F2C">
        <w:rPr>
          <w:rFonts w:ascii="Andalus" w:hAnsi="Andalus" w:cs="Andalus"/>
          <w:sz w:val="32"/>
          <w:szCs w:val="32"/>
        </w:rPr>
        <w:t xml:space="preserve">. </w:t>
      </w:r>
      <w:r w:rsidRPr="00193F2C">
        <w:rPr>
          <w:rFonts w:ascii="Andalus" w:hAnsi="Andalus" w:cs="Andalus"/>
          <w:sz w:val="32"/>
          <w:szCs w:val="32"/>
          <w:rtl/>
        </w:rPr>
        <w:t>شرحت</w:t>
      </w:r>
      <w:r w:rsidRPr="00193F2C">
        <w:rPr>
          <w:rFonts w:ascii="Andalus" w:hAnsi="Andalus" w:cs="Andalus"/>
          <w:sz w:val="32"/>
          <w:szCs w:val="32"/>
        </w:rPr>
        <w:t xml:space="preserve"> </w:t>
      </w:r>
      <w:r w:rsidRPr="00193F2C">
        <w:rPr>
          <w:rFonts w:ascii="Andalus" w:hAnsi="Andalus" w:cs="Andalus"/>
          <w:sz w:val="32"/>
          <w:szCs w:val="32"/>
          <w:rtl/>
        </w:rPr>
        <w:t>له</w:t>
      </w:r>
      <w:r w:rsidRPr="00193F2C">
        <w:rPr>
          <w:rFonts w:ascii="Andalus" w:hAnsi="Andalus" w:cs="Andalus"/>
          <w:sz w:val="32"/>
          <w:szCs w:val="32"/>
        </w:rPr>
        <w:t xml:space="preserve"> </w:t>
      </w:r>
      <w:r w:rsidRPr="00193F2C">
        <w:rPr>
          <w:rFonts w:ascii="Andalus" w:hAnsi="Andalus" w:cs="Andalus"/>
          <w:sz w:val="32"/>
          <w:szCs w:val="32"/>
          <w:rtl/>
        </w:rPr>
        <w:t>في</w:t>
      </w:r>
      <w:r w:rsidRPr="00193F2C">
        <w:rPr>
          <w:rFonts w:ascii="Andalus" w:hAnsi="Andalus" w:cs="Andalus"/>
          <w:sz w:val="32"/>
          <w:szCs w:val="32"/>
        </w:rPr>
        <w:t xml:space="preserve"> </w:t>
      </w:r>
      <w:r w:rsidRPr="00193F2C">
        <w:rPr>
          <w:rFonts w:ascii="Andalus" w:hAnsi="Andalus" w:cs="Andalus"/>
          <w:sz w:val="32"/>
          <w:szCs w:val="32"/>
          <w:rtl/>
        </w:rPr>
        <w:t>هدوء</w:t>
      </w:r>
      <w:r w:rsidRPr="00193F2C">
        <w:rPr>
          <w:rFonts w:ascii="Andalus" w:hAnsi="Andalus" w:cs="Andalus"/>
          <w:sz w:val="32"/>
          <w:szCs w:val="32"/>
        </w:rPr>
        <w:t xml:space="preserve"> </w:t>
      </w:r>
      <w:r w:rsidRPr="00193F2C">
        <w:rPr>
          <w:rFonts w:ascii="Andalus" w:hAnsi="Andalus" w:cs="Andalus"/>
          <w:sz w:val="32"/>
          <w:szCs w:val="32"/>
          <w:rtl/>
        </w:rPr>
        <w:t>تام،</w:t>
      </w:r>
      <w:r w:rsidRPr="00193F2C">
        <w:rPr>
          <w:rFonts w:ascii="Andalus" w:hAnsi="Andalus" w:cs="Andalus"/>
          <w:sz w:val="32"/>
          <w:szCs w:val="32"/>
        </w:rPr>
        <w:t xml:space="preserve"> </w:t>
      </w:r>
      <w:r w:rsidRPr="00193F2C">
        <w:rPr>
          <w:rFonts w:ascii="Andalus" w:hAnsi="Andalus" w:cs="Andalus"/>
          <w:sz w:val="32"/>
          <w:szCs w:val="32"/>
          <w:rtl/>
        </w:rPr>
        <w:t>تصرف</w:t>
      </w:r>
      <w:r w:rsidRPr="00193F2C">
        <w:rPr>
          <w:rFonts w:ascii="Andalus" w:hAnsi="Andalus" w:cs="Andalus"/>
          <w:sz w:val="32"/>
          <w:szCs w:val="32"/>
        </w:rPr>
        <w:t xml:space="preserve"> </w:t>
      </w:r>
      <w:r w:rsidRPr="00193F2C">
        <w:rPr>
          <w:rFonts w:ascii="Andalus" w:hAnsi="Andalus" w:cs="Andalus"/>
          <w:sz w:val="32"/>
          <w:szCs w:val="32"/>
          <w:rtl/>
        </w:rPr>
        <w:t>القائد</w:t>
      </w:r>
      <w:r w:rsidRPr="00193F2C">
        <w:rPr>
          <w:rFonts w:ascii="Andalus" w:hAnsi="Andalus" w:cs="Andalus"/>
          <w:sz w:val="32"/>
          <w:szCs w:val="32"/>
        </w:rPr>
        <w:t xml:space="preserve"> </w:t>
      </w:r>
      <w:r w:rsidRPr="00193F2C">
        <w:rPr>
          <w:rFonts w:ascii="Andalus" w:hAnsi="Andalus" w:cs="Andalus"/>
          <w:sz w:val="32"/>
          <w:szCs w:val="32"/>
          <w:rtl/>
        </w:rPr>
        <w:t>بن</w:t>
      </w:r>
      <w:r w:rsidRPr="00193F2C">
        <w:rPr>
          <w:rFonts w:ascii="Andalus" w:hAnsi="Andalus" w:cs="Andalus"/>
          <w:sz w:val="32"/>
          <w:szCs w:val="32"/>
        </w:rPr>
        <w:t xml:space="preserve"> </w:t>
      </w:r>
      <w:r w:rsidRPr="00193F2C">
        <w:rPr>
          <w:rFonts w:ascii="Andalus" w:hAnsi="Andalus" w:cs="Andalus"/>
          <w:sz w:val="32"/>
          <w:szCs w:val="32"/>
          <w:rtl/>
        </w:rPr>
        <w:t>قانه،معللا</w:t>
      </w:r>
      <w:r w:rsidRPr="00193F2C">
        <w:rPr>
          <w:rFonts w:ascii="Andalus" w:hAnsi="Andalus" w:cs="Andalus"/>
          <w:sz w:val="32"/>
          <w:szCs w:val="32"/>
        </w:rPr>
        <w:t xml:space="preserve"> </w:t>
      </w:r>
      <w:r w:rsidRPr="00193F2C">
        <w:rPr>
          <w:rFonts w:ascii="Andalus" w:hAnsi="Andalus" w:cs="Andalus"/>
          <w:sz w:val="32"/>
          <w:szCs w:val="32"/>
          <w:rtl/>
        </w:rPr>
        <w:t>ذلك</w:t>
      </w:r>
      <w:r w:rsidRPr="00193F2C">
        <w:rPr>
          <w:rFonts w:ascii="Andalus" w:hAnsi="Andalus" w:cs="Andalus"/>
          <w:sz w:val="32"/>
          <w:szCs w:val="32"/>
        </w:rPr>
        <w:t xml:space="preserve"> </w:t>
      </w:r>
      <w:r w:rsidRPr="00193F2C">
        <w:rPr>
          <w:rFonts w:ascii="Andalus" w:hAnsi="Andalus" w:cs="Andalus"/>
          <w:sz w:val="32"/>
          <w:szCs w:val="32"/>
          <w:rtl/>
        </w:rPr>
        <w:t>بالعدواة</w:t>
      </w:r>
      <w:r w:rsidRPr="00193F2C">
        <w:rPr>
          <w:rFonts w:ascii="Andalus" w:hAnsi="Andalus" w:cs="Andalus"/>
          <w:sz w:val="32"/>
          <w:szCs w:val="32"/>
        </w:rPr>
        <w:t xml:space="preserve"> </w:t>
      </w:r>
      <w:r w:rsidRPr="00193F2C">
        <w:rPr>
          <w:rFonts w:ascii="Andalus" w:hAnsi="Andalus" w:cs="Andalus"/>
          <w:sz w:val="32"/>
          <w:szCs w:val="32"/>
          <w:rtl/>
        </w:rPr>
        <w:t>الشخصية</w:t>
      </w:r>
      <w:r w:rsidRPr="00193F2C">
        <w:rPr>
          <w:rFonts w:ascii="Andalus" w:hAnsi="Andalus" w:cs="Andalus"/>
          <w:sz w:val="32"/>
          <w:szCs w:val="32"/>
        </w:rPr>
        <w:t xml:space="preserve"> </w:t>
      </w:r>
      <w:r w:rsidRPr="00193F2C">
        <w:rPr>
          <w:rFonts w:ascii="Andalus" w:hAnsi="Andalus" w:cs="Andalus"/>
          <w:sz w:val="32"/>
          <w:szCs w:val="32"/>
          <w:rtl/>
        </w:rPr>
        <w:t>التي</w:t>
      </w:r>
      <w:r w:rsidRPr="00193F2C">
        <w:rPr>
          <w:rFonts w:ascii="Andalus" w:hAnsi="Andalus" w:cs="Andalus"/>
          <w:sz w:val="32"/>
          <w:szCs w:val="32"/>
        </w:rPr>
        <w:t xml:space="preserve"> </w:t>
      </w:r>
      <w:r w:rsidRPr="00193F2C">
        <w:rPr>
          <w:rFonts w:ascii="Andalus" w:hAnsi="Andalus" w:cs="Andalus"/>
          <w:sz w:val="32"/>
          <w:szCs w:val="32"/>
          <w:rtl/>
        </w:rPr>
        <w:t>كانت</w:t>
      </w:r>
      <w:r w:rsidRPr="00193F2C">
        <w:rPr>
          <w:rFonts w:ascii="Andalus" w:hAnsi="Andalus" w:cs="Andalus"/>
          <w:sz w:val="32"/>
          <w:szCs w:val="32"/>
        </w:rPr>
        <w:t xml:space="preserve"> </w:t>
      </w:r>
      <w:r w:rsidRPr="00193F2C">
        <w:rPr>
          <w:rFonts w:ascii="Andalus" w:hAnsi="Andalus" w:cs="Andalus"/>
          <w:sz w:val="32"/>
          <w:szCs w:val="32"/>
          <w:rtl/>
        </w:rPr>
        <w:t>بيني</w:t>
      </w:r>
      <w:r w:rsidRPr="00193F2C">
        <w:rPr>
          <w:rFonts w:ascii="Andalus" w:hAnsi="Andalus" w:cs="Andalus"/>
          <w:sz w:val="32"/>
          <w:szCs w:val="32"/>
        </w:rPr>
        <w:t xml:space="preserve"> </w:t>
      </w:r>
      <w:r w:rsidRPr="00193F2C">
        <w:rPr>
          <w:rFonts w:ascii="Andalus" w:hAnsi="Andalus" w:cs="Andalus"/>
          <w:sz w:val="32"/>
          <w:szCs w:val="32"/>
          <w:rtl/>
        </w:rPr>
        <w:t>وبين</w:t>
      </w:r>
      <w:r w:rsidRPr="00193F2C">
        <w:rPr>
          <w:rFonts w:ascii="Andalus" w:hAnsi="Andalus" w:cs="Andalus"/>
          <w:sz w:val="32"/>
          <w:szCs w:val="32"/>
        </w:rPr>
        <w:t xml:space="preserve"> </w:t>
      </w:r>
      <w:r w:rsidRPr="00193F2C">
        <w:rPr>
          <w:rFonts w:ascii="Andalus" w:hAnsi="Andalus" w:cs="Andalus"/>
          <w:sz w:val="32"/>
          <w:szCs w:val="32"/>
          <w:rtl/>
        </w:rPr>
        <w:t>أبيه</w:t>
      </w:r>
      <w:r w:rsidRPr="00193F2C">
        <w:rPr>
          <w:rFonts w:ascii="Andalus" w:hAnsi="Andalus" w:cs="Andalus"/>
          <w:sz w:val="32"/>
          <w:szCs w:val="32"/>
        </w:rPr>
        <w:t xml:space="preserve">. </w:t>
      </w:r>
      <w:r w:rsidRPr="00193F2C">
        <w:rPr>
          <w:rFonts w:ascii="Andalus" w:hAnsi="Andalus" w:cs="Andalus"/>
          <w:sz w:val="32"/>
          <w:szCs w:val="32"/>
          <w:rtl/>
        </w:rPr>
        <w:t>ثم</w:t>
      </w:r>
      <w:r w:rsidRPr="00193F2C">
        <w:rPr>
          <w:rFonts w:ascii="Andalus" w:hAnsi="Andalus" w:cs="Andalus"/>
          <w:sz w:val="32"/>
          <w:szCs w:val="32"/>
        </w:rPr>
        <w:t xml:space="preserve"> </w:t>
      </w:r>
      <w:r w:rsidRPr="00193F2C">
        <w:rPr>
          <w:rFonts w:ascii="Andalus" w:hAnsi="Andalus" w:cs="Andalus"/>
          <w:sz w:val="32"/>
          <w:szCs w:val="32"/>
          <w:rtl/>
        </w:rPr>
        <w:t>سألته</w:t>
      </w:r>
      <w:r w:rsidRPr="00193F2C">
        <w:rPr>
          <w:rFonts w:ascii="Andalus" w:hAnsi="Andalus" w:cs="Andalus"/>
          <w:sz w:val="32"/>
          <w:szCs w:val="32"/>
        </w:rPr>
        <w:t xml:space="preserve"> </w:t>
      </w:r>
      <w:r w:rsidRPr="00193F2C">
        <w:rPr>
          <w:rFonts w:ascii="Andalus" w:hAnsi="Andalus" w:cs="Andalus"/>
          <w:sz w:val="32"/>
          <w:szCs w:val="32"/>
          <w:rtl/>
        </w:rPr>
        <w:t>بلطف</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Pr>
        <w:t xml:space="preserve">- </w:t>
      </w:r>
      <w:r w:rsidRPr="00193F2C">
        <w:rPr>
          <w:rFonts w:ascii="Andalus" w:hAnsi="Andalus" w:cs="Andalus"/>
          <w:sz w:val="32"/>
          <w:szCs w:val="32"/>
          <w:rtl/>
        </w:rPr>
        <w:t>طبعا</w:t>
      </w:r>
      <w:r w:rsidRPr="00193F2C">
        <w:rPr>
          <w:rFonts w:ascii="Andalus" w:hAnsi="Andalus" w:cs="Andalus"/>
          <w:sz w:val="32"/>
          <w:szCs w:val="32"/>
        </w:rPr>
        <w:t xml:space="preserve">. </w:t>
      </w:r>
      <w:r w:rsidRPr="00193F2C">
        <w:rPr>
          <w:rFonts w:ascii="Andalus" w:hAnsi="Andalus" w:cs="Andalus"/>
          <w:sz w:val="32"/>
          <w:szCs w:val="32"/>
          <w:rtl/>
        </w:rPr>
        <w:t>أمر</w:t>
      </w:r>
      <w:r w:rsidRPr="00193F2C">
        <w:rPr>
          <w:rFonts w:ascii="Andalus" w:hAnsi="Andalus" w:cs="Andalus"/>
          <w:sz w:val="32"/>
          <w:szCs w:val="32"/>
        </w:rPr>
        <w:t xml:space="preserve"> </w:t>
      </w:r>
      <w:r w:rsidRPr="00193F2C">
        <w:rPr>
          <w:rFonts w:ascii="Andalus" w:hAnsi="Andalus" w:cs="Andalus"/>
          <w:sz w:val="32"/>
          <w:szCs w:val="32"/>
          <w:rtl/>
        </w:rPr>
        <w:t>المنع</w:t>
      </w:r>
      <w:r w:rsidRPr="00193F2C">
        <w:rPr>
          <w:rFonts w:ascii="Andalus" w:hAnsi="Andalus" w:cs="Andalus"/>
          <w:sz w:val="32"/>
          <w:szCs w:val="32"/>
        </w:rPr>
        <w:t xml:space="preserve"> </w:t>
      </w:r>
      <w:r w:rsidRPr="00193F2C">
        <w:rPr>
          <w:rFonts w:ascii="Andalus" w:hAnsi="Andalus" w:cs="Andalus"/>
          <w:sz w:val="32"/>
          <w:szCs w:val="32"/>
          <w:rtl/>
        </w:rPr>
        <w:t>لم</w:t>
      </w:r>
      <w:r w:rsidRPr="00193F2C">
        <w:rPr>
          <w:rFonts w:ascii="Andalus" w:hAnsi="Andalus" w:cs="Andalus"/>
          <w:sz w:val="32"/>
          <w:szCs w:val="32"/>
        </w:rPr>
        <w:t xml:space="preserve"> </w:t>
      </w:r>
      <w:r w:rsidRPr="00193F2C">
        <w:rPr>
          <w:rFonts w:ascii="Andalus" w:hAnsi="Andalus" w:cs="Andalus"/>
          <w:sz w:val="32"/>
          <w:szCs w:val="32"/>
          <w:rtl/>
        </w:rPr>
        <w:t>يصدر</w:t>
      </w:r>
      <w:r w:rsidRPr="00193F2C">
        <w:rPr>
          <w:rFonts w:ascii="Andalus" w:hAnsi="Andalus" w:cs="Andalus"/>
          <w:sz w:val="32"/>
          <w:szCs w:val="32"/>
        </w:rPr>
        <w:t xml:space="preserve"> </w:t>
      </w:r>
      <w:r w:rsidRPr="00193F2C">
        <w:rPr>
          <w:rFonts w:ascii="Andalus" w:hAnsi="Andalus" w:cs="Andalus"/>
          <w:sz w:val="32"/>
          <w:szCs w:val="32"/>
          <w:rtl/>
        </w:rPr>
        <w:t>منك</w:t>
      </w:r>
      <w:r w:rsidRPr="00193F2C">
        <w:rPr>
          <w:rFonts w:ascii="Andalus" w:hAnsi="Andalus" w:cs="Andalus"/>
          <w:sz w:val="32"/>
          <w:szCs w:val="32"/>
        </w:rPr>
        <w:t xml:space="preserve"> </w:t>
      </w:r>
      <w:r w:rsidRPr="00193F2C">
        <w:rPr>
          <w:rFonts w:ascii="Andalus" w:hAnsi="Andalus" w:cs="Andalus"/>
          <w:sz w:val="32"/>
          <w:szCs w:val="32"/>
          <w:rtl/>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Pr>
        <w:t xml:space="preserve">- </w:t>
      </w:r>
      <w:r w:rsidRPr="00193F2C">
        <w:rPr>
          <w:rFonts w:ascii="Andalus" w:hAnsi="Andalus" w:cs="Andalus"/>
          <w:sz w:val="32"/>
          <w:szCs w:val="32"/>
          <w:rtl/>
        </w:rPr>
        <w:t>كيف</w:t>
      </w:r>
      <w:r w:rsidRPr="00193F2C">
        <w:rPr>
          <w:rFonts w:ascii="Andalus" w:hAnsi="Andalus" w:cs="Andalus"/>
          <w:sz w:val="32"/>
          <w:szCs w:val="32"/>
        </w:rPr>
        <w:t xml:space="preserve"> </w:t>
      </w:r>
      <w:r w:rsidRPr="00193F2C">
        <w:rPr>
          <w:rFonts w:ascii="Andalus" w:hAnsi="Andalus" w:cs="Andalus"/>
          <w:sz w:val="32"/>
          <w:szCs w:val="32"/>
          <w:rtl/>
        </w:rPr>
        <w:t>يعقل</w:t>
      </w:r>
      <w:r w:rsidRPr="00193F2C">
        <w:rPr>
          <w:rFonts w:ascii="Andalus" w:hAnsi="Andalus" w:cs="Andalus"/>
          <w:sz w:val="32"/>
          <w:szCs w:val="32"/>
        </w:rPr>
        <w:t xml:space="preserve"> </w:t>
      </w:r>
      <w:r w:rsidRPr="00193F2C">
        <w:rPr>
          <w:rFonts w:ascii="Andalus" w:hAnsi="Andalus" w:cs="Andalus"/>
          <w:sz w:val="32"/>
          <w:szCs w:val="32"/>
          <w:rtl/>
        </w:rPr>
        <w:t>ذلك،</w:t>
      </w:r>
      <w:r w:rsidRPr="00193F2C">
        <w:rPr>
          <w:rFonts w:ascii="Andalus" w:hAnsi="Andalus" w:cs="Andalus"/>
          <w:sz w:val="32"/>
          <w:szCs w:val="32"/>
        </w:rPr>
        <w:t xml:space="preserve"> </w:t>
      </w:r>
      <w:r w:rsidRPr="00193F2C">
        <w:rPr>
          <w:rFonts w:ascii="Andalus" w:hAnsi="Andalus" w:cs="Andalus"/>
          <w:sz w:val="32"/>
          <w:szCs w:val="32"/>
          <w:rtl/>
        </w:rPr>
        <w:t>وأنت</w:t>
      </w:r>
      <w:r w:rsidRPr="00193F2C">
        <w:rPr>
          <w:rFonts w:ascii="Andalus" w:hAnsi="Andalus" w:cs="Andalus"/>
          <w:sz w:val="32"/>
          <w:szCs w:val="32"/>
        </w:rPr>
        <w:t xml:space="preserve"> </w:t>
      </w:r>
      <w:r w:rsidRPr="00193F2C">
        <w:rPr>
          <w:rFonts w:ascii="Andalus" w:hAnsi="Andalus" w:cs="Andalus"/>
          <w:sz w:val="32"/>
          <w:szCs w:val="32"/>
          <w:rtl/>
        </w:rPr>
        <w:t>تحمل</w:t>
      </w:r>
      <w:r w:rsidRPr="00193F2C">
        <w:rPr>
          <w:rFonts w:ascii="Andalus" w:hAnsi="Andalus" w:cs="Andalus"/>
          <w:sz w:val="32"/>
          <w:szCs w:val="32"/>
        </w:rPr>
        <w:t xml:space="preserve"> </w:t>
      </w:r>
      <w:r w:rsidRPr="00193F2C">
        <w:rPr>
          <w:rFonts w:ascii="Andalus" w:hAnsi="Andalus" w:cs="Andalus"/>
          <w:sz w:val="32"/>
          <w:szCs w:val="32"/>
          <w:rtl/>
        </w:rPr>
        <w:t>رخصة</w:t>
      </w:r>
      <w:r w:rsidRPr="00193F2C">
        <w:rPr>
          <w:rFonts w:ascii="Andalus" w:hAnsi="Andalus" w:cs="Andalus"/>
          <w:sz w:val="32"/>
          <w:szCs w:val="32"/>
        </w:rPr>
        <w:t xml:space="preserve"> </w:t>
      </w:r>
      <w:r w:rsidRPr="00193F2C">
        <w:rPr>
          <w:rFonts w:ascii="Andalus" w:hAnsi="Andalus" w:cs="Andalus"/>
          <w:sz w:val="32"/>
          <w:szCs w:val="32"/>
          <w:rtl/>
        </w:rPr>
        <w:t>بتوقيعي</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Pr>
        <w:t xml:space="preserve">- </w:t>
      </w:r>
      <w:r w:rsidRPr="00193F2C">
        <w:rPr>
          <w:rFonts w:ascii="Andalus" w:hAnsi="Andalus" w:cs="Andalus"/>
          <w:sz w:val="32"/>
          <w:szCs w:val="32"/>
          <w:rtl/>
        </w:rPr>
        <w:t>إذن</w:t>
      </w:r>
      <w:r w:rsidRPr="00193F2C">
        <w:rPr>
          <w:rFonts w:ascii="Andalus" w:hAnsi="Andalus" w:cs="Andalus"/>
          <w:sz w:val="32"/>
          <w:szCs w:val="32"/>
        </w:rPr>
        <w:t xml:space="preserve"> </w:t>
      </w:r>
      <w:r w:rsidRPr="00193F2C">
        <w:rPr>
          <w:rFonts w:ascii="Andalus" w:hAnsi="Andalus" w:cs="Andalus"/>
          <w:sz w:val="32"/>
          <w:szCs w:val="32"/>
          <w:rtl/>
        </w:rPr>
        <w:t>أرجوك</w:t>
      </w:r>
      <w:r w:rsidRPr="00193F2C">
        <w:rPr>
          <w:rFonts w:ascii="Andalus" w:hAnsi="Andalus" w:cs="Andalus"/>
          <w:sz w:val="32"/>
          <w:szCs w:val="32"/>
        </w:rPr>
        <w:t xml:space="preserve"> </w:t>
      </w:r>
      <w:r w:rsidRPr="00193F2C">
        <w:rPr>
          <w:rFonts w:ascii="Andalus" w:hAnsi="Andalus" w:cs="Andalus"/>
          <w:sz w:val="32"/>
          <w:szCs w:val="32"/>
          <w:rtl/>
        </w:rPr>
        <w:t>أن</w:t>
      </w:r>
      <w:r w:rsidRPr="00193F2C">
        <w:rPr>
          <w:rFonts w:ascii="Andalus" w:hAnsi="Andalus" w:cs="Andalus"/>
          <w:sz w:val="32"/>
          <w:szCs w:val="32"/>
        </w:rPr>
        <w:t xml:space="preserve"> </w:t>
      </w:r>
      <w:r w:rsidRPr="00193F2C">
        <w:rPr>
          <w:rFonts w:ascii="Andalus" w:hAnsi="Andalus" w:cs="Andalus"/>
          <w:sz w:val="32"/>
          <w:szCs w:val="32"/>
          <w:rtl/>
        </w:rPr>
        <w:t>تحضر</w:t>
      </w:r>
      <w:r w:rsidRPr="00193F2C">
        <w:rPr>
          <w:rFonts w:ascii="Andalus" w:hAnsi="Andalus" w:cs="Andalus"/>
          <w:sz w:val="32"/>
          <w:szCs w:val="32"/>
        </w:rPr>
        <w:t xml:space="preserve"> </w:t>
      </w:r>
      <w:r w:rsidRPr="00193F2C">
        <w:rPr>
          <w:rFonts w:ascii="Andalus" w:hAnsi="Andalus" w:cs="Andalus"/>
          <w:sz w:val="32"/>
          <w:szCs w:val="32"/>
          <w:rtl/>
        </w:rPr>
        <w:t>القائد</w:t>
      </w:r>
      <w:r w:rsidRPr="00193F2C">
        <w:rPr>
          <w:rFonts w:ascii="Andalus" w:hAnsi="Andalus" w:cs="Andalus"/>
          <w:sz w:val="32"/>
          <w:szCs w:val="32"/>
        </w:rPr>
        <w:t xml:space="preserve"> </w:t>
      </w:r>
      <w:r w:rsidRPr="00193F2C">
        <w:rPr>
          <w:rFonts w:ascii="Andalus" w:hAnsi="Andalus" w:cs="Andalus"/>
          <w:sz w:val="32"/>
          <w:szCs w:val="32"/>
          <w:rtl/>
        </w:rPr>
        <w:t>بن</w:t>
      </w:r>
      <w:r w:rsidRPr="00193F2C">
        <w:rPr>
          <w:rFonts w:ascii="Andalus" w:hAnsi="Andalus" w:cs="Andalus"/>
          <w:sz w:val="32"/>
          <w:szCs w:val="32"/>
        </w:rPr>
        <w:t xml:space="preserve"> </w:t>
      </w:r>
      <w:r w:rsidRPr="00193F2C">
        <w:rPr>
          <w:rFonts w:ascii="Andalus" w:hAnsi="Andalus" w:cs="Andalus"/>
          <w:sz w:val="32"/>
          <w:szCs w:val="32"/>
          <w:rtl/>
        </w:rPr>
        <w:t>قانه</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t>حضر</w:t>
      </w:r>
      <w:r w:rsidRPr="00193F2C">
        <w:rPr>
          <w:rFonts w:ascii="Andalus" w:hAnsi="Andalus" w:cs="Andalus"/>
          <w:sz w:val="32"/>
          <w:szCs w:val="32"/>
        </w:rPr>
        <w:t xml:space="preserve"> </w:t>
      </w:r>
      <w:r w:rsidRPr="00193F2C">
        <w:rPr>
          <w:rFonts w:ascii="Andalus" w:hAnsi="Andalus" w:cs="Andalus"/>
          <w:sz w:val="32"/>
          <w:szCs w:val="32"/>
          <w:rtl/>
        </w:rPr>
        <w:t>القائد</w:t>
      </w:r>
      <w:r w:rsidRPr="00193F2C">
        <w:rPr>
          <w:rFonts w:ascii="Andalus" w:hAnsi="Andalus" w:cs="Andalus"/>
          <w:sz w:val="32"/>
          <w:szCs w:val="32"/>
        </w:rPr>
        <w:t xml:space="preserve"> </w:t>
      </w:r>
      <w:r w:rsidRPr="00193F2C">
        <w:rPr>
          <w:rFonts w:ascii="Andalus" w:hAnsi="Andalus" w:cs="Andalus"/>
          <w:sz w:val="32"/>
          <w:szCs w:val="32"/>
          <w:rtl/>
        </w:rPr>
        <w:t>فورا،</w:t>
      </w:r>
      <w:r w:rsidRPr="00193F2C">
        <w:rPr>
          <w:rFonts w:ascii="Andalus" w:hAnsi="Andalus" w:cs="Andalus"/>
          <w:sz w:val="32"/>
          <w:szCs w:val="32"/>
        </w:rPr>
        <w:t xml:space="preserve"> </w:t>
      </w:r>
      <w:r w:rsidRPr="00193F2C">
        <w:rPr>
          <w:rFonts w:ascii="Andalus" w:hAnsi="Andalus" w:cs="Andalus"/>
          <w:sz w:val="32"/>
          <w:szCs w:val="32"/>
          <w:rtl/>
        </w:rPr>
        <w:t>وكأنما</w:t>
      </w:r>
      <w:r w:rsidRPr="00193F2C">
        <w:rPr>
          <w:rFonts w:ascii="Andalus" w:hAnsi="Andalus" w:cs="Andalus"/>
          <w:sz w:val="32"/>
          <w:szCs w:val="32"/>
        </w:rPr>
        <w:t xml:space="preserve"> </w:t>
      </w:r>
      <w:r w:rsidRPr="00193F2C">
        <w:rPr>
          <w:rFonts w:ascii="Andalus" w:hAnsi="Andalus" w:cs="Andalus"/>
          <w:sz w:val="32"/>
          <w:szCs w:val="32"/>
          <w:rtl/>
        </w:rPr>
        <w:t>كان</w:t>
      </w:r>
      <w:r w:rsidRPr="00193F2C">
        <w:rPr>
          <w:rFonts w:ascii="Andalus" w:hAnsi="Andalus" w:cs="Andalus"/>
          <w:sz w:val="32"/>
          <w:szCs w:val="32"/>
        </w:rPr>
        <w:t xml:space="preserve"> </w:t>
      </w:r>
      <w:r w:rsidRPr="00193F2C">
        <w:rPr>
          <w:rFonts w:ascii="Andalus" w:hAnsi="Andalus" w:cs="Andalus"/>
          <w:sz w:val="32"/>
          <w:szCs w:val="32"/>
          <w:rtl/>
        </w:rPr>
        <w:t>في</w:t>
      </w:r>
      <w:r w:rsidRPr="00193F2C">
        <w:rPr>
          <w:rFonts w:ascii="Andalus" w:hAnsi="Andalus" w:cs="Andalus"/>
          <w:sz w:val="32"/>
          <w:szCs w:val="32"/>
        </w:rPr>
        <w:t xml:space="preserve"> </w:t>
      </w:r>
      <w:r w:rsidRPr="00193F2C">
        <w:rPr>
          <w:rFonts w:ascii="Andalus" w:hAnsi="Andalus" w:cs="Andalus"/>
          <w:sz w:val="32"/>
          <w:szCs w:val="32"/>
          <w:rtl/>
        </w:rPr>
        <w:t>االانتظار</w:t>
      </w:r>
      <w:r w:rsidRPr="00193F2C">
        <w:rPr>
          <w:rFonts w:ascii="Andalus" w:hAnsi="Andalus" w:cs="Andalus"/>
          <w:sz w:val="32"/>
          <w:szCs w:val="32"/>
        </w:rPr>
        <w:t xml:space="preserve">. </w:t>
      </w:r>
      <w:r w:rsidRPr="00193F2C">
        <w:rPr>
          <w:rFonts w:ascii="Andalus" w:hAnsi="Andalus" w:cs="Andalus"/>
          <w:sz w:val="32"/>
          <w:szCs w:val="32"/>
          <w:rtl/>
        </w:rPr>
        <w:t>تحايلت</w:t>
      </w:r>
      <w:r w:rsidRPr="00193F2C">
        <w:rPr>
          <w:rFonts w:ascii="Andalus" w:hAnsi="Andalus" w:cs="Andalus"/>
          <w:sz w:val="32"/>
          <w:szCs w:val="32"/>
        </w:rPr>
        <w:t xml:space="preserve"> </w:t>
      </w:r>
      <w:r w:rsidRPr="00193F2C">
        <w:rPr>
          <w:rFonts w:ascii="Andalus" w:hAnsi="Andalus" w:cs="Andalus"/>
          <w:sz w:val="32"/>
          <w:szCs w:val="32"/>
          <w:rtl/>
        </w:rPr>
        <w:t>معهما،</w:t>
      </w:r>
      <w:r w:rsidRPr="00193F2C">
        <w:rPr>
          <w:rFonts w:ascii="Andalus" w:hAnsi="Andalus" w:cs="Andalus"/>
          <w:sz w:val="32"/>
          <w:szCs w:val="32"/>
        </w:rPr>
        <w:t xml:space="preserve"> </w:t>
      </w:r>
      <w:r w:rsidRPr="00193F2C">
        <w:rPr>
          <w:rFonts w:ascii="Andalus" w:hAnsi="Andalus" w:cs="Andalus"/>
          <w:sz w:val="32"/>
          <w:szCs w:val="32"/>
          <w:rtl/>
        </w:rPr>
        <w:t>حتى</w:t>
      </w:r>
      <w:r w:rsidRPr="00193F2C">
        <w:rPr>
          <w:rFonts w:ascii="Andalus" w:hAnsi="Andalus" w:cs="Andalus"/>
          <w:sz w:val="32"/>
          <w:szCs w:val="32"/>
        </w:rPr>
        <w:t xml:space="preserve"> </w:t>
      </w:r>
      <w:r w:rsidRPr="00193F2C">
        <w:rPr>
          <w:rFonts w:ascii="Andalus" w:hAnsi="Andalus" w:cs="Andalus"/>
          <w:sz w:val="32"/>
          <w:szCs w:val="32"/>
          <w:rtl/>
        </w:rPr>
        <w:t>تلفنا</w:t>
      </w:r>
      <w:r w:rsidRPr="00193F2C">
        <w:rPr>
          <w:rFonts w:ascii="Andalus" w:hAnsi="Andalus" w:cs="Andalus"/>
          <w:sz w:val="32"/>
          <w:szCs w:val="32"/>
        </w:rPr>
        <w:t xml:space="preserve"> </w:t>
      </w:r>
      <w:r w:rsidRPr="00193F2C">
        <w:rPr>
          <w:rFonts w:ascii="Andalus" w:hAnsi="Andalus" w:cs="Andalus"/>
          <w:sz w:val="32"/>
          <w:szCs w:val="32"/>
          <w:rtl/>
        </w:rPr>
        <w:t>للشيخ</w:t>
      </w:r>
      <w:r w:rsidRPr="00193F2C">
        <w:rPr>
          <w:rFonts w:ascii="Andalus" w:hAnsi="Andalus" w:cs="Andalus"/>
          <w:sz w:val="32"/>
          <w:szCs w:val="32"/>
        </w:rPr>
        <w:t xml:space="preserve"> </w:t>
      </w:r>
      <w:r w:rsidRPr="00193F2C">
        <w:rPr>
          <w:rFonts w:ascii="Andalus" w:hAnsi="Andalus" w:cs="Andalus"/>
          <w:sz w:val="32"/>
          <w:szCs w:val="32"/>
          <w:rtl/>
        </w:rPr>
        <w:t>بتمرنه،</w:t>
      </w:r>
      <w:r w:rsidRPr="00193F2C">
        <w:rPr>
          <w:rFonts w:ascii="Andalus" w:hAnsi="Andalus" w:cs="Andalus"/>
          <w:sz w:val="32"/>
          <w:szCs w:val="32"/>
        </w:rPr>
        <w:t xml:space="preserve"> </w:t>
      </w:r>
      <w:r w:rsidRPr="00193F2C">
        <w:rPr>
          <w:rFonts w:ascii="Andalus" w:hAnsi="Andalus" w:cs="Andalus"/>
          <w:sz w:val="32"/>
          <w:szCs w:val="32"/>
          <w:rtl/>
        </w:rPr>
        <w:t>يأمرانه بتسهيل</w:t>
      </w:r>
      <w:r w:rsidRPr="00193F2C">
        <w:rPr>
          <w:rFonts w:ascii="Andalus" w:hAnsi="Andalus" w:cs="Andalus"/>
          <w:sz w:val="32"/>
          <w:szCs w:val="32"/>
        </w:rPr>
        <w:t xml:space="preserve"> </w:t>
      </w:r>
      <w:r w:rsidRPr="00193F2C">
        <w:rPr>
          <w:rFonts w:ascii="Andalus" w:hAnsi="Andalus" w:cs="Andalus"/>
          <w:sz w:val="32"/>
          <w:szCs w:val="32"/>
          <w:rtl/>
        </w:rPr>
        <w:t>أمر</w:t>
      </w:r>
      <w:r w:rsidRPr="00193F2C">
        <w:rPr>
          <w:rFonts w:ascii="Andalus" w:hAnsi="Andalus" w:cs="Andalus"/>
          <w:sz w:val="32"/>
          <w:szCs w:val="32"/>
        </w:rPr>
        <w:t xml:space="preserve"> </w:t>
      </w:r>
      <w:r w:rsidRPr="00193F2C">
        <w:rPr>
          <w:rFonts w:ascii="Andalus" w:hAnsi="Andalus" w:cs="Andalus"/>
          <w:sz w:val="32"/>
          <w:szCs w:val="32"/>
          <w:rtl/>
        </w:rPr>
        <w:t>الاجتماع</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t>صحب</w:t>
      </w:r>
      <w:r w:rsidRPr="00193F2C">
        <w:rPr>
          <w:rFonts w:ascii="Andalus" w:hAnsi="Andalus" w:cs="Andalus"/>
          <w:sz w:val="32"/>
          <w:szCs w:val="32"/>
        </w:rPr>
        <w:t xml:space="preserve"> </w:t>
      </w:r>
      <w:r w:rsidRPr="00193F2C">
        <w:rPr>
          <w:rFonts w:ascii="Andalus" w:hAnsi="Andalus" w:cs="Andalus"/>
          <w:sz w:val="32"/>
          <w:szCs w:val="32"/>
          <w:rtl/>
        </w:rPr>
        <w:t>ذلك</w:t>
      </w:r>
      <w:r w:rsidRPr="00193F2C">
        <w:rPr>
          <w:rFonts w:ascii="Andalus" w:hAnsi="Andalus" w:cs="Andalus"/>
          <w:sz w:val="32"/>
          <w:szCs w:val="32"/>
        </w:rPr>
        <w:t xml:space="preserve"> </w:t>
      </w:r>
      <w:r w:rsidRPr="00193F2C">
        <w:rPr>
          <w:rFonts w:ascii="Andalus" w:hAnsi="Andalus" w:cs="Andalus"/>
          <w:sz w:val="32"/>
          <w:szCs w:val="32"/>
          <w:rtl/>
        </w:rPr>
        <w:t>مشهد</w:t>
      </w:r>
      <w:r w:rsidRPr="00193F2C">
        <w:rPr>
          <w:rFonts w:ascii="Andalus" w:hAnsi="Andalus" w:cs="Andalus"/>
          <w:sz w:val="32"/>
          <w:szCs w:val="32"/>
        </w:rPr>
        <w:t xml:space="preserve"> </w:t>
      </w:r>
      <w:r w:rsidRPr="00193F2C">
        <w:rPr>
          <w:rFonts w:ascii="Andalus" w:hAnsi="Andalus" w:cs="Andalus"/>
          <w:sz w:val="32"/>
          <w:szCs w:val="32"/>
          <w:rtl/>
        </w:rPr>
        <w:t>تمثيلي،</w:t>
      </w:r>
      <w:r w:rsidRPr="00193F2C">
        <w:rPr>
          <w:rFonts w:ascii="Andalus" w:hAnsi="Andalus" w:cs="Andalus"/>
          <w:sz w:val="32"/>
          <w:szCs w:val="32"/>
        </w:rPr>
        <w:t xml:space="preserve"> </w:t>
      </w:r>
      <w:r w:rsidRPr="00193F2C">
        <w:rPr>
          <w:rFonts w:ascii="Andalus" w:hAnsi="Andalus" w:cs="Andalus"/>
          <w:sz w:val="32"/>
          <w:szCs w:val="32"/>
          <w:rtl/>
        </w:rPr>
        <w:t>عن</w:t>
      </w:r>
      <w:r w:rsidRPr="00193F2C">
        <w:rPr>
          <w:rFonts w:ascii="Andalus" w:hAnsi="Andalus" w:cs="Andalus"/>
          <w:sz w:val="32"/>
          <w:szCs w:val="32"/>
        </w:rPr>
        <w:t xml:space="preserve"> </w:t>
      </w:r>
      <w:r w:rsidRPr="00193F2C">
        <w:rPr>
          <w:rFonts w:ascii="Andalus" w:hAnsi="Andalus" w:cs="Andalus"/>
          <w:sz w:val="32"/>
          <w:szCs w:val="32"/>
          <w:rtl/>
        </w:rPr>
        <w:t>مصالحة</w:t>
      </w:r>
      <w:r w:rsidRPr="00193F2C">
        <w:rPr>
          <w:rFonts w:ascii="Andalus" w:hAnsi="Andalus" w:cs="Andalus"/>
          <w:sz w:val="32"/>
          <w:szCs w:val="32"/>
        </w:rPr>
        <w:t xml:space="preserve"> </w:t>
      </w:r>
      <w:r w:rsidRPr="00193F2C">
        <w:rPr>
          <w:rFonts w:ascii="Andalus" w:hAnsi="Andalus" w:cs="Andalus"/>
          <w:sz w:val="32"/>
          <w:szCs w:val="32"/>
          <w:rtl/>
        </w:rPr>
        <w:t>مزعومة</w:t>
      </w:r>
      <w:r w:rsidRPr="00193F2C">
        <w:rPr>
          <w:rFonts w:ascii="Andalus" w:hAnsi="Andalus" w:cs="Andalus"/>
          <w:sz w:val="32"/>
          <w:szCs w:val="32"/>
        </w:rPr>
        <w:t xml:space="preserve"> </w:t>
      </w:r>
      <w:r w:rsidRPr="00193F2C">
        <w:rPr>
          <w:rFonts w:ascii="Andalus" w:hAnsi="Andalus" w:cs="Andalus"/>
          <w:sz w:val="32"/>
          <w:szCs w:val="32"/>
          <w:rtl/>
        </w:rPr>
        <w:t>بيني</w:t>
      </w:r>
      <w:r w:rsidRPr="00193F2C">
        <w:rPr>
          <w:rFonts w:ascii="Andalus" w:hAnsi="Andalus" w:cs="Andalus"/>
          <w:sz w:val="32"/>
          <w:szCs w:val="32"/>
        </w:rPr>
        <w:t xml:space="preserve"> </w:t>
      </w:r>
      <w:r w:rsidRPr="00193F2C">
        <w:rPr>
          <w:rFonts w:ascii="Andalus" w:hAnsi="Andalus" w:cs="Andalus"/>
          <w:sz w:val="32"/>
          <w:szCs w:val="32"/>
          <w:rtl/>
        </w:rPr>
        <w:t>وبين</w:t>
      </w:r>
      <w:r w:rsidRPr="00193F2C">
        <w:rPr>
          <w:rFonts w:ascii="Andalus" w:hAnsi="Andalus" w:cs="Andalus"/>
          <w:sz w:val="32"/>
          <w:szCs w:val="32"/>
        </w:rPr>
        <w:t xml:space="preserve"> </w:t>
      </w:r>
      <w:r w:rsidRPr="00193F2C">
        <w:rPr>
          <w:rFonts w:ascii="Andalus" w:hAnsi="Andalus" w:cs="Andalus"/>
          <w:sz w:val="32"/>
          <w:szCs w:val="32"/>
          <w:rtl/>
        </w:rPr>
        <w:t>القائد</w:t>
      </w:r>
      <w:r w:rsidRPr="00193F2C">
        <w:rPr>
          <w:rFonts w:ascii="Andalus" w:hAnsi="Andalus" w:cs="Andalus"/>
          <w:sz w:val="32"/>
          <w:szCs w:val="32"/>
        </w:rPr>
        <w:t xml:space="preserve"> </w:t>
      </w:r>
      <w:r w:rsidRPr="00193F2C">
        <w:rPr>
          <w:rFonts w:ascii="Andalus" w:hAnsi="Andalus" w:cs="Andalus"/>
          <w:sz w:val="32"/>
          <w:szCs w:val="32"/>
          <w:rtl/>
        </w:rPr>
        <w:t>بن</w:t>
      </w:r>
      <w:r w:rsidRPr="00193F2C">
        <w:rPr>
          <w:rFonts w:ascii="Andalus" w:hAnsi="Andalus" w:cs="Andalus"/>
          <w:sz w:val="32"/>
          <w:szCs w:val="32"/>
        </w:rPr>
        <w:t xml:space="preserve"> </w:t>
      </w:r>
      <w:r w:rsidRPr="00193F2C">
        <w:rPr>
          <w:rFonts w:ascii="Andalus" w:hAnsi="Andalus" w:cs="Andalus"/>
          <w:sz w:val="32"/>
          <w:szCs w:val="32"/>
          <w:rtl/>
        </w:rPr>
        <w:t>قانة</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tl/>
        </w:rPr>
        <w:t>ولما</w:t>
      </w:r>
      <w:r w:rsidRPr="00193F2C">
        <w:rPr>
          <w:rFonts w:ascii="Andalus" w:hAnsi="Andalus" w:cs="Andalus"/>
          <w:sz w:val="32"/>
          <w:szCs w:val="32"/>
        </w:rPr>
        <w:t xml:space="preserve"> </w:t>
      </w:r>
      <w:r w:rsidRPr="00193F2C">
        <w:rPr>
          <w:rFonts w:ascii="Andalus" w:hAnsi="Andalus" w:cs="Andalus"/>
          <w:sz w:val="32"/>
          <w:szCs w:val="32"/>
          <w:rtl/>
        </w:rPr>
        <w:t>كنت</w:t>
      </w:r>
      <w:r w:rsidRPr="00193F2C">
        <w:rPr>
          <w:rFonts w:ascii="Andalus" w:hAnsi="Andalus" w:cs="Andalus"/>
          <w:sz w:val="32"/>
          <w:szCs w:val="32"/>
        </w:rPr>
        <w:t xml:space="preserve"> </w:t>
      </w:r>
      <w:r w:rsidRPr="00193F2C">
        <w:rPr>
          <w:rFonts w:ascii="Andalus" w:hAnsi="Andalus" w:cs="Andalus"/>
          <w:sz w:val="32"/>
          <w:szCs w:val="32"/>
          <w:rtl/>
        </w:rPr>
        <w:t>بالباب،</w:t>
      </w:r>
      <w:r w:rsidRPr="00193F2C">
        <w:rPr>
          <w:rFonts w:ascii="Andalus" w:hAnsi="Andalus" w:cs="Andalus"/>
          <w:sz w:val="32"/>
          <w:szCs w:val="32"/>
        </w:rPr>
        <w:t xml:space="preserve"> </w:t>
      </w:r>
      <w:r w:rsidRPr="00193F2C">
        <w:rPr>
          <w:rFonts w:ascii="Andalus" w:hAnsi="Andalus" w:cs="Andalus"/>
          <w:sz w:val="32"/>
          <w:szCs w:val="32"/>
          <w:rtl/>
        </w:rPr>
        <w:t>خارجا</w:t>
      </w:r>
      <w:r w:rsidRPr="00193F2C">
        <w:rPr>
          <w:rFonts w:ascii="Andalus" w:hAnsi="Andalus" w:cs="Andalus"/>
          <w:sz w:val="32"/>
          <w:szCs w:val="32"/>
        </w:rPr>
        <w:t xml:space="preserve"> </w:t>
      </w:r>
      <w:r w:rsidRPr="00193F2C">
        <w:rPr>
          <w:rFonts w:ascii="Andalus" w:hAnsi="Andalus" w:cs="Andalus"/>
          <w:sz w:val="32"/>
          <w:szCs w:val="32"/>
          <w:rtl/>
        </w:rPr>
        <w:t>مع</w:t>
      </w:r>
      <w:r w:rsidRPr="00193F2C">
        <w:rPr>
          <w:rFonts w:ascii="Andalus" w:hAnsi="Andalus" w:cs="Andalus"/>
          <w:sz w:val="32"/>
          <w:szCs w:val="32"/>
        </w:rPr>
        <w:t xml:space="preserve"> </w:t>
      </w:r>
      <w:r w:rsidRPr="00193F2C">
        <w:rPr>
          <w:rFonts w:ascii="Andalus" w:hAnsi="Andalus" w:cs="Andalus"/>
          <w:sz w:val="32"/>
          <w:szCs w:val="32"/>
          <w:rtl/>
        </w:rPr>
        <w:t>رفاقي،</w:t>
      </w:r>
      <w:r w:rsidRPr="00193F2C">
        <w:rPr>
          <w:rFonts w:ascii="Andalus" w:hAnsi="Andalus" w:cs="Andalus"/>
          <w:sz w:val="32"/>
          <w:szCs w:val="32"/>
        </w:rPr>
        <w:t xml:space="preserve"> </w:t>
      </w:r>
      <w:r w:rsidRPr="00193F2C">
        <w:rPr>
          <w:rFonts w:ascii="Andalus" w:hAnsi="Andalus" w:cs="Andalus"/>
          <w:sz w:val="32"/>
          <w:szCs w:val="32"/>
          <w:rtl/>
        </w:rPr>
        <w:t>خاطبني</w:t>
      </w:r>
      <w:r w:rsidRPr="00193F2C">
        <w:rPr>
          <w:rFonts w:ascii="Andalus" w:hAnsi="Andalus" w:cs="Andalus"/>
          <w:sz w:val="32"/>
          <w:szCs w:val="32"/>
        </w:rPr>
        <w:t xml:space="preserve"> </w:t>
      </w:r>
      <w:r w:rsidRPr="00193F2C">
        <w:rPr>
          <w:rFonts w:ascii="Andalus" w:hAnsi="Andalus" w:cs="Andalus"/>
          <w:sz w:val="32"/>
          <w:szCs w:val="32"/>
          <w:rtl/>
        </w:rPr>
        <w:t>الكومندان</w:t>
      </w:r>
      <w:r w:rsidRPr="00193F2C">
        <w:rPr>
          <w:rFonts w:ascii="Andalus" w:hAnsi="Andalus" w:cs="Andalus"/>
          <w:sz w:val="32"/>
          <w:szCs w:val="32"/>
        </w:rPr>
        <w:t xml:space="preserve"> </w:t>
      </w:r>
      <w:r w:rsidRPr="00193F2C">
        <w:rPr>
          <w:rFonts w:ascii="Andalus" w:hAnsi="Andalus" w:cs="Andalus"/>
          <w:sz w:val="32"/>
          <w:szCs w:val="32"/>
          <w:rtl/>
        </w:rPr>
        <w:t>من</w:t>
      </w:r>
      <w:r w:rsidRPr="00193F2C">
        <w:rPr>
          <w:rFonts w:ascii="Andalus" w:hAnsi="Andalus" w:cs="Andalus"/>
          <w:sz w:val="32"/>
          <w:szCs w:val="32"/>
        </w:rPr>
        <w:t xml:space="preserve"> </w:t>
      </w:r>
      <w:r w:rsidRPr="00193F2C">
        <w:rPr>
          <w:rFonts w:ascii="Andalus" w:hAnsi="Andalus" w:cs="Andalus"/>
          <w:sz w:val="32"/>
          <w:szCs w:val="32"/>
          <w:rtl/>
        </w:rPr>
        <w:t>خلفي</w:t>
      </w:r>
      <w:r w:rsidRPr="00193F2C">
        <w:rPr>
          <w:rFonts w:ascii="Andalus" w:hAnsi="Andalus" w:cs="Andalus"/>
          <w:sz w:val="32"/>
          <w:szCs w:val="32"/>
        </w:rPr>
        <w:t>:</w:t>
      </w:r>
    </w:p>
    <w:p w:rsidR="003575D1" w:rsidRPr="00193F2C" w:rsidRDefault="003575D1" w:rsidP="003575D1">
      <w:pPr>
        <w:autoSpaceDE w:val="0"/>
        <w:autoSpaceDN w:val="0"/>
        <w:adjustRightInd w:val="0"/>
        <w:rPr>
          <w:rFonts w:ascii="Andalus" w:hAnsi="Andalus" w:cs="Andalus"/>
          <w:sz w:val="32"/>
          <w:szCs w:val="32"/>
        </w:rPr>
      </w:pPr>
      <w:r w:rsidRPr="00193F2C">
        <w:rPr>
          <w:rFonts w:ascii="Andalus" w:hAnsi="Andalus" w:cs="Andalus"/>
          <w:sz w:val="32"/>
          <w:szCs w:val="32"/>
        </w:rPr>
        <w:t xml:space="preserve">- </w:t>
      </w:r>
      <w:r w:rsidRPr="00193F2C">
        <w:rPr>
          <w:rFonts w:ascii="Andalus" w:hAnsi="Andalus" w:cs="Andalus"/>
          <w:sz w:val="32"/>
          <w:szCs w:val="32"/>
          <w:rtl/>
        </w:rPr>
        <w:t>إنك</w:t>
      </w:r>
      <w:r w:rsidRPr="00193F2C">
        <w:rPr>
          <w:rFonts w:ascii="Andalus" w:hAnsi="Andalus" w:cs="Andalus"/>
          <w:sz w:val="32"/>
          <w:szCs w:val="32"/>
        </w:rPr>
        <w:t xml:space="preserve"> </w:t>
      </w:r>
      <w:r w:rsidRPr="00193F2C">
        <w:rPr>
          <w:rFonts w:ascii="Andalus" w:hAnsi="Andalus" w:cs="Andalus"/>
          <w:sz w:val="32"/>
          <w:szCs w:val="32"/>
          <w:rtl/>
        </w:rPr>
        <w:t>داهية</w:t>
      </w:r>
      <w:r w:rsidRPr="00193F2C">
        <w:rPr>
          <w:rFonts w:ascii="Andalus" w:hAnsi="Andalus" w:cs="Andalus"/>
          <w:sz w:val="32"/>
          <w:szCs w:val="32"/>
        </w:rPr>
        <w:t xml:space="preserve"> </w:t>
      </w:r>
      <w:r w:rsidRPr="00193F2C">
        <w:rPr>
          <w:rFonts w:ascii="Andalus" w:hAnsi="Andalus" w:cs="Andalus"/>
          <w:sz w:val="32"/>
          <w:szCs w:val="32"/>
          <w:rtl/>
        </w:rPr>
        <w:t>ثعلوب</w:t>
      </w:r>
      <w:r w:rsidRPr="00193F2C">
        <w:rPr>
          <w:rFonts w:ascii="Andalus" w:hAnsi="Andalus" w:cs="Andalus"/>
          <w:sz w:val="32"/>
          <w:szCs w:val="32"/>
        </w:rPr>
        <w:t xml:space="preserve"> </w:t>
      </w:r>
      <w:r w:rsidRPr="00193F2C">
        <w:rPr>
          <w:rFonts w:ascii="Andalus" w:hAnsi="Andalus" w:cs="Andalus"/>
          <w:sz w:val="32"/>
          <w:szCs w:val="32"/>
          <w:rtl/>
        </w:rPr>
        <w:t>ابن</w:t>
      </w:r>
      <w:r w:rsidRPr="00193F2C">
        <w:rPr>
          <w:rFonts w:ascii="Andalus" w:hAnsi="Andalus" w:cs="Andalus"/>
          <w:sz w:val="32"/>
          <w:szCs w:val="32"/>
        </w:rPr>
        <w:t xml:space="preserve"> </w:t>
      </w:r>
      <w:r w:rsidRPr="00193F2C">
        <w:rPr>
          <w:rFonts w:ascii="Andalus" w:hAnsi="Andalus" w:cs="Andalus"/>
          <w:sz w:val="32"/>
          <w:szCs w:val="32"/>
          <w:rtl/>
        </w:rPr>
        <w:t>ثعلوب</w:t>
      </w:r>
      <w:r w:rsidRPr="00193F2C">
        <w:rPr>
          <w:rFonts w:ascii="Andalus" w:hAnsi="Andalus" w:cs="Andalus"/>
          <w:sz w:val="32"/>
          <w:szCs w:val="32"/>
        </w:rPr>
        <w:t>.</w:t>
      </w:r>
    </w:p>
    <w:p w:rsidR="003575D1" w:rsidRPr="00D33E01" w:rsidRDefault="003575D1" w:rsidP="003575D1">
      <w:pPr>
        <w:autoSpaceDE w:val="0"/>
        <w:autoSpaceDN w:val="0"/>
        <w:adjustRightInd w:val="0"/>
        <w:rPr>
          <w:sz w:val="36"/>
          <w:szCs w:val="36"/>
        </w:rPr>
      </w:pPr>
      <w:r w:rsidRPr="00193F2C">
        <w:rPr>
          <w:rFonts w:ascii="Andalus" w:hAnsi="Andalus" w:cs="Andalus"/>
          <w:sz w:val="32"/>
          <w:szCs w:val="32"/>
        </w:rPr>
        <w:t xml:space="preserve">.« - </w:t>
      </w:r>
      <w:r w:rsidRPr="00193F2C">
        <w:rPr>
          <w:rFonts w:ascii="Andalus" w:hAnsi="Andalus" w:cs="Andalus"/>
          <w:sz w:val="32"/>
          <w:szCs w:val="32"/>
          <w:rtl/>
        </w:rPr>
        <w:t>إنني</w:t>
      </w:r>
      <w:r w:rsidRPr="00193F2C">
        <w:rPr>
          <w:rFonts w:ascii="Andalus" w:hAnsi="Andalus" w:cs="Andalus"/>
          <w:sz w:val="32"/>
          <w:szCs w:val="32"/>
        </w:rPr>
        <w:t xml:space="preserve"> </w:t>
      </w:r>
      <w:r w:rsidRPr="00193F2C">
        <w:rPr>
          <w:rFonts w:ascii="Andalus" w:hAnsi="Andalus" w:cs="Andalus"/>
          <w:sz w:val="32"/>
          <w:szCs w:val="32"/>
          <w:rtl/>
        </w:rPr>
        <w:t>لا</w:t>
      </w:r>
      <w:r w:rsidRPr="00193F2C">
        <w:rPr>
          <w:rFonts w:ascii="Andalus" w:hAnsi="Andalus" w:cs="Andalus"/>
          <w:sz w:val="32"/>
          <w:szCs w:val="32"/>
        </w:rPr>
        <w:t xml:space="preserve"> </w:t>
      </w:r>
      <w:r w:rsidRPr="00193F2C">
        <w:rPr>
          <w:rFonts w:ascii="Andalus" w:hAnsi="Andalus" w:cs="Andalus"/>
          <w:sz w:val="32"/>
          <w:szCs w:val="32"/>
          <w:rtl/>
        </w:rPr>
        <w:t>أسير</w:t>
      </w:r>
      <w:r w:rsidRPr="00193F2C">
        <w:rPr>
          <w:rFonts w:ascii="Andalus" w:hAnsi="Andalus" w:cs="Andalus"/>
          <w:sz w:val="32"/>
          <w:szCs w:val="32"/>
        </w:rPr>
        <w:t xml:space="preserve"> </w:t>
      </w:r>
      <w:r w:rsidRPr="00193F2C">
        <w:rPr>
          <w:rFonts w:ascii="Andalus" w:hAnsi="Andalus" w:cs="Andalus"/>
          <w:sz w:val="32"/>
          <w:szCs w:val="32"/>
          <w:rtl/>
        </w:rPr>
        <w:t>إلا</w:t>
      </w:r>
      <w:r w:rsidRPr="00193F2C">
        <w:rPr>
          <w:rFonts w:ascii="Andalus" w:hAnsi="Andalus" w:cs="Andalus"/>
          <w:sz w:val="32"/>
          <w:szCs w:val="32"/>
        </w:rPr>
        <w:t xml:space="preserve"> </w:t>
      </w:r>
      <w:r w:rsidRPr="00193F2C">
        <w:rPr>
          <w:rFonts w:ascii="Andalus" w:hAnsi="Andalus" w:cs="Andalus"/>
          <w:sz w:val="32"/>
          <w:szCs w:val="32"/>
          <w:rtl/>
        </w:rPr>
        <w:t>بأوامر</w:t>
      </w:r>
      <w:r w:rsidRPr="00193F2C">
        <w:rPr>
          <w:rFonts w:ascii="Andalus" w:hAnsi="Andalus" w:cs="Andalus"/>
          <w:sz w:val="32"/>
          <w:szCs w:val="32"/>
        </w:rPr>
        <w:t xml:space="preserve"> </w:t>
      </w:r>
      <w:r w:rsidRPr="00193F2C">
        <w:rPr>
          <w:rFonts w:ascii="Andalus" w:hAnsi="Andalus" w:cs="Andalus"/>
          <w:sz w:val="32"/>
          <w:szCs w:val="32"/>
          <w:rtl/>
        </w:rPr>
        <w:t>حزبي</w:t>
      </w:r>
      <w:r w:rsidRPr="00193F2C">
        <w:rPr>
          <w:rFonts w:ascii="Andalus" w:hAnsi="Andalus" w:cs="Andalus"/>
          <w:sz w:val="32"/>
          <w:szCs w:val="32"/>
        </w:rPr>
        <w:t xml:space="preserve"> </w:t>
      </w:r>
      <w:r w:rsidRPr="00193F2C">
        <w:rPr>
          <w:rFonts w:ascii="Andalus" w:hAnsi="Andalus" w:cs="Andalus"/>
          <w:sz w:val="32"/>
          <w:szCs w:val="32"/>
          <w:rtl/>
        </w:rPr>
        <w:t>يا</w:t>
      </w:r>
      <w:r w:rsidRPr="00193F2C">
        <w:rPr>
          <w:rFonts w:ascii="Andalus" w:hAnsi="Andalus" w:cs="Andalus"/>
          <w:sz w:val="32"/>
          <w:szCs w:val="32"/>
        </w:rPr>
        <w:t xml:space="preserve"> </w:t>
      </w:r>
      <w:r w:rsidRPr="00193F2C">
        <w:rPr>
          <w:rFonts w:ascii="Andalus" w:hAnsi="Andalus" w:cs="Andalus"/>
          <w:sz w:val="32"/>
          <w:szCs w:val="32"/>
          <w:rtl/>
        </w:rPr>
        <w:t>سيدي</w:t>
      </w:r>
      <w:r w:rsidRPr="00193F2C">
        <w:rPr>
          <w:rFonts w:ascii="Andalus" w:hAnsi="Andalus" w:cs="Andalus"/>
          <w:sz w:val="32"/>
          <w:szCs w:val="32"/>
        </w:rPr>
        <w:t xml:space="preserve"> </w:t>
      </w:r>
      <w:r w:rsidRPr="00193F2C">
        <w:rPr>
          <w:rFonts w:ascii="Andalus" w:hAnsi="Andalus" w:cs="Andalus"/>
          <w:sz w:val="32"/>
          <w:szCs w:val="32"/>
          <w:rtl/>
        </w:rPr>
        <w:t>الكومندان</w:t>
      </w:r>
      <w:r w:rsidRPr="00193F2C">
        <w:rPr>
          <w:sz w:val="32"/>
          <w:szCs w:val="32"/>
        </w:rPr>
        <w:t> </w:t>
      </w:r>
      <w:r w:rsidRPr="00D33E01">
        <w:rPr>
          <w:sz w:val="36"/>
          <w:szCs w:val="36"/>
          <w:rtl/>
        </w:rPr>
        <w:t>"</w:t>
      </w:r>
      <w:r w:rsidRPr="00D33E01">
        <w:rPr>
          <w:rStyle w:val="Appelnotedebasdep"/>
          <w:sz w:val="36"/>
          <w:szCs w:val="36"/>
          <w:rtl/>
        </w:rPr>
        <w:footnoteReference w:id="521"/>
      </w:r>
    </w:p>
    <w:p w:rsidR="003575D1" w:rsidRPr="00D33E01" w:rsidRDefault="003575D1" w:rsidP="003575D1">
      <w:pPr>
        <w:pStyle w:val="NormalWeb"/>
        <w:shd w:val="clear" w:color="auto" w:fill="FFFFFF"/>
        <w:bidi/>
        <w:spacing w:before="0" w:beforeAutospacing="0" w:after="375"/>
        <w:ind w:firstLine="708"/>
        <w:jc w:val="both"/>
        <w:rPr>
          <w:rFonts w:ascii="Traditional Arabic" w:hAnsi="Traditional Arabic" w:cs="Traditional Arabic"/>
          <w:spacing w:val="2"/>
          <w:sz w:val="36"/>
          <w:szCs w:val="36"/>
          <w:rtl/>
        </w:rPr>
      </w:pPr>
      <w:r w:rsidRPr="00D33E01">
        <w:rPr>
          <w:rFonts w:ascii="Traditional Arabic" w:hAnsi="Traditional Arabic" w:cs="Traditional Arabic"/>
          <w:spacing w:val="2"/>
          <w:sz w:val="36"/>
          <w:szCs w:val="36"/>
          <w:rtl/>
        </w:rPr>
        <w:t xml:space="preserve">وهكذا يظهر المكي مرونة في حل الأزمات دون الوصول إلى المواجهة وربما تكون هذه رسالة المؤلف لتسيير الأزمة لأن اشتغال هذه المذكرات لم يعمل على التأثير في البنية السردية لكن كان له تأثير في بنية الخطاب.ولنا أن نسأل لماذا اختار وطار شخصية شباح المكي ؟ قد يكون الجواب لأن استطاع أن يجمع بين النقيضين النضال مع الحزب الشيوعي والتعاطي مع الشيخ </w:t>
      </w:r>
      <w:r w:rsidR="00BB7A30">
        <w:rPr>
          <w:rFonts w:ascii="Traditional Arabic" w:hAnsi="Traditional Arabic" w:cs="Traditional Arabic" w:hint="cs"/>
          <w:spacing w:val="2"/>
          <w:sz w:val="36"/>
          <w:szCs w:val="36"/>
          <w:rtl/>
        </w:rPr>
        <w:br/>
      </w:r>
      <w:r w:rsidR="00BB7A30">
        <w:rPr>
          <w:rFonts w:ascii="Traditional Arabic" w:hAnsi="Traditional Arabic" w:cs="Traditional Arabic"/>
          <w:spacing w:val="2"/>
          <w:sz w:val="36"/>
          <w:szCs w:val="36"/>
          <w:rtl/>
        </w:rPr>
        <w:br/>
      </w:r>
      <w:r w:rsidRPr="00D33E01">
        <w:rPr>
          <w:rFonts w:ascii="Traditional Arabic" w:hAnsi="Traditional Arabic" w:cs="Traditional Arabic"/>
          <w:spacing w:val="2"/>
          <w:sz w:val="36"/>
          <w:szCs w:val="36"/>
          <w:rtl/>
        </w:rPr>
        <w:lastRenderedPageBreak/>
        <w:t>العقبي وابن باديس  وهذا ما يجد هوى في نفسية وطار الذي كان يجاهر بأنه يؤمن بشيوعية لا خصومة لها مع الله وأن الإسلاميين ليسوا أعدائي.</w:t>
      </w:r>
    </w:p>
    <w:p w:rsidR="003575D1" w:rsidRPr="00D33E01" w:rsidRDefault="003575D1" w:rsidP="003575D1">
      <w:pPr>
        <w:pStyle w:val="NormalWeb"/>
        <w:shd w:val="clear" w:color="auto" w:fill="FFFFFF"/>
        <w:bidi/>
        <w:spacing w:before="0" w:beforeAutospacing="0" w:after="375"/>
        <w:ind w:firstLine="708"/>
        <w:jc w:val="both"/>
        <w:rPr>
          <w:rFonts w:ascii="Traditional Arabic" w:hAnsi="Traditional Arabic" w:cs="Traditional Arabic"/>
          <w:spacing w:val="2"/>
          <w:sz w:val="36"/>
          <w:szCs w:val="36"/>
        </w:rPr>
      </w:pPr>
      <w:r w:rsidRPr="00D33E01">
        <w:rPr>
          <w:rFonts w:ascii="Traditional Arabic" w:hAnsi="Traditional Arabic" w:cs="Traditional Arabic"/>
          <w:spacing w:val="2"/>
          <w:sz w:val="36"/>
          <w:szCs w:val="36"/>
          <w:rtl/>
        </w:rPr>
        <w:t>في مقابل هذا الموقف نجد أمين الزاوي يتبنى موقفا مختلفا إذ يرفض توظيف التاريخ أو الدين لأغراض أيديولوجية:"</w:t>
      </w:r>
      <w:r w:rsidRPr="00D33E01">
        <w:rPr>
          <w:rFonts w:ascii="Traditional Arabic" w:hAnsi="Traditional Arabic" w:cs="Traditional Arabic"/>
          <w:sz w:val="36"/>
          <w:szCs w:val="36"/>
          <w:rtl/>
        </w:rPr>
        <w:t xml:space="preserve"> </w:t>
      </w:r>
      <w:r w:rsidRPr="00D33E01">
        <w:rPr>
          <w:rFonts w:ascii="Traditional Arabic" w:hAnsi="Traditional Arabic" w:cs="Traditional Arabic"/>
          <w:spacing w:val="2"/>
          <w:sz w:val="36"/>
          <w:szCs w:val="36"/>
          <w:rtl/>
        </w:rPr>
        <w:t>والبعض يعود إلى خلاف بين بعض الصحابة وبعض الخلفاء، ليقدموا لنا صورة عن أن بعض الصحابة كانوا من قادة البروليتاريا! كما كان بعض قادة الأحزاب الشيوعية في أوروبا! لقد صنعوا من شخصيات بعض الصحابة صوراً تشبه إلى حد كبير صور تروتسكي وشي غيفارا ومارتين لوثر كينغ ونيلسون منديلا وغاندي وهو شي مينه وغيرهم.</w:t>
      </w:r>
    </w:p>
    <w:p w:rsidR="003575D1" w:rsidRDefault="003575D1" w:rsidP="003575D1">
      <w:pPr>
        <w:pStyle w:val="NormalWeb"/>
        <w:shd w:val="clear" w:color="auto" w:fill="FFFFFF"/>
        <w:bidi/>
        <w:spacing w:after="375"/>
        <w:ind w:firstLine="708"/>
        <w:jc w:val="both"/>
        <w:rPr>
          <w:rFonts w:ascii="Traditional Arabic" w:hAnsi="Traditional Arabic" w:cs="Traditional Arabic"/>
          <w:spacing w:val="2"/>
          <w:sz w:val="36"/>
          <w:szCs w:val="36"/>
          <w:rtl/>
        </w:rPr>
      </w:pPr>
      <w:r w:rsidRPr="00D33E01">
        <w:rPr>
          <w:rFonts w:ascii="Traditional Arabic" w:hAnsi="Traditional Arabic" w:cs="Traditional Arabic"/>
          <w:spacing w:val="2"/>
          <w:sz w:val="36"/>
          <w:szCs w:val="36"/>
          <w:rtl/>
        </w:rPr>
        <w:t>وحفروا في تاريخ الشعر العربي، فجعلوا من الشعراء الصعاليك من أمثال عروة بن الورد، والسليك بن السليكة، وتأبط شراً، والشفرى صوراً لماياكوفسكي وبوشكين وأراغون وبول إيلوار وبريشت ونيرودا وناظم حكمت.وبعضهم ذهب في تحليلاته المثيرة لبعض الثورات أو الانتفاضات التي وقعت في التاريخ الإسلامي (ما بين القرن الأول والخامس الهجري) كثورة القرامطة والزنج وغيرها وتقديمها وكأنه هو يتحدث عن "كمونة باريس" إسلامية أو ثورة أكتوبر للبروليتاريا المسلمة!!</w:t>
      </w:r>
    </w:p>
    <w:p w:rsidR="003575D1" w:rsidRPr="00D33E01" w:rsidRDefault="003575D1" w:rsidP="003575D1">
      <w:pPr>
        <w:pStyle w:val="NormalWeb"/>
        <w:shd w:val="clear" w:color="auto" w:fill="FFFFFF"/>
        <w:bidi/>
        <w:spacing w:after="375"/>
        <w:ind w:firstLine="708"/>
        <w:jc w:val="both"/>
        <w:rPr>
          <w:rFonts w:ascii="Traditional Arabic" w:hAnsi="Traditional Arabic" w:cs="Traditional Arabic"/>
          <w:spacing w:val="2"/>
          <w:sz w:val="36"/>
          <w:szCs w:val="36"/>
        </w:rPr>
      </w:pPr>
      <w:r w:rsidRPr="00D33E01">
        <w:rPr>
          <w:rFonts w:ascii="Traditional Arabic" w:hAnsi="Traditional Arabic" w:cs="Traditional Arabic"/>
          <w:spacing w:val="2"/>
          <w:sz w:val="36"/>
          <w:szCs w:val="36"/>
          <w:rtl/>
        </w:rPr>
        <w:t>وهذا، يعود إلى تاريخ بعض الشخصيات النسوية في الإسلام، اللواتي عرفن بالتجارة أو بالأدب أو بالسياسة من أمثال نسيبة بنت كعب وزبيدة زوجة هارون الرشيد ورابعة العدوية، وكأننا أمام شخصيات روزا لوكسمبورغ أو إلزا تريولي أو سيمون فيي أو أنجيلا ديفيز.</w:t>
      </w:r>
    </w:p>
    <w:p w:rsidR="003575D1" w:rsidRPr="00D33E01" w:rsidRDefault="003575D1" w:rsidP="003575D1">
      <w:pPr>
        <w:pStyle w:val="NormalWeb"/>
        <w:shd w:val="clear" w:color="auto" w:fill="FFFFFF"/>
        <w:bidi/>
        <w:spacing w:after="375"/>
        <w:ind w:firstLine="708"/>
        <w:jc w:val="both"/>
        <w:rPr>
          <w:rFonts w:ascii="Traditional Arabic" w:hAnsi="Traditional Arabic" w:cs="Traditional Arabic"/>
          <w:spacing w:val="2"/>
          <w:sz w:val="36"/>
          <w:szCs w:val="36"/>
        </w:rPr>
      </w:pPr>
      <w:r w:rsidRPr="00D33E01">
        <w:rPr>
          <w:rFonts w:ascii="Traditional Arabic" w:hAnsi="Traditional Arabic" w:cs="Traditional Arabic"/>
          <w:spacing w:val="2"/>
          <w:sz w:val="36"/>
          <w:szCs w:val="36"/>
          <w:rtl/>
        </w:rPr>
        <w:t>كل ذلك ليقول لنا إن الإسلام دين حرية المرأة وصاحب الدعوة لخروجها إلى سوق العمل والسياسة والحرب والفصاحة، وهو، أي الإسلام، لا يختلف في ذلك مع قيم الشيوعية الداعية إلى حرية المرأة، وهي لا تختلف عن الرجل إلا من حيث الانتماء الطبقي.</w:t>
      </w:r>
    </w:p>
    <w:p w:rsidR="003575D1" w:rsidRPr="00D33E01" w:rsidRDefault="003575D1" w:rsidP="00BB7A30">
      <w:pPr>
        <w:pStyle w:val="NormalWeb"/>
        <w:shd w:val="clear" w:color="auto" w:fill="FFFFFF"/>
        <w:bidi/>
        <w:spacing w:before="0" w:beforeAutospacing="0" w:after="0"/>
        <w:ind w:firstLine="708"/>
        <w:jc w:val="both"/>
        <w:rPr>
          <w:rFonts w:ascii="Traditional Arabic" w:hAnsi="Traditional Arabic" w:cs="Traditional Arabic"/>
          <w:spacing w:val="2"/>
          <w:sz w:val="36"/>
          <w:szCs w:val="36"/>
        </w:rPr>
      </w:pPr>
      <w:r w:rsidRPr="00D33E01">
        <w:rPr>
          <w:rFonts w:ascii="Traditional Arabic" w:hAnsi="Traditional Arabic" w:cs="Traditional Arabic"/>
          <w:spacing w:val="2"/>
          <w:sz w:val="36"/>
          <w:szCs w:val="36"/>
          <w:rtl/>
        </w:rPr>
        <w:lastRenderedPageBreak/>
        <w:t>ونتيجة لهذا الهاجس الديني في البحث عن مخارج سياسية في النظام الفكري للشيوعيين العرب والمغاربيين (خصوصاً الأحزاب الشيوعية الرسمية) فقد ظهرت صور بعض زعمائهم وكأنهم أولياء الله الصالحين!</w:t>
      </w:r>
    </w:p>
    <w:p w:rsidR="003575D1" w:rsidRPr="00D33E01" w:rsidRDefault="003575D1" w:rsidP="00BB7A30">
      <w:pPr>
        <w:pStyle w:val="NormalWeb"/>
        <w:shd w:val="clear" w:color="auto" w:fill="FFFFFF"/>
        <w:bidi/>
        <w:spacing w:before="0" w:beforeAutospacing="0" w:after="0"/>
        <w:ind w:firstLine="708"/>
        <w:jc w:val="both"/>
        <w:rPr>
          <w:rFonts w:ascii="Traditional Arabic" w:hAnsi="Traditional Arabic" w:cs="Traditional Arabic"/>
          <w:spacing w:val="2"/>
          <w:sz w:val="36"/>
          <w:szCs w:val="36"/>
          <w:rtl/>
        </w:rPr>
      </w:pPr>
      <w:r w:rsidRPr="00D33E01">
        <w:rPr>
          <w:rFonts w:ascii="Traditional Arabic" w:hAnsi="Traditional Arabic" w:cs="Traditional Arabic"/>
          <w:spacing w:val="2"/>
          <w:sz w:val="36"/>
          <w:szCs w:val="36"/>
          <w:rtl/>
        </w:rPr>
        <w:t>فهذا المناضل الشيوعي المكي الشباح، أحد المناهضين الشرسين للاستعمار الفرنسي بالجزائر، كلما جاء الحديث عن سيرته النضالية الكبرى إلا ويجري التوقف وبشكل صارخ عن علاقته بجمعية العلماء المسلمين الجزائريين، وعن استضافته للشيخ عبد الحميد بن باديس وصداقته مع رضا حوحو، فتختفي أو تكاد نضالاته الكبيرة ضد الإقطاعي بن قانة وضد الاستعمار الفرنسي العنصري."</w:t>
      </w:r>
      <w:r w:rsidRPr="00D33E01">
        <w:rPr>
          <w:rStyle w:val="Appelnotedebasdep"/>
          <w:rFonts w:ascii="Traditional Arabic" w:eastAsiaTheme="majorEastAsia" w:hAnsi="Traditional Arabic" w:cs="Traditional Arabic"/>
          <w:spacing w:val="2"/>
          <w:sz w:val="36"/>
          <w:szCs w:val="36"/>
          <w:rtl/>
        </w:rPr>
        <w:footnoteReference w:id="522"/>
      </w:r>
    </w:p>
    <w:p w:rsidR="003575D1" w:rsidRPr="006C35F3" w:rsidRDefault="003575D1" w:rsidP="00BB7A30">
      <w:pPr>
        <w:pStyle w:val="NormalWeb"/>
        <w:numPr>
          <w:ilvl w:val="0"/>
          <w:numId w:val="20"/>
        </w:numPr>
        <w:shd w:val="clear" w:color="auto" w:fill="FFFFFF"/>
        <w:bidi/>
        <w:spacing w:before="0" w:beforeAutospacing="0" w:after="0"/>
        <w:jc w:val="both"/>
        <w:rPr>
          <w:rFonts w:ascii="Traditional Arabic" w:hAnsi="Traditional Arabic" w:cs="Traditional Arabic"/>
          <w:b/>
          <w:bCs/>
          <w:spacing w:val="2"/>
          <w:sz w:val="36"/>
          <w:szCs w:val="36"/>
          <w:u w:val="single"/>
        </w:rPr>
      </w:pPr>
      <w:r w:rsidRPr="006C35F3">
        <w:rPr>
          <w:rFonts w:ascii="Traditional Arabic" w:hAnsi="Traditional Arabic" w:cs="Traditional Arabic"/>
          <w:b/>
          <w:bCs/>
          <w:spacing w:val="2"/>
          <w:sz w:val="36"/>
          <w:szCs w:val="36"/>
          <w:u w:val="single"/>
          <w:rtl/>
        </w:rPr>
        <w:t>اللاز:</w:t>
      </w:r>
    </w:p>
    <w:p w:rsidR="003575D1" w:rsidRPr="00D33E01" w:rsidRDefault="003575D1" w:rsidP="00BB7A30">
      <w:pPr>
        <w:pStyle w:val="NormalWeb"/>
        <w:shd w:val="clear" w:color="auto" w:fill="FFFFFF"/>
        <w:bidi/>
        <w:spacing w:before="0" w:beforeAutospacing="0" w:after="0"/>
        <w:ind w:left="63" w:firstLine="360"/>
        <w:jc w:val="both"/>
        <w:rPr>
          <w:rFonts w:ascii="Traditional Arabic" w:hAnsi="Traditional Arabic" w:cs="Traditional Arabic"/>
          <w:spacing w:val="2"/>
          <w:sz w:val="36"/>
          <w:szCs w:val="36"/>
          <w:rtl/>
        </w:rPr>
      </w:pPr>
      <w:r w:rsidRPr="00D33E01">
        <w:rPr>
          <w:rFonts w:ascii="Traditional Arabic" w:hAnsi="Traditional Arabic" w:cs="Traditional Arabic"/>
          <w:spacing w:val="2"/>
          <w:sz w:val="36"/>
          <w:szCs w:val="36"/>
          <w:rtl/>
        </w:rPr>
        <w:t>من الشخصيات الفارقة في رواية العشق والموت نجد شخصية اللاز التي نقلها من حدود الواقعية إلى كثافة الرمز الصوفي ،فبعد أن كان يشبه الناس أصبح شريدا وحيدا نقله المؤلف من التدنيس إلى حدود التقديس؛ ليذكرنا بالزين في رواية الطيب صالح وبعالم الصوفية في روايتيه مريود وضو البيت.</w:t>
      </w:r>
    </w:p>
    <w:p w:rsidR="003575D1" w:rsidRPr="009B1073" w:rsidRDefault="003575D1" w:rsidP="00BB7A30">
      <w:pPr>
        <w:pStyle w:val="NormalWeb"/>
        <w:shd w:val="clear" w:color="auto" w:fill="FFFFFF"/>
        <w:bidi/>
        <w:spacing w:before="0" w:beforeAutospacing="0" w:after="0"/>
        <w:ind w:left="63" w:firstLine="360"/>
        <w:jc w:val="both"/>
        <w:rPr>
          <w:rFonts w:ascii="Andalus" w:hAnsi="Andalus" w:cs="Andalus"/>
          <w:sz w:val="32"/>
          <w:szCs w:val="32"/>
        </w:rPr>
      </w:pPr>
      <w:r w:rsidRPr="00D33E01">
        <w:rPr>
          <w:rFonts w:ascii="Traditional Arabic" w:hAnsi="Traditional Arabic" w:cs="Traditional Arabic"/>
          <w:spacing w:val="2"/>
          <w:sz w:val="36"/>
          <w:szCs w:val="36"/>
          <w:rtl/>
        </w:rPr>
        <w:t>يقول الراوي:</w:t>
      </w:r>
      <w:r w:rsidRPr="009B1073">
        <w:rPr>
          <w:rFonts w:ascii="Andalus" w:hAnsi="Andalus" w:cs="Andalus"/>
          <w:sz w:val="32"/>
          <w:szCs w:val="32"/>
          <w:rtl/>
        </w:rPr>
        <w:t>حتى</w:t>
      </w:r>
      <w:r w:rsidRPr="009B1073">
        <w:rPr>
          <w:rFonts w:ascii="Andalus" w:hAnsi="Andalus" w:cs="Andalus"/>
          <w:sz w:val="32"/>
          <w:szCs w:val="32"/>
        </w:rPr>
        <w:t xml:space="preserve"> </w:t>
      </w:r>
      <w:r w:rsidRPr="009B1073">
        <w:rPr>
          <w:rFonts w:ascii="Andalus" w:hAnsi="Andalus" w:cs="Andalus"/>
          <w:sz w:val="32"/>
          <w:szCs w:val="32"/>
          <w:rtl/>
        </w:rPr>
        <w:t>الذين</w:t>
      </w:r>
      <w:r w:rsidRPr="009B1073">
        <w:rPr>
          <w:rFonts w:ascii="Andalus" w:hAnsi="Andalus" w:cs="Andalus"/>
          <w:sz w:val="32"/>
          <w:szCs w:val="32"/>
        </w:rPr>
        <w:t xml:space="preserve"> </w:t>
      </w:r>
      <w:r w:rsidRPr="009B1073">
        <w:rPr>
          <w:rFonts w:ascii="Andalus" w:hAnsi="Andalus" w:cs="Andalus"/>
          <w:sz w:val="32"/>
          <w:szCs w:val="32"/>
          <w:rtl/>
        </w:rPr>
        <w:t>عرفوا</w:t>
      </w:r>
      <w:r w:rsidRPr="009B1073">
        <w:rPr>
          <w:rFonts w:ascii="Andalus" w:hAnsi="Andalus" w:cs="Andalus"/>
          <w:sz w:val="32"/>
          <w:szCs w:val="32"/>
        </w:rPr>
        <w:t xml:space="preserve"> </w:t>
      </w:r>
      <w:r w:rsidRPr="009B1073">
        <w:rPr>
          <w:rFonts w:ascii="Andalus" w:hAnsi="Andalus" w:cs="Andalus"/>
          <w:sz w:val="32"/>
          <w:szCs w:val="32"/>
          <w:rtl/>
        </w:rPr>
        <w:t>مريانة،</w:t>
      </w:r>
      <w:r w:rsidRPr="009B1073">
        <w:rPr>
          <w:rFonts w:ascii="Andalus" w:hAnsi="Andalus" w:cs="Andalus"/>
          <w:sz w:val="32"/>
          <w:szCs w:val="32"/>
        </w:rPr>
        <w:t xml:space="preserve"> </w:t>
      </w:r>
      <w:r w:rsidRPr="009B1073">
        <w:rPr>
          <w:rFonts w:ascii="Andalus" w:hAnsi="Andalus" w:cs="Andalus"/>
          <w:sz w:val="32"/>
          <w:szCs w:val="32"/>
          <w:rtl/>
        </w:rPr>
        <w:t>وشهدوا</w:t>
      </w:r>
      <w:r w:rsidRPr="009B1073">
        <w:rPr>
          <w:rFonts w:ascii="Andalus" w:hAnsi="Andalus" w:cs="Andalus"/>
          <w:sz w:val="32"/>
          <w:szCs w:val="32"/>
        </w:rPr>
        <w:t xml:space="preserve"> </w:t>
      </w:r>
      <w:r w:rsidRPr="009B1073">
        <w:rPr>
          <w:rFonts w:ascii="Andalus" w:hAnsi="Andalus" w:cs="Andalus"/>
          <w:sz w:val="32"/>
          <w:szCs w:val="32"/>
          <w:rtl/>
        </w:rPr>
        <w:t>كل</w:t>
      </w:r>
      <w:r w:rsidRPr="009B1073">
        <w:rPr>
          <w:rFonts w:ascii="Andalus" w:hAnsi="Andalus" w:cs="Andalus"/>
          <w:sz w:val="32"/>
          <w:szCs w:val="32"/>
        </w:rPr>
        <w:t xml:space="preserve"> </w:t>
      </w:r>
      <w:r w:rsidRPr="009B1073">
        <w:rPr>
          <w:rFonts w:ascii="Andalus" w:hAnsi="Andalus" w:cs="Andalus"/>
          <w:sz w:val="32"/>
          <w:szCs w:val="32"/>
          <w:rtl/>
        </w:rPr>
        <w:t>طفولة</w:t>
      </w:r>
      <w:r w:rsidRPr="009B1073">
        <w:rPr>
          <w:rFonts w:ascii="Andalus" w:hAnsi="Andalus" w:cs="Andalus"/>
          <w:sz w:val="32"/>
          <w:szCs w:val="32"/>
        </w:rPr>
        <w:t xml:space="preserve"> </w:t>
      </w:r>
      <w:r w:rsidRPr="009B1073">
        <w:rPr>
          <w:rFonts w:ascii="Andalus" w:hAnsi="Andalus" w:cs="Andalus"/>
          <w:sz w:val="32"/>
          <w:szCs w:val="32"/>
          <w:rtl/>
        </w:rPr>
        <w:t>اللاز</w:t>
      </w:r>
      <w:r w:rsidRPr="009B1073">
        <w:rPr>
          <w:rFonts w:ascii="Andalus" w:hAnsi="Andalus" w:cs="Andalus"/>
          <w:sz w:val="32"/>
          <w:szCs w:val="32"/>
        </w:rPr>
        <w:t xml:space="preserve"> </w:t>
      </w:r>
      <w:r w:rsidRPr="009B1073">
        <w:rPr>
          <w:rFonts w:ascii="Andalus" w:hAnsi="Andalus" w:cs="Andalus"/>
          <w:sz w:val="32"/>
          <w:szCs w:val="32"/>
          <w:rtl/>
        </w:rPr>
        <w:t>وشبابه،</w:t>
      </w:r>
      <w:r w:rsidRPr="009B1073">
        <w:rPr>
          <w:rFonts w:ascii="Andalus" w:hAnsi="Andalus" w:cs="Andalus"/>
          <w:sz w:val="32"/>
          <w:szCs w:val="32"/>
        </w:rPr>
        <w:t xml:space="preserve"> </w:t>
      </w:r>
      <w:r w:rsidRPr="009B1073">
        <w:rPr>
          <w:rFonts w:ascii="Andalus" w:hAnsi="Andalus" w:cs="Andalus"/>
          <w:sz w:val="32"/>
          <w:szCs w:val="32"/>
          <w:rtl/>
        </w:rPr>
        <w:t>وعانوا</w:t>
      </w:r>
      <w:r w:rsidRPr="009B1073">
        <w:rPr>
          <w:rFonts w:ascii="Andalus" w:hAnsi="Andalus" w:cs="Andalus"/>
          <w:sz w:val="32"/>
          <w:szCs w:val="32"/>
        </w:rPr>
        <w:t xml:space="preserve"> </w:t>
      </w:r>
      <w:r w:rsidRPr="009B1073">
        <w:rPr>
          <w:rFonts w:ascii="Andalus" w:hAnsi="Andalus" w:cs="Andalus"/>
          <w:sz w:val="32"/>
          <w:szCs w:val="32"/>
          <w:rtl/>
        </w:rPr>
        <w:t>منهما</w:t>
      </w:r>
      <w:r w:rsidRPr="009B1073">
        <w:rPr>
          <w:rFonts w:ascii="Andalus" w:hAnsi="Andalus" w:cs="Andalus"/>
          <w:sz w:val="32"/>
          <w:szCs w:val="32"/>
        </w:rPr>
        <w:t xml:space="preserve"> </w:t>
      </w:r>
      <w:r w:rsidRPr="009B1073">
        <w:rPr>
          <w:rFonts w:ascii="Andalus" w:hAnsi="Andalus" w:cs="Andalus"/>
          <w:sz w:val="32"/>
          <w:szCs w:val="32"/>
          <w:rtl/>
        </w:rPr>
        <w:t>الأمرين</w:t>
      </w:r>
      <w:r w:rsidRPr="009B1073">
        <w:rPr>
          <w:rFonts w:ascii="Andalus" w:hAnsi="Andalus" w:cs="Andalus"/>
          <w:sz w:val="32"/>
          <w:szCs w:val="32"/>
        </w:rPr>
        <w:t xml:space="preserve">. </w:t>
      </w:r>
      <w:r w:rsidRPr="009B1073">
        <w:rPr>
          <w:rFonts w:ascii="Andalus" w:hAnsi="Andalus" w:cs="Andalus"/>
          <w:sz w:val="32"/>
          <w:szCs w:val="32"/>
          <w:rtl/>
        </w:rPr>
        <w:t>بدأوا يتشككون</w:t>
      </w:r>
      <w:r w:rsidRPr="009B1073">
        <w:rPr>
          <w:rFonts w:ascii="Andalus" w:hAnsi="Andalus" w:cs="Andalus"/>
          <w:sz w:val="32"/>
          <w:szCs w:val="32"/>
        </w:rPr>
        <w:t xml:space="preserve"> </w:t>
      </w:r>
      <w:r w:rsidRPr="009B1073">
        <w:rPr>
          <w:rFonts w:ascii="Andalus" w:hAnsi="Andalus" w:cs="Andalus"/>
          <w:sz w:val="32"/>
          <w:szCs w:val="32"/>
          <w:rtl/>
        </w:rPr>
        <w:t>في</w:t>
      </w:r>
      <w:r w:rsidRPr="009B1073">
        <w:rPr>
          <w:rFonts w:ascii="Andalus" w:hAnsi="Andalus" w:cs="Andalus"/>
          <w:sz w:val="32"/>
          <w:szCs w:val="32"/>
        </w:rPr>
        <w:t xml:space="preserve"> </w:t>
      </w:r>
      <w:r w:rsidRPr="009B1073">
        <w:rPr>
          <w:rFonts w:ascii="Andalus" w:hAnsi="Andalus" w:cs="Andalus"/>
          <w:sz w:val="32"/>
          <w:szCs w:val="32"/>
          <w:rtl/>
        </w:rPr>
        <w:t>أصل</w:t>
      </w:r>
      <w:r w:rsidRPr="009B1073">
        <w:rPr>
          <w:rFonts w:ascii="Andalus" w:hAnsi="Andalus" w:cs="Andalus"/>
          <w:sz w:val="32"/>
          <w:szCs w:val="32"/>
        </w:rPr>
        <w:t xml:space="preserve"> </w:t>
      </w:r>
      <w:r w:rsidRPr="009B1073">
        <w:rPr>
          <w:rFonts w:ascii="Andalus" w:hAnsi="Andalus" w:cs="Andalus"/>
          <w:sz w:val="32"/>
          <w:szCs w:val="32"/>
          <w:rtl/>
        </w:rPr>
        <w:t>اللاز</w:t>
      </w:r>
      <w:r w:rsidRPr="009B1073">
        <w:rPr>
          <w:rFonts w:ascii="Andalus" w:hAnsi="Andalus" w:cs="Andalus"/>
          <w:sz w:val="32"/>
          <w:szCs w:val="32"/>
        </w:rPr>
        <w:t xml:space="preserve"> </w:t>
      </w:r>
      <w:r w:rsidRPr="009B1073">
        <w:rPr>
          <w:rFonts w:ascii="Andalus" w:hAnsi="Andalus" w:cs="Andalus"/>
          <w:sz w:val="32"/>
          <w:szCs w:val="32"/>
          <w:rtl/>
        </w:rPr>
        <w:t>ومنبته</w:t>
      </w:r>
      <w:r w:rsidRPr="009B1073">
        <w:rPr>
          <w:rFonts w:ascii="Andalus" w:hAnsi="Andalus" w:cs="Andalus"/>
          <w:sz w:val="32"/>
          <w:szCs w:val="32"/>
        </w:rPr>
        <w:t>.</w:t>
      </w:r>
    </w:p>
    <w:p w:rsidR="003575D1" w:rsidRPr="009B1073" w:rsidRDefault="003575D1" w:rsidP="00BB7A30">
      <w:pPr>
        <w:autoSpaceDE w:val="0"/>
        <w:autoSpaceDN w:val="0"/>
        <w:adjustRightInd w:val="0"/>
        <w:rPr>
          <w:rFonts w:ascii="Andalus" w:hAnsi="Andalus" w:cs="Andalus"/>
          <w:sz w:val="32"/>
          <w:szCs w:val="32"/>
        </w:rPr>
      </w:pPr>
      <w:r w:rsidRPr="009B1073">
        <w:rPr>
          <w:rFonts w:ascii="Andalus" w:hAnsi="Andalus" w:cs="Andalus"/>
          <w:sz w:val="32"/>
          <w:szCs w:val="32"/>
          <w:rtl/>
        </w:rPr>
        <w:t>أخذوا</w:t>
      </w:r>
      <w:r w:rsidRPr="009B1073">
        <w:rPr>
          <w:rFonts w:ascii="Andalus" w:hAnsi="Andalus" w:cs="Andalus"/>
          <w:sz w:val="32"/>
          <w:szCs w:val="32"/>
        </w:rPr>
        <w:t xml:space="preserve"> </w:t>
      </w:r>
      <w:r w:rsidRPr="009B1073">
        <w:rPr>
          <w:rFonts w:ascii="Andalus" w:hAnsi="Andalus" w:cs="Andalus"/>
          <w:sz w:val="32"/>
          <w:szCs w:val="32"/>
          <w:rtl/>
        </w:rPr>
        <w:t>يميلون</w:t>
      </w:r>
      <w:r w:rsidRPr="009B1073">
        <w:rPr>
          <w:rFonts w:ascii="Andalus" w:hAnsi="Andalus" w:cs="Andalus"/>
          <w:sz w:val="32"/>
          <w:szCs w:val="32"/>
        </w:rPr>
        <w:t xml:space="preserve"> </w:t>
      </w:r>
      <w:r w:rsidRPr="009B1073">
        <w:rPr>
          <w:rFonts w:ascii="Andalus" w:hAnsi="Andalus" w:cs="Andalus"/>
          <w:sz w:val="32"/>
          <w:szCs w:val="32"/>
          <w:rtl/>
        </w:rPr>
        <w:t>إلى</w:t>
      </w:r>
      <w:r w:rsidRPr="009B1073">
        <w:rPr>
          <w:rFonts w:ascii="Andalus" w:hAnsi="Andalus" w:cs="Andalus"/>
          <w:sz w:val="32"/>
          <w:szCs w:val="32"/>
        </w:rPr>
        <w:t xml:space="preserve"> </w:t>
      </w:r>
      <w:r w:rsidRPr="009B1073">
        <w:rPr>
          <w:rFonts w:ascii="Andalus" w:hAnsi="Andalus" w:cs="Andalus"/>
          <w:sz w:val="32"/>
          <w:szCs w:val="32"/>
          <w:rtl/>
        </w:rPr>
        <w:t>تصديق</w:t>
      </w:r>
      <w:r w:rsidRPr="009B1073">
        <w:rPr>
          <w:rFonts w:ascii="Andalus" w:hAnsi="Andalus" w:cs="Andalus"/>
          <w:sz w:val="32"/>
          <w:szCs w:val="32"/>
        </w:rPr>
        <w:t xml:space="preserve"> </w:t>
      </w:r>
      <w:r w:rsidRPr="009B1073">
        <w:rPr>
          <w:rFonts w:ascii="Andalus" w:hAnsi="Andalus" w:cs="Andalus"/>
          <w:sz w:val="32"/>
          <w:szCs w:val="32"/>
          <w:rtl/>
        </w:rPr>
        <w:t>ما</w:t>
      </w:r>
      <w:r w:rsidRPr="009B1073">
        <w:rPr>
          <w:rFonts w:ascii="Andalus" w:hAnsi="Andalus" w:cs="Andalus"/>
          <w:sz w:val="32"/>
          <w:szCs w:val="32"/>
        </w:rPr>
        <w:t xml:space="preserve"> </w:t>
      </w:r>
      <w:r w:rsidRPr="009B1073">
        <w:rPr>
          <w:rFonts w:ascii="Andalus" w:hAnsi="Andalus" w:cs="Andalus"/>
          <w:sz w:val="32"/>
          <w:szCs w:val="32"/>
          <w:rtl/>
        </w:rPr>
        <w:t>يروج</w:t>
      </w:r>
      <w:r w:rsidRPr="009B1073">
        <w:rPr>
          <w:rFonts w:ascii="Andalus" w:hAnsi="Andalus" w:cs="Andalus"/>
          <w:sz w:val="32"/>
          <w:szCs w:val="32"/>
        </w:rPr>
        <w:t xml:space="preserve"> </w:t>
      </w:r>
      <w:r w:rsidRPr="009B1073">
        <w:rPr>
          <w:rFonts w:ascii="Andalus" w:hAnsi="Andalus" w:cs="Andalus"/>
          <w:sz w:val="32"/>
          <w:szCs w:val="32"/>
          <w:rtl/>
        </w:rPr>
        <w:t>حوله</w:t>
      </w:r>
      <w:r w:rsidRPr="009B1073">
        <w:rPr>
          <w:rFonts w:ascii="Andalus" w:hAnsi="Andalus" w:cs="Andalus"/>
          <w:sz w:val="32"/>
          <w:szCs w:val="32"/>
        </w:rPr>
        <w:t xml:space="preserve"> </w:t>
      </w:r>
      <w:r w:rsidRPr="009B1073">
        <w:rPr>
          <w:rFonts w:ascii="Andalus" w:hAnsi="Andalus" w:cs="Andalus"/>
          <w:sz w:val="32"/>
          <w:szCs w:val="32"/>
          <w:rtl/>
        </w:rPr>
        <w:t>من</w:t>
      </w:r>
      <w:r w:rsidRPr="009B1073">
        <w:rPr>
          <w:rFonts w:ascii="Andalus" w:hAnsi="Andalus" w:cs="Andalus"/>
          <w:sz w:val="32"/>
          <w:szCs w:val="32"/>
        </w:rPr>
        <w:t xml:space="preserve"> </w:t>
      </w:r>
      <w:r w:rsidRPr="009B1073">
        <w:rPr>
          <w:rFonts w:ascii="Andalus" w:hAnsi="Andalus" w:cs="Andalus"/>
          <w:sz w:val="32"/>
          <w:szCs w:val="32"/>
          <w:rtl/>
        </w:rPr>
        <w:t>أقاويل</w:t>
      </w:r>
      <w:r w:rsidRPr="009B1073">
        <w:rPr>
          <w:rFonts w:ascii="Andalus" w:hAnsi="Andalus" w:cs="Andalus"/>
          <w:sz w:val="32"/>
          <w:szCs w:val="32"/>
        </w:rPr>
        <w:t xml:space="preserve"> </w:t>
      </w:r>
      <w:r w:rsidRPr="009B1073">
        <w:rPr>
          <w:rFonts w:ascii="Andalus" w:hAnsi="Andalus" w:cs="Andalus"/>
          <w:sz w:val="32"/>
          <w:szCs w:val="32"/>
          <w:rtl/>
        </w:rPr>
        <w:t>وحكايات</w:t>
      </w:r>
      <w:r w:rsidRPr="009B1073">
        <w:rPr>
          <w:rFonts w:ascii="Andalus" w:hAnsi="Andalus" w:cs="Andalus"/>
          <w:sz w:val="32"/>
          <w:szCs w:val="32"/>
        </w:rPr>
        <w:t>.</w:t>
      </w:r>
    </w:p>
    <w:p w:rsidR="003575D1" w:rsidRDefault="003575D1" w:rsidP="003575D1">
      <w:pPr>
        <w:autoSpaceDE w:val="0"/>
        <w:autoSpaceDN w:val="0"/>
        <w:adjustRightInd w:val="0"/>
        <w:rPr>
          <w:rFonts w:ascii="Andalus" w:hAnsi="Andalus" w:cs="Andalus"/>
          <w:sz w:val="32"/>
          <w:szCs w:val="32"/>
          <w:rtl/>
        </w:rPr>
      </w:pPr>
      <w:r w:rsidRPr="009B1073">
        <w:rPr>
          <w:rFonts w:ascii="Andalus" w:hAnsi="Andalus" w:cs="Andalus"/>
          <w:sz w:val="32"/>
          <w:szCs w:val="32"/>
          <w:rtl/>
        </w:rPr>
        <w:t>اللاز</w:t>
      </w:r>
      <w:r w:rsidRPr="009B1073">
        <w:rPr>
          <w:rFonts w:ascii="Andalus" w:hAnsi="Andalus" w:cs="Andalus"/>
          <w:sz w:val="32"/>
          <w:szCs w:val="32"/>
        </w:rPr>
        <w:t xml:space="preserve"> </w:t>
      </w:r>
      <w:r w:rsidRPr="009B1073">
        <w:rPr>
          <w:rFonts w:ascii="Andalus" w:hAnsi="Andalus" w:cs="Andalus"/>
          <w:sz w:val="32"/>
          <w:szCs w:val="32"/>
          <w:rtl/>
        </w:rPr>
        <w:t>تحدث</w:t>
      </w:r>
      <w:r w:rsidRPr="009B1073">
        <w:rPr>
          <w:rFonts w:ascii="Andalus" w:hAnsi="Andalus" w:cs="Andalus"/>
          <w:sz w:val="32"/>
          <w:szCs w:val="32"/>
        </w:rPr>
        <w:t xml:space="preserve"> </w:t>
      </w:r>
      <w:r w:rsidRPr="009B1073">
        <w:rPr>
          <w:rFonts w:ascii="Andalus" w:hAnsi="Andalus" w:cs="Andalus"/>
          <w:sz w:val="32"/>
          <w:szCs w:val="32"/>
          <w:rtl/>
        </w:rPr>
        <w:t>عنه</w:t>
      </w:r>
      <w:r w:rsidRPr="009B1073">
        <w:rPr>
          <w:rFonts w:ascii="Andalus" w:hAnsi="Andalus" w:cs="Andalus"/>
          <w:sz w:val="32"/>
          <w:szCs w:val="32"/>
        </w:rPr>
        <w:t xml:space="preserve"> </w:t>
      </w:r>
      <w:r w:rsidRPr="009B1073">
        <w:rPr>
          <w:rFonts w:ascii="Andalus" w:hAnsi="Andalus" w:cs="Andalus"/>
          <w:sz w:val="32"/>
          <w:szCs w:val="32"/>
          <w:rtl/>
        </w:rPr>
        <w:t>سيدي</w:t>
      </w:r>
      <w:r w:rsidRPr="009B1073">
        <w:rPr>
          <w:rFonts w:ascii="Andalus" w:hAnsi="Andalus" w:cs="Andalus"/>
          <w:sz w:val="32"/>
          <w:szCs w:val="32"/>
        </w:rPr>
        <w:t xml:space="preserve"> </w:t>
      </w:r>
      <w:r w:rsidRPr="009B1073">
        <w:rPr>
          <w:rFonts w:ascii="Andalus" w:hAnsi="Andalus" w:cs="Andalus"/>
          <w:sz w:val="32"/>
          <w:szCs w:val="32"/>
          <w:rtl/>
        </w:rPr>
        <w:t>علي</w:t>
      </w:r>
      <w:r w:rsidRPr="009B1073">
        <w:rPr>
          <w:rFonts w:ascii="Andalus" w:hAnsi="Andalus" w:cs="Andalus"/>
          <w:sz w:val="32"/>
          <w:szCs w:val="32"/>
        </w:rPr>
        <w:t xml:space="preserve"> </w:t>
      </w:r>
      <w:r w:rsidRPr="009B1073">
        <w:rPr>
          <w:rFonts w:ascii="Andalus" w:hAnsi="Andalus" w:cs="Andalus"/>
          <w:sz w:val="32"/>
          <w:szCs w:val="32"/>
          <w:rtl/>
        </w:rPr>
        <w:t>بن</w:t>
      </w:r>
      <w:r w:rsidRPr="009B1073">
        <w:rPr>
          <w:rFonts w:ascii="Andalus" w:hAnsi="Andalus" w:cs="Andalus"/>
          <w:sz w:val="32"/>
          <w:szCs w:val="32"/>
        </w:rPr>
        <w:t xml:space="preserve"> </w:t>
      </w:r>
      <w:r w:rsidRPr="009B1073">
        <w:rPr>
          <w:rFonts w:ascii="Andalus" w:hAnsi="Andalus" w:cs="Andalus"/>
          <w:sz w:val="32"/>
          <w:szCs w:val="32"/>
          <w:rtl/>
        </w:rPr>
        <w:t>الحفصي،</w:t>
      </w:r>
      <w:r w:rsidRPr="009B1073">
        <w:rPr>
          <w:rFonts w:ascii="Andalus" w:hAnsi="Andalus" w:cs="Andalus"/>
          <w:sz w:val="32"/>
          <w:szCs w:val="32"/>
        </w:rPr>
        <w:t xml:space="preserve"> </w:t>
      </w:r>
      <w:r w:rsidRPr="009B1073">
        <w:rPr>
          <w:rFonts w:ascii="Andalus" w:hAnsi="Andalus" w:cs="Andalus"/>
          <w:sz w:val="32"/>
          <w:szCs w:val="32"/>
          <w:rtl/>
        </w:rPr>
        <w:t>وقال</w:t>
      </w:r>
      <w:r w:rsidRPr="009B1073">
        <w:rPr>
          <w:rFonts w:ascii="Andalus" w:hAnsi="Andalus" w:cs="Andalus"/>
          <w:sz w:val="32"/>
          <w:szCs w:val="32"/>
        </w:rPr>
        <w:t xml:space="preserve">: </w:t>
      </w:r>
      <w:r w:rsidRPr="009B1073">
        <w:rPr>
          <w:rFonts w:ascii="Andalus" w:hAnsi="Andalus" w:cs="Andalus"/>
          <w:sz w:val="32"/>
          <w:szCs w:val="32"/>
          <w:rtl/>
        </w:rPr>
        <w:t>لا</w:t>
      </w:r>
      <w:r w:rsidRPr="009B1073">
        <w:rPr>
          <w:rFonts w:ascii="Andalus" w:hAnsi="Andalus" w:cs="Andalus"/>
          <w:sz w:val="32"/>
          <w:szCs w:val="32"/>
        </w:rPr>
        <w:t xml:space="preserve"> </w:t>
      </w:r>
      <w:r w:rsidRPr="009B1073">
        <w:rPr>
          <w:rFonts w:ascii="Andalus" w:hAnsi="Andalus" w:cs="Andalus"/>
          <w:sz w:val="32"/>
          <w:szCs w:val="32"/>
          <w:rtl/>
        </w:rPr>
        <w:t>يموت</w:t>
      </w:r>
      <w:r w:rsidRPr="009B1073">
        <w:rPr>
          <w:rFonts w:ascii="Andalus" w:hAnsi="Andalus" w:cs="Andalus"/>
          <w:sz w:val="32"/>
          <w:szCs w:val="32"/>
        </w:rPr>
        <w:t xml:space="preserve"> </w:t>
      </w:r>
      <w:r w:rsidRPr="009B1073">
        <w:rPr>
          <w:rFonts w:ascii="Andalus" w:hAnsi="Andalus" w:cs="Andalus"/>
          <w:sz w:val="32"/>
          <w:szCs w:val="32"/>
          <w:rtl/>
        </w:rPr>
        <w:t>ولا</w:t>
      </w:r>
      <w:r w:rsidRPr="009B1073">
        <w:rPr>
          <w:rFonts w:ascii="Andalus" w:hAnsi="Andalus" w:cs="Andalus"/>
          <w:sz w:val="32"/>
          <w:szCs w:val="32"/>
        </w:rPr>
        <w:t xml:space="preserve"> </w:t>
      </w:r>
      <w:r w:rsidRPr="009B1073">
        <w:rPr>
          <w:rFonts w:ascii="Andalus" w:hAnsi="Andalus" w:cs="Andalus"/>
          <w:sz w:val="32"/>
          <w:szCs w:val="32"/>
          <w:rtl/>
        </w:rPr>
        <w:t>يفنى</w:t>
      </w:r>
      <w:r w:rsidRPr="009B1073">
        <w:rPr>
          <w:rFonts w:ascii="Andalus" w:hAnsi="Andalus" w:cs="Andalus"/>
          <w:sz w:val="32"/>
          <w:szCs w:val="32"/>
        </w:rPr>
        <w:t xml:space="preserve"> </w:t>
      </w:r>
      <w:r w:rsidRPr="009B1073">
        <w:rPr>
          <w:rFonts w:ascii="Andalus" w:hAnsi="Andalus" w:cs="Andalus"/>
          <w:sz w:val="32"/>
          <w:szCs w:val="32"/>
          <w:rtl/>
        </w:rPr>
        <w:t>ولا</w:t>
      </w:r>
      <w:r w:rsidRPr="009B1073">
        <w:rPr>
          <w:rFonts w:ascii="Andalus" w:hAnsi="Andalus" w:cs="Andalus"/>
          <w:sz w:val="32"/>
          <w:szCs w:val="32"/>
        </w:rPr>
        <w:t xml:space="preserve"> </w:t>
      </w:r>
      <w:r w:rsidRPr="009B1073">
        <w:rPr>
          <w:rFonts w:ascii="Andalus" w:hAnsi="Andalus" w:cs="Andalus"/>
          <w:sz w:val="32"/>
          <w:szCs w:val="32"/>
          <w:rtl/>
        </w:rPr>
        <w:t>يكذب</w:t>
      </w:r>
      <w:r w:rsidRPr="009B1073">
        <w:rPr>
          <w:rFonts w:ascii="Andalus" w:hAnsi="Andalus" w:cs="Andalus"/>
          <w:sz w:val="32"/>
          <w:szCs w:val="32"/>
        </w:rPr>
        <w:t>.</w:t>
      </w:r>
    </w:p>
    <w:p w:rsidR="00BB7A30" w:rsidRPr="009B1073" w:rsidRDefault="00BB7A30" w:rsidP="00BB7A30">
      <w:pPr>
        <w:autoSpaceDE w:val="0"/>
        <w:autoSpaceDN w:val="0"/>
        <w:adjustRightInd w:val="0"/>
        <w:rPr>
          <w:rFonts w:ascii="Andalus" w:hAnsi="Andalus" w:cs="Andalus"/>
          <w:sz w:val="32"/>
          <w:szCs w:val="32"/>
        </w:rPr>
      </w:pPr>
      <w:r w:rsidRPr="009B1073">
        <w:rPr>
          <w:rFonts w:ascii="Andalus" w:hAnsi="Andalus" w:cs="Andalus"/>
          <w:sz w:val="32"/>
          <w:szCs w:val="32"/>
          <w:rtl/>
        </w:rPr>
        <w:t>اللاز،</w:t>
      </w:r>
      <w:r w:rsidRPr="009B1073">
        <w:rPr>
          <w:rFonts w:ascii="Andalus" w:hAnsi="Andalus" w:cs="Andalus"/>
          <w:sz w:val="32"/>
          <w:szCs w:val="32"/>
        </w:rPr>
        <w:t xml:space="preserve"> </w:t>
      </w:r>
      <w:r w:rsidRPr="009B1073">
        <w:rPr>
          <w:rFonts w:ascii="Andalus" w:hAnsi="Andalus" w:cs="Andalus"/>
          <w:sz w:val="32"/>
          <w:szCs w:val="32"/>
          <w:rtl/>
        </w:rPr>
        <w:t>قالوا</w:t>
      </w:r>
      <w:r w:rsidRPr="009B1073">
        <w:rPr>
          <w:rFonts w:ascii="Andalus" w:hAnsi="Andalus" w:cs="Andalus"/>
          <w:sz w:val="32"/>
          <w:szCs w:val="32"/>
        </w:rPr>
        <w:t xml:space="preserve">: </w:t>
      </w:r>
      <w:r w:rsidRPr="009B1073">
        <w:rPr>
          <w:rFonts w:ascii="Andalus" w:hAnsi="Andalus" w:cs="Andalus"/>
          <w:sz w:val="32"/>
          <w:szCs w:val="32"/>
          <w:rtl/>
        </w:rPr>
        <w:t>كل</w:t>
      </w:r>
      <w:r w:rsidRPr="009B1073">
        <w:rPr>
          <w:rFonts w:ascii="Andalus" w:hAnsi="Andalus" w:cs="Andalus"/>
          <w:sz w:val="32"/>
          <w:szCs w:val="32"/>
        </w:rPr>
        <w:t xml:space="preserve"> </w:t>
      </w:r>
      <w:r w:rsidRPr="009B1073">
        <w:rPr>
          <w:rFonts w:ascii="Andalus" w:hAnsi="Andalus" w:cs="Andalus"/>
          <w:sz w:val="32"/>
          <w:szCs w:val="32"/>
          <w:rtl/>
        </w:rPr>
        <w:t>شعرة</w:t>
      </w:r>
      <w:r w:rsidRPr="009B1073">
        <w:rPr>
          <w:rFonts w:ascii="Andalus" w:hAnsi="Andalus" w:cs="Andalus"/>
          <w:sz w:val="32"/>
          <w:szCs w:val="32"/>
        </w:rPr>
        <w:t xml:space="preserve"> </w:t>
      </w:r>
      <w:r w:rsidRPr="009B1073">
        <w:rPr>
          <w:rFonts w:ascii="Andalus" w:hAnsi="Andalus" w:cs="Andalus"/>
          <w:sz w:val="32"/>
          <w:szCs w:val="32"/>
          <w:rtl/>
        </w:rPr>
        <w:t>من</w:t>
      </w:r>
      <w:r w:rsidRPr="009B1073">
        <w:rPr>
          <w:rFonts w:ascii="Andalus" w:hAnsi="Andalus" w:cs="Andalus"/>
          <w:sz w:val="32"/>
          <w:szCs w:val="32"/>
        </w:rPr>
        <w:t xml:space="preserve"> </w:t>
      </w:r>
      <w:r w:rsidRPr="009B1073">
        <w:rPr>
          <w:rFonts w:ascii="Andalus" w:hAnsi="Andalus" w:cs="Andalus"/>
          <w:sz w:val="32"/>
          <w:szCs w:val="32"/>
          <w:rtl/>
        </w:rPr>
        <w:t>شعراته</w:t>
      </w:r>
      <w:r w:rsidRPr="009B1073">
        <w:rPr>
          <w:rFonts w:ascii="Andalus" w:hAnsi="Andalus" w:cs="Andalus"/>
          <w:sz w:val="32"/>
          <w:szCs w:val="32"/>
        </w:rPr>
        <w:t xml:space="preserve"> </w:t>
      </w:r>
      <w:r w:rsidRPr="009B1073">
        <w:rPr>
          <w:rFonts w:ascii="Andalus" w:hAnsi="Andalus" w:cs="Andalus"/>
          <w:sz w:val="32"/>
          <w:szCs w:val="32"/>
          <w:rtl/>
        </w:rPr>
        <w:t>مباركة</w:t>
      </w:r>
      <w:r w:rsidRPr="009B1073">
        <w:rPr>
          <w:rFonts w:ascii="Andalus" w:hAnsi="Andalus" w:cs="Andalus"/>
          <w:sz w:val="32"/>
          <w:szCs w:val="32"/>
        </w:rPr>
        <w:t xml:space="preserve"> </w:t>
      </w:r>
      <w:r w:rsidRPr="009B1073">
        <w:rPr>
          <w:rFonts w:ascii="Andalus" w:hAnsi="Andalus" w:cs="Andalus"/>
          <w:sz w:val="32"/>
          <w:szCs w:val="32"/>
          <w:rtl/>
        </w:rPr>
        <w:t>وزكية</w:t>
      </w:r>
      <w:r w:rsidRPr="009B1073">
        <w:rPr>
          <w:rFonts w:ascii="Andalus" w:hAnsi="Andalus" w:cs="Andalus"/>
          <w:sz w:val="32"/>
          <w:szCs w:val="32"/>
        </w:rPr>
        <w:t>.</w:t>
      </w:r>
    </w:p>
    <w:p w:rsidR="00BB7A30" w:rsidRDefault="00BB7A30" w:rsidP="003575D1">
      <w:pPr>
        <w:autoSpaceDE w:val="0"/>
        <w:autoSpaceDN w:val="0"/>
        <w:adjustRightInd w:val="0"/>
        <w:rPr>
          <w:rFonts w:ascii="Andalus" w:hAnsi="Andalus" w:cs="Andalus"/>
          <w:sz w:val="32"/>
          <w:szCs w:val="32"/>
          <w:rtl/>
        </w:rPr>
      </w:pPr>
    </w:p>
    <w:p w:rsidR="00BB7A30" w:rsidRDefault="00BB7A30" w:rsidP="003575D1">
      <w:pPr>
        <w:autoSpaceDE w:val="0"/>
        <w:autoSpaceDN w:val="0"/>
        <w:adjustRightInd w:val="0"/>
        <w:rPr>
          <w:rFonts w:ascii="Andalus" w:hAnsi="Andalus" w:cs="Andalus"/>
          <w:sz w:val="32"/>
          <w:szCs w:val="32"/>
          <w:rtl/>
        </w:rPr>
      </w:pPr>
    </w:p>
    <w:p w:rsidR="003575D1" w:rsidRPr="009B1073" w:rsidRDefault="003575D1" w:rsidP="003575D1">
      <w:pPr>
        <w:autoSpaceDE w:val="0"/>
        <w:autoSpaceDN w:val="0"/>
        <w:adjustRightInd w:val="0"/>
        <w:rPr>
          <w:rFonts w:ascii="Andalus" w:hAnsi="Andalus" w:cs="Andalus"/>
          <w:sz w:val="32"/>
          <w:szCs w:val="32"/>
        </w:rPr>
      </w:pPr>
      <w:r w:rsidRPr="009B1073">
        <w:rPr>
          <w:rFonts w:ascii="Andalus" w:hAnsi="Andalus" w:cs="Andalus"/>
          <w:sz w:val="32"/>
          <w:szCs w:val="32"/>
          <w:rtl/>
        </w:rPr>
        <w:lastRenderedPageBreak/>
        <w:t>خرج</w:t>
      </w:r>
      <w:r w:rsidRPr="009B1073">
        <w:rPr>
          <w:rFonts w:ascii="Andalus" w:hAnsi="Andalus" w:cs="Andalus"/>
          <w:sz w:val="32"/>
          <w:szCs w:val="32"/>
        </w:rPr>
        <w:t xml:space="preserve"> </w:t>
      </w:r>
      <w:r w:rsidRPr="009B1073">
        <w:rPr>
          <w:rFonts w:ascii="Andalus" w:hAnsi="Andalus" w:cs="Andalus"/>
          <w:sz w:val="32"/>
          <w:szCs w:val="32"/>
          <w:rtl/>
        </w:rPr>
        <w:t>سيدي</w:t>
      </w:r>
      <w:r w:rsidRPr="009B1073">
        <w:rPr>
          <w:rFonts w:ascii="Andalus" w:hAnsi="Andalus" w:cs="Andalus"/>
          <w:sz w:val="32"/>
          <w:szCs w:val="32"/>
        </w:rPr>
        <w:t xml:space="preserve"> </w:t>
      </w:r>
      <w:r w:rsidRPr="009B1073">
        <w:rPr>
          <w:rFonts w:ascii="Andalus" w:hAnsi="Andalus" w:cs="Andalus"/>
          <w:sz w:val="32"/>
          <w:szCs w:val="32"/>
          <w:rtl/>
        </w:rPr>
        <w:t>عبد</w:t>
      </w:r>
      <w:r w:rsidRPr="009B1073">
        <w:rPr>
          <w:rFonts w:ascii="Andalus" w:hAnsi="Andalus" w:cs="Andalus"/>
          <w:sz w:val="32"/>
          <w:szCs w:val="32"/>
        </w:rPr>
        <w:t xml:space="preserve"> </w:t>
      </w:r>
      <w:r w:rsidRPr="009B1073">
        <w:rPr>
          <w:rFonts w:ascii="Andalus" w:hAnsi="Andalus" w:cs="Andalus"/>
          <w:sz w:val="32"/>
          <w:szCs w:val="32"/>
          <w:rtl/>
        </w:rPr>
        <w:t>القادر</w:t>
      </w:r>
      <w:r w:rsidRPr="009B1073">
        <w:rPr>
          <w:rFonts w:ascii="Andalus" w:hAnsi="Andalus" w:cs="Andalus"/>
          <w:sz w:val="32"/>
          <w:szCs w:val="32"/>
        </w:rPr>
        <w:t xml:space="preserve"> </w:t>
      </w:r>
      <w:r w:rsidRPr="009B1073">
        <w:rPr>
          <w:rFonts w:ascii="Andalus" w:hAnsi="Andalus" w:cs="Andalus"/>
          <w:sz w:val="32"/>
          <w:szCs w:val="32"/>
          <w:rtl/>
        </w:rPr>
        <w:t>على</w:t>
      </w:r>
      <w:r w:rsidRPr="009B1073">
        <w:rPr>
          <w:rFonts w:ascii="Andalus" w:hAnsi="Andalus" w:cs="Andalus"/>
          <w:sz w:val="32"/>
          <w:szCs w:val="32"/>
        </w:rPr>
        <w:t xml:space="preserve"> </w:t>
      </w:r>
      <w:r w:rsidRPr="009B1073">
        <w:rPr>
          <w:rFonts w:ascii="Andalus" w:hAnsi="Andalus" w:cs="Andalus"/>
          <w:sz w:val="32"/>
          <w:szCs w:val="32"/>
          <w:rtl/>
        </w:rPr>
        <w:t>أمه</w:t>
      </w:r>
      <w:r w:rsidRPr="009B1073">
        <w:rPr>
          <w:rFonts w:ascii="Andalus" w:hAnsi="Andalus" w:cs="Andalus"/>
          <w:sz w:val="32"/>
          <w:szCs w:val="32"/>
        </w:rPr>
        <w:t xml:space="preserve"> </w:t>
      </w:r>
      <w:r w:rsidRPr="009B1073">
        <w:rPr>
          <w:rFonts w:ascii="Andalus" w:hAnsi="Andalus" w:cs="Andalus"/>
          <w:sz w:val="32"/>
          <w:szCs w:val="32"/>
          <w:rtl/>
        </w:rPr>
        <w:t>في</w:t>
      </w:r>
      <w:r w:rsidRPr="009B1073">
        <w:rPr>
          <w:rFonts w:ascii="Andalus" w:hAnsi="Andalus" w:cs="Andalus"/>
          <w:sz w:val="32"/>
          <w:szCs w:val="32"/>
        </w:rPr>
        <w:t xml:space="preserve"> </w:t>
      </w:r>
      <w:r w:rsidRPr="009B1073">
        <w:rPr>
          <w:rFonts w:ascii="Andalus" w:hAnsi="Andalus" w:cs="Andalus"/>
          <w:sz w:val="32"/>
          <w:szCs w:val="32"/>
          <w:rtl/>
        </w:rPr>
        <w:t>الليل</w:t>
      </w:r>
      <w:r w:rsidRPr="009B1073">
        <w:rPr>
          <w:rFonts w:ascii="Andalus" w:hAnsi="Andalus" w:cs="Andalus"/>
          <w:sz w:val="32"/>
          <w:szCs w:val="32"/>
        </w:rPr>
        <w:t xml:space="preserve">. </w:t>
      </w:r>
      <w:r w:rsidRPr="009B1073">
        <w:rPr>
          <w:rFonts w:ascii="Andalus" w:hAnsi="Andalus" w:cs="Andalus"/>
          <w:sz w:val="32"/>
          <w:szCs w:val="32"/>
          <w:rtl/>
        </w:rPr>
        <w:t>أيقظها</w:t>
      </w:r>
      <w:r w:rsidRPr="009B1073">
        <w:rPr>
          <w:rFonts w:ascii="Andalus" w:hAnsi="Andalus" w:cs="Andalus"/>
          <w:sz w:val="32"/>
          <w:szCs w:val="32"/>
        </w:rPr>
        <w:t xml:space="preserve"> </w:t>
      </w:r>
      <w:r w:rsidRPr="009B1073">
        <w:rPr>
          <w:rFonts w:ascii="Andalus" w:hAnsi="Andalus" w:cs="Andalus"/>
          <w:sz w:val="32"/>
          <w:szCs w:val="32"/>
          <w:rtl/>
        </w:rPr>
        <w:t>ثم</w:t>
      </w:r>
      <w:r w:rsidRPr="009B1073">
        <w:rPr>
          <w:rFonts w:ascii="Andalus" w:hAnsi="Andalus" w:cs="Andalus"/>
          <w:sz w:val="32"/>
          <w:szCs w:val="32"/>
        </w:rPr>
        <w:t xml:space="preserve"> </w:t>
      </w:r>
      <w:r w:rsidRPr="009B1073">
        <w:rPr>
          <w:rFonts w:ascii="Andalus" w:hAnsi="Andalus" w:cs="Andalus"/>
          <w:sz w:val="32"/>
          <w:szCs w:val="32"/>
          <w:rtl/>
        </w:rPr>
        <w:t>أمرها</w:t>
      </w:r>
      <w:r w:rsidRPr="009B1073">
        <w:rPr>
          <w:rFonts w:ascii="Andalus" w:hAnsi="Andalus" w:cs="Andalus"/>
          <w:sz w:val="32"/>
          <w:szCs w:val="32"/>
        </w:rPr>
        <w:t xml:space="preserve"> </w:t>
      </w:r>
      <w:r w:rsidRPr="009B1073">
        <w:rPr>
          <w:rFonts w:ascii="Andalus" w:hAnsi="Andalus" w:cs="Andalus"/>
          <w:sz w:val="32"/>
          <w:szCs w:val="32"/>
          <w:rtl/>
        </w:rPr>
        <w:t>بالنوم</w:t>
      </w:r>
      <w:r w:rsidRPr="009B1073">
        <w:rPr>
          <w:rFonts w:ascii="Andalus" w:hAnsi="Andalus" w:cs="Andalus"/>
          <w:sz w:val="32"/>
          <w:szCs w:val="32"/>
        </w:rPr>
        <w:t>.</w:t>
      </w:r>
    </w:p>
    <w:p w:rsidR="003575D1" w:rsidRPr="009B1073" w:rsidRDefault="003575D1" w:rsidP="003575D1">
      <w:pPr>
        <w:autoSpaceDE w:val="0"/>
        <w:autoSpaceDN w:val="0"/>
        <w:adjustRightInd w:val="0"/>
        <w:rPr>
          <w:rFonts w:ascii="Andalus" w:hAnsi="Andalus" w:cs="Andalus"/>
          <w:sz w:val="32"/>
          <w:szCs w:val="32"/>
        </w:rPr>
      </w:pPr>
      <w:r w:rsidRPr="009B1073">
        <w:rPr>
          <w:rFonts w:ascii="Andalus" w:hAnsi="Andalus" w:cs="Andalus"/>
          <w:sz w:val="32"/>
          <w:szCs w:val="32"/>
          <w:rtl/>
        </w:rPr>
        <w:t>فعل</w:t>
      </w:r>
      <w:r w:rsidRPr="009B1073">
        <w:rPr>
          <w:rFonts w:ascii="Andalus" w:hAnsi="Andalus" w:cs="Andalus"/>
          <w:sz w:val="32"/>
          <w:szCs w:val="32"/>
        </w:rPr>
        <w:t xml:space="preserve"> </w:t>
      </w:r>
      <w:r w:rsidRPr="009B1073">
        <w:rPr>
          <w:rFonts w:ascii="Andalus" w:hAnsi="Andalus" w:cs="Andalus"/>
          <w:sz w:val="32"/>
          <w:szCs w:val="32"/>
          <w:rtl/>
        </w:rPr>
        <w:t>ذك</w:t>
      </w:r>
      <w:r w:rsidRPr="009B1073">
        <w:rPr>
          <w:rFonts w:ascii="Andalus" w:hAnsi="Andalus" w:cs="Andalus"/>
          <w:sz w:val="32"/>
          <w:szCs w:val="32"/>
        </w:rPr>
        <w:t xml:space="preserve"> </w:t>
      </w:r>
      <w:r w:rsidRPr="009B1073">
        <w:rPr>
          <w:rFonts w:ascii="Andalus" w:hAnsi="Andalus" w:cs="Andalus"/>
          <w:sz w:val="32"/>
          <w:szCs w:val="32"/>
          <w:rtl/>
        </w:rPr>
        <w:t>ثلاث</w:t>
      </w:r>
      <w:r w:rsidRPr="009B1073">
        <w:rPr>
          <w:rFonts w:ascii="Andalus" w:hAnsi="Andalus" w:cs="Andalus"/>
          <w:sz w:val="32"/>
          <w:szCs w:val="32"/>
        </w:rPr>
        <w:t xml:space="preserve"> </w:t>
      </w:r>
      <w:r w:rsidRPr="009B1073">
        <w:rPr>
          <w:rFonts w:ascii="Andalus" w:hAnsi="Andalus" w:cs="Andalus"/>
          <w:sz w:val="32"/>
          <w:szCs w:val="32"/>
          <w:rtl/>
        </w:rPr>
        <w:t>مرات،</w:t>
      </w:r>
      <w:r w:rsidRPr="009B1073">
        <w:rPr>
          <w:rFonts w:ascii="Andalus" w:hAnsi="Andalus" w:cs="Andalus"/>
          <w:sz w:val="32"/>
          <w:szCs w:val="32"/>
        </w:rPr>
        <w:t xml:space="preserve"> </w:t>
      </w:r>
      <w:r w:rsidRPr="009B1073">
        <w:rPr>
          <w:rFonts w:ascii="Andalus" w:hAnsi="Andalus" w:cs="Andalus"/>
          <w:sz w:val="32"/>
          <w:szCs w:val="32"/>
          <w:rtl/>
        </w:rPr>
        <w:t>ثم</w:t>
      </w:r>
      <w:r w:rsidRPr="009B1073">
        <w:rPr>
          <w:rFonts w:ascii="Andalus" w:hAnsi="Andalus" w:cs="Andalus"/>
          <w:sz w:val="32"/>
          <w:szCs w:val="32"/>
        </w:rPr>
        <w:t xml:space="preserve"> </w:t>
      </w:r>
      <w:r w:rsidRPr="009B1073">
        <w:rPr>
          <w:rFonts w:ascii="Andalus" w:hAnsi="Andalus" w:cs="Andalus"/>
          <w:sz w:val="32"/>
          <w:szCs w:val="32"/>
          <w:rtl/>
        </w:rPr>
        <w:t>هتف</w:t>
      </w:r>
      <w:r w:rsidRPr="009B1073">
        <w:rPr>
          <w:rFonts w:ascii="Andalus" w:hAnsi="Andalus" w:cs="Andalus"/>
          <w:sz w:val="32"/>
          <w:szCs w:val="32"/>
        </w:rPr>
        <w:t xml:space="preserve"> </w:t>
      </w:r>
      <w:r w:rsidRPr="009B1073">
        <w:rPr>
          <w:rFonts w:ascii="Andalus" w:hAnsi="Andalus" w:cs="Andalus"/>
          <w:sz w:val="32"/>
          <w:szCs w:val="32"/>
          <w:rtl/>
        </w:rPr>
        <w:t>فيها</w:t>
      </w:r>
      <w:r w:rsidRPr="009B1073">
        <w:rPr>
          <w:rFonts w:ascii="Andalus" w:hAnsi="Andalus" w:cs="Andalus"/>
          <w:sz w:val="32"/>
          <w:szCs w:val="32"/>
        </w:rPr>
        <w:t xml:space="preserve">: </w:t>
      </w:r>
      <w:r w:rsidRPr="009B1073">
        <w:rPr>
          <w:rFonts w:ascii="Andalus" w:hAnsi="Andalus" w:cs="Andalus"/>
          <w:sz w:val="32"/>
          <w:szCs w:val="32"/>
          <w:rtl/>
        </w:rPr>
        <w:t>أنت</w:t>
      </w:r>
      <w:r w:rsidRPr="009B1073">
        <w:rPr>
          <w:rFonts w:ascii="Andalus" w:hAnsi="Andalus" w:cs="Andalus"/>
          <w:sz w:val="32"/>
          <w:szCs w:val="32"/>
        </w:rPr>
        <w:t xml:space="preserve"> </w:t>
      </w:r>
      <w:r w:rsidRPr="009B1073">
        <w:rPr>
          <w:rFonts w:ascii="Andalus" w:hAnsi="Andalus" w:cs="Andalus"/>
          <w:sz w:val="32"/>
          <w:szCs w:val="32"/>
          <w:rtl/>
        </w:rPr>
        <w:t>أمي</w:t>
      </w:r>
      <w:r w:rsidRPr="009B1073">
        <w:rPr>
          <w:rFonts w:ascii="Andalus" w:hAnsi="Andalus" w:cs="Andalus"/>
          <w:sz w:val="32"/>
          <w:szCs w:val="32"/>
        </w:rPr>
        <w:t xml:space="preserve"> </w:t>
      </w:r>
      <w:r w:rsidRPr="009B1073">
        <w:rPr>
          <w:rFonts w:ascii="Andalus" w:hAnsi="Andalus" w:cs="Andalus"/>
          <w:sz w:val="32"/>
          <w:szCs w:val="32"/>
          <w:rtl/>
        </w:rPr>
        <w:t>وأم</w:t>
      </w:r>
      <w:r w:rsidRPr="009B1073">
        <w:rPr>
          <w:rFonts w:ascii="Andalus" w:hAnsi="Andalus" w:cs="Andalus"/>
          <w:sz w:val="32"/>
          <w:szCs w:val="32"/>
        </w:rPr>
        <w:t xml:space="preserve"> </w:t>
      </w:r>
      <w:r w:rsidRPr="009B1073">
        <w:rPr>
          <w:rFonts w:ascii="Andalus" w:hAnsi="Andalus" w:cs="Andalus"/>
          <w:sz w:val="32"/>
          <w:szCs w:val="32"/>
          <w:rtl/>
        </w:rPr>
        <w:t>جميع</w:t>
      </w:r>
      <w:r w:rsidRPr="009B1073">
        <w:rPr>
          <w:rFonts w:ascii="Andalus" w:hAnsi="Andalus" w:cs="Andalus"/>
          <w:sz w:val="32"/>
          <w:szCs w:val="32"/>
        </w:rPr>
        <w:t xml:space="preserve"> </w:t>
      </w:r>
      <w:r w:rsidRPr="009B1073">
        <w:rPr>
          <w:rFonts w:ascii="Andalus" w:hAnsi="Andalus" w:cs="Andalus"/>
          <w:sz w:val="32"/>
          <w:szCs w:val="32"/>
          <w:rtl/>
        </w:rPr>
        <w:t>الأولياء</w:t>
      </w:r>
      <w:r w:rsidRPr="009B1073">
        <w:rPr>
          <w:rFonts w:ascii="Andalus" w:hAnsi="Andalus" w:cs="Andalus"/>
          <w:sz w:val="32"/>
          <w:szCs w:val="32"/>
        </w:rPr>
        <w:t xml:space="preserve"> </w:t>
      </w:r>
      <w:r w:rsidRPr="009B1073">
        <w:rPr>
          <w:rFonts w:ascii="Andalus" w:hAnsi="Andalus" w:cs="Andalus"/>
          <w:sz w:val="32"/>
          <w:szCs w:val="32"/>
          <w:rtl/>
        </w:rPr>
        <w:t>والصالحين</w:t>
      </w:r>
      <w:r w:rsidRPr="009B1073">
        <w:rPr>
          <w:rFonts w:ascii="Andalus" w:hAnsi="Andalus" w:cs="Andalus"/>
          <w:sz w:val="32"/>
          <w:szCs w:val="32"/>
        </w:rPr>
        <w:t>.</w:t>
      </w:r>
    </w:p>
    <w:p w:rsidR="003575D1" w:rsidRPr="009B1073" w:rsidRDefault="003575D1" w:rsidP="003575D1">
      <w:pPr>
        <w:autoSpaceDE w:val="0"/>
        <w:autoSpaceDN w:val="0"/>
        <w:adjustRightInd w:val="0"/>
        <w:rPr>
          <w:rFonts w:ascii="Andalus" w:hAnsi="Andalus" w:cs="Andalus"/>
          <w:sz w:val="32"/>
          <w:szCs w:val="32"/>
        </w:rPr>
      </w:pPr>
      <w:r w:rsidRPr="009B1073">
        <w:rPr>
          <w:rFonts w:ascii="Andalus" w:hAnsi="Andalus" w:cs="Andalus"/>
          <w:sz w:val="32"/>
          <w:szCs w:val="32"/>
          <w:rtl/>
        </w:rPr>
        <w:t>لم</w:t>
      </w:r>
      <w:r w:rsidRPr="009B1073">
        <w:rPr>
          <w:rFonts w:ascii="Andalus" w:hAnsi="Andalus" w:cs="Andalus"/>
          <w:sz w:val="32"/>
          <w:szCs w:val="32"/>
        </w:rPr>
        <w:t xml:space="preserve"> </w:t>
      </w:r>
      <w:r w:rsidRPr="009B1073">
        <w:rPr>
          <w:rFonts w:ascii="Andalus" w:hAnsi="Andalus" w:cs="Andalus"/>
          <w:sz w:val="32"/>
          <w:szCs w:val="32"/>
          <w:rtl/>
        </w:rPr>
        <w:t>يطل</w:t>
      </w:r>
      <w:r w:rsidRPr="009B1073">
        <w:rPr>
          <w:rFonts w:ascii="Andalus" w:hAnsi="Andalus" w:cs="Andalus"/>
          <w:sz w:val="32"/>
          <w:szCs w:val="32"/>
        </w:rPr>
        <w:t xml:space="preserve"> </w:t>
      </w:r>
      <w:r w:rsidRPr="009B1073">
        <w:rPr>
          <w:rFonts w:ascii="Andalus" w:hAnsi="Andalus" w:cs="Andalus"/>
          <w:sz w:val="32"/>
          <w:szCs w:val="32"/>
          <w:rtl/>
        </w:rPr>
        <w:t>بها</w:t>
      </w:r>
      <w:r w:rsidRPr="009B1073">
        <w:rPr>
          <w:rFonts w:ascii="Andalus" w:hAnsi="Andalus" w:cs="Andalus"/>
          <w:sz w:val="32"/>
          <w:szCs w:val="32"/>
        </w:rPr>
        <w:t xml:space="preserve"> </w:t>
      </w:r>
      <w:r w:rsidRPr="009B1073">
        <w:rPr>
          <w:rFonts w:ascii="Andalus" w:hAnsi="Andalus" w:cs="Andalus"/>
          <w:sz w:val="32"/>
          <w:szCs w:val="32"/>
          <w:rtl/>
        </w:rPr>
        <w:t>الوقت</w:t>
      </w:r>
      <w:r w:rsidRPr="009B1073">
        <w:rPr>
          <w:rFonts w:ascii="Andalus" w:hAnsi="Andalus" w:cs="Andalus"/>
          <w:sz w:val="32"/>
          <w:szCs w:val="32"/>
        </w:rPr>
        <w:t xml:space="preserve"> </w:t>
      </w:r>
      <w:r w:rsidRPr="009B1073">
        <w:rPr>
          <w:rFonts w:ascii="Andalus" w:hAnsi="Andalus" w:cs="Andalus"/>
          <w:sz w:val="32"/>
          <w:szCs w:val="32"/>
          <w:rtl/>
        </w:rPr>
        <w:t>حتى</w:t>
      </w:r>
      <w:r w:rsidRPr="009B1073">
        <w:rPr>
          <w:rFonts w:ascii="Andalus" w:hAnsi="Andalus" w:cs="Andalus"/>
          <w:sz w:val="32"/>
          <w:szCs w:val="32"/>
        </w:rPr>
        <w:t xml:space="preserve"> </w:t>
      </w:r>
      <w:r w:rsidRPr="009B1073">
        <w:rPr>
          <w:rFonts w:ascii="Andalus" w:hAnsi="Andalus" w:cs="Andalus"/>
          <w:sz w:val="32"/>
          <w:szCs w:val="32"/>
          <w:rtl/>
        </w:rPr>
        <w:t>ولدته</w:t>
      </w:r>
      <w:r w:rsidRPr="009B1073">
        <w:rPr>
          <w:rFonts w:ascii="Andalus" w:hAnsi="Andalus" w:cs="Andalus"/>
          <w:sz w:val="32"/>
          <w:szCs w:val="32"/>
        </w:rPr>
        <w:t>.</w:t>
      </w:r>
    </w:p>
    <w:p w:rsidR="003575D1" w:rsidRPr="009B1073" w:rsidRDefault="003575D1" w:rsidP="003575D1">
      <w:pPr>
        <w:autoSpaceDE w:val="0"/>
        <w:autoSpaceDN w:val="0"/>
        <w:adjustRightInd w:val="0"/>
        <w:rPr>
          <w:rFonts w:ascii="Andalus" w:hAnsi="Andalus" w:cs="Andalus"/>
          <w:sz w:val="32"/>
          <w:szCs w:val="32"/>
        </w:rPr>
      </w:pPr>
      <w:r w:rsidRPr="009B1073">
        <w:rPr>
          <w:rFonts w:ascii="Andalus" w:hAnsi="Andalus" w:cs="Andalus"/>
          <w:sz w:val="32"/>
          <w:szCs w:val="32"/>
          <w:rtl/>
        </w:rPr>
        <w:t>اللاز</w:t>
      </w:r>
      <w:r w:rsidRPr="009B1073">
        <w:rPr>
          <w:rFonts w:ascii="Andalus" w:hAnsi="Andalus" w:cs="Andalus"/>
          <w:sz w:val="32"/>
          <w:szCs w:val="32"/>
        </w:rPr>
        <w:t xml:space="preserve"> </w:t>
      </w:r>
      <w:r w:rsidRPr="009B1073">
        <w:rPr>
          <w:rFonts w:ascii="Andalus" w:hAnsi="Andalus" w:cs="Andalus"/>
          <w:sz w:val="32"/>
          <w:szCs w:val="32"/>
          <w:rtl/>
        </w:rPr>
        <w:t>بقي</w:t>
      </w:r>
      <w:r w:rsidRPr="009B1073">
        <w:rPr>
          <w:rFonts w:ascii="Andalus" w:hAnsi="Andalus" w:cs="Andalus"/>
          <w:sz w:val="32"/>
          <w:szCs w:val="32"/>
        </w:rPr>
        <w:t xml:space="preserve"> </w:t>
      </w:r>
      <w:r w:rsidRPr="009B1073">
        <w:rPr>
          <w:rFonts w:ascii="Andalus" w:hAnsi="Andalus" w:cs="Andalus"/>
          <w:sz w:val="32"/>
          <w:szCs w:val="32"/>
          <w:rtl/>
        </w:rPr>
        <w:t>في</w:t>
      </w:r>
      <w:r w:rsidRPr="009B1073">
        <w:rPr>
          <w:rFonts w:ascii="Andalus" w:hAnsi="Andalus" w:cs="Andalus"/>
          <w:sz w:val="32"/>
          <w:szCs w:val="32"/>
        </w:rPr>
        <w:t xml:space="preserve"> </w:t>
      </w:r>
      <w:r w:rsidRPr="009B1073">
        <w:rPr>
          <w:rFonts w:ascii="Andalus" w:hAnsi="Andalus" w:cs="Andalus"/>
          <w:sz w:val="32"/>
          <w:szCs w:val="32"/>
          <w:rtl/>
        </w:rPr>
        <w:t>بطن</w:t>
      </w:r>
      <w:r w:rsidRPr="009B1073">
        <w:rPr>
          <w:rFonts w:ascii="Andalus" w:hAnsi="Andalus" w:cs="Andalus"/>
          <w:sz w:val="32"/>
          <w:szCs w:val="32"/>
        </w:rPr>
        <w:t xml:space="preserve"> </w:t>
      </w:r>
      <w:r w:rsidRPr="009B1073">
        <w:rPr>
          <w:rFonts w:ascii="Andalus" w:hAnsi="Andalus" w:cs="Andalus"/>
          <w:sz w:val="32"/>
          <w:szCs w:val="32"/>
          <w:rtl/>
        </w:rPr>
        <w:t>أمه</w:t>
      </w:r>
      <w:r w:rsidRPr="009B1073">
        <w:rPr>
          <w:rFonts w:ascii="Andalus" w:hAnsi="Andalus" w:cs="Andalus"/>
          <w:sz w:val="32"/>
          <w:szCs w:val="32"/>
        </w:rPr>
        <w:t xml:space="preserve"> </w:t>
      </w:r>
      <w:r w:rsidRPr="009B1073">
        <w:rPr>
          <w:rFonts w:ascii="Andalus" w:hAnsi="Andalus" w:cs="Andalus"/>
          <w:sz w:val="32"/>
          <w:szCs w:val="32"/>
          <w:rtl/>
        </w:rPr>
        <w:t>عدة</w:t>
      </w:r>
      <w:r w:rsidRPr="009B1073">
        <w:rPr>
          <w:rFonts w:ascii="Andalus" w:hAnsi="Andalus" w:cs="Andalus"/>
          <w:sz w:val="32"/>
          <w:szCs w:val="32"/>
        </w:rPr>
        <w:t xml:space="preserve"> </w:t>
      </w:r>
      <w:r w:rsidRPr="009B1073">
        <w:rPr>
          <w:rFonts w:ascii="Andalus" w:hAnsi="Andalus" w:cs="Andalus"/>
          <w:sz w:val="32"/>
          <w:szCs w:val="32"/>
          <w:rtl/>
        </w:rPr>
        <w:t>قرون</w:t>
      </w:r>
      <w:r w:rsidRPr="009B1073">
        <w:rPr>
          <w:rFonts w:ascii="Andalus" w:hAnsi="Andalus" w:cs="Andalus"/>
          <w:sz w:val="32"/>
          <w:szCs w:val="32"/>
        </w:rPr>
        <w:t xml:space="preserve">. </w:t>
      </w:r>
      <w:r w:rsidRPr="009B1073">
        <w:rPr>
          <w:rFonts w:ascii="Andalus" w:hAnsi="Andalus" w:cs="Andalus"/>
          <w:sz w:val="32"/>
          <w:szCs w:val="32"/>
          <w:rtl/>
        </w:rPr>
        <w:t>لا</w:t>
      </w:r>
      <w:r w:rsidRPr="009B1073">
        <w:rPr>
          <w:rFonts w:ascii="Andalus" w:hAnsi="Andalus" w:cs="Andalus"/>
          <w:sz w:val="32"/>
          <w:szCs w:val="32"/>
        </w:rPr>
        <w:t xml:space="preserve">. </w:t>
      </w:r>
      <w:r w:rsidRPr="009B1073">
        <w:rPr>
          <w:rFonts w:ascii="Andalus" w:hAnsi="Andalus" w:cs="Andalus"/>
          <w:sz w:val="32"/>
          <w:szCs w:val="32"/>
          <w:rtl/>
        </w:rPr>
        <w:t>تسع</w:t>
      </w:r>
      <w:r w:rsidRPr="009B1073">
        <w:rPr>
          <w:rFonts w:ascii="Andalus" w:hAnsi="Andalus" w:cs="Andalus"/>
          <w:sz w:val="32"/>
          <w:szCs w:val="32"/>
        </w:rPr>
        <w:t xml:space="preserve"> </w:t>
      </w:r>
      <w:r w:rsidRPr="009B1073">
        <w:rPr>
          <w:rFonts w:ascii="Andalus" w:hAnsi="Andalus" w:cs="Andalus"/>
          <w:sz w:val="32"/>
          <w:szCs w:val="32"/>
          <w:rtl/>
        </w:rPr>
        <w:t>سنين</w:t>
      </w:r>
      <w:r w:rsidRPr="009B1073">
        <w:rPr>
          <w:rFonts w:ascii="Andalus" w:hAnsi="Andalus" w:cs="Andalus"/>
          <w:sz w:val="32"/>
          <w:szCs w:val="32"/>
        </w:rPr>
        <w:t xml:space="preserve">. </w:t>
      </w:r>
      <w:r w:rsidRPr="009B1073">
        <w:rPr>
          <w:rFonts w:ascii="Andalus" w:hAnsi="Andalus" w:cs="Andalus"/>
          <w:sz w:val="32"/>
          <w:szCs w:val="32"/>
          <w:rtl/>
        </w:rPr>
        <w:t>لا</w:t>
      </w:r>
      <w:r w:rsidRPr="009B1073">
        <w:rPr>
          <w:rFonts w:ascii="Andalus" w:hAnsi="Andalus" w:cs="Andalus"/>
          <w:sz w:val="32"/>
          <w:szCs w:val="32"/>
        </w:rPr>
        <w:t xml:space="preserve">. </w:t>
      </w:r>
      <w:r w:rsidRPr="009B1073">
        <w:rPr>
          <w:rFonts w:ascii="Andalus" w:hAnsi="Andalus" w:cs="Andalus"/>
          <w:sz w:val="32"/>
          <w:szCs w:val="32"/>
          <w:rtl/>
        </w:rPr>
        <w:t>سبعا</w:t>
      </w:r>
      <w:r w:rsidRPr="009B1073">
        <w:rPr>
          <w:rFonts w:ascii="Andalus" w:hAnsi="Andalus" w:cs="Andalus"/>
          <w:sz w:val="32"/>
          <w:szCs w:val="32"/>
        </w:rPr>
        <w:t xml:space="preserve">. </w:t>
      </w:r>
      <w:r w:rsidRPr="009B1073">
        <w:rPr>
          <w:rFonts w:ascii="Andalus" w:hAnsi="Andalus" w:cs="Andalus"/>
          <w:sz w:val="32"/>
          <w:szCs w:val="32"/>
          <w:rtl/>
        </w:rPr>
        <w:t>لا</w:t>
      </w:r>
      <w:r w:rsidRPr="009B1073">
        <w:rPr>
          <w:rFonts w:ascii="Andalus" w:hAnsi="Andalus" w:cs="Andalus"/>
          <w:sz w:val="32"/>
          <w:szCs w:val="32"/>
        </w:rPr>
        <w:t xml:space="preserve">. </w:t>
      </w:r>
      <w:r w:rsidRPr="009B1073">
        <w:rPr>
          <w:rFonts w:ascii="Andalus" w:hAnsi="Andalus" w:cs="Andalus"/>
          <w:sz w:val="32"/>
          <w:szCs w:val="32"/>
          <w:rtl/>
        </w:rPr>
        <w:t>سنة</w:t>
      </w:r>
      <w:r w:rsidRPr="009B1073">
        <w:rPr>
          <w:rFonts w:ascii="Andalus" w:hAnsi="Andalus" w:cs="Andalus"/>
          <w:sz w:val="32"/>
          <w:szCs w:val="32"/>
        </w:rPr>
        <w:t xml:space="preserve"> </w:t>
      </w:r>
      <w:r w:rsidRPr="009B1073">
        <w:rPr>
          <w:rFonts w:ascii="Andalus" w:hAnsi="Andalus" w:cs="Andalus"/>
          <w:sz w:val="32"/>
          <w:szCs w:val="32"/>
          <w:rtl/>
        </w:rPr>
        <w:t>وتسعة</w:t>
      </w:r>
      <w:r w:rsidRPr="009B1073">
        <w:rPr>
          <w:rFonts w:ascii="Andalus" w:hAnsi="Andalus" w:cs="Andalus"/>
          <w:sz w:val="32"/>
          <w:szCs w:val="32"/>
        </w:rPr>
        <w:t xml:space="preserve"> </w:t>
      </w:r>
      <w:r w:rsidRPr="009B1073">
        <w:rPr>
          <w:rFonts w:ascii="Andalus" w:hAnsi="Andalus" w:cs="Andalus"/>
          <w:sz w:val="32"/>
          <w:szCs w:val="32"/>
          <w:rtl/>
        </w:rPr>
        <w:t>أشهر</w:t>
      </w:r>
      <w:r w:rsidRPr="009B1073">
        <w:rPr>
          <w:rFonts w:ascii="Andalus" w:hAnsi="Andalus" w:cs="Andalus"/>
          <w:sz w:val="32"/>
          <w:szCs w:val="32"/>
        </w:rPr>
        <w:t xml:space="preserve">. </w:t>
      </w:r>
      <w:r w:rsidRPr="009B1073">
        <w:rPr>
          <w:rFonts w:ascii="Andalus" w:hAnsi="Andalus" w:cs="Andalus"/>
          <w:sz w:val="32"/>
          <w:szCs w:val="32"/>
          <w:rtl/>
        </w:rPr>
        <w:t>لا</w:t>
      </w:r>
      <w:r w:rsidRPr="009B1073">
        <w:rPr>
          <w:rFonts w:ascii="Andalus" w:hAnsi="Andalus" w:cs="Andalus"/>
          <w:sz w:val="32"/>
          <w:szCs w:val="32"/>
        </w:rPr>
        <w:t xml:space="preserve">. </w:t>
      </w:r>
      <w:r w:rsidRPr="009B1073">
        <w:rPr>
          <w:rFonts w:ascii="Andalus" w:hAnsi="Andalus" w:cs="Andalus"/>
          <w:sz w:val="32"/>
          <w:szCs w:val="32"/>
          <w:rtl/>
        </w:rPr>
        <w:t>بضعة</w:t>
      </w:r>
    </w:p>
    <w:p w:rsidR="003575D1" w:rsidRPr="009B1073" w:rsidRDefault="003575D1" w:rsidP="003575D1">
      <w:pPr>
        <w:autoSpaceDE w:val="0"/>
        <w:autoSpaceDN w:val="0"/>
        <w:adjustRightInd w:val="0"/>
        <w:rPr>
          <w:rFonts w:ascii="Andalus" w:hAnsi="Andalus" w:cs="Andalus"/>
          <w:sz w:val="32"/>
          <w:szCs w:val="32"/>
        </w:rPr>
      </w:pPr>
      <w:r w:rsidRPr="009B1073">
        <w:rPr>
          <w:rFonts w:ascii="Andalus" w:hAnsi="Andalus" w:cs="Andalus"/>
          <w:sz w:val="32"/>
          <w:szCs w:val="32"/>
          <w:rtl/>
        </w:rPr>
        <w:t>أشهر</w:t>
      </w:r>
      <w:r w:rsidRPr="009B1073">
        <w:rPr>
          <w:rFonts w:ascii="Andalus" w:hAnsi="Andalus" w:cs="Andalus"/>
          <w:sz w:val="32"/>
          <w:szCs w:val="32"/>
        </w:rPr>
        <w:t xml:space="preserve"> </w:t>
      </w:r>
      <w:r w:rsidRPr="009B1073">
        <w:rPr>
          <w:rFonts w:ascii="Andalus" w:hAnsi="Andalus" w:cs="Andalus"/>
          <w:sz w:val="32"/>
          <w:szCs w:val="32"/>
          <w:rtl/>
        </w:rPr>
        <w:t>لا</w:t>
      </w:r>
      <w:r w:rsidRPr="009B1073">
        <w:rPr>
          <w:rFonts w:ascii="Andalus" w:hAnsi="Andalus" w:cs="Andalus"/>
          <w:sz w:val="32"/>
          <w:szCs w:val="32"/>
        </w:rPr>
        <w:t xml:space="preserve"> </w:t>
      </w:r>
      <w:r w:rsidRPr="009B1073">
        <w:rPr>
          <w:rFonts w:ascii="Andalus" w:hAnsi="Andalus" w:cs="Andalus"/>
          <w:sz w:val="32"/>
          <w:szCs w:val="32"/>
          <w:rtl/>
        </w:rPr>
        <w:t>غير</w:t>
      </w:r>
      <w:r w:rsidRPr="009B1073">
        <w:rPr>
          <w:rFonts w:ascii="Andalus" w:hAnsi="Andalus" w:cs="Andalus"/>
          <w:sz w:val="32"/>
          <w:szCs w:val="32"/>
        </w:rPr>
        <w:t xml:space="preserve">. </w:t>
      </w:r>
      <w:r w:rsidRPr="009B1073">
        <w:rPr>
          <w:rFonts w:ascii="Andalus" w:hAnsi="Andalus" w:cs="Andalus"/>
          <w:sz w:val="32"/>
          <w:szCs w:val="32"/>
          <w:rtl/>
        </w:rPr>
        <w:t>ستة</w:t>
      </w:r>
      <w:r w:rsidRPr="009B1073">
        <w:rPr>
          <w:rFonts w:ascii="Andalus" w:hAnsi="Andalus" w:cs="Andalus"/>
          <w:sz w:val="32"/>
          <w:szCs w:val="32"/>
        </w:rPr>
        <w:t xml:space="preserve"> </w:t>
      </w:r>
      <w:r w:rsidRPr="009B1073">
        <w:rPr>
          <w:rFonts w:ascii="Andalus" w:hAnsi="Andalus" w:cs="Andalus"/>
          <w:sz w:val="32"/>
          <w:szCs w:val="32"/>
          <w:rtl/>
        </w:rPr>
        <w:t>أو</w:t>
      </w:r>
      <w:r w:rsidRPr="009B1073">
        <w:rPr>
          <w:rFonts w:ascii="Andalus" w:hAnsi="Andalus" w:cs="Andalus"/>
          <w:sz w:val="32"/>
          <w:szCs w:val="32"/>
        </w:rPr>
        <w:t xml:space="preserve"> </w:t>
      </w:r>
      <w:r w:rsidRPr="009B1073">
        <w:rPr>
          <w:rFonts w:ascii="Andalus" w:hAnsi="Andalus" w:cs="Andalus"/>
          <w:sz w:val="32"/>
          <w:szCs w:val="32"/>
          <w:rtl/>
        </w:rPr>
        <w:t>ثلاثة</w:t>
      </w:r>
      <w:r w:rsidRPr="009B1073">
        <w:rPr>
          <w:rFonts w:ascii="Andalus" w:hAnsi="Andalus" w:cs="Andalus"/>
          <w:sz w:val="32"/>
          <w:szCs w:val="32"/>
        </w:rPr>
        <w:t xml:space="preserve"> </w:t>
      </w:r>
      <w:r w:rsidRPr="009B1073">
        <w:rPr>
          <w:rFonts w:ascii="Andalus" w:hAnsi="Andalus" w:cs="Andalus"/>
          <w:sz w:val="32"/>
          <w:szCs w:val="32"/>
          <w:rtl/>
        </w:rPr>
        <w:t>أو</w:t>
      </w:r>
      <w:r w:rsidRPr="009B1073">
        <w:rPr>
          <w:rFonts w:ascii="Andalus" w:hAnsi="Andalus" w:cs="Andalus"/>
          <w:sz w:val="32"/>
          <w:szCs w:val="32"/>
        </w:rPr>
        <w:t xml:space="preserve"> </w:t>
      </w:r>
      <w:r w:rsidRPr="009B1073">
        <w:rPr>
          <w:rFonts w:ascii="Andalus" w:hAnsi="Andalus" w:cs="Andalus"/>
          <w:sz w:val="32"/>
          <w:szCs w:val="32"/>
          <w:rtl/>
        </w:rPr>
        <w:t>شهرا</w:t>
      </w:r>
      <w:r w:rsidRPr="009B1073">
        <w:rPr>
          <w:rFonts w:ascii="Andalus" w:hAnsi="Andalus" w:cs="Andalus"/>
          <w:sz w:val="32"/>
          <w:szCs w:val="32"/>
        </w:rPr>
        <w:t xml:space="preserve"> </w:t>
      </w:r>
      <w:r w:rsidRPr="009B1073">
        <w:rPr>
          <w:rFonts w:ascii="Andalus" w:hAnsi="Andalus" w:cs="Andalus"/>
          <w:sz w:val="32"/>
          <w:szCs w:val="32"/>
          <w:rtl/>
        </w:rPr>
        <w:t>واحدا</w:t>
      </w:r>
      <w:r w:rsidRPr="009B1073">
        <w:rPr>
          <w:rFonts w:ascii="Andalus" w:hAnsi="Andalus" w:cs="Andalus"/>
          <w:sz w:val="32"/>
          <w:szCs w:val="32"/>
        </w:rPr>
        <w:t>.</w:t>
      </w:r>
    </w:p>
    <w:p w:rsidR="003575D1" w:rsidRPr="009B1073" w:rsidRDefault="003575D1" w:rsidP="003575D1">
      <w:pPr>
        <w:autoSpaceDE w:val="0"/>
        <w:autoSpaceDN w:val="0"/>
        <w:adjustRightInd w:val="0"/>
        <w:rPr>
          <w:rFonts w:ascii="Andalus" w:hAnsi="Andalus" w:cs="Andalus"/>
          <w:sz w:val="32"/>
          <w:szCs w:val="32"/>
        </w:rPr>
      </w:pPr>
      <w:r w:rsidRPr="009B1073">
        <w:rPr>
          <w:rFonts w:ascii="Andalus" w:hAnsi="Andalus" w:cs="Andalus"/>
          <w:sz w:val="32"/>
          <w:szCs w:val="32"/>
          <w:rtl/>
        </w:rPr>
        <w:t>اللاز</w:t>
      </w:r>
      <w:r w:rsidRPr="009B1073">
        <w:rPr>
          <w:rFonts w:ascii="Andalus" w:hAnsi="Andalus" w:cs="Andalus"/>
          <w:sz w:val="32"/>
          <w:szCs w:val="32"/>
        </w:rPr>
        <w:t xml:space="preserve"> </w:t>
      </w:r>
      <w:r w:rsidRPr="009B1073">
        <w:rPr>
          <w:rFonts w:ascii="Andalus" w:hAnsi="Andalus" w:cs="Andalus"/>
          <w:sz w:val="32"/>
          <w:szCs w:val="32"/>
          <w:rtl/>
        </w:rPr>
        <w:t>ولد</w:t>
      </w:r>
      <w:r w:rsidRPr="009B1073">
        <w:rPr>
          <w:rFonts w:ascii="Andalus" w:hAnsi="Andalus" w:cs="Andalus"/>
          <w:sz w:val="32"/>
          <w:szCs w:val="32"/>
        </w:rPr>
        <w:t xml:space="preserve"> </w:t>
      </w:r>
      <w:r w:rsidRPr="009B1073">
        <w:rPr>
          <w:rFonts w:ascii="Andalus" w:hAnsi="Andalus" w:cs="Andalus"/>
          <w:sz w:val="32"/>
          <w:szCs w:val="32"/>
          <w:rtl/>
        </w:rPr>
        <w:t>أسبوع</w:t>
      </w:r>
      <w:r w:rsidRPr="009B1073">
        <w:rPr>
          <w:rFonts w:ascii="Andalus" w:hAnsi="Andalus" w:cs="Andalus"/>
          <w:sz w:val="32"/>
          <w:szCs w:val="32"/>
        </w:rPr>
        <w:t xml:space="preserve"> </w:t>
      </w:r>
      <w:r w:rsidRPr="009B1073">
        <w:rPr>
          <w:rFonts w:ascii="Andalus" w:hAnsi="Andalus" w:cs="Andalus"/>
          <w:sz w:val="32"/>
          <w:szCs w:val="32"/>
          <w:rtl/>
        </w:rPr>
        <w:t>وليلة</w:t>
      </w:r>
      <w:r w:rsidRPr="009B1073">
        <w:rPr>
          <w:rFonts w:ascii="Andalus" w:hAnsi="Andalus" w:cs="Andalus"/>
          <w:sz w:val="32"/>
          <w:szCs w:val="32"/>
        </w:rPr>
        <w:t>.</w:t>
      </w:r>
    </w:p>
    <w:p w:rsidR="003575D1" w:rsidRPr="00D33E01" w:rsidRDefault="003575D1" w:rsidP="003575D1">
      <w:pPr>
        <w:autoSpaceDE w:val="0"/>
        <w:autoSpaceDN w:val="0"/>
        <w:adjustRightInd w:val="0"/>
        <w:rPr>
          <w:sz w:val="36"/>
          <w:szCs w:val="36"/>
        </w:rPr>
      </w:pPr>
      <w:r w:rsidRPr="009B1073">
        <w:rPr>
          <w:rFonts w:ascii="Andalus" w:hAnsi="Andalus" w:cs="Andalus"/>
          <w:sz w:val="32"/>
          <w:szCs w:val="32"/>
          <w:rtl/>
        </w:rPr>
        <w:t>اللاز</w:t>
      </w:r>
      <w:r w:rsidRPr="009B1073">
        <w:rPr>
          <w:rFonts w:ascii="Andalus" w:hAnsi="Andalus" w:cs="Andalus"/>
          <w:sz w:val="32"/>
          <w:szCs w:val="32"/>
        </w:rPr>
        <w:t xml:space="preserve"> </w:t>
      </w:r>
      <w:r w:rsidRPr="009B1073">
        <w:rPr>
          <w:rFonts w:ascii="Andalus" w:hAnsi="Andalus" w:cs="Andalus"/>
          <w:sz w:val="32"/>
          <w:szCs w:val="32"/>
          <w:rtl/>
        </w:rPr>
        <w:t>ولد</w:t>
      </w:r>
      <w:r w:rsidRPr="009B1073">
        <w:rPr>
          <w:rFonts w:ascii="Andalus" w:hAnsi="Andalus" w:cs="Andalus"/>
          <w:sz w:val="32"/>
          <w:szCs w:val="32"/>
        </w:rPr>
        <w:t xml:space="preserve"> </w:t>
      </w:r>
      <w:r w:rsidRPr="009B1073">
        <w:rPr>
          <w:rFonts w:ascii="Andalus" w:hAnsi="Andalus" w:cs="Andalus"/>
          <w:sz w:val="32"/>
          <w:szCs w:val="32"/>
          <w:rtl/>
        </w:rPr>
        <w:t>كن</w:t>
      </w:r>
      <w:r w:rsidRPr="009B1073">
        <w:rPr>
          <w:rFonts w:ascii="Andalus" w:hAnsi="Andalus" w:cs="Andalus"/>
          <w:sz w:val="32"/>
          <w:szCs w:val="32"/>
        </w:rPr>
        <w:t xml:space="preserve"> </w:t>
      </w:r>
      <w:r w:rsidRPr="009B1073">
        <w:rPr>
          <w:rFonts w:ascii="Andalus" w:hAnsi="Andalus" w:cs="Andalus"/>
          <w:sz w:val="32"/>
          <w:szCs w:val="32"/>
          <w:rtl/>
        </w:rPr>
        <w:t>فيكون</w:t>
      </w:r>
      <w:r w:rsidRPr="00D33E01">
        <w:rPr>
          <w:sz w:val="36"/>
          <w:szCs w:val="36"/>
        </w:rPr>
        <w:t>.</w:t>
      </w:r>
      <w:r w:rsidRPr="00D33E01">
        <w:rPr>
          <w:rStyle w:val="Appelnotedebasdep"/>
          <w:sz w:val="36"/>
          <w:szCs w:val="36"/>
        </w:rPr>
        <w:footnoteReference w:id="523"/>
      </w:r>
    </w:p>
    <w:p w:rsidR="003575D1" w:rsidRPr="00D33E01" w:rsidRDefault="003575D1" w:rsidP="003575D1">
      <w:pPr>
        <w:autoSpaceDE w:val="0"/>
        <w:autoSpaceDN w:val="0"/>
        <w:adjustRightInd w:val="0"/>
        <w:rPr>
          <w:sz w:val="36"/>
          <w:szCs w:val="36"/>
        </w:rPr>
      </w:pPr>
      <w:r w:rsidRPr="00D33E01">
        <w:rPr>
          <w:sz w:val="36"/>
          <w:szCs w:val="36"/>
          <w:rtl/>
        </w:rPr>
        <w:t>وكثرت الأقاويل والإشاعات حوله وكثر القيل والقال لإعطاء قداسة ورهبة للشخصية:" قال</w:t>
      </w:r>
      <w:r w:rsidRPr="00D33E01">
        <w:rPr>
          <w:sz w:val="36"/>
          <w:szCs w:val="36"/>
        </w:rPr>
        <w:t xml:space="preserve"> </w:t>
      </w:r>
      <w:r w:rsidRPr="00D33E01">
        <w:rPr>
          <w:sz w:val="36"/>
          <w:szCs w:val="36"/>
          <w:rtl/>
        </w:rPr>
        <w:t>لها</w:t>
      </w:r>
      <w:r w:rsidRPr="00D33E01">
        <w:rPr>
          <w:sz w:val="36"/>
          <w:szCs w:val="36"/>
        </w:rPr>
        <w:t xml:space="preserve"> </w:t>
      </w:r>
      <w:r w:rsidRPr="00D33E01">
        <w:rPr>
          <w:sz w:val="36"/>
          <w:szCs w:val="36"/>
          <w:rtl/>
        </w:rPr>
        <w:t>سيدي</w:t>
      </w:r>
      <w:r w:rsidRPr="00D33E01">
        <w:rPr>
          <w:sz w:val="36"/>
          <w:szCs w:val="36"/>
        </w:rPr>
        <w:t xml:space="preserve"> </w:t>
      </w:r>
      <w:r w:rsidRPr="00D33E01">
        <w:rPr>
          <w:sz w:val="36"/>
          <w:szCs w:val="36"/>
          <w:rtl/>
        </w:rPr>
        <w:t>عبد</w:t>
      </w:r>
      <w:r w:rsidRPr="00D33E01">
        <w:rPr>
          <w:sz w:val="36"/>
          <w:szCs w:val="36"/>
        </w:rPr>
        <w:t xml:space="preserve"> </w:t>
      </w:r>
      <w:r w:rsidRPr="00D33E01">
        <w:rPr>
          <w:sz w:val="36"/>
          <w:szCs w:val="36"/>
          <w:rtl/>
        </w:rPr>
        <w:t>القادر،</w:t>
      </w:r>
      <w:r w:rsidRPr="00D33E01">
        <w:rPr>
          <w:sz w:val="36"/>
          <w:szCs w:val="36"/>
        </w:rPr>
        <w:t xml:space="preserve"> </w:t>
      </w:r>
      <w:r w:rsidRPr="00D33E01">
        <w:rPr>
          <w:sz w:val="36"/>
          <w:szCs w:val="36"/>
          <w:rtl/>
        </w:rPr>
        <w:t>أنت</w:t>
      </w:r>
      <w:r w:rsidRPr="00D33E01">
        <w:rPr>
          <w:sz w:val="36"/>
          <w:szCs w:val="36"/>
        </w:rPr>
        <w:t xml:space="preserve"> </w:t>
      </w:r>
      <w:r w:rsidRPr="00D33E01">
        <w:rPr>
          <w:sz w:val="36"/>
          <w:szCs w:val="36"/>
          <w:rtl/>
        </w:rPr>
        <w:t>أمي</w:t>
      </w:r>
      <w:r w:rsidRPr="00D33E01">
        <w:rPr>
          <w:sz w:val="36"/>
          <w:szCs w:val="36"/>
        </w:rPr>
        <w:t xml:space="preserve"> </w:t>
      </w:r>
      <w:r w:rsidRPr="00D33E01">
        <w:rPr>
          <w:sz w:val="36"/>
          <w:szCs w:val="36"/>
          <w:rtl/>
        </w:rPr>
        <w:t>ودخل</w:t>
      </w:r>
      <w:r w:rsidRPr="00D33E01">
        <w:rPr>
          <w:sz w:val="36"/>
          <w:szCs w:val="36"/>
        </w:rPr>
        <w:t xml:space="preserve"> </w:t>
      </w:r>
      <w:r w:rsidRPr="00D33E01">
        <w:rPr>
          <w:sz w:val="36"/>
          <w:szCs w:val="36"/>
          <w:rtl/>
        </w:rPr>
        <w:t>بطنها</w:t>
      </w:r>
      <w:r w:rsidRPr="00D33E01">
        <w:rPr>
          <w:sz w:val="36"/>
          <w:szCs w:val="36"/>
        </w:rPr>
        <w:t xml:space="preserve"> </w:t>
      </w:r>
      <w:r w:rsidRPr="00D33E01">
        <w:rPr>
          <w:sz w:val="36"/>
          <w:szCs w:val="36"/>
          <w:rtl/>
        </w:rPr>
        <w:t>وخرج</w:t>
      </w:r>
      <w:r w:rsidRPr="00D33E01">
        <w:rPr>
          <w:sz w:val="36"/>
          <w:szCs w:val="36"/>
        </w:rPr>
        <w:t xml:space="preserve"> </w:t>
      </w:r>
      <w:r w:rsidRPr="00D33E01">
        <w:rPr>
          <w:sz w:val="36"/>
          <w:szCs w:val="36"/>
          <w:rtl/>
        </w:rPr>
        <w:t>رضيعا</w:t>
      </w:r>
      <w:r w:rsidRPr="00D33E01">
        <w:rPr>
          <w:sz w:val="36"/>
          <w:szCs w:val="36"/>
        </w:rPr>
        <w:t xml:space="preserve"> </w:t>
      </w:r>
      <w:r w:rsidRPr="00D33E01">
        <w:rPr>
          <w:sz w:val="36"/>
          <w:szCs w:val="36"/>
          <w:rtl/>
        </w:rPr>
        <w:t>يبتسم</w:t>
      </w:r>
      <w:r w:rsidRPr="00D33E01">
        <w:rPr>
          <w:sz w:val="36"/>
          <w:szCs w:val="36"/>
        </w:rPr>
        <w:t>.</w:t>
      </w:r>
    </w:p>
    <w:p w:rsidR="003575D1" w:rsidRPr="006C35F3" w:rsidRDefault="003575D1" w:rsidP="003575D1">
      <w:pPr>
        <w:autoSpaceDE w:val="0"/>
        <w:autoSpaceDN w:val="0"/>
        <w:adjustRightInd w:val="0"/>
        <w:rPr>
          <w:rFonts w:ascii="Andalus" w:hAnsi="Andalus" w:cs="Andalus"/>
          <w:sz w:val="32"/>
          <w:szCs w:val="32"/>
        </w:rPr>
      </w:pPr>
      <w:r w:rsidRPr="00D33E01">
        <w:rPr>
          <w:sz w:val="36"/>
          <w:szCs w:val="36"/>
        </w:rPr>
        <w:t>"</w:t>
      </w:r>
      <w:r w:rsidRPr="006C35F3">
        <w:rPr>
          <w:rFonts w:ascii="Andalus" w:hAnsi="Andalus" w:cs="Andalus"/>
          <w:sz w:val="32"/>
          <w:szCs w:val="32"/>
          <w:rtl/>
        </w:rPr>
        <w:t>أمر</w:t>
      </w:r>
      <w:r w:rsidRPr="006C35F3">
        <w:rPr>
          <w:rFonts w:ascii="Andalus" w:hAnsi="Andalus" w:cs="Andalus"/>
          <w:sz w:val="32"/>
          <w:szCs w:val="32"/>
        </w:rPr>
        <w:t xml:space="preserve"> </w:t>
      </w:r>
      <w:r w:rsidRPr="006C35F3">
        <w:rPr>
          <w:rFonts w:ascii="Andalus" w:hAnsi="Andalus" w:cs="Andalus"/>
          <w:sz w:val="32"/>
          <w:szCs w:val="32"/>
          <w:rtl/>
        </w:rPr>
        <w:t>الدم</w:t>
      </w:r>
      <w:r w:rsidRPr="006C35F3">
        <w:rPr>
          <w:rFonts w:ascii="Andalus" w:hAnsi="Andalus" w:cs="Andalus"/>
          <w:sz w:val="32"/>
          <w:szCs w:val="32"/>
        </w:rPr>
        <w:t xml:space="preserve"> </w:t>
      </w:r>
      <w:r w:rsidRPr="006C35F3">
        <w:rPr>
          <w:rFonts w:ascii="Andalus" w:hAnsi="Andalus" w:cs="Andalus"/>
          <w:sz w:val="32"/>
          <w:szCs w:val="32"/>
          <w:rtl/>
        </w:rPr>
        <w:t>الذي</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صدرها</w:t>
      </w:r>
      <w:r w:rsidRPr="006C35F3">
        <w:rPr>
          <w:rFonts w:ascii="Andalus" w:hAnsi="Andalus" w:cs="Andalus"/>
          <w:sz w:val="32"/>
          <w:szCs w:val="32"/>
        </w:rPr>
        <w:t xml:space="preserve"> </w:t>
      </w:r>
      <w:r w:rsidRPr="006C35F3">
        <w:rPr>
          <w:rFonts w:ascii="Andalus" w:hAnsi="Andalus" w:cs="Andalus"/>
          <w:sz w:val="32"/>
          <w:szCs w:val="32"/>
          <w:rtl/>
        </w:rPr>
        <w:t>أن</w:t>
      </w:r>
      <w:r w:rsidRPr="006C35F3">
        <w:rPr>
          <w:rFonts w:ascii="Andalus" w:hAnsi="Andalus" w:cs="Andalus"/>
          <w:sz w:val="32"/>
          <w:szCs w:val="32"/>
        </w:rPr>
        <w:t xml:space="preserve"> </w:t>
      </w:r>
      <w:r w:rsidRPr="006C35F3">
        <w:rPr>
          <w:rFonts w:ascii="Andalus" w:hAnsi="Andalus" w:cs="Andalus"/>
          <w:sz w:val="32"/>
          <w:szCs w:val="32"/>
          <w:rtl/>
        </w:rPr>
        <w:t>يتحول</w:t>
      </w:r>
      <w:r w:rsidRPr="006C35F3">
        <w:rPr>
          <w:rFonts w:ascii="Andalus" w:hAnsi="Andalus" w:cs="Andalus"/>
          <w:sz w:val="32"/>
          <w:szCs w:val="32"/>
        </w:rPr>
        <w:t xml:space="preserve"> </w:t>
      </w:r>
      <w:r w:rsidRPr="006C35F3">
        <w:rPr>
          <w:rFonts w:ascii="Andalus" w:hAnsi="Andalus" w:cs="Andalus"/>
          <w:sz w:val="32"/>
          <w:szCs w:val="32"/>
          <w:rtl/>
        </w:rPr>
        <w:t>إلى</w:t>
      </w:r>
      <w:r w:rsidRPr="006C35F3">
        <w:rPr>
          <w:rFonts w:ascii="Andalus" w:hAnsi="Andalus" w:cs="Andalus"/>
          <w:sz w:val="32"/>
          <w:szCs w:val="32"/>
        </w:rPr>
        <w:t xml:space="preserve"> </w:t>
      </w:r>
      <w:r w:rsidRPr="006C35F3">
        <w:rPr>
          <w:rFonts w:ascii="Andalus" w:hAnsi="Andalus" w:cs="Andalus"/>
          <w:sz w:val="32"/>
          <w:szCs w:val="32"/>
          <w:rtl/>
        </w:rPr>
        <w:t>حليب</w:t>
      </w:r>
      <w:r w:rsidRPr="006C35F3">
        <w:rPr>
          <w:rFonts w:ascii="Andalus" w:hAnsi="Andalus" w:cs="Andalus"/>
          <w:sz w:val="32"/>
          <w:szCs w:val="32"/>
        </w:rPr>
        <w:t xml:space="preserve"> </w:t>
      </w:r>
      <w:r w:rsidRPr="006C35F3">
        <w:rPr>
          <w:rFonts w:ascii="Andalus" w:hAnsi="Andalus" w:cs="Andalus"/>
          <w:sz w:val="32"/>
          <w:szCs w:val="32"/>
          <w:rtl/>
        </w:rPr>
        <w:t>فصار</w:t>
      </w:r>
      <w:r w:rsidRPr="006C35F3">
        <w:rPr>
          <w:rFonts w:ascii="Andalus" w:hAnsi="Andalus" w:cs="Andalus"/>
          <w:sz w:val="32"/>
          <w:szCs w:val="32"/>
        </w:rPr>
        <w:t xml:space="preserve">". </w:t>
      </w:r>
      <w:r w:rsidRPr="006C35F3">
        <w:rPr>
          <w:rFonts w:ascii="Andalus" w:hAnsi="Andalus" w:cs="Andalus"/>
          <w:sz w:val="32"/>
          <w:szCs w:val="32"/>
          <w:rtl/>
        </w:rPr>
        <w:t>رضع</w:t>
      </w:r>
      <w:r w:rsidRPr="006C35F3">
        <w:rPr>
          <w:rFonts w:ascii="Andalus" w:hAnsi="Andalus" w:cs="Andalus"/>
          <w:sz w:val="32"/>
          <w:szCs w:val="32"/>
        </w:rPr>
        <w:t xml:space="preserve"> </w:t>
      </w:r>
      <w:r w:rsidRPr="006C35F3">
        <w:rPr>
          <w:rFonts w:ascii="Andalus" w:hAnsi="Andalus" w:cs="Andalus"/>
          <w:sz w:val="32"/>
          <w:szCs w:val="32"/>
          <w:rtl/>
        </w:rPr>
        <w:t>وخرج</w:t>
      </w:r>
      <w:r w:rsidRPr="006C35F3">
        <w:rPr>
          <w:rFonts w:ascii="Andalus" w:hAnsi="Andalus" w:cs="Andalus"/>
          <w:sz w:val="32"/>
          <w:szCs w:val="32"/>
        </w:rPr>
        <w:t xml:space="preserve"> </w:t>
      </w:r>
      <w:r w:rsidRPr="006C35F3">
        <w:rPr>
          <w:rFonts w:ascii="Andalus" w:hAnsi="Andalus" w:cs="Andalus"/>
          <w:sz w:val="32"/>
          <w:szCs w:val="32"/>
          <w:rtl/>
        </w:rPr>
        <w:t>يسجل</w:t>
      </w:r>
      <w:r w:rsidRPr="006C35F3">
        <w:rPr>
          <w:rFonts w:ascii="Andalus" w:hAnsi="Andalus" w:cs="Andalus"/>
          <w:sz w:val="32"/>
          <w:szCs w:val="32"/>
        </w:rPr>
        <w:t xml:space="preserve"> </w:t>
      </w:r>
      <w:r w:rsidRPr="006C35F3">
        <w:rPr>
          <w:rFonts w:ascii="Andalus" w:hAnsi="Andalus" w:cs="Andalus"/>
          <w:sz w:val="32"/>
          <w:szCs w:val="32"/>
          <w:rtl/>
        </w:rPr>
        <w:t>أحوال</w:t>
      </w:r>
      <w:r w:rsidRPr="006C35F3">
        <w:rPr>
          <w:rFonts w:ascii="Andalus" w:hAnsi="Andalus" w:cs="Andalus"/>
          <w:sz w:val="32"/>
          <w:szCs w:val="32"/>
        </w:rPr>
        <w:t xml:space="preserve"> </w:t>
      </w:r>
      <w:r w:rsidRPr="006C35F3">
        <w:rPr>
          <w:rFonts w:ascii="Andalus" w:hAnsi="Andalus" w:cs="Andalus"/>
          <w:sz w:val="32"/>
          <w:szCs w:val="32"/>
          <w:rtl/>
        </w:rPr>
        <w:t>الدنيا</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سيدعو</w:t>
      </w:r>
      <w:r w:rsidRPr="006C35F3">
        <w:rPr>
          <w:rFonts w:ascii="Andalus" w:hAnsi="Andalus" w:cs="Andalus"/>
          <w:sz w:val="32"/>
          <w:szCs w:val="32"/>
        </w:rPr>
        <w:t xml:space="preserve"> </w:t>
      </w:r>
      <w:r w:rsidRPr="006C35F3">
        <w:rPr>
          <w:rFonts w:ascii="Andalus" w:hAnsi="Andalus" w:cs="Andalus"/>
          <w:sz w:val="32"/>
          <w:szCs w:val="32"/>
          <w:rtl/>
        </w:rPr>
        <w:t>عند</w:t>
      </w:r>
      <w:r w:rsidRPr="006C35F3">
        <w:rPr>
          <w:rFonts w:ascii="Andalus" w:hAnsi="Andalus" w:cs="Andalus"/>
          <w:sz w:val="32"/>
          <w:szCs w:val="32"/>
        </w:rPr>
        <w:t xml:space="preserve"> </w:t>
      </w:r>
      <w:r w:rsidRPr="006C35F3">
        <w:rPr>
          <w:rFonts w:ascii="Andalus" w:hAnsi="Andalus" w:cs="Andalus"/>
          <w:sz w:val="32"/>
          <w:szCs w:val="32"/>
          <w:rtl/>
        </w:rPr>
        <w:t>اللزوم</w:t>
      </w:r>
      <w:r w:rsidRPr="006C35F3">
        <w:rPr>
          <w:rFonts w:ascii="Andalus" w:hAnsi="Andalus" w:cs="Andalus"/>
          <w:sz w:val="32"/>
          <w:szCs w:val="32"/>
        </w:rPr>
        <w:t xml:space="preserve"> </w:t>
      </w:r>
      <w:r w:rsidRPr="006C35F3">
        <w:rPr>
          <w:rFonts w:ascii="Andalus" w:hAnsi="Andalus" w:cs="Andalus"/>
          <w:sz w:val="32"/>
          <w:szCs w:val="32"/>
          <w:rtl/>
        </w:rPr>
        <w:t>دعاءه</w:t>
      </w:r>
      <w:r w:rsidRPr="006C35F3">
        <w:rPr>
          <w:rFonts w:ascii="Andalus" w:hAnsi="Andalus" w:cs="Andalus"/>
          <w:sz w:val="32"/>
          <w:szCs w:val="32"/>
        </w:rPr>
        <w:t xml:space="preserve"> </w:t>
      </w:r>
      <w:r w:rsidRPr="006C35F3">
        <w:rPr>
          <w:rFonts w:ascii="Andalus" w:hAnsi="Andalus" w:cs="Andalus"/>
          <w:sz w:val="32"/>
          <w:szCs w:val="32"/>
          <w:rtl/>
        </w:rPr>
        <w:t>المنتظر،</w:t>
      </w:r>
      <w:r w:rsidRPr="006C35F3">
        <w:rPr>
          <w:rFonts w:ascii="Andalus" w:hAnsi="Andalus" w:cs="Andalus"/>
          <w:sz w:val="32"/>
          <w:szCs w:val="32"/>
        </w:rPr>
        <w:t xml:space="preserve"> </w:t>
      </w:r>
      <w:r w:rsidRPr="006C35F3">
        <w:rPr>
          <w:rFonts w:ascii="Andalus" w:hAnsi="Andalus" w:cs="Andalus"/>
          <w:sz w:val="32"/>
          <w:szCs w:val="32"/>
          <w:rtl/>
        </w:rPr>
        <w:t>فيحدث</w:t>
      </w:r>
      <w:r w:rsidRPr="006C35F3">
        <w:rPr>
          <w:rFonts w:ascii="Andalus" w:hAnsi="Andalus" w:cs="Andalus"/>
          <w:sz w:val="32"/>
          <w:szCs w:val="32"/>
        </w:rPr>
        <w:t xml:space="preserve"> </w:t>
      </w:r>
      <w:r w:rsidRPr="006C35F3">
        <w:rPr>
          <w:rFonts w:ascii="Andalus" w:hAnsi="Andalus" w:cs="Andalus"/>
          <w:sz w:val="32"/>
          <w:szCs w:val="32"/>
          <w:rtl/>
        </w:rPr>
        <w:t>الأمر</w:t>
      </w:r>
      <w:r w:rsidRPr="006C35F3">
        <w:rPr>
          <w:rFonts w:ascii="Andalus" w:hAnsi="Andalus" w:cs="Andalus"/>
          <w:sz w:val="32"/>
          <w:szCs w:val="32"/>
        </w:rPr>
        <w:t xml:space="preserve"> </w:t>
      </w:r>
      <w:r w:rsidRPr="006C35F3">
        <w:rPr>
          <w:rFonts w:ascii="Andalus" w:hAnsi="Andalus" w:cs="Andalus"/>
          <w:sz w:val="32"/>
          <w:szCs w:val="32"/>
          <w:rtl/>
        </w:rPr>
        <w:t>المحتوم</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له</w:t>
      </w:r>
      <w:r w:rsidRPr="006C35F3">
        <w:rPr>
          <w:rFonts w:ascii="Andalus" w:hAnsi="Andalus" w:cs="Andalus"/>
          <w:sz w:val="32"/>
          <w:szCs w:val="32"/>
        </w:rPr>
        <w:t xml:space="preserve"> </w:t>
      </w:r>
      <w:r w:rsidRPr="006C35F3">
        <w:rPr>
          <w:rFonts w:ascii="Andalus" w:hAnsi="Andalus" w:cs="Andalus"/>
          <w:sz w:val="32"/>
          <w:szCs w:val="32"/>
          <w:rtl/>
        </w:rPr>
        <w:t>سفرة</w:t>
      </w:r>
      <w:r w:rsidRPr="006C35F3">
        <w:rPr>
          <w:rFonts w:ascii="Andalus" w:hAnsi="Andalus" w:cs="Andalus"/>
          <w:sz w:val="32"/>
          <w:szCs w:val="32"/>
        </w:rPr>
        <w:t xml:space="preserve"> </w:t>
      </w:r>
      <w:r w:rsidRPr="006C35F3">
        <w:rPr>
          <w:rFonts w:ascii="Andalus" w:hAnsi="Andalus" w:cs="Andalus"/>
          <w:sz w:val="32"/>
          <w:szCs w:val="32"/>
          <w:rtl/>
        </w:rPr>
        <w:t>كل</w:t>
      </w:r>
      <w:r w:rsidRPr="006C35F3">
        <w:rPr>
          <w:rFonts w:ascii="Andalus" w:hAnsi="Andalus" w:cs="Andalus"/>
          <w:sz w:val="32"/>
          <w:szCs w:val="32"/>
        </w:rPr>
        <w:t xml:space="preserve"> </w:t>
      </w:r>
      <w:r w:rsidRPr="006C35F3">
        <w:rPr>
          <w:rFonts w:ascii="Andalus" w:hAnsi="Andalus" w:cs="Andalus"/>
          <w:sz w:val="32"/>
          <w:szCs w:val="32"/>
          <w:rtl/>
        </w:rPr>
        <w:t>ليلة</w:t>
      </w:r>
      <w:r w:rsidRPr="006C35F3">
        <w:rPr>
          <w:rFonts w:ascii="Andalus" w:hAnsi="Andalus" w:cs="Andalus"/>
          <w:sz w:val="32"/>
          <w:szCs w:val="32"/>
        </w:rPr>
        <w:t xml:space="preserve"> </w:t>
      </w:r>
      <w:r w:rsidRPr="006C35F3">
        <w:rPr>
          <w:rFonts w:ascii="Andalus" w:hAnsi="Andalus" w:cs="Andalus"/>
          <w:sz w:val="32"/>
          <w:szCs w:val="32"/>
          <w:rtl/>
        </w:rPr>
        <w:t>جمعة،</w:t>
      </w:r>
      <w:r w:rsidRPr="006C35F3">
        <w:rPr>
          <w:rFonts w:ascii="Andalus" w:hAnsi="Andalus" w:cs="Andalus"/>
          <w:sz w:val="32"/>
          <w:szCs w:val="32"/>
        </w:rPr>
        <w:t xml:space="preserve"> </w:t>
      </w:r>
      <w:r w:rsidRPr="006C35F3">
        <w:rPr>
          <w:rFonts w:ascii="Andalus" w:hAnsi="Andalus" w:cs="Andalus"/>
          <w:sz w:val="32"/>
          <w:szCs w:val="32"/>
          <w:rtl/>
        </w:rPr>
        <w:t>وكل</w:t>
      </w:r>
      <w:r w:rsidRPr="006C35F3">
        <w:rPr>
          <w:rFonts w:ascii="Andalus" w:hAnsi="Andalus" w:cs="Andalus"/>
          <w:sz w:val="32"/>
          <w:szCs w:val="32"/>
        </w:rPr>
        <w:t xml:space="preserve"> </w:t>
      </w:r>
      <w:r w:rsidRPr="006C35F3">
        <w:rPr>
          <w:rFonts w:ascii="Andalus" w:hAnsi="Andalus" w:cs="Andalus"/>
          <w:sz w:val="32"/>
          <w:szCs w:val="32"/>
          <w:rtl/>
        </w:rPr>
        <w:t>ليلة</w:t>
      </w:r>
      <w:r w:rsidRPr="006C35F3">
        <w:rPr>
          <w:rFonts w:ascii="Andalus" w:hAnsi="Andalus" w:cs="Andalus"/>
          <w:sz w:val="32"/>
          <w:szCs w:val="32"/>
        </w:rPr>
        <w:t xml:space="preserve"> </w:t>
      </w:r>
      <w:r w:rsidRPr="006C35F3">
        <w:rPr>
          <w:rFonts w:ascii="Andalus" w:hAnsi="Andalus" w:cs="Andalus"/>
          <w:sz w:val="32"/>
          <w:szCs w:val="32"/>
          <w:rtl/>
        </w:rPr>
        <w:t>عيد</w:t>
      </w:r>
      <w:r w:rsidRPr="006C35F3">
        <w:rPr>
          <w:rFonts w:ascii="Andalus" w:hAnsi="Andalus" w:cs="Andalus"/>
          <w:sz w:val="32"/>
          <w:szCs w:val="32"/>
        </w:rPr>
        <w:t xml:space="preserve">. </w:t>
      </w:r>
      <w:r w:rsidRPr="006C35F3">
        <w:rPr>
          <w:rFonts w:ascii="Andalus" w:hAnsi="Andalus" w:cs="Andalus"/>
          <w:sz w:val="32"/>
          <w:szCs w:val="32"/>
          <w:rtl/>
        </w:rPr>
        <w:t>يسافر</w:t>
      </w:r>
      <w:r w:rsidRPr="006C35F3">
        <w:rPr>
          <w:rFonts w:ascii="Andalus" w:hAnsi="Andalus" w:cs="Andalus"/>
          <w:sz w:val="32"/>
          <w:szCs w:val="32"/>
        </w:rPr>
        <w:t xml:space="preserve"> </w:t>
      </w:r>
      <w:r w:rsidRPr="006C35F3">
        <w:rPr>
          <w:rFonts w:ascii="Andalus" w:hAnsi="Andalus" w:cs="Andalus"/>
          <w:sz w:val="32"/>
          <w:szCs w:val="32"/>
          <w:rtl/>
        </w:rPr>
        <w:t>سيدنا</w:t>
      </w:r>
      <w:r w:rsidRPr="006C35F3">
        <w:rPr>
          <w:rFonts w:ascii="Andalus" w:hAnsi="Andalus" w:cs="Andalus"/>
          <w:sz w:val="32"/>
          <w:szCs w:val="32"/>
        </w:rPr>
        <w:t xml:space="preserve"> </w:t>
      </w:r>
      <w:r w:rsidRPr="006C35F3">
        <w:rPr>
          <w:rFonts w:ascii="Andalus" w:hAnsi="Andalus" w:cs="Andalus"/>
          <w:sz w:val="32"/>
          <w:szCs w:val="32"/>
          <w:rtl/>
        </w:rPr>
        <w:t>إلى</w:t>
      </w:r>
      <w:r w:rsidRPr="006C35F3">
        <w:rPr>
          <w:rFonts w:ascii="Andalus" w:hAnsi="Andalus" w:cs="Andalus"/>
          <w:sz w:val="32"/>
          <w:szCs w:val="32"/>
        </w:rPr>
        <w:t xml:space="preserve"> </w:t>
      </w:r>
      <w:r w:rsidRPr="006C35F3">
        <w:rPr>
          <w:rFonts w:ascii="Andalus" w:hAnsi="Andalus" w:cs="Andalus"/>
          <w:sz w:val="32"/>
          <w:szCs w:val="32"/>
          <w:rtl/>
        </w:rPr>
        <w:t>حيث</w:t>
      </w:r>
      <w:r w:rsidRPr="006C35F3">
        <w:rPr>
          <w:rFonts w:ascii="Andalus" w:hAnsi="Andalus" w:cs="Andalus"/>
          <w:sz w:val="32"/>
          <w:szCs w:val="32"/>
        </w:rPr>
        <w:t xml:space="preserve"> </w:t>
      </w:r>
      <w:r w:rsidRPr="006C35F3">
        <w:rPr>
          <w:rFonts w:ascii="Andalus" w:hAnsi="Andalus" w:cs="Andalus"/>
          <w:sz w:val="32"/>
          <w:szCs w:val="32"/>
          <w:rtl/>
        </w:rPr>
        <w:t>لا</w:t>
      </w:r>
      <w:r w:rsidRPr="006C35F3">
        <w:rPr>
          <w:rFonts w:ascii="Andalus" w:hAnsi="Andalus" w:cs="Andalus"/>
          <w:sz w:val="32"/>
          <w:szCs w:val="32"/>
        </w:rPr>
        <w:t xml:space="preserve"> </w:t>
      </w:r>
      <w:r w:rsidRPr="006C35F3">
        <w:rPr>
          <w:rFonts w:ascii="Andalus" w:hAnsi="Andalus" w:cs="Andalus"/>
          <w:sz w:val="32"/>
          <w:szCs w:val="32"/>
          <w:rtl/>
        </w:rPr>
        <w:t>يعلم</w:t>
      </w:r>
      <w:r w:rsidRPr="006C35F3">
        <w:rPr>
          <w:rFonts w:ascii="Andalus" w:hAnsi="Andalus" w:cs="Andalus"/>
          <w:sz w:val="32"/>
          <w:szCs w:val="32"/>
        </w:rPr>
        <w:t xml:space="preserve"> </w:t>
      </w:r>
      <w:r w:rsidRPr="006C35F3">
        <w:rPr>
          <w:rFonts w:ascii="Andalus" w:hAnsi="Andalus" w:cs="Andalus"/>
          <w:sz w:val="32"/>
          <w:szCs w:val="32"/>
          <w:rtl/>
        </w:rPr>
        <w:t>أحد</w:t>
      </w:r>
      <w:r w:rsidRPr="006C35F3">
        <w:rPr>
          <w:rFonts w:ascii="Andalus" w:hAnsi="Andalus" w:cs="Andalus"/>
          <w:sz w:val="32"/>
          <w:szCs w:val="32"/>
        </w:rPr>
        <w:t xml:space="preserve">. </w:t>
      </w:r>
      <w:r w:rsidRPr="006C35F3">
        <w:rPr>
          <w:rFonts w:ascii="Andalus" w:hAnsi="Andalus" w:cs="Andalus"/>
          <w:sz w:val="32"/>
          <w:szCs w:val="32"/>
          <w:rtl/>
        </w:rPr>
        <w:t>يترك</w:t>
      </w:r>
      <w:r w:rsidRPr="006C35F3">
        <w:rPr>
          <w:rFonts w:ascii="Andalus" w:hAnsi="Andalus" w:cs="Andalus"/>
          <w:sz w:val="32"/>
          <w:szCs w:val="32"/>
        </w:rPr>
        <w:t xml:space="preserve"> </w:t>
      </w:r>
      <w:r w:rsidRPr="006C35F3">
        <w:rPr>
          <w:rFonts w:ascii="Andalus" w:hAnsi="Andalus" w:cs="Andalus"/>
          <w:sz w:val="32"/>
          <w:szCs w:val="32"/>
          <w:rtl/>
        </w:rPr>
        <w:t>جثته</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منعرج</w:t>
      </w:r>
      <w:r w:rsidRPr="006C35F3">
        <w:rPr>
          <w:rFonts w:ascii="Andalus" w:hAnsi="Andalus" w:cs="Andalus"/>
          <w:sz w:val="32"/>
          <w:szCs w:val="32"/>
        </w:rPr>
        <w:t xml:space="preserve"> </w:t>
      </w:r>
      <w:r w:rsidRPr="006C35F3">
        <w:rPr>
          <w:rFonts w:ascii="Andalus" w:hAnsi="Andalus" w:cs="Andalus"/>
          <w:sz w:val="32"/>
          <w:szCs w:val="32"/>
          <w:rtl/>
        </w:rPr>
        <w:t>ما</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منعرجات</w:t>
      </w:r>
      <w:r w:rsidRPr="006C35F3">
        <w:rPr>
          <w:rFonts w:ascii="Andalus" w:hAnsi="Andalus" w:cs="Andalus"/>
          <w:sz w:val="32"/>
          <w:szCs w:val="32"/>
        </w:rPr>
        <w:t xml:space="preserve"> </w:t>
      </w:r>
      <w:r w:rsidRPr="006C35F3">
        <w:rPr>
          <w:rFonts w:ascii="Andalus" w:hAnsi="Andalus" w:cs="Andalus"/>
          <w:sz w:val="32"/>
          <w:szCs w:val="32"/>
          <w:rtl/>
        </w:rPr>
        <w:t>القرية</w:t>
      </w:r>
      <w:r w:rsidRPr="006C35F3">
        <w:rPr>
          <w:rFonts w:ascii="Andalus" w:hAnsi="Andalus" w:cs="Andalus"/>
          <w:sz w:val="32"/>
          <w:szCs w:val="32"/>
        </w:rPr>
        <w:t xml:space="preserve">: </w:t>
      </w:r>
      <w:r w:rsidRPr="006C35F3">
        <w:rPr>
          <w:rFonts w:ascii="Andalus" w:hAnsi="Andalus" w:cs="Andalus"/>
          <w:sz w:val="32"/>
          <w:szCs w:val="32"/>
          <w:rtl/>
        </w:rPr>
        <w:t>ينتصب،</w:t>
      </w:r>
      <w:r w:rsidRPr="006C35F3">
        <w:rPr>
          <w:rFonts w:ascii="Andalus" w:hAnsi="Andalus" w:cs="Andalus"/>
          <w:sz w:val="32"/>
          <w:szCs w:val="32"/>
        </w:rPr>
        <w:t xml:space="preserve"> </w:t>
      </w:r>
      <w:r w:rsidRPr="006C35F3">
        <w:rPr>
          <w:rFonts w:ascii="Andalus" w:hAnsi="Andalus" w:cs="Andalus"/>
          <w:sz w:val="32"/>
          <w:szCs w:val="32"/>
          <w:rtl/>
        </w:rPr>
        <w:t>مصلوبا</w:t>
      </w:r>
      <w:r w:rsidRPr="006C35F3">
        <w:rPr>
          <w:rFonts w:ascii="Andalus" w:hAnsi="Andalus" w:cs="Andalus"/>
          <w:sz w:val="32"/>
          <w:szCs w:val="32"/>
        </w:rPr>
        <w:t xml:space="preserve"> </w:t>
      </w:r>
      <w:r w:rsidRPr="006C35F3">
        <w:rPr>
          <w:rFonts w:ascii="Andalus" w:hAnsi="Andalus" w:cs="Andalus"/>
          <w:sz w:val="32"/>
          <w:szCs w:val="32"/>
          <w:rtl/>
        </w:rPr>
        <w:t>مبحلقا</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لاشيء،</w:t>
      </w:r>
      <w:r w:rsidRPr="006C35F3">
        <w:rPr>
          <w:rFonts w:ascii="Andalus" w:hAnsi="Andalus" w:cs="Andalus"/>
          <w:sz w:val="32"/>
          <w:szCs w:val="32"/>
        </w:rPr>
        <w:t xml:space="preserve"> </w:t>
      </w:r>
      <w:r w:rsidRPr="006C35F3">
        <w:rPr>
          <w:rFonts w:ascii="Andalus" w:hAnsi="Andalus" w:cs="Andalus"/>
          <w:sz w:val="32"/>
          <w:szCs w:val="32"/>
          <w:rtl/>
        </w:rPr>
        <w:t>مرفوع</w:t>
      </w:r>
      <w:r w:rsidRPr="006C35F3">
        <w:rPr>
          <w:rFonts w:ascii="Andalus" w:hAnsi="Andalus" w:cs="Andalus"/>
          <w:sz w:val="32"/>
          <w:szCs w:val="32"/>
        </w:rPr>
        <w:t xml:space="preserve"> </w:t>
      </w:r>
      <w:r w:rsidRPr="006C35F3">
        <w:rPr>
          <w:rFonts w:ascii="Andalus" w:hAnsi="Andalus" w:cs="Andalus"/>
          <w:sz w:val="32"/>
          <w:szCs w:val="32"/>
          <w:rtl/>
        </w:rPr>
        <w:t>الرأس</w:t>
      </w:r>
      <w:r w:rsidRPr="006C35F3">
        <w:rPr>
          <w:rFonts w:ascii="Andalus" w:hAnsi="Andalus" w:cs="Andalus"/>
          <w:sz w:val="32"/>
          <w:szCs w:val="32"/>
        </w:rPr>
        <w:t xml:space="preserve"> </w:t>
      </w:r>
      <w:r w:rsidRPr="006C35F3">
        <w:rPr>
          <w:rFonts w:ascii="Andalus" w:hAnsi="Andalus" w:cs="Andalus"/>
          <w:sz w:val="32"/>
          <w:szCs w:val="32"/>
          <w:rtl/>
        </w:rPr>
        <w:t>بارز</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الصدر،</w:t>
      </w:r>
      <w:r w:rsidRPr="006C35F3">
        <w:rPr>
          <w:rFonts w:ascii="Andalus" w:hAnsi="Andalus" w:cs="Andalus"/>
          <w:sz w:val="32"/>
          <w:szCs w:val="32"/>
        </w:rPr>
        <w:t xml:space="preserve"> </w:t>
      </w:r>
      <w:r w:rsidRPr="006C35F3">
        <w:rPr>
          <w:rFonts w:ascii="Andalus" w:hAnsi="Andalus" w:cs="Andalus"/>
          <w:sz w:val="32"/>
          <w:szCs w:val="32"/>
          <w:rtl/>
        </w:rPr>
        <w:t>شامخ</w:t>
      </w:r>
      <w:r w:rsidRPr="006C35F3">
        <w:rPr>
          <w:rFonts w:ascii="Andalus" w:hAnsi="Andalus" w:cs="Andalus"/>
          <w:sz w:val="32"/>
          <w:szCs w:val="32"/>
        </w:rPr>
        <w:t xml:space="preserve"> </w:t>
      </w:r>
      <w:r w:rsidRPr="006C35F3">
        <w:rPr>
          <w:rFonts w:ascii="Andalus" w:hAnsi="Andalus" w:cs="Andalus"/>
          <w:sz w:val="32"/>
          <w:szCs w:val="32"/>
          <w:rtl/>
        </w:rPr>
        <w:t>الأنف،</w:t>
      </w:r>
      <w:r w:rsidRPr="006C35F3">
        <w:rPr>
          <w:rFonts w:ascii="Andalus" w:hAnsi="Andalus" w:cs="Andalus"/>
          <w:sz w:val="32"/>
          <w:szCs w:val="32"/>
        </w:rPr>
        <w:t xml:space="preserve"> </w:t>
      </w:r>
      <w:r w:rsidRPr="006C35F3">
        <w:rPr>
          <w:rFonts w:ascii="Andalus" w:hAnsi="Andalus" w:cs="Andalus"/>
          <w:sz w:val="32"/>
          <w:szCs w:val="32"/>
          <w:rtl/>
        </w:rPr>
        <w:t>ضاما</w:t>
      </w:r>
      <w:r w:rsidRPr="006C35F3">
        <w:rPr>
          <w:rFonts w:ascii="Andalus" w:hAnsi="Andalus" w:cs="Andalus"/>
          <w:sz w:val="32"/>
          <w:szCs w:val="32"/>
        </w:rPr>
        <w:t xml:space="preserve"> </w:t>
      </w:r>
      <w:r w:rsidRPr="006C35F3">
        <w:rPr>
          <w:rFonts w:ascii="Andalus" w:hAnsi="Andalus" w:cs="Andalus"/>
          <w:sz w:val="32"/>
          <w:szCs w:val="32"/>
          <w:rtl/>
        </w:rPr>
        <w:t>رجليه</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يوهم</w:t>
      </w:r>
      <w:r w:rsidRPr="006C35F3">
        <w:rPr>
          <w:rFonts w:ascii="Andalus" w:hAnsi="Andalus" w:cs="Andalus"/>
          <w:sz w:val="32"/>
          <w:szCs w:val="32"/>
        </w:rPr>
        <w:t xml:space="preserve"> </w:t>
      </w:r>
      <w:r w:rsidRPr="006C35F3">
        <w:rPr>
          <w:rFonts w:ascii="Andalus" w:hAnsi="Andalus" w:cs="Andalus"/>
          <w:sz w:val="32"/>
          <w:szCs w:val="32"/>
          <w:rtl/>
        </w:rPr>
        <w:t>الناس</w:t>
      </w:r>
      <w:r w:rsidRPr="006C35F3">
        <w:rPr>
          <w:rFonts w:ascii="Andalus" w:hAnsi="Andalus" w:cs="Andalus"/>
          <w:sz w:val="32"/>
          <w:szCs w:val="32"/>
        </w:rPr>
        <w:t xml:space="preserve"> </w:t>
      </w:r>
      <w:r w:rsidRPr="006C35F3">
        <w:rPr>
          <w:rFonts w:ascii="Andalus" w:hAnsi="Andalus" w:cs="Andalus"/>
          <w:sz w:val="32"/>
          <w:szCs w:val="32"/>
          <w:rtl/>
        </w:rPr>
        <w:t>بأنه،</w:t>
      </w:r>
      <w:r w:rsidRPr="006C35F3">
        <w:rPr>
          <w:rFonts w:ascii="Andalus" w:hAnsi="Andalus" w:cs="Andalus"/>
          <w:sz w:val="32"/>
          <w:szCs w:val="32"/>
        </w:rPr>
        <w:t xml:space="preserve"> </w:t>
      </w:r>
      <w:r w:rsidRPr="006C35F3">
        <w:rPr>
          <w:rFonts w:ascii="Andalus" w:hAnsi="Andalus" w:cs="Andalus"/>
          <w:sz w:val="32"/>
          <w:szCs w:val="32"/>
          <w:rtl/>
        </w:rPr>
        <w:t>هنا،</w:t>
      </w:r>
      <w:r w:rsidRPr="006C35F3">
        <w:rPr>
          <w:rFonts w:ascii="Andalus" w:hAnsi="Andalus" w:cs="Andalus"/>
          <w:sz w:val="32"/>
          <w:szCs w:val="32"/>
        </w:rPr>
        <w:t xml:space="preserve"> </w:t>
      </w:r>
      <w:r w:rsidRPr="006C35F3">
        <w:rPr>
          <w:rFonts w:ascii="Andalus" w:hAnsi="Andalus" w:cs="Andalus"/>
          <w:sz w:val="32"/>
          <w:szCs w:val="32"/>
          <w:rtl/>
        </w:rPr>
        <w:t>أمامهم،</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هذه</w:t>
      </w:r>
      <w:r w:rsidRPr="006C35F3">
        <w:rPr>
          <w:rFonts w:ascii="Andalus" w:hAnsi="Andalus" w:cs="Andalus"/>
          <w:sz w:val="32"/>
          <w:szCs w:val="32"/>
        </w:rPr>
        <w:t xml:space="preserve"> </w:t>
      </w:r>
      <w:r w:rsidRPr="006C35F3">
        <w:rPr>
          <w:rFonts w:ascii="Andalus" w:hAnsi="Andalus" w:cs="Andalus"/>
          <w:sz w:val="32"/>
          <w:szCs w:val="32"/>
          <w:rtl/>
        </w:rPr>
        <w:t>الدنيا</w:t>
      </w:r>
      <w:r w:rsidRPr="006C35F3">
        <w:rPr>
          <w:rFonts w:ascii="Andalus" w:hAnsi="Andalus" w:cs="Andalus"/>
          <w:sz w:val="32"/>
          <w:szCs w:val="32"/>
        </w:rPr>
        <w:t xml:space="preserve"> </w:t>
      </w:r>
      <w:r w:rsidRPr="006C35F3">
        <w:rPr>
          <w:rFonts w:ascii="Andalus" w:hAnsi="Andalus" w:cs="Andalus"/>
          <w:sz w:val="32"/>
          <w:szCs w:val="32"/>
          <w:rtl/>
        </w:rPr>
        <w:t>الغرارة،</w:t>
      </w:r>
      <w:r w:rsidRPr="006C35F3">
        <w:rPr>
          <w:rFonts w:ascii="Andalus" w:hAnsi="Andalus" w:cs="Andalus"/>
          <w:sz w:val="32"/>
          <w:szCs w:val="32"/>
        </w:rPr>
        <w:t xml:space="preserve"> </w:t>
      </w:r>
      <w:r w:rsidRPr="006C35F3">
        <w:rPr>
          <w:rFonts w:ascii="Andalus" w:hAnsi="Andalus" w:cs="Andalus"/>
          <w:sz w:val="32"/>
          <w:szCs w:val="32"/>
          <w:rtl/>
        </w:rPr>
        <w:t>ثم</w:t>
      </w:r>
      <w:r w:rsidRPr="006C35F3">
        <w:rPr>
          <w:rFonts w:ascii="Andalus" w:hAnsi="Andalus" w:cs="Andalus"/>
          <w:sz w:val="32"/>
          <w:szCs w:val="32"/>
        </w:rPr>
        <w:t xml:space="preserve"> </w:t>
      </w:r>
      <w:r w:rsidRPr="006C35F3">
        <w:rPr>
          <w:rFonts w:ascii="Andalus" w:hAnsi="Andalus" w:cs="Andalus"/>
          <w:sz w:val="32"/>
          <w:szCs w:val="32"/>
          <w:rtl/>
        </w:rPr>
        <w:t>يسافر</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الغرب،</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غرب</w:t>
      </w:r>
      <w:r w:rsidRPr="006C35F3">
        <w:rPr>
          <w:rFonts w:ascii="Andalus" w:hAnsi="Andalus" w:cs="Andalus"/>
          <w:sz w:val="32"/>
          <w:szCs w:val="32"/>
        </w:rPr>
        <w:t xml:space="preserve"> </w:t>
      </w:r>
      <w:r w:rsidRPr="006C35F3">
        <w:rPr>
          <w:rFonts w:ascii="Andalus" w:hAnsi="Andalus" w:cs="Andalus"/>
          <w:sz w:val="32"/>
          <w:szCs w:val="32"/>
          <w:rtl/>
        </w:rPr>
        <w:t>الغرب</w:t>
      </w:r>
      <w:r w:rsidRPr="006C35F3">
        <w:rPr>
          <w:rFonts w:ascii="Andalus" w:hAnsi="Andalus" w:cs="Andalus"/>
          <w:sz w:val="32"/>
          <w:szCs w:val="32"/>
        </w:rPr>
        <w:t xml:space="preserve"> </w:t>
      </w:r>
      <w:r w:rsidRPr="006C35F3">
        <w:rPr>
          <w:rFonts w:ascii="Andalus" w:hAnsi="Andalus" w:cs="Andalus"/>
          <w:sz w:val="32"/>
          <w:szCs w:val="32"/>
          <w:rtl/>
        </w:rPr>
        <w:t>تماما،</w:t>
      </w:r>
      <w:r w:rsidRPr="006C35F3">
        <w:rPr>
          <w:rFonts w:ascii="Andalus" w:hAnsi="Andalus" w:cs="Andalus"/>
          <w:sz w:val="32"/>
          <w:szCs w:val="32"/>
        </w:rPr>
        <w:t xml:space="preserve"> </w:t>
      </w:r>
      <w:r w:rsidRPr="006C35F3">
        <w:rPr>
          <w:rFonts w:ascii="Andalus" w:hAnsi="Andalus" w:cs="Andalus"/>
          <w:sz w:val="32"/>
          <w:szCs w:val="32"/>
          <w:rtl/>
        </w:rPr>
        <w:t>حيث</w:t>
      </w:r>
      <w:r w:rsidRPr="006C35F3">
        <w:rPr>
          <w:rFonts w:ascii="Andalus" w:hAnsi="Andalus" w:cs="Andalus"/>
          <w:sz w:val="32"/>
          <w:szCs w:val="32"/>
        </w:rPr>
        <w:t xml:space="preserve"> </w:t>
      </w:r>
      <w:r w:rsidRPr="006C35F3">
        <w:rPr>
          <w:rFonts w:ascii="Andalus" w:hAnsi="Andalus" w:cs="Andalus"/>
          <w:sz w:val="32"/>
          <w:szCs w:val="32"/>
          <w:rtl/>
        </w:rPr>
        <w:t>لا</w:t>
      </w:r>
      <w:r w:rsidRPr="006C35F3">
        <w:rPr>
          <w:rFonts w:ascii="Andalus" w:hAnsi="Andalus" w:cs="Andalus"/>
          <w:sz w:val="32"/>
          <w:szCs w:val="32"/>
        </w:rPr>
        <w:t xml:space="preserve"> </w:t>
      </w:r>
      <w:r w:rsidRPr="006C35F3">
        <w:rPr>
          <w:rFonts w:ascii="Andalus" w:hAnsi="Andalus" w:cs="Andalus"/>
          <w:sz w:val="32"/>
          <w:szCs w:val="32"/>
          <w:rtl/>
        </w:rPr>
        <w:t>صلة</w:t>
      </w:r>
      <w:r w:rsidRPr="006C35F3">
        <w:rPr>
          <w:rFonts w:ascii="Andalus" w:hAnsi="Andalus" w:cs="Andalus"/>
          <w:sz w:val="32"/>
          <w:szCs w:val="32"/>
        </w:rPr>
        <w:t xml:space="preserve"> </w:t>
      </w:r>
      <w:r w:rsidRPr="006C35F3">
        <w:rPr>
          <w:rFonts w:ascii="Andalus" w:hAnsi="Andalus" w:cs="Andalus"/>
          <w:sz w:val="32"/>
          <w:szCs w:val="32"/>
          <w:rtl/>
        </w:rPr>
        <w:t>هنالك</w:t>
      </w:r>
      <w:r w:rsidRPr="006C35F3">
        <w:rPr>
          <w:rFonts w:ascii="Andalus" w:hAnsi="Andalus" w:cs="Andalus"/>
          <w:sz w:val="32"/>
          <w:szCs w:val="32"/>
        </w:rPr>
        <w:t xml:space="preserve"> </w:t>
      </w:r>
      <w:r w:rsidRPr="006C35F3">
        <w:rPr>
          <w:rFonts w:ascii="Andalus" w:hAnsi="Andalus" w:cs="Andalus"/>
          <w:sz w:val="32"/>
          <w:szCs w:val="32"/>
          <w:rtl/>
        </w:rPr>
        <w:t>بهذا</w:t>
      </w:r>
      <w:r w:rsidRPr="006C35F3">
        <w:rPr>
          <w:rFonts w:ascii="Andalus" w:hAnsi="Andalus" w:cs="Andalus"/>
          <w:sz w:val="32"/>
          <w:szCs w:val="32"/>
        </w:rPr>
        <w:t xml:space="preserve"> </w:t>
      </w:r>
      <w:r w:rsidRPr="006C35F3">
        <w:rPr>
          <w:rFonts w:ascii="Andalus" w:hAnsi="Andalus" w:cs="Andalus"/>
          <w:sz w:val="32"/>
          <w:szCs w:val="32"/>
          <w:rtl/>
        </w:rPr>
        <w:t>العالم</w:t>
      </w:r>
      <w:r w:rsidRPr="006C35F3">
        <w:rPr>
          <w:rFonts w:ascii="Andalus" w:hAnsi="Andalus" w:cs="Andalus"/>
          <w:sz w:val="32"/>
          <w:szCs w:val="32"/>
        </w:rPr>
        <w:t xml:space="preserve"> </w:t>
      </w:r>
      <w:r w:rsidRPr="006C35F3">
        <w:rPr>
          <w:rFonts w:ascii="Andalus" w:hAnsi="Andalus" w:cs="Andalus"/>
          <w:sz w:val="32"/>
          <w:szCs w:val="32"/>
          <w:rtl/>
        </w:rPr>
        <w:t>الفاني</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هنالك</w:t>
      </w:r>
      <w:r w:rsidRPr="006C35F3">
        <w:rPr>
          <w:rFonts w:ascii="Andalus" w:hAnsi="Andalus" w:cs="Andalus"/>
          <w:sz w:val="32"/>
          <w:szCs w:val="32"/>
        </w:rPr>
        <w:t xml:space="preserve"> </w:t>
      </w:r>
      <w:r w:rsidRPr="006C35F3">
        <w:rPr>
          <w:rFonts w:ascii="Andalus" w:hAnsi="Andalus" w:cs="Andalus"/>
          <w:sz w:val="32"/>
          <w:szCs w:val="32"/>
          <w:rtl/>
        </w:rPr>
        <w:t>حيث</w:t>
      </w:r>
      <w:r w:rsidRPr="006C35F3">
        <w:rPr>
          <w:rFonts w:ascii="Andalus" w:hAnsi="Andalus" w:cs="Andalus"/>
          <w:sz w:val="32"/>
          <w:szCs w:val="32"/>
        </w:rPr>
        <w:t xml:space="preserve"> </w:t>
      </w:r>
      <w:r w:rsidRPr="006C35F3">
        <w:rPr>
          <w:rFonts w:ascii="Andalus" w:hAnsi="Andalus" w:cs="Andalus"/>
          <w:sz w:val="32"/>
          <w:szCs w:val="32"/>
          <w:rtl/>
        </w:rPr>
        <w:t>الظلمة</w:t>
      </w:r>
      <w:r w:rsidRPr="006C35F3">
        <w:rPr>
          <w:rFonts w:ascii="Andalus" w:hAnsi="Andalus" w:cs="Andalus"/>
          <w:sz w:val="32"/>
          <w:szCs w:val="32"/>
        </w:rPr>
        <w:t xml:space="preserve"> </w:t>
      </w:r>
      <w:r w:rsidRPr="006C35F3">
        <w:rPr>
          <w:rFonts w:ascii="Andalus" w:hAnsi="Andalus" w:cs="Andalus"/>
          <w:sz w:val="32"/>
          <w:szCs w:val="32"/>
          <w:rtl/>
        </w:rPr>
        <w:t>هي</w:t>
      </w:r>
      <w:r w:rsidRPr="006C35F3">
        <w:rPr>
          <w:rFonts w:ascii="Andalus" w:hAnsi="Andalus" w:cs="Andalus"/>
          <w:sz w:val="32"/>
          <w:szCs w:val="32"/>
        </w:rPr>
        <w:t xml:space="preserve"> </w:t>
      </w:r>
      <w:r w:rsidRPr="006C35F3">
        <w:rPr>
          <w:rFonts w:ascii="Andalus" w:hAnsi="Andalus" w:cs="Andalus"/>
          <w:sz w:val="32"/>
          <w:szCs w:val="32"/>
          <w:rtl/>
        </w:rPr>
        <w:t>الأصل</w:t>
      </w:r>
      <w:r w:rsidRPr="006C35F3">
        <w:rPr>
          <w:rFonts w:ascii="Andalus" w:hAnsi="Andalus" w:cs="Andalus"/>
          <w:sz w:val="32"/>
          <w:szCs w:val="32"/>
        </w:rPr>
        <w:t xml:space="preserve">. </w:t>
      </w:r>
      <w:r w:rsidRPr="006C35F3">
        <w:rPr>
          <w:rFonts w:ascii="Andalus" w:hAnsi="Andalus" w:cs="Andalus"/>
          <w:sz w:val="32"/>
          <w:szCs w:val="32"/>
          <w:rtl/>
        </w:rPr>
        <w:t>تقام</w:t>
      </w:r>
      <w:r w:rsidRPr="006C35F3">
        <w:rPr>
          <w:rFonts w:ascii="Andalus" w:hAnsi="Andalus" w:cs="Andalus"/>
          <w:sz w:val="32"/>
          <w:szCs w:val="32"/>
        </w:rPr>
        <w:t xml:space="preserve"> </w:t>
      </w:r>
      <w:r w:rsidRPr="006C35F3">
        <w:rPr>
          <w:rFonts w:ascii="Andalus" w:hAnsi="Andalus" w:cs="Andalus"/>
          <w:sz w:val="32"/>
          <w:szCs w:val="32"/>
          <w:rtl/>
        </w:rPr>
        <w:t>الحفلات</w:t>
      </w:r>
      <w:r w:rsidRPr="006C35F3">
        <w:rPr>
          <w:rFonts w:ascii="Andalus" w:hAnsi="Andalus" w:cs="Andalus"/>
          <w:sz w:val="32"/>
          <w:szCs w:val="32"/>
        </w:rPr>
        <w:t xml:space="preserve"> </w:t>
      </w:r>
      <w:r w:rsidRPr="006C35F3">
        <w:rPr>
          <w:rFonts w:ascii="Andalus" w:hAnsi="Andalus" w:cs="Andalus"/>
          <w:sz w:val="32"/>
          <w:szCs w:val="32"/>
          <w:rtl/>
        </w:rPr>
        <w:t>النورانية</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يلتف</w:t>
      </w:r>
      <w:r w:rsidRPr="006C35F3">
        <w:rPr>
          <w:rFonts w:ascii="Andalus" w:hAnsi="Andalus" w:cs="Andalus"/>
          <w:sz w:val="32"/>
          <w:szCs w:val="32"/>
        </w:rPr>
        <w:t xml:space="preserve"> </w:t>
      </w:r>
      <w:r w:rsidRPr="006C35F3">
        <w:rPr>
          <w:rFonts w:ascii="Andalus" w:hAnsi="Andalus" w:cs="Andalus"/>
          <w:sz w:val="32"/>
          <w:szCs w:val="32"/>
          <w:rtl/>
        </w:rPr>
        <w:t>بسيدنا</w:t>
      </w:r>
      <w:r w:rsidRPr="006C35F3">
        <w:rPr>
          <w:rFonts w:ascii="Andalus" w:hAnsi="Andalus" w:cs="Andalus"/>
          <w:sz w:val="32"/>
          <w:szCs w:val="32"/>
        </w:rPr>
        <w:t xml:space="preserve"> </w:t>
      </w:r>
      <w:r w:rsidRPr="006C35F3">
        <w:rPr>
          <w:rFonts w:ascii="Andalus" w:hAnsi="Andalus" w:cs="Andalus"/>
          <w:sz w:val="32"/>
          <w:szCs w:val="32"/>
          <w:rtl/>
        </w:rPr>
        <w:t>حشد</w:t>
      </w:r>
      <w:r w:rsidRPr="006C35F3">
        <w:rPr>
          <w:rFonts w:ascii="Andalus" w:hAnsi="Andalus" w:cs="Andalus"/>
          <w:sz w:val="32"/>
          <w:szCs w:val="32"/>
        </w:rPr>
        <w:t xml:space="preserve"> </w:t>
      </w:r>
      <w:r w:rsidRPr="006C35F3">
        <w:rPr>
          <w:rFonts w:ascii="Andalus" w:hAnsi="Andalus" w:cs="Andalus"/>
          <w:sz w:val="32"/>
          <w:szCs w:val="32"/>
          <w:rtl/>
        </w:rPr>
        <w:t>كبير</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قوم</w:t>
      </w:r>
      <w:r w:rsidRPr="006C35F3">
        <w:rPr>
          <w:rFonts w:ascii="Andalus" w:hAnsi="Andalus" w:cs="Andalus"/>
          <w:sz w:val="32"/>
          <w:szCs w:val="32"/>
        </w:rPr>
        <w:t xml:space="preserve"> </w:t>
      </w:r>
      <w:r w:rsidRPr="006C35F3">
        <w:rPr>
          <w:rFonts w:ascii="Andalus" w:hAnsi="Andalus" w:cs="Andalus"/>
          <w:sz w:val="32"/>
          <w:szCs w:val="32"/>
          <w:rtl/>
        </w:rPr>
        <w:t>لا</w:t>
      </w:r>
      <w:r w:rsidRPr="006C35F3">
        <w:rPr>
          <w:rFonts w:ascii="Andalus" w:hAnsi="Andalus" w:cs="Andalus"/>
          <w:sz w:val="32"/>
          <w:szCs w:val="32"/>
        </w:rPr>
        <w:t xml:space="preserve"> </w:t>
      </w:r>
      <w:r w:rsidRPr="006C35F3">
        <w:rPr>
          <w:rFonts w:ascii="Andalus" w:hAnsi="Andalus" w:cs="Andalus"/>
          <w:sz w:val="32"/>
          <w:szCs w:val="32"/>
          <w:rtl/>
        </w:rPr>
        <w:t>يشبهوننا،</w:t>
      </w:r>
      <w:r w:rsidRPr="006C35F3">
        <w:rPr>
          <w:rFonts w:ascii="Andalus" w:hAnsi="Andalus" w:cs="Andalus"/>
          <w:sz w:val="32"/>
          <w:szCs w:val="32"/>
        </w:rPr>
        <w:t xml:space="preserve"> </w:t>
      </w:r>
      <w:r w:rsidRPr="006C35F3">
        <w:rPr>
          <w:rFonts w:ascii="Andalus" w:hAnsi="Andalus" w:cs="Andalus"/>
          <w:sz w:val="32"/>
          <w:szCs w:val="32"/>
          <w:rtl/>
        </w:rPr>
        <w:t>ولا</w:t>
      </w:r>
      <w:r w:rsidRPr="006C35F3">
        <w:rPr>
          <w:rFonts w:ascii="Andalus" w:hAnsi="Andalus" w:cs="Andalus"/>
          <w:sz w:val="32"/>
          <w:szCs w:val="32"/>
        </w:rPr>
        <w:t xml:space="preserve"> </w:t>
      </w:r>
      <w:r w:rsidRPr="006C35F3">
        <w:rPr>
          <w:rFonts w:ascii="Andalus" w:hAnsi="Andalus" w:cs="Andalus"/>
          <w:sz w:val="32"/>
          <w:szCs w:val="32"/>
          <w:rtl/>
        </w:rPr>
        <w:t>يضطرون</w:t>
      </w:r>
      <w:r w:rsidRPr="006C35F3">
        <w:rPr>
          <w:rFonts w:ascii="Andalus" w:hAnsi="Andalus" w:cs="Andalus"/>
          <w:sz w:val="32"/>
          <w:szCs w:val="32"/>
        </w:rPr>
        <w:t xml:space="preserve"> </w:t>
      </w:r>
      <w:r w:rsidRPr="006C35F3">
        <w:rPr>
          <w:rFonts w:ascii="Andalus" w:hAnsi="Andalus" w:cs="Andalus"/>
          <w:sz w:val="32"/>
          <w:szCs w:val="32"/>
          <w:rtl/>
        </w:rPr>
        <w:t>لاستعمال</w:t>
      </w:r>
      <w:r w:rsidRPr="006C35F3">
        <w:rPr>
          <w:rFonts w:ascii="Andalus" w:hAnsi="Andalus" w:cs="Andalus"/>
          <w:sz w:val="32"/>
          <w:szCs w:val="32"/>
        </w:rPr>
        <w:t xml:space="preserve"> </w:t>
      </w:r>
      <w:r w:rsidRPr="006C35F3">
        <w:rPr>
          <w:rFonts w:ascii="Andalus" w:hAnsi="Andalus" w:cs="Andalus"/>
          <w:sz w:val="32"/>
          <w:szCs w:val="32"/>
          <w:rtl/>
        </w:rPr>
        <w:t>اللغة،</w:t>
      </w:r>
      <w:r w:rsidRPr="006C35F3">
        <w:rPr>
          <w:rFonts w:ascii="Andalus" w:hAnsi="Andalus" w:cs="Andalus"/>
          <w:sz w:val="32"/>
          <w:szCs w:val="32"/>
        </w:rPr>
        <w:t xml:space="preserve"> </w:t>
      </w:r>
      <w:r w:rsidRPr="006C35F3">
        <w:rPr>
          <w:rFonts w:ascii="Andalus" w:hAnsi="Andalus" w:cs="Andalus"/>
          <w:sz w:val="32"/>
          <w:szCs w:val="32"/>
          <w:rtl/>
        </w:rPr>
        <w:t>أو</w:t>
      </w:r>
      <w:r w:rsidRPr="006C35F3">
        <w:rPr>
          <w:rFonts w:ascii="Andalus" w:hAnsi="Andalus" w:cs="Andalus"/>
          <w:sz w:val="32"/>
          <w:szCs w:val="32"/>
        </w:rPr>
        <w:t xml:space="preserve"> </w:t>
      </w:r>
      <w:r w:rsidRPr="006C35F3">
        <w:rPr>
          <w:rFonts w:ascii="Andalus" w:hAnsi="Andalus" w:cs="Andalus"/>
          <w:sz w:val="32"/>
          <w:szCs w:val="32"/>
          <w:rtl/>
        </w:rPr>
        <w:t>حتى</w:t>
      </w:r>
      <w:r w:rsidRPr="006C35F3">
        <w:rPr>
          <w:rFonts w:ascii="Andalus" w:hAnsi="Andalus" w:cs="Andalus"/>
          <w:sz w:val="32"/>
          <w:szCs w:val="32"/>
        </w:rPr>
        <w:t xml:space="preserve"> </w:t>
      </w:r>
      <w:r w:rsidRPr="006C35F3">
        <w:rPr>
          <w:rFonts w:ascii="Andalus" w:hAnsi="Andalus" w:cs="Andalus"/>
          <w:sz w:val="32"/>
          <w:szCs w:val="32"/>
          <w:rtl/>
        </w:rPr>
        <w:t>إلى</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الالتفات</w:t>
      </w:r>
      <w:r w:rsidRPr="006C35F3">
        <w:rPr>
          <w:rFonts w:ascii="Andalus" w:hAnsi="Andalus" w:cs="Andalus"/>
          <w:sz w:val="32"/>
          <w:szCs w:val="32"/>
        </w:rPr>
        <w:t xml:space="preserve"> </w:t>
      </w:r>
      <w:r w:rsidRPr="006C35F3">
        <w:rPr>
          <w:rFonts w:ascii="Andalus" w:hAnsi="Andalus" w:cs="Andalus"/>
          <w:sz w:val="32"/>
          <w:szCs w:val="32"/>
          <w:rtl/>
        </w:rPr>
        <w:t>إلى</w:t>
      </w:r>
      <w:r w:rsidRPr="006C35F3">
        <w:rPr>
          <w:rFonts w:ascii="Andalus" w:hAnsi="Andalus" w:cs="Andalus"/>
          <w:sz w:val="32"/>
          <w:szCs w:val="32"/>
        </w:rPr>
        <w:t xml:space="preserve"> </w:t>
      </w:r>
      <w:r w:rsidRPr="006C35F3">
        <w:rPr>
          <w:rFonts w:ascii="Andalus" w:hAnsi="Andalus" w:cs="Andalus"/>
          <w:sz w:val="32"/>
          <w:szCs w:val="32"/>
          <w:rtl/>
        </w:rPr>
        <w:t>بعضهم</w:t>
      </w:r>
      <w:r w:rsidRPr="006C35F3">
        <w:rPr>
          <w:rFonts w:ascii="Andalus" w:hAnsi="Andalus" w:cs="Andalus"/>
          <w:sz w:val="32"/>
          <w:szCs w:val="32"/>
        </w:rPr>
        <w:t xml:space="preserve">. </w:t>
      </w:r>
      <w:r w:rsidRPr="006C35F3">
        <w:rPr>
          <w:rFonts w:ascii="Andalus" w:hAnsi="Andalus" w:cs="Andalus"/>
          <w:sz w:val="32"/>
          <w:szCs w:val="32"/>
          <w:rtl/>
        </w:rPr>
        <w:t>يتوسطهم</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الهيئة</w:t>
      </w:r>
      <w:r w:rsidRPr="006C35F3">
        <w:rPr>
          <w:rFonts w:ascii="Andalus" w:hAnsi="Andalus" w:cs="Andalus"/>
          <w:sz w:val="32"/>
          <w:szCs w:val="32"/>
        </w:rPr>
        <w:t xml:space="preserve"> </w:t>
      </w:r>
      <w:r w:rsidRPr="006C35F3">
        <w:rPr>
          <w:rFonts w:ascii="Andalus" w:hAnsi="Andalus" w:cs="Andalus"/>
          <w:sz w:val="32"/>
          <w:szCs w:val="32"/>
          <w:rtl/>
        </w:rPr>
        <w:t>التي</w:t>
      </w:r>
      <w:r w:rsidRPr="006C35F3">
        <w:rPr>
          <w:rFonts w:ascii="Andalus" w:hAnsi="Andalus" w:cs="Andalus"/>
          <w:sz w:val="32"/>
          <w:szCs w:val="32"/>
        </w:rPr>
        <w:t xml:space="preserve"> </w:t>
      </w:r>
      <w:r w:rsidRPr="006C35F3">
        <w:rPr>
          <w:rFonts w:ascii="Andalus" w:hAnsi="Andalus" w:cs="Andalus"/>
          <w:sz w:val="32"/>
          <w:szCs w:val="32"/>
          <w:rtl/>
        </w:rPr>
        <w:t>خرج</w:t>
      </w:r>
      <w:r w:rsidRPr="006C35F3">
        <w:rPr>
          <w:rFonts w:ascii="Andalus" w:hAnsi="Andalus" w:cs="Andalus"/>
          <w:sz w:val="32"/>
          <w:szCs w:val="32"/>
        </w:rPr>
        <w:t xml:space="preserve"> </w:t>
      </w:r>
      <w:r w:rsidRPr="006C35F3">
        <w:rPr>
          <w:rFonts w:ascii="Andalus" w:hAnsi="Andalus" w:cs="Andalus"/>
          <w:sz w:val="32"/>
          <w:szCs w:val="32"/>
          <w:rtl/>
        </w:rPr>
        <w:t>بها</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بطن</w:t>
      </w:r>
      <w:r w:rsidRPr="006C35F3">
        <w:rPr>
          <w:rFonts w:ascii="Andalus" w:hAnsi="Andalus" w:cs="Andalus"/>
          <w:sz w:val="32"/>
          <w:szCs w:val="32"/>
        </w:rPr>
        <w:t xml:space="preserve"> </w:t>
      </w:r>
      <w:r w:rsidRPr="006C35F3">
        <w:rPr>
          <w:rFonts w:ascii="Andalus" w:hAnsi="Andalus" w:cs="Andalus"/>
          <w:sz w:val="32"/>
          <w:szCs w:val="32"/>
          <w:rtl/>
        </w:rPr>
        <w:t>أمه</w:t>
      </w:r>
      <w:r w:rsidRPr="006C35F3">
        <w:rPr>
          <w:rFonts w:ascii="Andalus" w:hAnsi="Andalus" w:cs="Andalus"/>
          <w:sz w:val="32"/>
          <w:szCs w:val="32"/>
        </w:rPr>
        <w:t xml:space="preserve">. </w:t>
      </w:r>
      <w:r w:rsidRPr="006C35F3">
        <w:rPr>
          <w:rFonts w:ascii="Andalus" w:hAnsi="Andalus" w:cs="Andalus"/>
          <w:sz w:val="32"/>
          <w:szCs w:val="32"/>
          <w:rtl/>
        </w:rPr>
        <w:t>هيئة</w:t>
      </w:r>
      <w:r w:rsidRPr="006C35F3">
        <w:rPr>
          <w:rFonts w:ascii="Andalus" w:hAnsi="Andalus" w:cs="Andalus"/>
          <w:sz w:val="32"/>
          <w:szCs w:val="32"/>
        </w:rPr>
        <w:t xml:space="preserve"> </w:t>
      </w:r>
      <w:r w:rsidRPr="006C35F3">
        <w:rPr>
          <w:rFonts w:ascii="Andalus" w:hAnsi="Andalus" w:cs="Andalus"/>
          <w:sz w:val="32"/>
          <w:szCs w:val="32"/>
          <w:rtl/>
        </w:rPr>
        <w:t>نورانية</w:t>
      </w:r>
      <w:r w:rsidRPr="006C35F3">
        <w:rPr>
          <w:rFonts w:ascii="Andalus" w:hAnsi="Andalus" w:cs="Andalus"/>
          <w:sz w:val="32"/>
          <w:szCs w:val="32"/>
        </w:rPr>
        <w:t xml:space="preserve"> </w:t>
      </w:r>
      <w:r w:rsidRPr="006C35F3">
        <w:rPr>
          <w:rFonts w:ascii="Andalus" w:hAnsi="Andalus" w:cs="Andalus"/>
          <w:sz w:val="32"/>
          <w:szCs w:val="32"/>
          <w:rtl/>
        </w:rPr>
        <w:t>محضة</w:t>
      </w:r>
      <w:r w:rsidRPr="006C35F3">
        <w:rPr>
          <w:rFonts w:ascii="Andalus" w:hAnsi="Andalus" w:cs="Andalus"/>
          <w:sz w:val="32"/>
          <w:szCs w:val="32"/>
        </w:rPr>
        <w:t xml:space="preserve">. </w:t>
      </w:r>
      <w:r w:rsidRPr="006C35F3">
        <w:rPr>
          <w:rFonts w:ascii="Andalus" w:hAnsi="Andalus" w:cs="Andalus"/>
          <w:sz w:val="32"/>
          <w:szCs w:val="32"/>
          <w:rtl/>
        </w:rPr>
        <w:t>يتنور</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غرب</w:t>
      </w:r>
      <w:r w:rsidRPr="006C35F3">
        <w:rPr>
          <w:rFonts w:ascii="Andalus" w:hAnsi="Andalus" w:cs="Andalus"/>
          <w:sz w:val="32"/>
          <w:szCs w:val="32"/>
        </w:rPr>
        <w:t xml:space="preserve"> </w:t>
      </w:r>
      <w:r w:rsidRPr="006C35F3">
        <w:rPr>
          <w:rFonts w:ascii="Andalus" w:hAnsi="Andalus" w:cs="Andalus"/>
          <w:sz w:val="32"/>
          <w:szCs w:val="32"/>
          <w:rtl/>
        </w:rPr>
        <w:t>الغرب،</w:t>
      </w:r>
      <w:r w:rsidRPr="006C35F3">
        <w:rPr>
          <w:rFonts w:ascii="Andalus" w:hAnsi="Andalus" w:cs="Andalus"/>
          <w:sz w:val="32"/>
          <w:szCs w:val="32"/>
        </w:rPr>
        <w:t xml:space="preserve"> </w:t>
      </w:r>
      <w:r w:rsidRPr="006C35F3">
        <w:rPr>
          <w:rFonts w:ascii="Andalus" w:hAnsi="Andalus" w:cs="Andalus"/>
          <w:sz w:val="32"/>
          <w:szCs w:val="32"/>
          <w:rtl/>
        </w:rPr>
        <w:t>ويزول</w:t>
      </w:r>
      <w:r w:rsidRPr="006C35F3">
        <w:rPr>
          <w:rFonts w:ascii="Andalus" w:hAnsi="Andalus" w:cs="Andalus"/>
          <w:sz w:val="32"/>
          <w:szCs w:val="32"/>
        </w:rPr>
        <w:t xml:space="preserve"> </w:t>
      </w:r>
      <w:r w:rsidRPr="006C35F3">
        <w:rPr>
          <w:rFonts w:ascii="Andalus" w:hAnsi="Andalus" w:cs="Andalus"/>
          <w:sz w:val="32"/>
          <w:szCs w:val="32"/>
          <w:rtl/>
        </w:rPr>
        <w:t>الدجى</w:t>
      </w:r>
      <w:r w:rsidRPr="006C35F3">
        <w:rPr>
          <w:rFonts w:ascii="Andalus" w:hAnsi="Andalus" w:cs="Andalus"/>
          <w:sz w:val="32"/>
          <w:szCs w:val="32"/>
        </w:rPr>
        <w:t xml:space="preserve"> </w:t>
      </w:r>
      <w:r w:rsidRPr="006C35F3">
        <w:rPr>
          <w:rFonts w:ascii="Andalus" w:hAnsi="Andalus" w:cs="Andalus"/>
          <w:sz w:val="32"/>
          <w:szCs w:val="32"/>
          <w:rtl/>
        </w:rPr>
        <w:t>الأبدي</w:t>
      </w:r>
      <w:r w:rsidRPr="006C35F3">
        <w:rPr>
          <w:rFonts w:ascii="Andalus" w:hAnsi="Andalus" w:cs="Andalus"/>
          <w:sz w:val="32"/>
          <w:szCs w:val="32"/>
        </w:rPr>
        <w:t xml:space="preserve">. </w:t>
      </w:r>
      <w:r w:rsidRPr="006C35F3">
        <w:rPr>
          <w:rFonts w:ascii="Andalus" w:hAnsi="Andalus" w:cs="Andalus"/>
          <w:sz w:val="32"/>
          <w:szCs w:val="32"/>
          <w:rtl/>
        </w:rPr>
        <w:t>يختفي</w:t>
      </w:r>
      <w:r w:rsidRPr="006C35F3">
        <w:rPr>
          <w:rFonts w:ascii="Andalus" w:hAnsi="Andalus" w:cs="Andalus"/>
          <w:sz w:val="32"/>
          <w:szCs w:val="32"/>
        </w:rPr>
        <w:t>.</w:t>
      </w:r>
    </w:p>
    <w:p w:rsidR="003575D1" w:rsidRDefault="003575D1" w:rsidP="003575D1">
      <w:pPr>
        <w:autoSpaceDE w:val="0"/>
        <w:autoSpaceDN w:val="0"/>
        <w:adjustRightInd w:val="0"/>
        <w:rPr>
          <w:rFonts w:ascii="Andalus" w:hAnsi="Andalus" w:cs="Andalus"/>
          <w:sz w:val="32"/>
          <w:szCs w:val="32"/>
          <w:rtl/>
        </w:rPr>
      </w:pPr>
      <w:r w:rsidRPr="006C35F3">
        <w:rPr>
          <w:rFonts w:ascii="Andalus" w:hAnsi="Andalus" w:cs="Andalus"/>
          <w:sz w:val="32"/>
          <w:szCs w:val="32"/>
          <w:rtl/>
        </w:rPr>
        <w:t>إذ</w:t>
      </w:r>
      <w:r w:rsidRPr="006C35F3">
        <w:rPr>
          <w:rFonts w:ascii="Andalus" w:hAnsi="Andalus" w:cs="Andalus"/>
          <w:sz w:val="32"/>
          <w:szCs w:val="32"/>
        </w:rPr>
        <w:t xml:space="preserve"> </w:t>
      </w:r>
      <w:r w:rsidRPr="006C35F3">
        <w:rPr>
          <w:rFonts w:ascii="Andalus" w:hAnsi="Andalus" w:cs="Andalus"/>
          <w:sz w:val="32"/>
          <w:szCs w:val="32"/>
          <w:rtl/>
        </w:rPr>
        <w:t>ذاك</w:t>
      </w:r>
      <w:r w:rsidRPr="006C35F3">
        <w:rPr>
          <w:rFonts w:ascii="Andalus" w:hAnsi="Andalus" w:cs="Andalus"/>
          <w:sz w:val="32"/>
          <w:szCs w:val="32"/>
        </w:rPr>
        <w:t xml:space="preserve">. </w:t>
      </w:r>
      <w:r w:rsidRPr="006C35F3">
        <w:rPr>
          <w:rFonts w:ascii="Andalus" w:hAnsi="Andalus" w:cs="Andalus"/>
          <w:sz w:val="32"/>
          <w:szCs w:val="32"/>
          <w:rtl/>
        </w:rPr>
        <w:t>ينهض</w:t>
      </w:r>
      <w:r w:rsidRPr="006C35F3">
        <w:rPr>
          <w:rFonts w:ascii="Andalus" w:hAnsi="Andalus" w:cs="Andalus"/>
          <w:sz w:val="32"/>
          <w:szCs w:val="32"/>
        </w:rPr>
        <w:t xml:space="preserve"> </w:t>
      </w:r>
      <w:r w:rsidRPr="006C35F3">
        <w:rPr>
          <w:rFonts w:ascii="Andalus" w:hAnsi="Andalus" w:cs="Andalus"/>
          <w:sz w:val="32"/>
          <w:szCs w:val="32"/>
          <w:rtl/>
        </w:rPr>
        <w:t>الجميع</w:t>
      </w:r>
      <w:r w:rsidRPr="006C35F3">
        <w:rPr>
          <w:rFonts w:ascii="Andalus" w:hAnsi="Andalus" w:cs="Andalus"/>
          <w:sz w:val="32"/>
          <w:szCs w:val="32"/>
        </w:rPr>
        <w:t xml:space="preserve">. </w:t>
      </w:r>
      <w:r w:rsidRPr="006C35F3">
        <w:rPr>
          <w:rFonts w:ascii="Andalus" w:hAnsi="Andalus" w:cs="Andalus"/>
          <w:sz w:val="32"/>
          <w:szCs w:val="32"/>
          <w:rtl/>
        </w:rPr>
        <w:t>يتعرى</w:t>
      </w:r>
      <w:r w:rsidRPr="006C35F3">
        <w:rPr>
          <w:rFonts w:ascii="Andalus" w:hAnsi="Andalus" w:cs="Andalus"/>
          <w:sz w:val="32"/>
          <w:szCs w:val="32"/>
        </w:rPr>
        <w:t xml:space="preserve"> </w:t>
      </w:r>
      <w:r w:rsidRPr="006C35F3">
        <w:rPr>
          <w:rFonts w:ascii="Andalus" w:hAnsi="Andalus" w:cs="Andalus"/>
          <w:sz w:val="32"/>
          <w:szCs w:val="32"/>
          <w:rtl/>
        </w:rPr>
        <w:t>الجميع</w:t>
      </w:r>
      <w:r w:rsidRPr="006C35F3">
        <w:rPr>
          <w:rFonts w:ascii="Andalus" w:hAnsi="Andalus" w:cs="Andalus"/>
          <w:sz w:val="32"/>
          <w:szCs w:val="32"/>
        </w:rPr>
        <w:t xml:space="preserve">. </w:t>
      </w:r>
      <w:r w:rsidRPr="006C35F3">
        <w:rPr>
          <w:rFonts w:ascii="Andalus" w:hAnsi="Andalus" w:cs="Andalus"/>
          <w:sz w:val="32"/>
          <w:szCs w:val="32"/>
          <w:rtl/>
        </w:rPr>
        <w:t>ينطلقون</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الرقص،</w:t>
      </w:r>
      <w:r w:rsidRPr="006C35F3">
        <w:rPr>
          <w:rFonts w:ascii="Andalus" w:hAnsi="Andalus" w:cs="Andalus"/>
          <w:sz w:val="32"/>
          <w:szCs w:val="32"/>
        </w:rPr>
        <w:t xml:space="preserve"> </w:t>
      </w:r>
      <w:r w:rsidRPr="006C35F3">
        <w:rPr>
          <w:rFonts w:ascii="Andalus" w:hAnsi="Andalus" w:cs="Andalus"/>
          <w:sz w:val="32"/>
          <w:szCs w:val="32"/>
          <w:rtl/>
        </w:rPr>
        <w:t>مثنى</w:t>
      </w:r>
      <w:r w:rsidRPr="006C35F3">
        <w:rPr>
          <w:rFonts w:ascii="Andalus" w:hAnsi="Andalus" w:cs="Andalus"/>
          <w:sz w:val="32"/>
          <w:szCs w:val="32"/>
        </w:rPr>
        <w:t xml:space="preserve"> </w:t>
      </w:r>
      <w:r w:rsidRPr="006C35F3">
        <w:rPr>
          <w:rFonts w:ascii="Andalus" w:hAnsi="Andalus" w:cs="Andalus"/>
          <w:sz w:val="32"/>
          <w:szCs w:val="32"/>
          <w:rtl/>
        </w:rPr>
        <w:t>وفرادى</w:t>
      </w:r>
      <w:r w:rsidRPr="006C35F3">
        <w:rPr>
          <w:rFonts w:ascii="Andalus" w:hAnsi="Andalus" w:cs="Andalus"/>
          <w:sz w:val="32"/>
          <w:szCs w:val="32"/>
        </w:rPr>
        <w:t xml:space="preserve">. </w:t>
      </w:r>
      <w:r w:rsidRPr="006C35F3">
        <w:rPr>
          <w:rFonts w:ascii="Andalus" w:hAnsi="Andalus" w:cs="Andalus"/>
          <w:sz w:val="32"/>
          <w:szCs w:val="32"/>
          <w:rtl/>
        </w:rPr>
        <w:t>متدفئين</w:t>
      </w:r>
      <w:r w:rsidRPr="006C35F3">
        <w:rPr>
          <w:rFonts w:ascii="Andalus" w:hAnsi="Andalus" w:cs="Andalus"/>
          <w:sz w:val="32"/>
          <w:szCs w:val="32"/>
        </w:rPr>
        <w:t xml:space="preserve"> </w:t>
      </w:r>
      <w:r w:rsidRPr="006C35F3">
        <w:rPr>
          <w:rFonts w:ascii="Andalus" w:hAnsi="Andalus" w:cs="Andalus"/>
          <w:sz w:val="32"/>
          <w:szCs w:val="32"/>
          <w:rtl/>
        </w:rPr>
        <w:t>بالنور</w:t>
      </w:r>
      <w:r w:rsidRPr="006C35F3">
        <w:rPr>
          <w:rFonts w:ascii="Andalus" w:hAnsi="Andalus" w:cs="Andalus"/>
          <w:sz w:val="32"/>
          <w:szCs w:val="32"/>
        </w:rPr>
        <w:t>.</w:t>
      </w:r>
    </w:p>
    <w:p w:rsidR="00BB7A30" w:rsidRPr="006C35F3" w:rsidRDefault="00BB7A30" w:rsidP="003575D1">
      <w:pPr>
        <w:autoSpaceDE w:val="0"/>
        <w:autoSpaceDN w:val="0"/>
        <w:adjustRightInd w:val="0"/>
        <w:rPr>
          <w:rFonts w:ascii="Andalus" w:hAnsi="Andalus" w:cs="Andalus"/>
          <w:sz w:val="32"/>
          <w:szCs w:val="32"/>
        </w:rPr>
      </w:pP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lastRenderedPageBreak/>
        <w:t>سيدنا</w:t>
      </w:r>
      <w:r w:rsidRPr="006C35F3">
        <w:rPr>
          <w:rFonts w:ascii="Andalus" w:hAnsi="Andalus" w:cs="Andalus"/>
          <w:sz w:val="32"/>
          <w:szCs w:val="32"/>
        </w:rPr>
        <w:t xml:space="preserve"> </w:t>
      </w:r>
      <w:r w:rsidRPr="006C35F3">
        <w:rPr>
          <w:rFonts w:ascii="Andalus" w:hAnsi="Andalus" w:cs="Andalus"/>
          <w:sz w:val="32"/>
          <w:szCs w:val="32"/>
          <w:rtl/>
        </w:rPr>
        <w:t>يبتسم</w:t>
      </w:r>
      <w:r w:rsidRPr="006C35F3">
        <w:rPr>
          <w:rFonts w:ascii="Andalus" w:hAnsi="Andalus" w:cs="Andalus"/>
          <w:sz w:val="32"/>
          <w:szCs w:val="32"/>
        </w:rPr>
        <w:t xml:space="preserve"> </w:t>
      </w:r>
      <w:r w:rsidRPr="006C35F3">
        <w:rPr>
          <w:rFonts w:ascii="Andalus" w:hAnsi="Andalus" w:cs="Andalus"/>
          <w:sz w:val="32"/>
          <w:szCs w:val="32"/>
          <w:rtl/>
        </w:rPr>
        <w:t>ويشع</w:t>
      </w:r>
      <w:r w:rsidRPr="006C35F3">
        <w:rPr>
          <w:rFonts w:ascii="Andalus" w:hAnsi="Andalus" w:cs="Andalus"/>
          <w:sz w:val="32"/>
          <w:szCs w:val="32"/>
        </w:rPr>
        <w:t xml:space="preserve">. </w:t>
      </w:r>
      <w:r w:rsidRPr="006C35F3">
        <w:rPr>
          <w:rFonts w:ascii="Andalus" w:hAnsi="Andalus" w:cs="Andalus"/>
          <w:sz w:val="32"/>
          <w:szCs w:val="32"/>
          <w:rtl/>
        </w:rPr>
        <w:t>هنالك</w:t>
      </w:r>
      <w:r w:rsidRPr="006C35F3">
        <w:rPr>
          <w:rFonts w:ascii="Andalus" w:hAnsi="Andalus" w:cs="Andalus"/>
          <w:sz w:val="32"/>
          <w:szCs w:val="32"/>
        </w:rPr>
        <w:t xml:space="preserve"> </w:t>
      </w:r>
      <w:r w:rsidRPr="006C35F3">
        <w:rPr>
          <w:rFonts w:ascii="Andalus" w:hAnsi="Andalus" w:cs="Andalus"/>
          <w:sz w:val="32"/>
          <w:szCs w:val="32"/>
          <w:rtl/>
        </w:rPr>
        <w:t>فقط،</w:t>
      </w:r>
      <w:r w:rsidRPr="006C35F3">
        <w:rPr>
          <w:rFonts w:ascii="Andalus" w:hAnsi="Andalus" w:cs="Andalus"/>
          <w:sz w:val="32"/>
          <w:szCs w:val="32"/>
        </w:rPr>
        <w:t xml:space="preserve"> </w:t>
      </w:r>
      <w:r w:rsidRPr="006C35F3">
        <w:rPr>
          <w:rFonts w:ascii="Andalus" w:hAnsi="Andalus" w:cs="Andalus"/>
          <w:sz w:val="32"/>
          <w:szCs w:val="32"/>
          <w:rtl/>
        </w:rPr>
        <w:t>يسمح</w:t>
      </w:r>
      <w:r w:rsidRPr="006C35F3">
        <w:rPr>
          <w:rFonts w:ascii="Andalus" w:hAnsi="Andalus" w:cs="Andalus"/>
          <w:sz w:val="32"/>
          <w:szCs w:val="32"/>
        </w:rPr>
        <w:t xml:space="preserve"> </w:t>
      </w:r>
      <w:r w:rsidRPr="006C35F3">
        <w:rPr>
          <w:rFonts w:ascii="Andalus" w:hAnsi="Andalus" w:cs="Andalus"/>
          <w:sz w:val="32"/>
          <w:szCs w:val="32"/>
          <w:rtl/>
        </w:rPr>
        <w:t>سيدنا</w:t>
      </w:r>
      <w:r w:rsidRPr="006C35F3">
        <w:rPr>
          <w:rFonts w:ascii="Andalus" w:hAnsi="Andalus" w:cs="Andalus"/>
          <w:sz w:val="32"/>
          <w:szCs w:val="32"/>
        </w:rPr>
        <w:t xml:space="preserve"> </w:t>
      </w:r>
      <w:r w:rsidRPr="006C35F3">
        <w:rPr>
          <w:rFonts w:ascii="Andalus" w:hAnsi="Andalus" w:cs="Andalus"/>
          <w:sz w:val="32"/>
          <w:szCs w:val="32"/>
          <w:rtl/>
        </w:rPr>
        <w:t>لنفسه</w:t>
      </w:r>
      <w:r w:rsidRPr="006C35F3">
        <w:rPr>
          <w:rFonts w:ascii="Andalus" w:hAnsi="Andalus" w:cs="Andalus"/>
          <w:sz w:val="32"/>
          <w:szCs w:val="32"/>
        </w:rPr>
        <w:t xml:space="preserve"> </w:t>
      </w:r>
      <w:r w:rsidRPr="006C35F3">
        <w:rPr>
          <w:rFonts w:ascii="Andalus" w:hAnsi="Andalus" w:cs="Andalus"/>
          <w:sz w:val="32"/>
          <w:szCs w:val="32"/>
          <w:rtl/>
        </w:rPr>
        <w:t>بالابتسام</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بعد</w:t>
      </w:r>
      <w:r w:rsidRPr="006C35F3">
        <w:rPr>
          <w:rFonts w:ascii="Andalus" w:hAnsi="Andalus" w:cs="Andalus"/>
          <w:sz w:val="32"/>
          <w:szCs w:val="32"/>
        </w:rPr>
        <w:t xml:space="preserve"> </w:t>
      </w:r>
      <w:r w:rsidRPr="006C35F3">
        <w:rPr>
          <w:rFonts w:ascii="Andalus" w:hAnsi="Andalus" w:cs="Andalus"/>
          <w:sz w:val="32"/>
          <w:szCs w:val="32"/>
          <w:rtl/>
        </w:rPr>
        <w:t>زمن</w:t>
      </w:r>
      <w:r w:rsidRPr="006C35F3">
        <w:rPr>
          <w:rFonts w:ascii="Andalus" w:hAnsi="Andalus" w:cs="Andalus"/>
          <w:sz w:val="32"/>
          <w:szCs w:val="32"/>
        </w:rPr>
        <w:t xml:space="preserve"> </w:t>
      </w:r>
      <w:r w:rsidRPr="006C35F3">
        <w:rPr>
          <w:rFonts w:ascii="Andalus" w:hAnsi="Andalus" w:cs="Andalus"/>
          <w:sz w:val="32"/>
          <w:szCs w:val="32"/>
          <w:rtl/>
        </w:rPr>
        <w:t>لا</w:t>
      </w:r>
      <w:r w:rsidRPr="006C35F3">
        <w:rPr>
          <w:rFonts w:ascii="Andalus" w:hAnsi="Andalus" w:cs="Andalus"/>
          <w:sz w:val="32"/>
          <w:szCs w:val="32"/>
        </w:rPr>
        <w:t xml:space="preserve"> </w:t>
      </w:r>
      <w:r w:rsidRPr="006C35F3">
        <w:rPr>
          <w:rFonts w:ascii="Andalus" w:hAnsi="Andalus" w:cs="Andalus"/>
          <w:sz w:val="32"/>
          <w:szCs w:val="32"/>
          <w:rtl/>
        </w:rPr>
        <w:t>حصر</w:t>
      </w:r>
      <w:r w:rsidRPr="006C35F3">
        <w:rPr>
          <w:rFonts w:ascii="Andalus" w:hAnsi="Andalus" w:cs="Andalus"/>
          <w:sz w:val="32"/>
          <w:szCs w:val="32"/>
        </w:rPr>
        <w:t xml:space="preserve"> </w:t>
      </w:r>
      <w:r w:rsidRPr="006C35F3">
        <w:rPr>
          <w:rFonts w:ascii="Andalus" w:hAnsi="Andalus" w:cs="Andalus"/>
          <w:sz w:val="32"/>
          <w:szCs w:val="32"/>
          <w:rtl/>
        </w:rPr>
        <w:t>لمداه</w:t>
      </w:r>
      <w:r w:rsidRPr="006C35F3">
        <w:rPr>
          <w:rFonts w:ascii="Andalus" w:hAnsi="Andalus" w:cs="Andalus"/>
          <w:sz w:val="32"/>
          <w:szCs w:val="32"/>
        </w:rPr>
        <w:t xml:space="preserve">. </w:t>
      </w:r>
      <w:r w:rsidRPr="006C35F3">
        <w:rPr>
          <w:rFonts w:ascii="Andalus" w:hAnsi="Andalus" w:cs="Andalus"/>
          <w:sz w:val="32"/>
          <w:szCs w:val="32"/>
          <w:rtl/>
        </w:rPr>
        <w:t>يهتف</w:t>
      </w:r>
      <w:r w:rsidRPr="006C35F3">
        <w:rPr>
          <w:rFonts w:ascii="Andalus" w:hAnsi="Andalus" w:cs="Andalus"/>
          <w:sz w:val="32"/>
          <w:szCs w:val="32"/>
        </w:rPr>
        <w:t xml:space="preserve"> </w:t>
      </w:r>
      <w:r w:rsidRPr="006C35F3">
        <w:rPr>
          <w:rFonts w:ascii="Andalus" w:hAnsi="Andalus" w:cs="Andalus"/>
          <w:sz w:val="32"/>
          <w:szCs w:val="32"/>
          <w:rtl/>
        </w:rPr>
        <w:t>فيهم</w:t>
      </w:r>
      <w:r w:rsidRPr="006C35F3">
        <w:rPr>
          <w:rFonts w:ascii="Andalus" w:hAnsi="Andalus" w:cs="Andalus"/>
          <w:sz w:val="32"/>
          <w:szCs w:val="32"/>
        </w:rPr>
        <w:t xml:space="preserve">: </w:t>
      </w:r>
      <w:r w:rsidRPr="006C35F3">
        <w:rPr>
          <w:rFonts w:ascii="Andalus" w:hAnsi="Andalus" w:cs="Andalus"/>
          <w:sz w:val="32"/>
          <w:szCs w:val="32"/>
          <w:rtl/>
        </w:rPr>
        <w:t>ما</w:t>
      </w:r>
      <w:r w:rsidRPr="006C35F3">
        <w:rPr>
          <w:rFonts w:ascii="Andalus" w:hAnsi="Andalus" w:cs="Andalus"/>
          <w:sz w:val="32"/>
          <w:szCs w:val="32"/>
        </w:rPr>
        <w:t xml:space="preserve"> </w:t>
      </w:r>
      <w:r w:rsidRPr="006C35F3">
        <w:rPr>
          <w:rFonts w:ascii="Andalus" w:hAnsi="Andalus" w:cs="Andalus"/>
          <w:sz w:val="32"/>
          <w:szCs w:val="32"/>
          <w:rtl/>
        </w:rPr>
        <w:t>يبقى</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الوادي</w:t>
      </w:r>
      <w:r w:rsidRPr="006C35F3">
        <w:rPr>
          <w:rFonts w:ascii="Andalus" w:hAnsi="Andalus" w:cs="Andalus"/>
          <w:sz w:val="32"/>
          <w:szCs w:val="32"/>
        </w:rPr>
        <w:t xml:space="preserve"> </w:t>
      </w:r>
      <w:r w:rsidRPr="006C35F3">
        <w:rPr>
          <w:rFonts w:ascii="Andalus" w:hAnsi="Andalus" w:cs="Andalus"/>
          <w:sz w:val="32"/>
          <w:szCs w:val="32"/>
          <w:rtl/>
        </w:rPr>
        <w:t>غير</w:t>
      </w:r>
      <w:r w:rsidRPr="006C35F3">
        <w:rPr>
          <w:rFonts w:ascii="Andalus" w:hAnsi="Andalus" w:cs="Andalus"/>
          <w:sz w:val="32"/>
          <w:szCs w:val="32"/>
        </w:rPr>
        <w:t xml:space="preserve"> </w:t>
      </w:r>
      <w:r w:rsidRPr="006C35F3">
        <w:rPr>
          <w:rFonts w:ascii="Andalus" w:hAnsi="Andalus" w:cs="Andalus"/>
          <w:sz w:val="32"/>
          <w:szCs w:val="32"/>
          <w:rtl/>
        </w:rPr>
        <w:t>حجاره</w:t>
      </w:r>
      <w:r w:rsidRPr="006C35F3">
        <w:rPr>
          <w:rFonts w:ascii="Andalus" w:hAnsi="Andalus" w:cs="Andalus"/>
          <w:sz w:val="32"/>
          <w:szCs w:val="32"/>
        </w:rPr>
        <w:t xml:space="preserve">. </w:t>
      </w:r>
      <w:r w:rsidRPr="006C35F3">
        <w:rPr>
          <w:rFonts w:ascii="Andalus" w:hAnsi="Andalus" w:cs="Andalus"/>
          <w:sz w:val="32"/>
          <w:szCs w:val="32"/>
          <w:rtl/>
        </w:rPr>
        <w:t>ما</w:t>
      </w:r>
      <w:r w:rsidRPr="006C35F3">
        <w:rPr>
          <w:rFonts w:ascii="Andalus" w:hAnsi="Andalus" w:cs="Andalus"/>
          <w:sz w:val="32"/>
          <w:szCs w:val="32"/>
        </w:rPr>
        <w:t xml:space="preserve"> </w:t>
      </w:r>
      <w:r w:rsidRPr="006C35F3">
        <w:rPr>
          <w:rFonts w:ascii="Andalus" w:hAnsi="Andalus" w:cs="Andalus"/>
          <w:sz w:val="32"/>
          <w:szCs w:val="32"/>
          <w:rtl/>
        </w:rPr>
        <w:t>يبقى</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الظلمة</w:t>
      </w:r>
      <w:r w:rsidRPr="006C35F3">
        <w:rPr>
          <w:rFonts w:ascii="Andalus" w:hAnsi="Andalus" w:cs="Andalus"/>
          <w:sz w:val="32"/>
          <w:szCs w:val="32"/>
        </w:rPr>
        <w:t xml:space="preserve"> </w:t>
      </w:r>
      <w:r w:rsidRPr="006C35F3">
        <w:rPr>
          <w:rFonts w:ascii="Andalus" w:hAnsi="Andalus" w:cs="Andalus"/>
          <w:sz w:val="32"/>
          <w:szCs w:val="32"/>
          <w:rtl/>
        </w:rPr>
        <w:t>غير</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الظلمة</w:t>
      </w:r>
      <w:r w:rsidRPr="006C35F3">
        <w:rPr>
          <w:rFonts w:ascii="Andalus" w:hAnsi="Andalus" w:cs="Andalus"/>
          <w:sz w:val="32"/>
          <w:szCs w:val="32"/>
        </w:rPr>
        <w:t xml:space="preserve">. </w:t>
      </w:r>
      <w:r w:rsidRPr="006C35F3">
        <w:rPr>
          <w:rFonts w:ascii="Andalus" w:hAnsi="Andalus" w:cs="Andalus"/>
          <w:sz w:val="32"/>
          <w:szCs w:val="32"/>
          <w:rtl/>
        </w:rPr>
        <w:t>ثم</w:t>
      </w:r>
      <w:r w:rsidRPr="006C35F3">
        <w:rPr>
          <w:rFonts w:ascii="Andalus" w:hAnsi="Andalus" w:cs="Andalus"/>
          <w:sz w:val="32"/>
          <w:szCs w:val="32"/>
        </w:rPr>
        <w:t xml:space="preserve"> </w:t>
      </w:r>
      <w:r w:rsidRPr="006C35F3">
        <w:rPr>
          <w:rFonts w:ascii="Andalus" w:hAnsi="Andalus" w:cs="Andalus"/>
          <w:sz w:val="32"/>
          <w:szCs w:val="32"/>
          <w:rtl/>
        </w:rPr>
        <w:t>يعود</w:t>
      </w:r>
      <w:r w:rsidRPr="006C35F3">
        <w:rPr>
          <w:rFonts w:ascii="Andalus" w:hAnsi="Andalus" w:cs="Andalus"/>
          <w:sz w:val="32"/>
          <w:szCs w:val="32"/>
        </w:rPr>
        <w:t xml:space="preserve"> </w:t>
      </w:r>
      <w:r w:rsidRPr="006C35F3">
        <w:rPr>
          <w:rFonts w:ascii="Andalus" w:hAnsi="Andalus" w:cs="Andalus"/>
          <w:sz w:val="32"/>
          <w:szCs w:val="32"/>
          <w:rtl/>
        </w:rPr>
        <w:t>إلى</w:t>
      </w:r>
      <w:r w:rsidRPr="006C35F3">
        <w:rPr>
          <w:rFonts w:ascii="Andalus" w:hAnsi="Andalus" w:cs="Andalus"/>
          <w:sz w:val="32"/>
          <w:szCs w:val="32"/>
        </w:rPr>
        <w:t xml:space="preserve"> </w:t>
      </w:r>
      <w:r w:rsidRPr="006C35F3">
        <w:rPr>
          <w:rFonts w:ascii="Andalus" w:hAnsi="Andalus" w:cs="Andalus"/>
          <w:sz w:val="32"/>
          <w:szCs w:val="32"/>
          <w:rtl/>
        </w:rPr>
        <w:t>جسده</w:t>
      </w:r>
      <w:r w:rsidRPr="006C35F3">
        <w:rPr>
          <w:rFonts w:ascii="Andalus" w:hAnsi="Andalus" w:cs="Andalus"/>
          <w:sz w:val="32"/>
          <w:szCs w:val="32"/>
        </w:rPr>
        <w:t xml:space="preserve">. </w:t>
      </w:r>
      <w:r w:rsidRPr="006C35F3">
        <w:rPr>
          <w:rFonts w:ascii="Andalus" w:hAnsi="Andalus" w:cs="Andalus"/>
          <w:sz w:val="32"/>
          <w:szCs w:val="32"/>
          <w:rtl/>
        </w:rPr>
        <w:t>إلينا</w:t>
      </w:r>
      <w:r w:rsidRPr="006C35F3">
        <w:rPr>
          <w:rFonts w:ascii="Andalus" w:hAnsi="Andalus" w:cs="Andalus"/>
          <w:sz w:val="32"/>
          <w:szCs w:val="32"/>
        </w:rPr>
        <w:t xml:space="preserve"> </w:t>
      </w:r>
      <w:r w:rsidRPr="006C35F3">
        <w:rPr>
          <w:rFonts w:ascii="Andalus" w:hAnsi="Andalus" w:cs="Andalus"/>
          <w:sz w:val="32"/>
          <w:szCs w:val="32"/>
          <w:rtl/>
        </w:rPr>
        <w:t>نحن</w:t>
      </w:r>
      <w:r w:rsidRPr="006C35F3">
        <w:rPr>
          <w:rFonts w:ascii="Andalus" w:hAnsi="Andalus" w:cs="Andalus"/>
          <w:sz w:val="32"/>
          <w:szCs w:val="32"/>
        </w:rPr>
        <w:t xml:space="preserve">. </w:t>
      </w:r>
      <w:r w:rsidRPr="006C35F3">
        <w:rPr>
          <w:rFonts w:ascii="Andalus" w:hAnsi="Andalus" w:cs="Andalus"/>
          <w:sz w:val="32"/>
          <w:szCs w:val="32"/>
          <w:rtl/>
        </w:rPr>
        <w:t>التعساء</w:t>
      </w:r>
      <w:r w:rsidRPr="006C35F3">
        <w:rPr>
          <w:rFonts w:ascii="Andalus" w:hAnsi="Andalus" w:cs="Andalus"/>
          <w:sz w:val="32"/>
          <w:szCs w:val="32"/>
        </w:rPr>
        <w:t xml:space="preserve"> </w:t>
      </w:r>
      <w:r w:rsidRPr="006C35F3">
        <w:rPr>
          <w:rFonts w:ascii="Andalus" w:hAnsi="Andalus" w:cs="Andalus"/>
          <w:sz w:val="32"/>
          <w:szCs w:val="32"/>
          <w:rtl/>
        </w:rPr>
        <w:t>الأشقياء</w:t>
      </w:r>
      <w:r w:rsidRPr="006C35F3">
        <w:rPr>
          <w:rFonts w:ascii="Andalus" w:hAnsi="Andalus" w:cs="Andalus"/>
          <w:sz w:val="32"/>
          <w:szCs w:val="32"/>
        </w:rPr>
        <w:t>.</w:t>
      </w:r>
    </w:p>
    <w:p w:rsidR="003575D1" w:rsidRPr="00D33E01" w:rsidRDefault="003575D1" w:rsidP="003575D1">
      <w:pPr>
        <w:autoSpaceDE w:val="0"/>
        <w:autoSpaceDN w:val="0"/>
        <w:adjustRightInd w:val="0"/>
        <w:rPr>
          <w:sz w:val="36"/>
          <w:szCs w:val="36"/>
          <w:rtl/>
        </w:rPr>
      </w:pP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ليس</w:t>
      </w:r>
      <w:r w:rsidRPr="006C35F3">
        <w:rPr>
          <w:rFonts w:ascii="Andalus" w:hAnsi="Andalus" w:cs="Andalus"/>
          <w:sz w:val="32"/>
          <w:szCs w:val="32"/>
        </w:rPr>
        <w:t xml:space="preserve"> </w:t>
      </w:r>
      <w:r w:rsidRPr="006C35F3">
        <w:rPr>
          <w:rFonts w:ascii="Andalus" w:hAnsi="Andalus" w:cs="Andalus"/>
          <w:sz w:val="32"/>
          <w:szCs w:val="32"/>
          <w:rtl/>
        </w:rPr>
        <w:t>هذا</w:t>
      </w:r>
      <w:r w:rsidRPr="006C35F3">
        <w:rPr>
          <w:rFonts w:ascii="Andalus" w:hAnsi="Andalus" w:cs="Andalus"/>
          <w:sz w:val="32"/>
          <w:szCs w:val="32"/>
        </w:rPr>
        <w:t xml:space="preserve"> </w:t>
      </w:r>
      <w:r w:rsidRPr="006C35F3">
        <w:rPr>
          <w:rFonts w:ascii="Andalus" w:hAnsi="Andalus" w:cs="Andalus"/>
          <w:sz w:val="32"/>
          <w:szCs w:val="32"/>
          <w:rtl/>
        </w:rPr>
        <w:t>وذاك</w:t>
      </w:r>
      <w:r w:rsidRPr="00D33E01">
        <w:rPr>
          <w:sz w:val="36"/>
          <w:szCs w:val="36"/>
        </w:rPr>
        <w:t>.</w:t>
      </w:r>
      <w:r w:rsidRPr="00D33E01">
        <w:rPr>
          <w:sz w:val="36"/>
          <w:szCs w:val="36"/>
          <w:rtl/>
        </w:rPr>
        <w:t>"</w:t>
      </w:r>
    </w:p>
    <w:p w:rsidR="003575D1" w:rsidRPr="00D33E01" w:rsidRDefault="003575D1" w:rsidP="003575D1">
      <w:pPr>
        <w:autoSpaceDE w:val="0"/>
        <w:autoSpaceDN w:val="0"/>
        <w:adjustRightInd w:val="0"/>
        <w:rPr>
          <w:sz w:val="36"/>
          <w:szCs w:val="36"/>
        </w:rPr>
      </w:pPr>
      <w:r w:rsidRPr="00D33E01">
        <w:rPr>
          <w:sz w:val="36"/>
          <w:szCs w:val="36"/>
          <w:rtl/>
        </w:rPr>
        <w:t>وبعد هذه الأجواء التي سيعود إليها وطار في الولي يعود إلى مقامه الزكي يعود بنا الراوي إلى زمن الثورة:</w:t>
      </w:r>
    </w:p>
    <w:p w:rsidR="003575D1" w:rsidRPr="006C35F3" w:rsidRDefault="003575D1" w:rsidP="003575D1">
      <w:pPr>
        <w:autoSpaceDE w:val="0"/>
        <w:autoSpaceDN w:val="0"/>
        <w:adjustRightInd w:val="0"/>
        <w:rPr>
          <w:rFonts w:ascii="Andalus" w:hAnsi="Andalus" w:cs="Andalus"/>
          <w:sz w:val="32"/>
          <w:szCs w:val="32"/>
        </w:rPr>
      </w:pPr>
      <w:r w:rsidRPr="00D33E01">
        <w:rPr>
          <w:sz w:val="36"/>
          <w:szCs w:val="36"/>
          <w:rtl/>
        </w:rPr>
        <w:t>"</w:t>
      </w: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شهيد</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داهمته،</w:t>
      </w:r>
      <w:r w:rsidRPr="006C35F3">
        <w:rPr>
          <w:rFonts w:ascii="Andalus" w:hAnsi="Andalus" w:cs="Andalus"/>
          <w:sz w:val="32"/>
          <w:szCs w:val="32"/>
        </w:rPr>
        <w:t xml:space="preserve"> </w:t>
      </w:r>
      <w:r w:rsidRPr="006C35F3">
        <w:rPr>
          <w:rFonts w:ascii="Andalus" w:hAnsi="Andalus" w:cs="Andalus"/>
          <w:sz w:val="32"/>
          <w:szCs w:val="32"/>
          <w:rtl/>
        </w:rPr>
        <w:t>وجماعة</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الثوار،</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بينهم</w:t>
      </w:r>
      <w:r w:rsidRPr="006C35F3">
        <w:rPr>
          <w:rFonts w:ascii="Andalus" w:hAnsi="Andalus" w:cs="Andalus"/>
          <w:sz w:val="32"/>
          <w:szCs w:val="32"/>
        </w:rPr>
        <w:t xml:space="preserve"> </w:t>
      </w:r>
      <w:r w:rsidRPr="006C35F3">
        <w:rPr>
          <w:rFonts w:ascii="Andalus" w:hAnsi="Andalus" w:cs="Andalus"/>
          <w:sz w:val="32"/>
          <w:szCs w:val="32"/>
          <w:rtl/>
        </w:rPr>
        <w:t>زيدان،</w:t>
      </w:r>
      <w:r w:rsidRPr="006C35F3">
        <w:rPr>
          <w:rFonts w:ascii="Andalus" w:hAnsi="Andalus" w:cs="Andalus"/>
          <w:sz w:val="32"/>
          <w:szCs w:val="32"/>
        </w:rPr>
        <w:t xml:space="preserve"> </w:t>
      </w:r>
      <w:r w:rsidRPr="006C35F3">
        <w:rPr>
          <w:rFonts w:ascii="Andalus" w:hAnsi="Andalus" w:cs="Andalus"/>
          <w:sz w:val="32"/>
          <w:szCs w:val="32"/>
          <w:rtl/>
        </w:rPr>
        <w:t>سبع</w:t>
      </w:r>
      <w:r w:rsidRPr="006C35F3">
        <w:rPr>
          <w:rFonts w:ascii="Andalus" w:hAnsi="Andalus" w:cs="Andalus"/>
          <w:sz w:val="32"/>
          <w:szCs w:val="32"/>
        </w:rPr>
        <w:t xml:space="preserve"> </w:t>
      </w:r>
      <w:r w:rsidRPr="006C35F3">
        <w:rPr>
          <w:rFonts w:ascii="Andalus" w:hAnsi="Andalus" w:cs="Andalus"/>
          <w:sz w:val="32"/>
          <w:szCs w:val="32"/>
          <w:rtl/>
        </w:rPr>
        <w:t>طائرات</w:t>
      </w:r>
      <w:r w:rsidRPr="006C35F3">
        <w:rPr>
          <w:rFonts w:ascii="Andalus" w:hAnsi="Andalus" w:cs="Andalus"/>
          <w:sz w:val="32"/>
          <w:szCs w:val="32"/>
        </w:rPr>
        <w:t xml:space="preserve"> </w:t>
      </w:r>
      <w:r w:rsidRPr="006C35F3">
        <w:rPr>
          <w:rFonts w:ascii="Andalus" w:hAnsi="Andalus" w:cs="Andalus"/>
          <w:sz w:val="32"/>
          <w:szCs w:val="32"/>
          <w:rtl/>
        </w:rPr>
        <w:t>ملأى</w:t>
      </w:r>
      <w:r w:rsidRPr="006C35F3">
        <w:rPr>
          <w:rFonts w:ascii="Andalus" w:hAnsi="Andalus" w:cs="Andalus"/>
          <w:sz w:val="32"/>
          <w:szCs w:val="32"/>
        </w:rPr>
        <w:t xml:space="preserve"> </w:t>
      </w:r>
      <w:r w:rsidRPr="006C35F3">
        <w:rPr>
          <w:rFonts w:ascii="Andalus" w:hAnsi="Andalus" w:cs="Andalus"/>
          <w:sz w:val="32"/>
          <w:szCs w:val="32"/>
          <w:rtl/>
        </w:rPr>
        <w:t>بالحقد</w:t>
      </w:r>
      <w:r w:rsidRPr="006C35F3">
        <w:rPr>
          <w:rFonts w:ascii="Andalus" w:hAnsi="Andalus" w:cs="Andalus"/>
          <w:sz w:val="32"/>
          <w:szCs w:val="32"/>
        </w:rPr>
        <w:t xml:space="preserve"> </w:t>
      </w:r>
      <w:r w:rsidRPr="006C35F3">
        <w:rPr>
          <w:rFonts w:ascii="Andalus" w:hAnsi="Andalus" w:cs="Andalus"/>
          <w:sz w:val="32"/>
          <w:szCs w:val="32"/>
          <w:rtl/>
        </w:rPr>
        <w:t>والموت</w:t>
      </w:r>
      <w:r w:rsidRPr="006C35F3">
        <w:rPr>
          <w:rFonts w:ascii="Andalus" w:hAnsi="Andalus" w:cs="Andalus"/>
          <w:sz w:val="32"/>
          <w:szCs w:val="32"/>
        </w:rPr>
        <w:t xml:space="preserve">. </w:t>
      </w:r>
      <w:r w:rsidRPr="006C35F3">
        <w:rPr>
          <w:rFonts w:ascii="Andalus" w:hAnsi="Andalus" w:cs="Andalus"/>
          <w:sz w:val="32"/>
          <w:szCs w:val="32"/>
          <w:rtl/>
        </w:rPr>
        <w:t>ظلت</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تتناوب</w:t>
      </w:r>
      <w:r w:rsidRPr="006C35F3">
        <w:rPr>
          <w:rFonts w:ascii="Andalus" w:hAnsi="Andalus" w:cs="Andalus"/>
          <w:sz w:val="32"/>
          <w:szCs w:val="32"/>
        </w:rPr>
        <w:t xml:space="preserve"> </w:t>
      </w:r>
      <w:r w:rsidRPr="006C35F3">
        <w:rPr>
          <w:rFonts w:ascii="Andalus" w:hAnsi="Andalus" w:cs="Andalus"/>
          <w:sz w:val="32"/>
          <w:szCs w:val="32"/>
          <w:rtl/>
        </w:rPr>
        <w:t>على</w:t>
      </w:r>
      <w:r w:rsidRPr="006C35F3">
        <w:rPr>
          <w:rFonts w:ascii="Andalus" w:hAnsi="Andalus" w:cs="Andalus"/>
          <w:sz w:val="32"/>
          <w:szCs w:val="32"/>
        </w:rPr>
        <w:t xml:space="preserve"> </w:t>
      </w:r>
      <w:r w:rsidRPr="006C35F3">
        <w:rPr>
          <w:rFonts w:ascii="Andalus" w:hAnsi="Andalus" w:cs="Andalus"/>
          <w:sz w:val="32"/>
          <w:szCs w:val="32"/>
          <w:rtl/>
        </w:rPr>
        <w:t>قنبلتهم</w:t>
      </w:r>
      <w:r w:rsidRPr="006C35F3">
        <w:rPr>
          <w:rFonts w:ascii="Andalus" w:hAnsi="Andalus" w:cs="Andalus"/>
          <w:sz w:val="32"/>
          <w:szCs w:val="32"/>
        </w:rPr>
        <w:t xml:space="preserve"> </w:t>
      </w:r>
      <w:r w:rsidRPr="006C35F3">
        <w:rPr>
          <w:rFonts w:ascii="Andalus" w:hAnsi="Andalus" w:cs="Andalus"/>
          <w:sz w:val="32"/>
          <w:szCs w:val="32"/>
          <w:rtl/>
        </w:rPr>
        <w:t>يوما</w:t>
      </w:r>
      <w:r w:rsidRPr="006C35F3">
        <w:rPr>
          <w:rFonts w:ascii="Andalus" w:hAnsi="Andalus" w:cs="Andalus"/>
          <w:sz w:val="32"/>
          <w:szCs w:val="32"/>
        </w:rPr>
        <w:t xml:space="preserve"> </w:t>
      </w:r>
      <w:r w:rsidRPr="006C35F3">
        <w:rPr>
          <w:rFonts w:ascii="Andalus" w:hAnsi="Andalus" w:cs="Andalus"/>
          <w:sz w:val="32"/>
          <w:szCs w:val="32"/>
          <w:rtl/>
        </w:rPr>
        <w:t>كاملا</w:t>
      </w:r>
      <w:r w:rsidRPr="006C35F3">
        <w:rPr>
          <w:rFonts w:ascii="Andalus" w:hAnsi="Andalus" w:cs="Andalus"/>
          <w:sz w:val="32"/>
          <w:szCs w:val="32"/>
        </w:rPr>
        <w:t xml:space="preserve">. </w:t>
      </w:r>
      <w:r w:rsidRPr="006C35F3">
        <w:rPr>
          <w:rFonts w:ascii="Andalus" w:hAnsi="Andalus" w:cs="Andalus"/>
          <w:sz w:val="32"/>
          <w:szCs w:val="32"/>
          <w:rtl/>
        </w:rPr>
        <w:t>لم</w:t>
      </w:r>
      <w:r w:rsidRPr="006C35F3">
        <w:rPr>
          <w:rFonts w:ascii="Andalus" w:hAnsi="Andalus" w:cs="Andalus"/>
          <w:sz w:val="32"/>
          <w:szCs w:val="32"/>
        </w:rPr>
        <w:t xml:space="preserve"> </w:t>
      </w:r>
      <w:r w:rsidRPr="006C35F3">
        <w:rPr>
          <w:rFonts w:ascii="Andalus" w:hAnsi="Andalus" w:cs="Andalus"/>
          <w:sz w:val="32"/>
          <w:szCs w:val="32"/>
          <w:rtl/>
        </w:rPr>
        <w:t>يبق</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أجسادهم</w:t>
      </w:r>
      <w:r w:rsidRPr="006C35F3">
        <w:rPr>
          <w:rFonts w:ascii="Andalus" w:hAnsi="Andalus" w:cs="Andalus"/>
          <w:sz w:val="32"/>
          <w:szCs w:val="32"/>
        </w:rPr>
        <w:t xml:space="preserve"> </w:t>
      </w:r>
      <w:r w:rsidRPr="006C35F3">
        <w:rPr>
          <w:rFonts w:ascii="Andalus" w:hAnsi="Andalus" w:cs="Andalus"/>
          <w:sz w:val="32"/>
          <w:szCs w:val="32"/>
          <w:rtl/>
        </w:rPr>
        <w:t>قطعة</w:t>
      </w:r>
      <w:r w:rsidRPr="006C35F3">
        <w:rPr>
          <w:rFonts w:ascii="Andalus" w:hAnsi="Andalus" w:cs="Andalus"/>
          <w:sz w:val="32"/>
          <w:szCs w:val="32"/>
        </w:rPr>
        <w:t xml:space="preserve"> </w:t>
      </w:r>
      <w:r w:rsidRPr="006C35F3">
        <w:rPr>
          <w:rFonts w:ascii="Andalus" w:hAnsi="Andalus" w:cs="Andalus"/>
          <w:sz w:val="32"/>
          <w:szCs w:val="32"/>
          <w:rtl/>
        </w:rPr>
        <w:t>لحم</w:t>
      </w:r>
      <w:r w:rsidRPr="006C35F3">
        <w:rPr>
          <w:rFonts w:ascii="Andalus" w:hAnsi="Andalus" w:cs="Andalus"/>
          <w:sz w:val="32"/>
          <w:szCs w:val="32"/>
        </w:rPr>
        <w:t xml:space="preserve"> </w:t>
      </w:r>
      <w:r w:rsidRPr="006C35F3">
        <w:rPr>
          <w:rFonts w:ascii="Andalus" w:hAnsi="Andalus" w:cs="Andalus"/>
          <w:sz w:val="32"/>
          <w:szCs w:val="32"/>
          <w:rtl/>
        </w:rPr>
        <w:t>واحدة،</w:t>
      </w:r>
      <w:r w:rsidRPr="006C35F3">
        <w:rPr>
          <w:rFonts w:ascii="Andalus" w:hAnsi="Andalus" w:cs="Andalus"/>
          <w:sz w:val="32"/>
          <w:szCs w:val="32"/>
        </w:rPr>
        <w:t xml:space="preserve"> </w:t>
      </w:r>
      <w:r w:rsidRPr="006C35F3">
        <w:rPr>
          <w:rFonts w:ascii="Andalus" w:hAnsi="Andalus" w:cs="Andalus"/>
          <w:sz w:val="32"/>
          <w:szCs w:val="32"/>
          <w:rtl/>
        </w:rPr>
        <w:t>أو</w:t>
      </w:r>
      <w:r w:rsidRPr="006C35F3">
        <w:rPr>
          <w:rFonts w:ascii="Andalus" w:hAnsi="Andalus" w:cs="Andalus"/>
          <w:sz w:val="32"/>
          <w:szCs w:val="32"/>
        </w:rPr>
        <w:t xml:space="preserve"> </w:t>
      </w:r>
      <w:r w:rsidRPr="006C35F3">
        <w:rPr>
          <w:rFonts w:ascii="Andalus" w:hAnsi="Andalus" w:cs="Andalus"/>
          <w:sz w:val="32"/>
          <w:szCs w:val="32"/>
          <w:rtl/>
        </w:rPr>
        <w:t>حتى</w:t>
      </w:r>
      <w:r w:rsidRPr="006C35F3">
        <w:rPr>
          <w:rFonts w:ascii="Andalus" w:hAnsi="Andalus" w:cs="Andalus"/>
          <w:sz w:val="32"/>
          <w:szCs w:val="32"/>
        </w:rPr>
        <w:t xml:space="preserve"> </w:t>
      </w:r>
      <w:r w:rsidRPr="006C35F3">
        <w:rPr>
          <w:rFonts w:ascii="Andalus" w:hAnsi="Andalus" w:cs="Andalus"/>
          <w:sz w:val="32"/>
          <w:szCs w:val="32"/>
          <w:rtl/>
        </w:rPr>
        <w:t>ذرة</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عظم</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اختلط</w:t>
      </w:r>
      <w:r w:rsidRPr="006C35F3">
        <w:rPr>
          <w:rFonts w:ascii="Andalus" w:hAnsi="Andalus" w:cs="Andalus"/>
          <w:sz w:val="32"/>
          <w:szCs w:val="32"/>
        </w:rPr>
        <w:t xml:space="preserve"> </w:t>
      </w:r>
      <w:r w:rsidRPr="006C35F3">
        <w:rPr>
          <w:rFonts w:ascii="Andalus" w:hAnsi="Andalus" w:cs="Andalus"/>
          <w:sz w:val="32"/>
          <w:szCs w:val="32"/>
          <w:rtl/>
        </w:rPr>
        <w:t>لحمهم</w:t>
      </w:r>
      <w:r w:rsidRPr="006C35F3">
        <w:rPr>
          <w:rFonts w:ascii="Andalus" w:hAnsi="Andalus" w:cs="Andalus"/>
          <w:sz w:val="32"/>
          <w:szCs w:val="32"/>
        </w:rPr>
        <w:t xml:space="preserve"> </w:t>
      </w:r>
      <w:r w:rsidRPr="006C35F3">
        <w:rPr>
          <w:rFonts w:ascii="Andalus" w:hAnsi="Andalus" w:cs="Andalus"/>
          <w:sz w:val="32"/>
          <w:szCs w:val="32"/>
          <w:rtl/>
        </w:rPr>
        <w:t>وعظمهم</w:t>
      </w:r>
      <w:r w:rsidRPr="006C35F3">
        <w:rPr>
          <w:rFonts w:ascii="Andalus" w:hAnsi="Andalus" w:cs="Andalus"/>
          <w:sz w:val="32"/>
          <w:szCs w:val="32"/>
        </w:rPr>
        <w:t xml:space="preserve"> </w:t>
      </w:r>
      <w:r w:rsidRPr="006C35F3">
        <w:rPr>
          <w:rFonts w:ascii="Andalus" w:hAnsi="Andalus" w:cs="Andalus"/>
          <w:sz w:val="32"/>
          <w:szCs w:val="32"/>
          <w:rtl/>
        </w:rPr>
        <w:t>ودمهم</w:t>
      </w:r>
      <w:r w:rsidRPr="006C35F3">
        <w:rPr>
          <w:rFonts w:ascii="Andalus" w:hAnsi="Andalus" w:cs="Andalus"/>
          <w:sz w:val="32"/>
          <w:szCs w:val="32"/>
        </w:rPr>
        <w:t xml:space="preserve"> </w:t>
      </w:r>
      <w:r w:rsidRPr="006C35F3">
        <w:rPr>
          <w:rFonts w:ascii="Andalus" w:hAnsi="Andalus" w:cs="Andalus"/>
          <w:sz w:val="32"/>
          <w:szCs w:val="32"/>
          <w:rtl/>
        </w:rPr>
        <w:t>بالتراب</w:t>
      </w:r>
      <w:r w:rsidRPr="006C35F3">
        <w:rPr>
          <w:rFonts w:ascii="Andalus" w:hAnsi="Andalus" w:cs="Andalus"/>
          <w:sz w:val="32"/>
          <w:szCs w:val="32"/>
        </w:rPr>
        <w:t xml:space="preserve"> </w:t>
      </w:r>
      <w:r w:rsidRPr="006C35F3">
        <w:rPr>
          <w:rFonts w:ascii="Andalus" w:hAnsi="Andalus" w:cs="Andalus"/>
          <w:sz w:val="32"/>
          <w:szCs w:val="32"/>
          <w:rtl/>
        </w:rPr>
        <w:t>حتى</w:t>
      </w:r>
      <w:r w:rsidRPr="006C35F3">
        <w:rPr>
          <w:rFonts w:ascii="Andalus" w:hAnsi="Andalus" w:cs="Andalus"/>
          <w:sz w:val="32"/>
          <w:szCs w:val="32"/>
        </w:rPr>
        <w:t xml:space="preserve"> </w:t>
      </w:r>
      <w:r w:rsidRPr="006C35F3">
        <w:rPr>
          <w:rFonts w:ascii="Andalus" w:hAnsi="Andalus" w:cs="Andalus"/>
          <w:sz w:val="32"/>
          <w:szCs w:val="32"/>
          <w:rtl/>
        </w:rPr>
        <w:t>صار</w:t>
      </w:r>
      <w:r w:rsidRPr="006C35F3">
        <w:rPr>
          <w:rFonts w:ascii="Andalus" w:hAnsi="Andalus" w:cs="Andalus"/>
          <w:sz w:val="32"/>
          <w:szCs w:val="32"/>
        </w:rPr>
        <w:t xml:space="preserve"> </w:t>
      </w:r>
      <w:r w:rsidRPr="006C35F3">
        <w:rPr>
          <w:rFonts w:ascii="Andalus" w:hAnsi="Andalus" w:cs="Andalus"/>
          <w:sz w:val="32"/>
          <w:szCs w:val="32"/>
          <w:rtl/>
        </w:rPr>
        <w:t>طينا</w:t>
      </w:r>
      <w:r w:rsidRPr="006C35F3">
        <w:rPr>
          <w:rFonts w:ascii="Andalus" w:hAnsi="Andalus" w:cs="Andalus"/>
          <w:sz w:val="32"/>
          <w:szCs w:val="32"/>
        </w:rPr>
        <w:t xml:space="preserve"> </w:t>
      </w:r>
      <w:r w:rsidRPr="006C35F3">
        <w:rPr>
          <w:rFonts w:ascii="Andalus" w:hAnsi="Andalus" w:cs="Andalus"/>
          <w:sz w:val="32"/>
          <w:szCs w:val="32"/>
          <w:rtl/>
        </w:rPr>
        <w:t>أحمر</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إذ</w:t>
      </w:r>
      <w:r w:rsidRPr="006C35F3">
        <w:rPr>
          <w:rFonts w:ascii="Andalus" w:hAnsi="Andalus" w:cs="Andalus"/>
          <w:sz w:val="32"/>
          <w:szCs w:val="32"/>
        </w:rPr>
        <w:t xml:space="preserve"> </w:t>
      </w:r>
      <w:r w:rsidRPr="006C35F3">
        <w:rPr>
          <w:rFonts w:ascii="Andalus" w:hAnsi="Andalus" w:cs="Andalus"/>
          <w:sz w:val="32"/>
          <w:szCs w:val="32"/>
          <w:rtl/>
        </w:rPr>
        <w:t>ذاك</w:t>
      </w:r>
      <w:r w:rsidRPr="006C35F3">
        <w:rPr>
          <w:rFonts w:ascii="Andalus" w:hAnsi="Andalus" w:cs="Andalus"/>
          <w:sz w:val="32"/>
          <w:szCs w:val="32"/>
        </w:rPr>
        <w:t xml:space="preserve"> </w:t>
      </w:r>
      <w:r w:rsidRPr="006C35F3">
        <w:rPr>
          <w:rFonts w:ascii="Andalus" w:hAnsi="Andalus" w:cs="Andalus"/>
          <w:sz w:val="32"/>
          <w:szCs w:val="32"/>
          <w:rtl/>
        </w:rPr>
        <w:t>سقطت</w:t>
      </w:r>
      <w:r w:rsidRPr="006C35F3">
        <w:rPr>
          <w:rFonts w:ascii="Andalus" w:hAnsi="Andalus" w:cs="Andalus"/>
          <w:sz w:val="32"/>
          <w:szCs w:val="32"/>
        </w:rPr>
        <w:t xml:space="preserve"> </w:t>
      </w:r>
      <w:r w:rsidRPr="006C35F3">
        <w:rPr>
          <w:rFonts w:ascii="Andalus" w:hAnsi="Andalus" w:cs="Andalus"/>
          <w:sz w:val="32"/>
          <w:szCs w:val="32"/>
          <w:rtl/>
        </w:rPr>
        <w:t>قنابل</w:t>
      </w:r>
      <w:r w:rsidRPr="006C35F3">
        <w:rPr>
          <w:rFonts w:ascii="Andalus" w:hAnsi="Andalus" w:cs="Andalus"/>
          <w:sz w:val="32"/>
          <w:szCs w:val="32"/>
        </w:rPr>
        <w:t xml:space="preserve"> </w:t>
      </w:r>
      <w:r w:rsidRPr="006C35F3">
        <w:rPr>
          <w:rFonts w:ascii="Andalus" w:hAnsi="Andalus" w:cs="Andalus"/>
          <w:sz w:val="32"/>
          <w:szCs w:val="32"/>
          <w:rtl/>
        </w:rPr>
        <w:t>النابالم</w:t>
      </w:r>
      <w:r w:rsidRPr="006C35F3">
        <w:rPr>
          <w:rFonts w:ascii="Andalus" w:hAnsi="Andalus" w:cs="Andalus"/>
          <w:sz w:val="32"/>
          <w:szCs w:val="32"/>
        </w:rPr>
        <w:t xml:space="preserve">. </w:t>
      </w:r>
      <w:r w:rsidRPr="006C35F3">
        <w:rPr>
          <w:rFonts w:ascii="Andalus" w:hAnsi="Andalus" w:cs="Andalus"/>
          <w:sz w:val="32"/>
          <w:szCs w:val="32"/>
          <w:rtl/>
        </w:rPr>
        <w:t>التهب</w:t>
      </w:r>
      <w:r w:rsidRPr="006C35F3">
        <w:rPr>
          <w:rFonts w:ascii="Andalus" w:hAnsi="Andalus" w:cs="Andalus"/>
          <w:sz w:val="32"/>
          <w:szCs w:val="32"/>
        </w:rPr>
        <w:t xml:space="preserve"> </w:t>
      </w:r>
      <w:r w:rsidRPr="006C35F3">
        <w:rPr>
          <w:rFonts w:ascii="Andalus" w:hAnsi="Andalus" w:cs="Andalus"/>
          <w:sz w:val="32"/>
          <w:szCs w:val="32"/>
          <w:rtl/>
        </w:rPr>
        <w:t>كل</w:t>
      </w:r>
      <w:r w:rsidRPr="006C35F3">
        <w:rPr>
          <w:rFonts w:ascii="Andalus" w:hAnsi="Andalus" w:cs="Andalus"/>
          <w:sz w:val="32"/>
          <w:szCs w:val="32"/>
        </w:rPr>
        <w:t xml:space="preserve"> </w:t>
      </w:r>
      <w:r w:rsidRPr="006C35F3">
        <w:rPr>
          <w:rFonts w:ascii="Andalus" w:hAnsi="Andalus" w:cs="Andalus"/>
          <w:sz w:val="32"/>
          <w:szCs w:val="32"/>
          <w:rtl/>
        </w:rPr>
        <w:t>شيء</w:t>
      </w:r>
      <w:r w:rsidRPr="006C35F3">
        <w:rPr>
          <w:rFonts w:ascii="Andalus" w:hAnsi="Andalus" w:cs="Andalus"/>
          <w:sz w:val="32"/>
          <w:szCs w:val="32"/>
        </w:rPr>
        <w:t xml:space="preserve">. </w:t>
      </w:r>
      <w:r w:rsidRPr="006C35F3">
        <w:rPr>
          <w:rFonts w:ascii="Andalus" w:hAnsi="Andalus" w:cs="Andalus"/>
          <w:sz w:val="32"/>
          <w:szCs w:val="32"/>
          <w:rtl/>
        </w:rPr>
        <w:t>تشكل</w:t>
      </w:r>
      <w:r w:rsidRPr="006C35F3">
        <w:rPr>
          <w:rFonts w:ascii="Andalus" w:hAnsi="Andalus" w:cs="Andalus"/>
          <w:sz w:val="32"/>
          <w:szCs w:val="32"/>
        </w:rPr>
        <w:t xml:space="preserve"> </w:t>
      </w:r>
      <w:r w:rsidRPr="006C35F3">
        <w:rPr>
          <w:rFonts w:ascii="Andalus" w:hAnsi="Andalus" w:cs="Andalus"/>
          <w:sz w:val="32"/>
          <w:szCs w:val="32"/>
          <w:rtl/>
        </w:rPr>
        <w:t>جسم</w:t>
      </w:r>
      <w:r w:rsidRPr="006C35F3">
        <w:rPr>
          <w:rFonts w:ascii="Andalus" w:hAnsi="Andalus" w:cs="Andalus"/>
          <w:sz w:val="32"/>
          <w:szCs w:val="32"/>
        </w:rPr>
        <w:t xml:space="preserve">. </w:t>
      </w:r>
      <w:r w:rsidRPr="006C35F3">
        <w:rPr>
          <w:rFonts w:ascii="Andalus" w:hAnsi="Andalus" w:cs="Andalus"/>
          <w:sz w:val="32"/>
          <w:szCs w:val="32"/>
          <w:rtl/>
        </w:rPr>
        <w:t>تكور</w:t>
      </w:r>
      <w:r w:rsidRPr="006C35F3">
        <w:rPr>
          <w:rFonts w:ascii="Andalus" w:hAnsi="Andalus" w:cs="Andalus"/>
          <w:sz w:val="32"/>
          <w:szCs w:val="32"/>
        </w:rPr>
        <w:t xml:space="preserve"> </w:t>
      </w:r>
      <w:r w:rsidRPr="006C35F3">
        <w:rPr>
          <w:rFonts w:ascii="Andalus" w:hAnsi="Andalus" w:cs="Andalus"/>
          <w:sz w:val="32"/>
          <w:szCs w:val="32"/>
          <w:rtl/>
        </w:rPr>
        <w:t>وتكور</w:t>
      </w:r>
      <w:r w:rsidRPr="006C35F3">
        <w:rPr>
          <w:rFonts w:ascii="Andalus" w:hAnsi="Andalus" w:cs="Andalus"/>
          <w:sz w:val="32"/>
          <w:szCs w:val="32"/>
        </w:rPr>
        <w:t xml:space="preserve"> </w:t>
      </w:r>
      <w:r w:rsidRPr="006C35F3">
        <w:rPr>
          <w:rFonts w:ascii="Andalus" w:hAnsi="Andalus" w:cs="Andalus"/>
          <w:sz w:val="32"/>
          <w:szCs w:val="32"/>
          <w:rtl/>
        </w:rPr>
        <w:t>واختفى</w:t>
      </w:r>
      <w:r w:rsidRPr="006C35F3">
        <w:rPr>
          <w:rFonts w:ascii="Andalus" w:hAnsi="Andalus" w:cs="Andalus"/>
          <w:sz w:val="32"/>
          <w:szCs w:val="32"/>
        </w:rPr>
        <w:t xml:space="preserve">. </w:t>
      </w:r>
      <w:r w:rsidRPr="006C35F3">
        <w:rPr>
          <w:rFonts w:ascii="Andalus" w:hAnsi="Andalus" w:cs="Andalus"/>
          <w:sz w:val="32"/>
          <w:szCs w:val="32"/>
          <w:rtl/>
        </w:rPr>
        <w:t>كان</w:t>
      </w:r>
      <w:r w:rsidRPr="006C35F3">
        <w:rPr>
          <w:rFonts w:ascii="Andalus" w:hAnsi="Andalus" w:cs="Andalus"/>
          <w:sz w:val="32"/>
          <w:szCs w:val="32"/>
        </w:rPr>
        <w:t xml:space="preserve"> </w:t>
      </w:r>
      <w:r w:rsidRPr="006C35F3">
        <w:rPr>
          <w:rFonts w:ascii="Andalus" w:hAnsi="Andalus" w:cs="Andalus"/>
          <w:sz w:val="32"/>
          <w:szCs w:val="32"/>
          <w:rtl/>
        </w:rPr>
        <w:t>الجسم</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نورانيا</w:t>
      </w:r>
      <w:r w:rsidRPr="006C35F3">
        <w:rPr>
          <w:rFonts w:ascii="Andalus" w:hAnsi="Andalus" w:cs="Andalus"/>
          <w:sz w:val="32"/>
          <w:szCs w:val="32"/>
        </w:rPr>
        <w:t xml:space="preserve"> </w:t>
      </w:r>
      <w:r w:rsidRPr="006C35F3">
        <w:rPr>
          <w:rFonts w:ascii="Andalus" w:hAnsi="Andalus" w:cs="Andalus"/>
          <w:sz w:val="32"/>
          <w:szCs w:val="32"/>
          <w:rtl/>
        </w:rPr>
        <w:t>مشعا،</w:t>
      </w:r>
      <w:r w:rsidRPr="006C35F3">
        <w:rPr>
          <w:rFonts w:ascii="Andalus" w:hAnsi="Andalus" w:cs="Andalus"/>
          <w:sz w:val="32"/>
          <w:szCs w:val="32"/>
        </w:rPr>
        <w:t xml:space="preserve"> </w:t>
      </w:r>
      <w:r w:rsidRPr="006C35F3">
        <w:rPr>
          <w:rFonts w:ascii="Andalus" w:hAnsi="Andalus" w:cs="Andalus"/>
          <w:sz w:val="32"/>
          <w:szCs w:val="32"/>
          <w:rtl/>
        </w:rPr>
        <w:t>لا</w:t>
      </w:r>
      <w:r w:rsidRPr="006C35F3">
        <w:rPr>
          <w:rFonts w:ascii="Andalus" w:hAnsi="Andalus" w:cs="Andalus"/>
          <w:sz w:val="32"/>
          <w:szCs w:val="32"/>
        </w:rPr>
        <w:t xml:space="preserve"> </w:t>
      </w:r>
      <w:r w:rsidRPr="006C35F3">
        <w:rPr>
          <w:rFonts w:ascii="Andalus" w:hAnsi="Andalus" w:cs="Andalus"/>
          <w:sz w:val="32"/>
          <w:szCs w:val="32"/>
          <w:rtl/>
        </w:rPr>
        <w:t>تستطيع</w:t>
      </w:r>
      <w:r w:rsidRPr="006C35F3">
        <w:rPr>
          <w:rFonts w:ascii="Andalus" w:hAnsi="Andalus" w:cs="Andalus"/>
          <w:sz w:val="32"/>
          <w:szCs w:val="32"/>
        </w:rPr>
        <w:t xml:space="preserve"> </w:t>
      </w:r>
      <w:r w:rsidRPr="006C35F3">
        <w:rPr>
          <w:rFonts w:ascii="Andalus" w:hAnsi="Andalus" w:cs="Andalus"/>
          <w:sz w:val="32"/>
          <w:szCs w:val="32"/>
          <w:rtl/>
        </w:rPr>
        <w:t>العين</w:t>
      </w:r>
      <w:r w:rsidRPr="006C35F3">
        <w:rPr>
          <w:rFonts w:ascii="Andalus" w:hAnsi="Andalus" w:cs="Andalus"/>
          <w:sz w:val="32"/>
          <w:szCs w:val="32"/>
        </w:rPr>
        <w:t xml:space="preserve"> </w:t>
      </w:r>
      <w:r w:rsidRPr="006C35F3">
        <w:rPr>
          <w:rFonts w:ascii="Andalus" w:hAnsi="Andalus" w:cs="Andalus"/>
          <w:sz w:val="32"/>
          <w:szCs w:val="32"/>
          <w:rtl/>
        </w:rPr>
        <w:t>التحديق</w:t>
      </w:r>
      <w:r w:rsidRPr="006C35F3">
        <w:rPr>
          <w:rFonts w:ascii="Andalus" w:hAnsi="Andalus" w:cs="Andalus"/>
          <w:sz w:val="32"/>
          <w:szCs w:val="32"/>
        </w:rPr>
        <w:t xml:space="preserve"> </w:t>
      </w:r>
      <w:r w:rsidRPr="006C35F3">
        <w:rPr>
          <w:rFonts w:ascii="Andalus" w:hAnsi="Andalus" w:cs="Andalus"/>
          <w:sz w:val="32"/>
          <w:szCs w:val="32"/>
          <w:rtl/>
        </w:rPr>
        <w:t>فيه،</w:t>
      </w:r>
      <w:r w:rsidRPr="006C35F3">
        <w:rPr>
          <w:rFonts w:ascii="Andalus" w:hAnsi="Andalus" w:cs="Andalus"/>
          <w:sz w:val="32"/>
          <w:szCs w:val="32"/>
        </w:rPr>
        <w:t xml:space="preserve"> </w:t>
      </w:r>
      <w:r w:rsidRPr="006C35F3">
        <w:rPr>
          <w:rFonts w:ascii="Andalus" w:hAnsi="Andalus" w:cs="Andalus"/>
          <w:sz w:val="32"/>
          <w:szCs w:val="32"/>
          <w:rtl/>
        </w:rPr>
        <w:t>كذلك</w:t>
      </w:r>
      <w:r w:rsidRPr="006C35F3">
        <w:rPr>
          <w:rFonts w:ascii="Andalus" w:hAnsi="Andalus" w:cs="Andalus"/>
          <w:sz w:val="32"/>
          <w:szCs w:val="32"/>
        </w:rPr>
        <w:t xml:space="preserve"> </w:t>
      </w:r>
      <w:r w:rsidRPr="006C35F3">
        <w:rPr>
          <w:rFonts w:ascii="Andalus" w:hAnsi="Andalus" w:cs="Andalus"/>
          <w:sz w:val="32"/>
          <w:szCs w:val="32"/>
          <w:rtl/>
        </w:rPr>
        <w:t>لم</w:t>
      </w:r>
      <w:r w:rsidRPr="006C35F3">
        <w:rPr>
          <w:rFonts w:ascii="Andalus" w:hAnsi="Andalus" w:cs="Andalus"/>
          <w:sz w:val="32"/>
          <w:szCs w:val="32"/>
        </w:rPr>
        <w:t xml:space="preserve"> </w:t>
      </w:r>
      <w:r w:rsidRPr="006C35F3">
        <w:rPr>
          <w:rFonts w:ascii="Andalus" w:hAnsi="Andalus" w:cs="Andalus"/>
          <w:sz w:val="32"/>
          <w:szCs w:val="32"/>
          <w:rtl/>
        </w:rPr>
        <w:t>يستطع</w:t>
      </w:r>
      <w:r w:rsidRPr="006C35F3">
        <w:rPr>
          <w:rFonts w:ascii="Andalus" w:hAnsi="Andalus" w:cs="Andalus"/>
          <w:sz w:val="32"/>
          <w:szCs w:val="32"/>
        </w:rPr>
        <w:t xml:space="preserve"> </w:t>
      </w:r>
      <w:r w:rsidRPr="006C35F3">
        <w:rPr>
          <w:rFonts w:ascii="Andalus" w:hAnsi="Andalus" w:cs="Andalus"/>
          <w:sz w:val="32"/>
          <w:szCs w:val="32"/>
          <w:rtl/>
        </w:rPr>
        <w:t>أحد</w:t>
      </w:r>
      <w:r w:rsidRPr="006C35F3">
        <w:rPr>
          <w:rFonts w:ascii="Andalus" w:hAnsi="Andalus" w:cs="Andalus"/>
          <w:sz w:val="32"/>
          <w:szCs w:val="32"/>
        </w:rPr>
        <w:t xml:space="preserve"> </w:t>
      </w:r>
      <w:r w:rsidRPr="006C35F3">
        <w:rPr>
          <w:rFonts w:ascii="Andalus" w:hAnsi="Andalus" w:cs="Andalus"/>
          <w:sz w:val="32"/>
          <w:szCs w:val="32"/>
          <w:rtl/>
        </w:rPr>
        <w:t>حصر</w:t>
      </w:r>
      <w:r w:rsidRPr="006C35F3">
        <w:rPr>
          <w:rFonts w:ascii="Andalus" w:hAnsi="Andalus" w:cs="Andalus"/>
          <w:sz w:val="32"/>
          <w:szCs w:val="32"/>
        </w:rPr>
        <w:t xml:space="preserve"> </w:t>
      </w:r>
      <w:r w:rsidRPr="006C35F3">
        <w:rPr>
          <w:rFonts w:ascii="Andalus" w:hAnsi="Andalus" w:cs="Andalus"/>
          <w:sz w:val="32"/>
          <w:szCs w:val="32"/>
          <w:rtl/>
        </w:rPr>
        <w:t>الاتجاه</w:t>
      </w:r>
      <w:r w:rsidRPr="006C35F3">
        <w:rPr>
          <w:rFonts w:ascii="Andalus" w:hAnsi="Andalus" w:cs="Andalus"/>
          <w:sz w:val="32"/>
          <w:szCs w:val="32"/>
        </w:rPr>
        <w:t xml:space="preserve"> </w:t>
      </w:r>
      <w:r w:rsidRPr="006C35F3">
        <w:rPr>
          <w:rFonts w:ascii="Andalus" w:hAnsi="Andalus" w:cs="Andalus"/>
          <w:sz w:val="32"/>
          <w:szCs w:val="32"/>
          <w:rtl/>
        </w:rPr>
        <w:t>الذي</w:t>
      </w:r>
      <w:r w:rsidRPr="006C35F3">
        <w:rPr>
          <w:rFonts w:ascii="Andalus" w:hAnsi="Andalus" w:cs="Andalus"/>
          <w:sz w:val="32"/>
          <w:szCs w:val="32"/>
        </w:rPr>
        <w:t xml:space="preserve"> </w:t>
      </w:r>
      <w:r w:rsidRPr="006C35F3">
        <w:rPr>
          <w:rFonts w:ascii="Andalus" w:hAnsi="Andalus" w:cs="Andalus"/>
          <w:sz w:val="32"/>
          <w:szCs w:val="32"/>
          <w:rtl/>
        </w:rPr>
        <w:t>أخذوه</w:t>
      </w:r>
      <w:r w:rsidRPr="006C35F3">
        <w:rPr>
          <w:rFonts w:ascii="Andalus" w:hAnsi="Andalus" w:cs="Andalus"/>
          <w:sz w:val="32"/>
          <w:szCs w:val="32"/>
        </w:rPr>
        <w:t xml:space="preserve"> </w:t>
      </w:r>
      <w:r w:rsidRPr="006C35F3">
        <w:rPr>
          <w:rFonts w:ascii="Andalus" w:hAnsi="Andalus" w:cs="Andalus"/>
          <w:sz w:val="32"/>
          <w:szCs w:val="32"/>
          <w:rtl/>
        </w:rPr>
        <w:t>أو</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المكان</w:t>
      </w:r>
      <w:r w:rsidRPr="006C35F3">
        <w:rPr>
          <w:rFonts w:ascii="Andalus" w:hAnsi="Andalus" w:cs="Andalus"/>
          <w:sz w:val="32"/>
          <w:szCs w:val="32"/>
        </w:rPr>
        <w:t xml:space="preserve"> </w:t>
      </w:r>
      <w:r w:rsidRPr="006C35F3">
        <w:rPr>
          <w:rFonts w:ascii="Andalus" w:hAnsi="Andalus" w:cs="Andalus"/>
          <w:sz w:val="32"/>
          <w:szCs w:val="32"/>
          <w:rtl/>
        </w:rPr>
        <w:t>الذي</w:t>
      </w:r>
      <w:r w:rsidRPr="006C35F3">
        <w:rPr>
          <w:rFonts w:ascii="Andalus" w:hAnsi="Andalus" w:cs="Andalus"/>
          <w:sz w:val="32"/>
          <w:szCs w:val="32"/>
        </w:rPr>
        <w:t xml:space="preserve"> </w:t>
      </w:r>
      <w:r w:rsidRPr="006C35F3">
        <w:rPr>
          <w:rFonts w:ascii="Andalus" w:hAnsi="Andalus" w:cs="Andalus"/>
          <w:sz w:val="32"/>
          <w:szCs w:val="32"/>
          <w:rtl/>
        </w:rPr>
        <w:t>اختفى</w:t>
      </w:r>
      <w:r w:rsidRPr="006C35F3">
        <w:rPr>
          <w:rFonts w:ascii="Andalus" w:hAnsi="Andalus" w:cs="Andalus"/>
          <w:sz w:val="32"/>
          <w:szCs w:val="32"/>
        </w:rPr>
        <w:t xml:space="preserve"> </w:t>
      </w:r>
      <w:r w:rsidRPr="006C35F3">
        <w:rPr>
          <w:rFonts w:ascii="Andalus" w:hAnsi="Andalus" w:cs="Andalus"/>
          <w:sz w:val="32"/>
          <w:szCs w:val="32"/>
          <w:rtl/>
        </w:rPr>
        <w:t>فيه</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إثر</w:t>
      </w:r>
      <w:r w:rsidRPr="006C35F3">
        <w:rPr>
          <w:rFonts w:ascii="Andalus" w:hAnsi="Andalus" w:cs="Andalus"/>
          <w:sz w:val="32"/>
          <w:szCs w:val="32"/>
        </w:rPr>
        <w:t xml:space="preserve"> </w:t>
      </w:r>
      <w:r w:rsidRPr="006C35F3">
        <w:rPr>
          <w:rFonts w:ascii="Andalus" w:hAnsi="Andalus" w:cs="Andalus"/>
          <w:sz w:val="32"/>
          <w:szCs w:val="32"/>
          <w:rtl/>
        </w:rPr>
        <w:t>ذلك</w:t>
      </w:r>
      <w:r w:rsidRPr="006C35F3">
        <w:rPr>
          <w:rFonts w:ascii="Andalus" w:hAnsi="Andalus" w:cs="Andalus"/>
          <w:sz w:val="32"/>
          <w:szCs w:val="32"/>
        </w:rPr>
        <w:t xml:space="preserve"> </w:t>
      </w:r>
      <w:r w:rsidRPr="006C35F3">
        <w:rPr>
          <w:rFonts w:ascii="Andalus" w:hAnsi="Andalus" w:cs="Andalus"/>
          <w:sz w:val="32"/>
          <w:szCs w:val="32"/>
          <w:rtl/>
        </w:rPr>
        <w:t>ظهر</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ليس</w:t>
      </w:r>
      <w:r w:rsidRPr="006C35F3">
        <w:rPr>
          <w:rFonts w:ascii="Andalus" w:hAnsi="Andalus" w:cs="Andalus"/>
          <w:sz w:val="32"/>
          <w:szCs w:val="32"/>
        </w:rPr>
        <w:t xml:space="preserve"> </w:t>
      </w:r>
      <w:r w:rsidRPr="006C35F3">
        <w:rPr>
          <w:rFonts w:ascii="Andalus" w:hAnsi="Andalus" w:cs="Andalus"/>
          <w:sz w:val="32"/>
          <w:szCs w:val="32"/>
          <w:rtl/>
        </w:rPr>
        <w:t>سوى</w:t>
      </w:r>
      <w:r w:rsidRPr="006C35F3">
        <w:rPr>
          <w:rFonts w:ascii="Andalus" w:hAnsi="Andalus" w:cs="Andalus"/>
          <w:sz w:val="32"/>
          <w:szCs w:val="32"/>
        </w:rPr>
        <w:t xml:space="preserve"> </w:t>
      </w:r>
      <w:r w:rsidRPr="006C35F3">
        <w:rPr>
          <w:rFonts w:ascii="Andalus" w:hAnsi="Andalus" w:cs="Andalus"/>
          <w:sz w:val="32"/>
          <w:szCs w:val="32"/>
          <w:rtl/>
        </w:rPr>
        <w:t>جثة،</w:t>
      </w:r>
      <w:r w:rsidRPr="006C35F3">
        <w:rPr>
          <w:rFonts w:ascii="Andalus" w:hAnsi="Andalus" w:cs="Andalus"/>
          <w:sz w:val="32"/>
          <w:szCs w:val="32"/>
        </w:rPr>
        <w:t xml:space="preserve"> </w:t>
      </w:r>
      <w:r w:rsidRPr="006C35F3">
        <w:rPr>
          <w:rFonts w:ascii="Andalus" w:hAnsi="Andalus" w:cs="Andalus"/>
          <w:sz w:val="32"/>
          <w:szCs w:val="32"/>
          <w:rtl/>
        </w:rPr>
        <w:t>يسكنها</w:t>
      </w:r>
      <w:r w:rsidRPr="006C35F3">
        <w:rPr>
          <w:rFonts w:ascii="Andalus" w:hAnsi="Andalus" w:cs="Andalus"/>
          <w:sz w:val="32"/>
          <w:szCs w:val="32"/>
        </w:rPr>
        <w:t xml:space="preserve"> </w:t>
      </w:r>
      <w:r w:rsidRPr="006C35F3">
        <w:rPr>
          <w:rFonts w:ascii="Andalus" w:hAnsi="Andalus" w:cs="Andalus"/>
          <w:sz w:val="32"/>
          <w:szCs w:val="32"/>
          <w:rtl/>
        </w:rPr>
        <w:t>أرواح</w:t>
      </w:r>
      <w:r w:rsidRPr="006C35F3">
        <w:rPr>
          <w:rFonts w:ascii="Andalus" w:hAnsi="Andalus" w:cs="Andalus"/>
          <w:sz w:val="32"/>
          <w:szCs w:val="32"/>
        </w:rPr>
        <w:t xml:space="preserve"> </w:t>
      </w:r>
      <w:r w:rsidRPr="006C35F3">
        <w:rPr>
          <w:rFonts w:ascii="Andalus" w:hAnsi="Andalus" w:cs="Andalus"/>
          <w:sz w:val="32"/>
          <w:szCs w:val="32"/>
          <w:rtl/>
        </w:rPr>
        <w:t>جميع</w:t>
      </w:r>
      <w:r w:rsidRPr="006C35F3">
        <w:rPr>
          <w:rFonts w:ascii="Andalus" w:hAnsi="Andalus" w:cs="Andalus"/>
          <w:sz w:val="32"/>
          <w:szCs w:val="32"/>
        </w:rPr>
        <w:t xml:space="preserve"> </w:t>
      </w:r>
      <w:r w:rsidRPr="006C35F3">
        <w:rPr>
          <w:rFonts w:ascii="Andalus" w:hAnsi="Andalus" w:cs="Andalus"/>
          <w:sz w:val="32"/>
          <w:szCs w:val="32"/>
          <w:rtl/>
        </w:rPr>
        <w:t>الشهداء</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كل</w:t>
      </w:r>
      <w:r w:rsidRPr="006C35F3">
        <w:rPr>
          <w:rFonts w:ascii="Andalus" w:hAnsi="Andalus" w:cs="Andalus"/>
          <w:sz w:val="32"/>
          <w:szCs w:val="32"/>
        </w:rPr>
        <w:t xml:space="preserve"> </w:t>
      </w:r>
      <w:r w:rsidRPr="006C35F3">
        <w:rPr>
          <w:rFonts w:ascii="Andalus" w:hAnsi="Andalus" w:cs="Andalus"/>
          <w:sz w:val="32"/>
          <w:szCs w:val="32"/>
          <w:rtl/>
        </w:rPr>
        <w:t>ثانية</w:t>
      </w:r>
      <w:r w:rsidRPr="006C35F3">
        <w:rPr>
          <w:rFonts w:ascii="Andalus" w:hAnsi="Andalus" w:cs="Andalus"/>
          <w:sz w:val="32"/>
          <w:szCs w:val="32"/>
        </w:rPr>
        <w:t xml:space="preserve"> </w:t>
      </w:r>
      <w:r w:rsidRPr="006C35F3">
        <w:rPr>
          <w:rFonts w:ascii="Andalus" w:hAnsi="Andalus" w:cs="Andalus"/>
          <w:sz w:val="32"/>
          <w:szCs w:val="32"/>
          <w:rtl/>
        </w:rPr>
        <w:t>تحل</w:t>
      </w:r>
      <w:r w:rsidRPr="006C35F3">
        <w:rPr>
          <w:rFonts w:ascii="Andalus" w:hAnsi="Andalus" w:cs="Andalus"/>
          <w:sz w:val="32"/>
          <w:szCs w:val="32"/>
        </w:rPr>
        <w:t xml:space="preserve"> </w:t>
      </w:r>
      <w:r w:rsidRPr="006C35F3">
        <w:rPr>
          <w:rFonts w:ascii="Andalus" w:hAnsi="Andalus" w:cs="Andalus"/>
          <w:sz w:val="32"/>
          <w:szCs w:val="32"/>
          <w:rtl/>
        </w:rPr>
        <w:t>بهذا</w:t>
      </w:r>
      <w:r w:rsidRPr="006C35F3">
        <w:rPr>
          <w:rFonts w:ascii="Andalus" w:hAnsi="Andalus" w:cs="Andalus"/>
          <w:sz w:val="32"/>
          <w:szCs w:val="32"/>
        </w:rPr>
        <w:t xml:space="preserve"> </w:t>
      </w:r>
      <w:r w:rsidRPr="006C35F3">
        <w:rPr>
          <w:rFonts w:ascii="Andalus" w:hAnsi="Andalus" w:cs="Andalus"/>
          <w:sz w:val="32"/>
          <w:szCs w:val="32"/>
          <w:rtl/>
        </w:rPr>
        <w:t>الجسم</w:t>
      </w:r>
      <w:r w:rsidRPr="006C35F3">
        <w:rPr>
          <w:rFonts w:ascii="Andalus" w:hAnsi="Andalus" w:cs="Andalus"/>
          <w:sz w:val="32"/>
          <w:szCs w:val="32"/>
        </w:rPr>
        <w:t xml:space="preserve"> </w:t>
      </w:r>
      <w:r w:rsidRPr="006C35F3">
        <w:rPr>
          <w:rFonts w:ascii="Andalus" w:hAnsi="Andalus" w:cs="Andalus"/>
          <w:sz w:val="32"/>
          <w:szCs w:val="32"/>
          <w:rtl/>
        </w:rPr>
        <w:t>روح</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إننا</w:t>
      </w:r>
      <w:r w:rsidRPr="006C35F3">
        <w:rPr>
          <w:rFonts w:ascii="Andalus" w:hAnsi="Andalus" w:cs="Andalus"/>
          <w:sz w:val="32"/>
          <w:szCs w:val="32"/>
        </w:rPr>
        <w:t xml:space="preserve"> </w:t>
      </w:r>
      <w:r w:rsidRPr="006C35F3">
        <w:rPr>
          <w:rFonts w:ascii="Andalus" w:hAnsi="Andalus" w:cs="Andalus"/>
          <w:sz w:val="32"/>
          <w:szCs w:val="32"/>
          <w:rtl/>
        </w:rPr>
        <w:t>مراقبون</w:t>
      </w:r>
      <w:r w:rsidRPr="006C35F3">
        <w:rPr>
          <w:rFonts w:ascii="Andalus" w:hAnsi="Andalus" w:cs="Andalus"/>
          <w:sz w:val="32"/>
          <w:szCs w:val="32"/>
        </w:rPr>
        <w:t xml:space="preserve">. </w:t>
      </w:r>
      <w:r w:rsidRPr="006C35F3">
        <w:rPr>
          <w:rFonts w:ascii="Andalus" w:hAnsi="Andalus" w:cs="Andalus"/>
          <w:sz w:val="32"/>
          <w:szCs w:val="32"/>
          <w:rtl/>
        </w:rPr>
        <w:t>والله</w:t>
      </w:r>
      <w:r w:rsidRPr="006C35F3">
        <w:rPr>
          <w:rFonts w:ascii="Andalus" w:hAnsi="Andalus" w:cs="Andalus"/>
          <w:sz w:val="32"/>
          <w:szCs w:val="32"/>
        </w:rPr>
        <w:t xml:space="preserve"> </w:t>
      </w:r>
      <w:r w:rsidRPr="006C35F3">
        <w:rPr>
          <w:rFonts w:ascii="Andalus" w:hAnsi="Andalus" w:cs="Andalus"/>
          <w:sz w:val="32"/>
          <w:szCs w:val="32"/>
          <w:rtl/>
        </w:rPr>
        <w:t>ثم</w:t>
      </w:r>
      <w:r w:rsidRPr="006C35F3">
        <w:rPr>
          <w:rFonts w:ascii="Andalus" w:hAnsi="Andalus" w:cs="Andalus"/>
          <w:sz w:val="32"/>
          <w:szCs w:val="32"/>
        </w:rPr>
        <w:t xml:space="preserve"> </w:t>
      </w:r>
      <w:r w:rsidRPr="006C35F3">
        <w:rPr>
          <w:rFonts w:ascii="Andalus" w:hAnsi="Andalus" w:cs="Andalus"/>
          <w:sz w:val="32"/>
          <w:szCs w:val="32"/>
          <w:rtl/>
        </w:rPr>
        <w:t>والله،</w:t>
      </w:r>
      <w:r w:rsidRPr="006C35F3">
        <w:rPr>
          <w:rFonts w:ascii="Andalus" w:hAnsi="Andalus" w:cs="Andalus"/>
          <w:sz w:val="32"/>
          <w:szCs w:val="32"/>
        </w:rPr>
        <w:t xml:space="preserve"> </w:t>
      </w:r>
      <w:r w:rsidRPr="006C35F3">
        <w:rPr>
          <w:rFonts w:ascii="Andalus" w:hAnsi="Andalus" w:cs="Andalus"/>
          <w:sz w:val="32"/>
          <w:szCs w:val="32"/>
          <w:rtl/>
        </w:rPr>
        <w:t>لنحن</w:t>
      </w:r>
      <w:r w:rsidRPr="006C35F3">
        <w:rPr>
          <w:rFonts w:ascii="Andalus" w:hAnsi="Andalus" w:cs="Andalus"/>
          <w:sz w:val="32"/>
          <w:szCs w:val="32"/>
        </w:rPr>
        <w:t xml:space="preserve"> </w:t>
      </w:r>
      <w:r w:rsidRPr="006C35F3">
        <w:rPr>
          <w:rFonts w:ascii="Andalus" w:hAnsi="Andalus" w:cs="Andalus"/>
          <w:sz w:val="32"/>
          <w:szCs w:val="32"/>
          <w:rtl/>
        </w:rPr>
        <w:t>تحت</w:t>
      </w:r>
      <w:r w:rsidRPr="006C35F3">
        <w:rPr>
          <w:rFonts w:ascii="Andalus" w:hAnsi="Andalus" w:cs="Andalus"/>
          <w:sz w:val="32"/>
          <w:szCs w:val="32"/>
        </w:rPr>
        <w:t xml:space="preserve"> </w:t>
      </w:r>
      <w:r w:rsidRPr="006C35F3">
        <w:rPr>
          <w:rFonts w:ascii="Andalus" w:hAnsi="Andalus" w:cs="Andalus"/>
          <w:sz w:val="32"/>
          <w:szCs w:val="32"/>
          <w:rtl/>
        </w:rPr>
        <w:t>الرقابة</w:t>
      </w:r>
      <w:r w:rsidRPr="006C35F3">
        <w:rPr>
          <w:rFonts w:ascii="Andalus" w:hAnsi="Andalus" w:cs="Andalus"/>
          <w:sz w:val="32"/>
          <w:szCs w:val="32"/>
        </w:rPr>
        <w:t xml:space="preserve"> </w:t>
      </w:r>
      <w:r w:rsidRPr="006C35F3">
        <w:rPr>
          <w:rFonts w:ascii="Andalus" w:hAnsi="Andalus" w:cs="Andalus"/>
          <w:sz w:val="32"/>
          <w:szCs w:val="32"/>
          <w:rtl/>
        </w:rPr>
        <w:t>الصارمة،</w:t>
      </w:r>
      <w:r w:rsidRPr="006C35F3">
        <w:rPr>
          <w:rFonts w:ascii="Andalus" w:hAnsi="Andalus" w:cs="Andalus"/>
          <w:sz w:val="32"/>
          <w:szCs w:val="32"/>
        </w:rPr>
        <w:t xml:space="preserve"> </w:t>
      </w:r>
      <w:r w:rsidRPr="006C35F3">
        <w:rPr>
          <w:rFonts w:ascii="Andalus" w:hAnsi="Andalus" w:cs="Andalus"/>
          <w:sz w:val="32"/>
          <w:szCs w:val="32"/>
          <w:rtl/>
        </w:rPr>
        <w:t>الدائمة</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لا</w:t>
      </w:r>
      <w:r w:rsidRPr="006C35F3">
        <w:rPr>
          <w:rFonts w:ascii="Andalus" w:hAnsi="Andalus" w:cs="Andalus"/>
          <w:sz w:val="32"/>
          <w:szCs w:val="32"/>
        </w:rPr>
        <w:t xml:space="preserve"> </w:t>
      </w:r>
      <w:r w:rsidRPr="006C35F3">
        <w:rPr>
          <w:rFonts w:ascii="Andalus" w:hAnsi="Andalus" w:cs="Andalus"/>
          <w:sz w:val="32"/>
          <w:szCs w:val="32"/>
          <w:rtl/>
        </w:rPr>
        <w:t>مجنون</w:t>
      </w:r>
      <w:r w:rsidRPr="006C35F3">
        <w:rPr>
          <w:rFonts w:ascii="Andalus" w:hAnsi="Andalus" w:cs="Andalus"/>
          <w:sz w:val="32"/>
          <w:szCs w:val="32"/>
        </w:rPr>
        <w:t xml:space="preserve"> </w:t>
      </w:r>
      <w:r w:rsidRPr="006C35F3">
        <w:rPr>
          <w:rFonts w:ascii="Andalus" w:hAnsi="Andalus" w:cs="Andalus"/>
          <w:sz w:val="32"/>
          <w:szCs w:val="32"/>
          <w:rtl/>
        </w:rPr>
        <w:t>ولا</w:t>
      </w:r>
      <w:r w:rsidRPr="006C35F3">
        <w:rPr>
          <w:rFonts w:ascii="Andalus" w:hAnsi="Andalus" w:cs="Andalus"/>
          <w:sz w:val="32"/>
          <w:szCs w:val="32"/>
        </w:rPr>
        <w:t xml:space="preserve"> </w:t>
      </w:r>
      <w:r w:rsidRPr="006C35F3">
        <w:rPr>
          <w:rFonts w:ascii="Andalus" w:hAnsi="Andalus" w:cs="Andalus"/>
          <w:sz w:val="32"/>
          <w:szCs w:val="32"/>
          <w:rtl/>
        </w:rPr>
        <w:t>مخبول،</w:t>
      </w:r>
      <w:r w:rsidRPr="006C35F3">
        <w:rPr>
          <w:rFonts w:ascii="Andalus" w:hAnsi="Andalus" w:cs="Andalus"/>
          <w:sz w:val="32"/>
          <w:szCs w:val="32"/>
        </w:rPr>
        <w:t xml:space="preserve"> </w:t>
      </w:r>
      <w:r w:rsidRPr="006C35F3">
        <w:rPr>
          <w:rFonts w:ascii="Andalus" w:hAnsi="Andalus" w:cs="Andalus"/>
          <w:sz w:val="32"/>
          <w:szCs w:val="32"/>
          <w:rtl/>
        </w:rPr>
        <w:t>ولا</w:t>
      </w:r>
      <w:r w:rsidRPr="006C35F3">
        <w:rPr>
          <w:rFonts w:ascii="Andalus" w:hAnsi="Andalus" w:cs="Andalus"/>
          <w:sz w:val="32"/>
          <w:szCs w:val="32"/>
        </w:rPr>
        <w:t xml:space="preserve"> </w:t>
      </w:r>
      <w:r w:rsidRPr="006C35F3">
        <w:rPr>
          <w:rFonts w:ascii="Andalus" w:hAnsi="Andalus" w:cs="Andalus"/>
          <w:sz w:val="32"/>
          <w:szCs w:val="32"/>
          <w:rtl/>
        </w:rPr>
        <w:t>مريض</w:t>
      </w:r>
      <w:r w:rsidRPr="006C35F3">
        <w:rPr>
          <w:rFonts w:ascii="Andalus" w:hAnsi="Andalus" w:cs="Andalus"/>
          <w:sz w:val="32"/>
          <w:szCs w:val="32"/>
        </w:rPr>
        <w:t xml:space="preserve"> </w:t>
      </w:r>
      <w:r w:rsidRPr="006C35F3">
        <w:rPr>
          <w:rFonts w:ascii="Andalus" w:hAnsi="Andalus" w:cs="Andalus"/>
          <w:sz w:val="32"/>
          <w:szCs w:val="32"/>
          <w:rtl/>
        </w:rPr>
        <w:t>ولا</w:t>
      </w:r>
      <w:r w:rsidRPr="006C35F3">
        <w:rPr>
          <w:rFonts w:ascii="Andalus" w:hAnsi="Andalus" w:cs="Andalus"/>
          <w:sz w:val="32"/>
          <w:szCs w:val="32"/>
        </w:rPr>
        <w:t xml:space="preserve"> </w:t>
      </w:r>
      <w:r w:rsidRPr="006C35F3">
        <w:rPr>
          <w:rFonts w:ascii="Andalus" w:hAnsi="Andalus" w:cs="Andalus"/>
          <w:sz w:val="32"/>
          <w:szCs w:val="32"/>
          <w:rtl/>
        </w:rPr>
        <w:t>جاهل</w:t>
      </w:r>
      <w:r w:rsidRPr="006C35F3">
        <w:rPr>
          <w:rFonts w:ascii="Andalus" w:hAnsi="Andalus" w:cs="Andalus"/>
          <w:sz w:val="32"/>
          <w:szCs w:val="32"/>
        </w:rPr>
        <w:t xml:space="preserve"> </w:t>
      </w:r>
      <w:r w:rsidRPr="006C35F3">
        <w:rPr>
          <w:rFonts w:ascii="Andalus" w:hAnsi="Andalus" w:cs="Andalus"/>
          <w:sz w:val="32"/>
          <w:szCs w:val="32"/>
          <w:rtl/>
        </w:rPr>
        <w:t>لما</w:t>
      </w:r>
      <w:r w:rsidRPr="006C35F3">
        <w:rPr>
          <w:rFonts w:ascii="Andalus" w:hAnsi="Andalus" w:cs="Andalus"/>
          <w:sz w:val="32"/>
          <w:szCs w:val="32"/>
        </w:rPr>
        <w:t xml:space="preserve"> </w:t>
      </w:r>
      <w:r w:rsidRPr="006C35F3">
        <w:rPr>
          <w:rFonts w:ascii="Andalus" w:hAnsi="Andalus" w:cs="Andalus"/>
          <w:sz w:val="32"/>
          <w:szCs w:val="32"/>
          <w:rtl/>
        </w:rPr>
        <w:t>يجري</w:t>
      </w:r>
      <w:r w:rsidRPr="006C35F3">
        <w:rPr>
          <w:rFonts w:ascii="Andalus" w:hAnsi="Andalus" w:cs="Andalus"/>
          <w:sz w:val="32"/>
          <w:szCs w:val="32"/>
        </w:rPr>
        <w:t xml:space="preserve"> </w:t>
      </w:r>
      <w:r w:rsidRPr="006C35F3">
        <w:rPr>
          <w:rFonts w:ascii="Andalus" w:hAnsi="Andalus" w:cs="Andalus"/>
          <w:sz w:val="32"/>
          <w:szCs w:val="32"/>
          <w:rtl/>
        </w:rPr>
        <w:t>حوله</w:t>
      </w:r>
      <w:r w:rsidRPr="006C35F3">
        <w:rPr>
          <w:rFonts w:ascii="Andalus" w:hAnsi="Andalus" w:cs="Andalus"/>
          <w:sz w:val="32"/>
          <w:szCs w:val="32"/>
        </w:rPr>
        <w:t xml:space="preserve">. </w:t>
      </w:r>
      <w:r w:rsidRPr="006C35F3">
        <w:rPr>
          <w:rFonts w:ascii="Andalus" w:hAnsi="Andalus" w:cs="Andalus"/>
          <w:sz w:val="32"/>
          <w:szCs w:val="32"/>
          <w:rtl/>
        </w:rPr>
        <w:t>إنه</w:t>
      </w:r>
      <w:r w:rsidRPr="006C35F3">
        <w:rPr>
          <w:rFonts w:ascii="Andalus" w:hAnsi="Andalus" w:cs="Andalus"/>
          <w:sz w:val="32"/>
          <w:szCs w:val="32"/>
        </w:rPr>
        <w:t xml:space="preserve"> </w:t>
      </w:r>
      <w:r w:rsidRPr="006C35F3">
        <w:rPr>
          <w:rFonts w:ascii="Andalus" w:hAnsi="Andalus" w:cs="Andalus"/>
          <w:sz w:val="32"/>
          <w:szCs w:val="32"/>
          <w:rtl/>
        </w:rPr>
        <w:t>أكثرنا</w:t>
      </w:r>
      <w:r w:rsidRPr="006C35F3">
        <w:rPr>
          <w:rFonts w:ascii="Andalus" w:hAnsi="Andalus" w:cs="Andalus"/>
          <w:sz w:val="32"/>
          <w:szCs w:val="32"/>
        </w:rPr>
        <w:t xml:space="preserve"> </w:t>
      </w:r>
      <w:r w:rsidRPr="006C35F3">
        <w:rPr>
          <w:rFonts w:ascii="Andalus" w:hAnsi="Andalus" w:cs="Andalus"/>
          <w:sz w:val="32"/>
          <w:szCs w:val="32"/>
          <w:rtl/>
        </w:rPr>
        <w:t>سلامة</w:t>
      </w:r>
      <w:r w:rsidRPr="006C35F3">
        <w:rPr>
          <w:rFonts w:ascii="Andalus" w:hAnsi="Andalus" w:cs="Andalus"/>
          <w:sz w:val="32"/>
          <w:szCs w:val="32"/>
        </w:rPr>
        <w:t xml:space="preserve"> </w:t>
      </w:r>
      <w:r w:rsidRPr="006C35F3">
        <w:rPr>
          <w:rFonts w:ascii="Andalus" w:hAnsi="Andalus" w:cs="Andalus"/>
          <w:sz w:val="32"/>
          <w:szCs w:val="32"/>
          <w:rtl/>
        </w:rPr>
        <w:t>عقل</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وصحة</w:t>
      </w:r>
      <w:r w:rsidRPr="006C35F3">
        <w:rPr>
          <w:rFonts w:ascii="Andalus" w:hAnsi="Andalus" w:cs="Andalus"/>
          <w:sz w:val="32"/>
          <w:szCs w:val="32"/>
        </w:rPr>
        <w:t xml:space="preserve"> </w:t>
      </w:r>
      <w:r w:rsidRPr="006C35F3">
        <w:rPr>
          <w:rFonts w:ascii="Andalus" w:hAnsi="Andalus" w:cs="Andalus"/>
          <w:sz w:val="32"/>
          <w:szCs w:val="32"/>
          <w:rtl/>
        </w:rPr>
        <w:t>جسم</w:t>
      </w:r>
      <w:r w:rsidRPr="006C35F3">
        <w:rPr>
          <w:rFonts w:ascii="Andalus" w:hAnsi="Andalus" w:cs="Andalus"/>
          <w:sz w:val="32"/>
          <w:szCs w:val="32"/>
        </w:rPr>
        <w:t>.</w:t>
      </w:r>
    </w:p>
    <w:p w:rsidR="003575D1" w:rsidRDefault="003575D1" w:rsidP="003575D1">
      <w:pPr>
        <w:autoSpaceDE w:val="0"/>
        <w:autoSpaceDN w:val="0"/>
        <w:adjustRightInd w:val="0"/>
        <w:rPr>
          <w:rFonts w:ascii="Andalus" w:hAnsi="Andalus" w:cs="Andalus"/>
          <w:sz w:val="32"/>
          <w:szCs w:val="32"/>
          <w:rtl/>
        </w:rPr>
      </w:pPr>
      <w:r w:rsidRPr="006C35F3">
        <w:rPr>
          <w:rFonts w:ascii="Andalus" w:hAnsi="Andalus" w:cs="Andalus"/>
          <w:sz w:val="32"/>
          <w:szCs w:val="32"/>
          <w:rtl/>
        </w:rPr>
        <w:t>الشهداء</w:t>
      </w:r>
      <w:r w:rsidRPr="006C35F3">
        <w:rPr>
          <w:rFonts w:ascii="Andalus" w:hAnsi="Andalus" w:cs="Andalus"/>
          <w:sz w:val="32"/>
          <w:szCs w:val="32"/>
        </w:rPr>
        <w:t xml:space="preserve"> </w:t>
      </w:r>
      <w:r w:rsidRPr="006C35F3">
        <w:rPr>
          <w:rFonts w:ascii="Andalus" w:hAnsi="Andalus" w:cs="Andalus"/>
          <w:sz w:val="32"/>
          <w:szCs w:val="32"/>
          <w:rtl/>
        </w:rPr>
        <w:t>يراقبوننا،</w:t>
      </w:r>
      <w:r w:rsidRPr="006C35F3">
        <w:rPr>
          <w:rFonts w:ascii="Andalus" w:hAnsi="Andalus" w:cs="Andalus"/>
          <w:sz w:val="32"/>
          <w:szCs w:val="32"/>
        </w:rPr>
        <w:t xml:space="preserve"> </w:t>
      </w:r>
      <w:r w:rsidRPr="006C35F3">
        <w:rPr>
          <w:rFonts w:ascii="Andalus" w:hAnsi="Andalus" w:cs="Andalus"/>
          <w:sz w:val="32"/>
          <w:szCs w:val="32"/>
          <w:rtl/>
        </w:rPr>
        <w:t>فردا</w:t>
      </w:r>
      <w:r w:rsidRPr="006C35F3">
        <w:rPr>
          <w:rFonts w:ascii="Andalus" w:hAnsi="Andalus" w:cs="Andalus"/>
          <w:sz w:val="32"/>
          <w:szCs w:val="32"/>
        </w:rPr>
        <w:t xml:space="preserve"> </w:t>
      </w:r>
      <w:r w:rsidRPr="006C35F3">
        <w:rPr>
          <w:rFonts w:ascii="Andalus" w:hAnsi="Andalus" w:cs="Andalus"/>
          <w:sz w:val="32"/>
          <w:szCs w:val="32"/>
          <w:rtl/>
        </w:rPr>
        <w:t>فردا</w:t>
      </w:r>
      <w:r w:rsidRPr="006C35F3">
        <w:rPr>
          <w:rFonts w:ascii="Andalus" w:hAnsi="Andalus" w:cs="Andalus"/>
          <w:sz w:val="32"/>
          <w:szCs w:val="32"/>
        </w:rPr>
        <w:t xml:space="preserve">. </w:t>
      </w:r>
      <w:r w:rsidRPr="006C35F3">
        <w:rPr>
          <w:rFonts w:ascii="Andalus" w:hAnsi="Andalus" w:cs="Andalus"/>
          <w:sz w:val="32"/>
          <w:szCs w:val="32"/>
          <w:rtl/>
        </w:rPr>
        <w:t>كل</w:t>
      </w:r>
      <w:r w:rsidRPr="006C35F3">
        <w:rPr>
          <w:rFonts w:ascii="Andalus" w:hAnsi="Andalus" w:cs="Andalus"/>
          <w:sz w:val="32"/>
          <w:szCs w:val="32"/>
        </w:rPr>
        <w:t xml:space="preserve"> </w:t>
      </w:r>
      <w:r w:rsidRPr="006C35F3">
        <w:rPr>
          <w:rFonts w:ascii="Andalus" w:hAnsi="Andalus" w:cs="Andalus"/>
          <w:sz w:val="32"/>
          <w:szCs w:val="32"/>
          <w:rtl/>
        </w:rPr>
        <w:t>واحد</w:t>
      </w:r>
      <w:r w:rsidRPr="006C35F3">
        <w:rPr>
          <w:rFonts w:ascii="Andalus" w:hAnsi="Andalus" w:cs="Andalus"/>
          <w:sz w:val="32"/>
          <w:szCs w:val="32"/>
        </w:rPr>
        <w:t xml:space="preserve"> </w:t>
      </w:r>
      <w:r w:rsidRPr="006C35F3">
        <w:rPr>
          <w:rFonts w:ascii="Andalus" w:hAnsi="Andalus" w:cs="Andalus"/>
          <w:sz w:val="32"/>
          <w:szCs w:val="32"/>
          <w:rtl/>
        </w:rPr>
        <w:t>يراقب</w:t>
      </w:r>
      <w:r w:rsidRPr="006C35F3">
        <w:rPr>
          <w:rFonts w:ascii="Andalus" w:hAnsi="Andalus" w:cs="Andalus"/>
          <w:sz w:val="32"/>
          <w:szCs w:val="32"/>
        </w:rPr>
        <w:t xml:space="preserve"> </w:t>
      </w:r>
      <w:r w:rsidRPr="006C35F3">
        <w:rPr>
          <w:rFonts w:ascii="Andalus" w:hAnsi="Andalus" w:cs="Andalus"/>
          <w:sz w:val="32"/>
          <w:szCs w:val="32"/>
          <w:rtl/>
        </w:rPr>
        <w:t>أقاربه</w:t>
      </w:r>
      <w:r w:rsidRPr="006C35F3">
        <w:rPr>
          <w:rFonts w:ascii="Andalus" w:hAnsi="Andalus" w:cs="Andalus"/>
          <w:sz w:val="32"/>
          <w:szCs w:val="32"/>
        </w:rPr>
        <w:t xml:space="preserve"> </w:t>
      </w:r>
      <w:r w:rsidRPr="006C35F3">
        <w:rPr>
          <w:rFonts w:ascii="Andalus" w:hAnsi="Andalus" w:cs="Andalus"/>
          <w:sz w:val="32"/>
          <w:szCs w:val="32"/>
          <w:rtl/>
        </w:rPr>
        <w:t>فإياكم</w:t>
      </w:r>
      <w:r w:rsidRPr="006C35F3">
        <w:rPr>
          <w:rFonts w:ascii="Andalus" w:hAnsi="Andalus" w:cs="Andalus"/>
          <w:sz w:val="32"/>
          <w:szCs w:val="32"/>
        </w:rPr>
        <w:t xml:space="preserve"> </w:t>
      </w:r>
      <w:r w:rsidRPr="006C35F3">
        <w:rPr>
          <w:rFonts w:ascii="Andalus" w:hAnsi="Andalus" w:cs="Andalus"/>
          <w:sz w:val="32"/>
          <w:szCs w:val="32"/>
          <w:rtl/>
        </w:rPr>
        <w:t>ثم</w:t>
      </w:r>
      <w:r w:rsidRPr="006C35F3">
        <w:rPr>
          <w:rFonts w:ascii="Andalus" w:hAnsi="Andalus" w:cs="Andalus"/>
          <w:sz w:val="32"/>
          <w:szCs w:val="32"/>
        </w:rPr>
        <w:t xml:space="preserve"> </w:t>
      </w:r>
      <w:r w:rsidRPr="006C35F3">
        <w:rPr>
          <w:rFonts w:ascii="Andalus" w:hAnsi="Andalus" w:cs="Andalus"/>
          <w:sz w:val="32"/>
          <w:szCs w:val="32"/>
          <w:rtl/>
        </w:rPr>
        <w:t>إياكم</w:t>
      </w:r>
      <w:r w:rsidRPr="006C35F3">
        <w:rPr>
          <w:rFonts w:ascii="Andalus" w:hAnsi="Andalus" w:cs="Andalus"/>
          <w:sz w:val="32"/>
          <w:szCs w:val="32"/>
        </w:rPr>
        <w:t>.</w:t>
      </w:r>
    </w:p>
    <w:p w:rsidR="00BB7A30" w:rsidRPr="006C35F3" w:rsidRDefault="00BB7A30" w:rsidP="003575D1">
      <w:pPr>
        <w:autoSpaceDE w:val="0"/>
        <w:autoSpaceDN w:val="0"/>
        <w:adjustRightInd w:val="0"/>
        <w:rPr>
          <w:rFonts w:ascii="Andalus" w:hAnsi="Andalus" w:cs="Andalus"/>
          <w:sz w:val="32"/>
          <w:szCs w:val="32"/>
        </w:rPr>
      </w:pPr>
    </w:p>
    <w:p w:rsidR="003575D1" w:rsidRPr="00D33E01" w:rsidRDefault="003575D1" w:rsidP="003575D1">
      <w:pPr>
        <w:autoSpaceDE w:val="0"/>
        <w:autoSpaceDN w:val="0"/>
        <w:adjustRightInd w:val="0"/>
        <w:rPr>
          <w:sz w:val="36"/>
          <w:szCs w:val="36"/>
          <w:rtl/>
        </w:rPr>
      </w:pPr>
      <w:r w:rsidRPr="006C35F3">
        <w:rPr>
          <w:rFonts w:ascii="Andalus" w:hAnsi="Andalus" w:cs="Andalus"/>
          <w:sz w:val="32"/>
          <w:szCs w:val="32"/>
          <w:rtl/>
        </w:rPr>
        <w:lastRenderedPageBreak/>
        <w:t>اللاز</w:t>
      </w:r>
      <w:r w:rsidRPr="006C35F3">
        <w:rPr>
          <w:rFonts w:ascii="Andalus" w:hAnsi="Andalus" w:cs="Andalus"/>
          <w:sz w:val="32"/>
          <w:szCs w:val="32"/>
        </w:rPr>
        <w:t xml:space="preserve">. </w:t>
      </w:r>
      <w:r w:rsidRPr="006C35F3">
        <w:rPr>
          <w:rFonts w:ascii="Andalus" w:hAnsi="Andalus" w:cs="Andalus"/>
          <w:sz w:val="32"/>
          <w:szCs w:val="32"/>
          <w:rtl/>
        </w:rPr>
        <w:t>حياته</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منتهى</w:t>
      </w:r>
      <w:r w:rsidRPr="006C35F3">
        <w:rPr>
          <w:rFonts w:ascii="Andalus" w:hAnsi="Andalus" w:cs="Andalus"/>
          <w:sz w:val="32"/>
          <w:szCs w:val="32"/>
        </w:rPr>
        <w:t xml:space="preserve"> </w:t>
      </w:r>
      <w:r w:rsidRPr="006C35F3">
        <w:rPr>
          <w:rFonts w:ascii="Andalus" w:hAnsi="Andalus" w:cs="Andalus"/>
          <w:sz w:val="32"/>
          <w:szCs w:val="32"/>
          <w:rtl/>
        </w:rPr>
        <w:t>البساطة</w:t>
      </w:r>
      <w:r w:rsidRPr="006C35F3">
        <w:rPr>
          <w:rFonts w:ascii="Andalus" w:hAnsi="Andalus" w:cs="Andalus"/>
          <w:sz w:val="32"/>
          <w:szCs w:val="32"/>
        </w:rPr>
        <w:t xml:space="preserve">. </w:t>
      </w:r>
      <w:r w:rsidRPr="006C35F3">
        <w:rPr>
          <w:rFonts w:ascii="Andalus" w:hAnsi="Andalus" w:cs="Andalus"/>
          <w:sz w:val="32"/>
          <w:szCs w:val="32"/>
          <w:rtl/>
        </w:rPr>
        <w:t>ولكن</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منتهى</w:t>
      </w:r>
      <w:r w:rsidRPr="006C35F3">
        <w:rPr>
          <w:rFonts w:ascii="Andalus" w:hAnsi="Andalus" w:cs="Andalus"/>
          <w:sz w:val="32"/>
          <w:szCs w:val="32"/>
        </w:rPr>
        <w:t xml:space="preserve"> </w:t>
      </w:r>
      <w:r w:rsidRPr="006C35F3">
        <w:rPr>
          <w:rFonts w:ascii="Andalus" w:hAnsi="Andalus" w:cs="Andalus"/>
          <w:sz w:val="32"/>
          <w:szCs w:val="32"/>
          <w:rtl/>
        </w:rPr>
        <w:t>التدبير</w:t>
      </w:r>
      <w:r w:rsidRPr="006C35F3">
        <w:rPr>
          <w:rFonts w:ascii="Andalus" w:hAnsi="Andalus" w:cs="Andalus"/>
          <w:sz w:val="32"/>
          <w:szCs w:val="32"/>
        </w:rPr>
        <w:t xml:space="preserve"> </w:t>
      </w:r>
      <w:r w:rsidRPr="006C35F3">
        <w:rPr>
          <w:rFonts w:ascii="Andalus" w:hAnsi="Andalus" w:cs="Andalus"/>
          <w:sz w:val="32"/>
          <w:szCs w:val="32"/>
          <w:rtl/>
        </w:rPr>
        <w:t>أيضا</w:t>
      </w:r>
      <w:r w:rsidRPr="00D33E01">
        <w:rPr>
          <w:sz w:val="36"/>
          <w:szCs w:val="36"/>
        </w:rPr>
        <w:t>.</w:t>
      </w:r>
      <w:r w:rsidRPr="00D33E01">
        <w:rPr>
          <w:sz w:val="36"/>
          <w:szCs w:val="36"/>
          <w:rtl/>
        </w:rPr>
        <w:t>"</w:t>
      </w:r>
      <w:r w:rsidRPr="00D33E01">
        <w:rPr>
          <w:rStyle w:val="Appelnotedebasdep"/>
          <w:sz w:val="36"/>
          <w:szCs w:val="36"/>
          <w:rtl/>
        </w:rPr>
        <w:footnoteReference w:id="524"/>
      </w:r>
    </w:p>
    <w:p w:rsidR="003575D1" w:rsidRPr="00D33E01" w:rsidRDefault="003575D1" w:rsidP="003575D1">
      <w:pPr>
        <w:autoSpaceDE w:val="0"/>
        <w:autoSpaceDN w:val="0"/>
        <w:adjustRightInd w:val="0"/>
        <w:rPr>
          <w:sz w:val="36"/>
          <w:szCs w:val="36"/>
        </w:rPr>
      </w:pPr>
      <w:r w:rsidRPr="00D33E01">
        <w:rPr>
          <w:sz w:val="36"/>
          <w:szCs w:val="36"/>
          <w:rtl/>
        </w:rPr>
        <w:t>ويتحول إلى سفير العالم الآخر ؛سفير الشهداء والأموات ويكتسب وضعا تفتح له به الأبواب المغلقة:</w:t>
      </w:r>
    </w:p>
    <w:p w:rsidR="003575D1" w:rsidRPr="006C35F3" w:rsidRDefault="003575D1" w:rsidP="003575D1">
      <w:pPr>
        <w:autoSpaceDE w:val="0"/>
        <w:autoSpaceDN w:val="0"/>
        <w:adjustRightInd w:val="0"/>
        <w:rPr>
          <w:rFonts w:ascii="Andalus" w:hAnsi="Andalus" w:cs="Andalus"/>
          <w:sz w:val="32"/>
          <w:szCs w:val="32"/>
        </w:rPr>
      </w:pPr>
      <w:r w:rsidRPr="00D33E01">
        <w:rPr>
          <w:sz w:val="36"/>
          <w:szCs w:val="36"/>
          <w:rtl/>
        </w:rPr>
        <w:t>"</w:t>
      </w:r>
      <w:r w:rsidRPr="006C35F3">
        <w:rPr>
          <w:rFonts w:ascii="Andalus" w:hAnsi="Andalus" w:cs="Andalus"/>
          <w:sz w:val="32"/>
          <w:szCs w:val="32"/>
          <w:rtl/>
        </w:rPr>
        <w:t>يتغدى</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بيت</w:t>
      </w:r>
      <w:r w:rsidRPr="006C35F3">
        <w:rPr>
          <w:rFonts w:ascii="Andalus" w:hAnsi="Andalus" w:cs="Andalus"/>
          <w:sz w:val="32"/>
          <w:szCs w:val="32"/>
        </w:rPr>
        <w:t xml:space="preserve">. </w:t>
      </w:r>
      <w:r w:rsidRPr="006C35F3">
        <w:rPr>
          <w:rFonts w:ascii="Andalus" w:hAnsi="Andalus" w:cs="Andalus"/>
          <w:sz w:val="32"/>
          <w:szCs w:val="32"/>
          <w:rtl/>
        </w:rPr>
        <w:t>يتعشى</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بيت</w:t>
      </w:r>
      <w:r w:rsidRPr="006C35F3">
        <w:rPr>
          <w:rFonts w:ascii="Andalus" w:hAnsi="Andalus" w:cs="Andalus"/>
          <w:sz w:val="32"/>
          <w:szCs w:val="32"/>
        </w:rPr>
        <w:t xml:space="preserve">. </w:t>
      </w:r>
      <w:r w:rsidRPr="006C35F3">
        <w:rPr>
          <w:rFonts w:ascii="Andalus" w:hAnsi="Andalus" w:cs="Andalus"/>
          <w:sz w:val="32"/>
          <w:szCs w:val="32"/>
          <w:rtl/>
        </w:rPr>
        <w:t>ينام</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بيت</w:t>
      </w:r>
      <w:r w:rsidRPr="006C35F3">
        <w:rPr>
          <w:rFonts w:ascii="Andalus" w:hAnsi="Andalus" w:cs="Andalus"/>
          <w:sz w:val="32"/>
          <w:szCs w:val="32"/>
        </w:rPr>
        <w:t xml:space="preserve">. </w:t>
      </w:r>
      <w:r w:rsidRPr="006C35F3">
        <w:rPr>
          <w:rFonts w:ascii="Andalus" w:hAnsi="Andalus" w:cs="Andalus"/>
          <w:sz w:val="32"/>
          <w:szCs w:val="32"/>
          <w:rtl/>
        </w:rPr>
        <w:t>يا</w:t>
      </w:r>
      <w:r w:rsidRPr="006C35F3">
        <w:rPr>
          <w:rFonts w:ascii="Andalus" w:hAnsi="Andalus" w:cs="Andalus"/>
          <w:sz w:val="32"/>
          <w:szCs w:val="32"/>
        </w:rPr>
        <w:t xml:space="preserve"> </w:t>
      </w:r>
      <w:r w:rsidRPr="006C35F3">
        <w:rPr>
          <w:rFonts w:ascii="Andalus" w:hAnsi="Andalus" w:cs="Andalus"/>
          <w:sz w:val="32"/>
          <w:szCs w:val="32"/>
          <w:rtl/>
        </w:rPr>
        <w:t>سعد</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قصد</w:t>
      </w:r>
      <w:r w:rsidRPr="006C35F3">
        <w:rPr>
          <w:rFonts w:ascii="Andalus" w:hAnsi="Andalus" w:cs="Andalus"/>
          <w:sz w:val="32"/>
          <w:szCs w:val="32"/>
        </w:rPr>
        <w:t xml:space="preserve"> </w:t>
      </w: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داره</w:t>
      </w:r>
      <w:r w:rsidRPr="006C35F3">
        <w:rPr>
          <w:rFonts w:ascii="Andalus" w:hAnsi="Andalus" w:cs="Andalus"/>
          <w:sz w:val="32"/>
          <w:szCs w:val="32"/>
        </w:rPr>
        <w:t xml:space="preserve"> </w:t>
      </w:r>
      <w:r w:rsidRPr="006C35F3">
        <w:rPr>
          <w:rFonts w:ascii="Andalus" w:hAnsi="Andalus" w:cs="Andalus"/>
          <w:sz w:val="32"/>
          <w:szCs w:val="32"/>
          <w:rtl/>
        </w:rPr>
        <w:t>ووجد</w:t>
      </w:r>
      <w:r w:rsidRPr="006C35F3">
        <w:rPr>
          <w:rFonts w:ascii="Andalus" w:hAnsi="Andalus" w:cs="Andalus"/>
          <w:sz w:val="32"/>
          <w:szCs w:val="32"/>
        </w:rPr>
        <w:t xml:space="preserve"> </w:t>
      </w:r>
      <w:r w:rsidRPr="006C35F3">
        <w:rPr>
          <w:rFonts w:ascii="Andalus" w:hAnsi="Andalus" w:cs="Andalus"/>
          <w:sz w:val="32"/>
          <w:szCs w:val="32"/>
          <w:rtl/>
        </w:rPr>
        <w:t>بابها</w:t>
      </w:r>
      <w:r w:rsidRPr="006C35F3">
        <w:rPr>
          <w:rFonts w:ascii="Andalus" w:hAnsi="Andalus" w:cs="Andalus"/>
          <w:sz w:val="32"/>
          <w:szCs w:val="32"/>
        </w:rPr>
        <w:t xml:space="preserve"> </w:t>
      </w:r>
      <w:r w:rsidRPr="006C35F3">
        <w:rPr>
          <w:rFonts w:ascii="Andalus" w:hAnsi="Andalus" w:cs="Andalus"/>
          <w:sz w:val="32"/>
          <w:szCs w:val="32"/>
          <w:rtl/>
        </w:rPr>
        <w:t>مفتوحا</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ولقد</w:t>
      </w:r>
      <w:r w:rsidRPr="006C35F3">
        <w:rPr>
          <w:rFonts w:ascii="Andalus" w:hAnsi="Andalus" w:cs="Andalus"/>
          <w:sz w:val="32"/>
          <w:szCs w:val="32"/>
        </w:rPr>
        <w:t xml:space="preserve"> </w:t>
      </w:r>
      <w:r w:rsidRPr="006C35F3">
        <w:rPr>
          <w:rFonts w:ascii="Andalus" w:hAnsi="Andalus" w:cs="Andalus"/>
          <w:sz w:val="32"/>
          <w:szCs w:val="32"/>
          <w:rtl/>
        </w:rPr>
        <w:t>بلغ</w:t>
      </w:r>
      <w:r w:rsidRPr="006C35F3">
        <w:rPr>
          <w:rFonts w:ascii="Andalus" w:hAnsi="Andalus" w:cs="Andalus"/>
          <w:sz w:val="32"/>
          <w:szCs w:val="32"/>
        </w:rPr>
        <w:t xml:space="preserve"> </w:t>
      </w:r>
      <w:r w:rsidRPr="006C35F3">
        <w:rPr>
          <w:rFonts w:ascii="Andalus" w:hAnsi="Andalus" w:cs="Andalus"/>
          <w:sz w:val="32"/>
          <w:szCs w:val="32"/>
          <w:rtl/>
        </w:rPr>
        <w:t>الأمر</w:t>
      </w:r>
      <w:r w:rsidRPr="006C35F3">
        <w:rPr>
          <w:rFonts w:ascii="Andalus" w:hAnsi="Andalus" w:cs="Andalus"/>
          <w:sz w:val="32"/>
          <w:szCs w:val="32"/>
        </w:rPr>
        <w:t xml:space="preserve"> </w:t>
      </w:r>
      <w:r w:rsidRPr="006C35F3">
        <w:rPr>
          <w:rFonts w:ascii="Andalus" w:hAnsi="Andalus" w:cs="Andalus"/>
          <w:sz w:val="32"/>
          <w:szCs w:val="32"/>
          <w:rtl/>
        </w:rPr>
        <w:t>بكثير</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الرجال،</w:t>
      </w:r>
      <w:r w:rsidRPr="006C35F3">
        <w:rPr>
          <w:rFonts w:ascii="Andalus" w:hAnsi="Andalus" w:cs="Andalus"/>
          <w:sz w:val="32"/>
          <w:szCs w:val="32"/>
        </w:rPr>
        <w:t xml:space="preserve"> </w:t>
      </w:r>
      <w:r w:rsidRPr="006C35F3">
        <w:rPr>
          <w:rFonts w:ascii="Andalus" w:hAnsi="Andalus" w:cs="Andalus"/>
          <w:sz w:val="32"/>
          <w:szCs w:val="32"/>
          <w:rtl/>
        </w:rPr>
        <w:t>حد</w:t>
      </w:r>
      <w:r w:rsidRPr="006C35F3">
        <w:rPr>
          <w:rFonts w:ascii="Andalus" w:hAnsi="Andalus" w:cs="Andalus"/>
          <w:sz w:val="32"/>
          <w:szCs w:val="32"/>
        </w:rPr>
        <w:t xml:space="preserve"> </w:t>
      </w:r>
      <w:r w:rsidRPr="006C35F3">
        <w:rPr>
          <w:rFonts w:ascii="Andalus" w:hAnsi="Andalus" w:cs="Andalus"/>
          <w:sz w:val="32"/>
          <w:szCs w:val="32"/>
          <w:rtl/>
        </w:rPr>
        <w:t>الخروج</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منازلهم</w:t>
      </w:r>
      <w:r w:rsidRPr="006C35F3">
        <w:rPr>
          <w:rFonts w:ascii="Andalus" w:hAnsi="Andalus" w:cs="Andalus"/>
          <w:sz w:val="32"/>
          <w:szCs w:val="32"/>
        </w:rPr>
        <w:t xml:space="preserve"> </w:t>
      </w:r>
      <w:r w:rsidRPr="006C35F3">
        <w:rPr>
          <w:rFonts w:ascii="Andalus" w:hAnsi="Andalus" w:cs="Andalus"/>
          <w:sz w:val="32"/>
          <w:szCs w:val="32"/>
          <w:rtl/>
        </w:rPr>
        <w:t>ليلة</w:t>
      </w:r>
      <w:r w:rsidRPr="006C35F3">
        <w:rPr>
          <w:rFonts w:ascii="Andalus" w:hAnsi="Andalus" w:cs="Andalus"/>
          <w:sz w:val="32"/>
          <w:szCs w:val="32"/>
        </w:rPr>
        <w:t xml:space="preserve"> </w:t>
      </w:r>
      <w:r w:rsidRPr="006C35F3">
        <w:rPr>
          <w:rFonts w:ascii="Andalus" w:hAnsi="Andalus" w:cs="Andalus"/>
          <w:sz w:val="32"/>
          <w:szCs w:val="32"/>
          <w:rtl/>
        </w:rPr>
        <w:t>يقصدها</w:t>
      </w:r>
      <w:r w:rsidRPr="006C35F3">
        <w:rPr>
          <w:rFonts w:ascii="Andalus" w:hAnsi="Andalus" w:cs="Andalus"/>
          <w:sz w:val="32"/>
          <w:szCs w:val="32"/>
        </w:rPr>
        <w:t xml:space="preserve"> </w:t>
      </w: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لينام</w:t>
      </w:r>
      <w:r w:rsidRPr="006C35F3">
        <w:rPr>
          <w:rFonts w:ascii="Andalus" w:hAnsi="Andalus" w:cs="Andalus"/>
          <w:sz w:val="32"/>
          <w:szCs w:val="32"/>
        </w:rPr>
        <w:t xml:space="preserve"> </w:t>
      </w:r>
      <w:r w:rsidRPr="006C35F3">
        <w:rPr>
          <w:rFonts w:ascii="Andalus" w:hAnsi="Andalus" w:cs="Andalus"/>
          <w:sz w:val="32"/>
          <w:szCs w:val="32"/>
          <w:rtl/>
        </w:rPr>
        <w:t>فيها،</w:t>
      </w:r>
      <w:r w:rsidRPr="006C35F3">
        <w:rPr>
          <w:rFonts w:ascii="Andalus" w:hAnsi="Andalus" w:cs="Andalus"/>
          <w:sz w:val="32"/>
          <w:szCs w:val="32"/>
        </w:rPr>
        <w:t xml:space="preserve"> </w:t>
      </w:r>
      <w:r w:rsidRPr="006C35F3">
        <w:rPr>
          <w:rFonts w:ascii="Andalus" w:hAnsi="Andalus" w:cs="Andalus"/>
          <w:sz w:val="32"/>
          <w:szCs w:val="32"/>
          <w:rtl/>
        </w:rPr>
        <w:t>سيدا</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منفردا</w:t>
      </w:r>
      <w:r w:rsidRPr="006C35F3">
        <w:rPr>
          <w:rFonts w:ascii="Andalus" w:hAnsi="Andalus" w:cs="Andalus"/>
          <w:sz w:val="32"/>
          <w:szCs w:val="32"/>
        </w:rPr>
        <w:t>.</w:t>
      </w:r>
      <w:r w:rsidRPr="006C35F3">
        <w:rPr>
          <w:rFonts w:ascii="Andalus" w:hAnsi="Andalus" w:cs="Andalus"/>
          <w:sz w:val="32"/>
          <w:szCs w:val="32"/>
          <w:rtl/>
        </w:rPr>
        <w:t>كثير</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الأطفال</w:t>
      </w:r>
      <w:r w:rsidRPr="006C35F3">
        <w:rPr>
          <w:rFonts w:ascii="Andalus" w:hAnsi="Andalus" w:cs="Andalus"/>
          <w:sz w:val="32"/>
          <w:szCs w:val="32"/>
        </w:rPr>
        <w:t xml:space="preserve"> </w:t>
      </w:r>
      <w:r w:rsidRPr="006C35F3">
        <w:rPr>
          <w:rFonts w:ascii="Andalus" w:hAnsi="Andalus" w:cs="Andalus"/>
          <w:sz w:val="32"/>
          <w:szCs w:val="32"/>
          <w:rtl/>
        </w:rPr>
        <w:t>يحملون</w:t>
      </w:r>
      <w:r w:rsidRPr="006C35F3">
        <w:rPr>
          <w:rFonts w:ascii="Andalus" w:hAnsi="Andalus" w:cs="Andalus"/>
          <w:sz w:val="32"/>
          <w:szCs w:val="32"/>
        </w:rPr>
        <w:t xml:space="preserve"> </w:t>
      </w:r>
      <w:r w:rsidRPr="006C35F3">
        <w:rPr>
          <w:rFonts w:ascii="Andalus" w:hAnsi="Andalus" w:cs="Andalus"/>
          <w:sz w:val="32"/>
          <w:szCs w:val="32"/>
          <w:rtl/>
        </w:rPr>
        <w:t>ملامح</w:t>
      </w:r>
      <w:r w:rsidRPr="006C35F3">
        <w:rPr>
          <w:rFonts w:ascii="Andalus" w:hAnsi="Andalus" w:cs="Andalus"/>
          <w:sz w:val="32"/>
          <w:szCs w:val="32"/>
        </w:rPr>
        <w:t xml:space="preserve"> </w:t>
      </w:r>
      <w:r w:rsidRPr="006C35F3">
        <w:rPr>
          <w:rFonts w:ascii="Andalus" w:hAnsi="Andalus" w:cs="Andalus"/>
          <w:sz w:val="32"/>
          <w:szCs w:val="32"/>
          <w:rtl/>
        </w:rPr>
        <w:t>اللاز</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يدخل</w:t>
      </w:r>
      <w:r w:rsidRPr="006C35F3">
        <w:rPr>
          <w:rFonts w:ascii="Andalus" w:hAnsi="Andalus" w:cs="Andalus"/>
          <w:sz w:val="32"/>
          <w:szCs w:val="32"/>
        </w:rPr>
        <w:t xml:space="preserve"> </w:t>
      </w:r>
      <w:r w:rsidRPr="006C35F3">
        <w:rPr>
          <w:rFonts w:ascii="Andalus" w:hAnsi="Andalus" w:cs="Andalus"/>
          <w:sz w:val="32"/>
          <w:szCs w:val="32"/>
          <w:rtl/>
        </w:rPr>
        <w:t>المنزل</w:t>
      </w:r>
      <w:r w:rsidRPr="006C35F3">
        <w:rPr>
          <w:rFonts w:ascii="Andalus" w:hAnsi="Andalus" w:cs="Andalus"/>
          <w:sz w:val="32"/>
          <w:szCs w:val="32"/>
        </w:rPr>
        <w:t xml:space="preserve"> </w:t>
      </w:r>
      <w:r w:rsidRPr="006C35F3">
        <w:rPr>
          <w:rFonts w:ascii="Andalus" w:hAnsi="Andalus" w:cs="Andalus"/>
          <w:sz w:val="32"/>
          <w:szCs w:val="32"/>
          <w:rtl/>
        </w:rPr>
        <w:t>هاتفا</w:t>
      </w:r>
      <w:r w:rsidRPr="006C35F3">
        <w:rPr>
          <w:rFonts w:ascii="Andalus" w:hAnsi="Andalus" w:cs="Andalus"/>
          <w:sz w:val="32"/>
          <w:szCs w:val="32"/>
        </w:rPr>
        <w:t xml:space="preserve"> </w:t>
      </w:r>
      <w:r w:rsidRPr="006C35F3">
        <w:rPr>
          <w:rFonts w:ascii="Andalus" w:hAnsi="Andalus" w:cs="Andalus"/>
          <w:sz w:val="32"/>
          <w:szCs w:val="32"/>
          <w:rtl/>
        </w:rPr>
        <w:t>بندائه</w:t>
      </w:r>
      <w:r w:rsidRPr="006C35F3">
        <w:rPr>
          <w:rFonts w:ascii="Andalus" w:hAnsi="Andalus" w:cs="Andalus"/>
          <w:sz w:val="32"/>
          <w:szCs w:val="32"/>
        </w:rPr>
        <w:t xml:space="preserve"> </w:t>
      </w:r>
      <w:r w:rsidRPr="006C35F3">
        <w:rPr>
          <w:rFonts w:ascii="Andalus" w:hAnsi="Andalus" w:cs="Andalus"/>
          <w:sz w:val="32"/>
          <w:szCs w:val="32"/>
          <w:rtl/>
        </w:rPr>
        <w:t>الخالد،</w:t>
      </w:r>
      <w:r w:rsidRPr="006C35F3">
        <w:rPr>
          <w:rFonts w:ascii="Andalus" w:hAnsi="Andalus" w:cs="Andalus"/>
          <w:sz w:val="32"/>
          <w:szCs w:val="32"/>
        </w:rPr>
        <w:t xml:space="preserve"> </w:t>
      </w:r>
      <w:r w:rsidRPr="006C35F3">
        <w:rPr>
          <w:rFonts w:ascii="Andalus" w:hAnsi="Andalus" w:cs="Andalus"/>
          <w:sz w:val="32"/>
          <w:szCs w:val="32"/>
          <w:rtl/>
        </w:rPr>
        <w:t>ثم</w:t>
      </w:r>
      <w:r w:rsidRPr="006C35F3">
        <w:rPr>
          <w:rFonts w:ascii="Andalus" w:hAnsi="Andalus" w:cs="Andalus"/>
          <w:sz w:val="32"/>
          <w:szCs w:val="32"/>
        </w:rPr>
        <w:t xml:space="preserve"> </w:t>
      </w:r>
      <w:r w:rsidRPr="006C35F3">
        <w:rPr>
          <w:rFonts w:ascii="Andalus" w:hAnsi="Andalus" w:cs="Andalus"/>
          <w:sz w:val="32"/>
          <w:szCs w:val="32"/>
          <w:rtl/>
        </w:rPr>
        <w:t>يقصد</w:t>
      </w:r>
      <w:r w:rsidRPr="006C35F3">
        <w:rPr>
          <w:rFonts w:ascii="Andalus" w:hAnsi="Andalus" w:cs="Andalus"/>
          <w:sz w:val="32"/>
          <w:szCs w:val="32"/>
        </w:rPr>
        <w:t xml:space="preserve"> </w:t>
      </w:r>
      <w:r w:rsidRPr="006C35F3">
        <w:rPr>
          <w:rFonts w:ascii="Andalus" w:hAnsi="Andalus" w:cs="Andalus"/>
          <w:sz w:val="32"/>
          <w:szCs w:val="32"/>
          <w:rtl/>
        </w:rPr>
        <w:t>المطبخ</w:t>
      </w:r>
      <w:r w:rsidRPr="006C35F3">
        <w:rPr>
          <w:rFonts w:ascii="Andalus" w:hAnsi="Andalus" w:cs="Andalus"/>
          <w:sz w:val="32"/>
          <w:szCs w:val="32"/>
        </w:rPr>
        <w:t xml:space="preserve">. </w:t>
      </w:r>
      <w:r w:rsidRPr="006C35F3">
        <w:rPr>
          <w:rFonts w:ascii="Andalus" w:hAnsi="Andalus" w:cs="Andalus"/>
          <w:sz w:val="32"/>
          <w:szCs w:val="32"/>
          <w:rtl/>
        </w:rPr>
        <w:t>توضع</w:t>
      </w:r>
      <w:r w:rsidRPr="006C35F3">
        <w:rPr>
          <w:rFonts w:ascii="Andalus" w:hAnsi="Andalus" w:cs="Andalus"/>
          <w:sz w:val="32"/>
          <w:szCs w:val="32"/>
        </w:rPr>
        <w:t xml:space="preserve"> </w:t>
      </w:r>
      <w:r w:rsidRPr="006C35F3">
        <w:rPr>
          <w:rFonts w:ascii="Andalus" w:hAnsi="Andalus" w:cs="Andalus"/>
          <w:sz w:val="32"/>
          <w:szCs w:val="32"/>
          <w:rtl/>
        </w:rPr>
        <w:t>المائدة</w:t>
      </w:r>
      <w:r w:rsidRPr="006C35F3">
        <w:rPr>
          <w:rFonts w:ascii="Andalus" w:hAnsi="Andalus" w:cs="Andalus"/>
          <w:sz w:val="32"/>
          <w:szCs w:val="32"/>
        </w:rPr>
        <w:t xml:space="preserve"> </w:t>
      </w:r>
      <w:r w:rsidRPr="006C35F3">
        <w:rPr>
          <w:rFonts w:ascii="Andalus" w:hAnsi="Andalus" w:cs="Andalus"/>
          <w:sz w:val="32"/>
          <w:szCs w:val="32"/>
          <w:rtl/>
        </w:rPr>
        <w:t>أمامه</w:t>
      </w:r>
      <w:r w:rsidRPr="006C35F3">
        <w:rPr>
          <w:rFonts w:ascii="Andalus" w:hAnsi="Andalus" w:cs="Andalus"/>
          <w:sz w:val="32"/>
          <w:szCs w:val="32"/>
        </w:rPr>
        <w:t xml:space="preserve"> </w:t>
      </w:r>
      <w:r w:rsidRPr="006C35F3">
        <w:rPr>
          <w:rFonts w:ascii="Andalus" w:hAnsi="Andalus" w:cs="Andalus"/>
          <w:sz w:val="32"/>
          <w:szCs w:val="32"/>
          <w:rtl/>
        </w:rPr>
        <w:t>يأكل</w:t>
      </w:r>
      <w:r w:rsidRPr="006C35F3">
        <w:rPr>
          <w:rFonts w:ascii="Andalus" w:hAnsi="Andalus" w:cs="Andalus"/>
          <w:sz w:val="32"/>
          <w:szCs w:val="32"/>
        </w:rPr>
        <w:t xml:space="preserve"> </w:t>
      </w:r>
      <w:r w:rsidRPr="006C35F3">
        <w:rPr>
          <w:rFonts w:ascii="Andalus" w:hAnsi="Andalus" w:cs="Andalus"/>
          <w:sz w:val="32"/>
          <w:szCs w:val="32"/>
          <w:rtl/>
        </w:rPr>
        <w:t>ويشرب،</w:t>
      </w:r>
      <w:r w:rsidRPr="006C35F3">
        <w:rPr>
          <w:rFonts w:ascii="Andalus" w:hAnsi="Andalus" w:cs="Andalus"/>
          <w:sz w:val="32"/>
          <w:szCs w:val="32"/>
        </w:rPr>
        <w:t xml:space="preserve"> </w:t>
      </w:r>
      <w:r w:rsidRPr="006C35F3">
        <w:rPr>
          <w:rFonts w:ascii="Andalus" w:hAnsi="Andalus" w:cs="Andalus"/>
          <w:sz w:val="32"/>
          <w:szCs w:val="32"/>
          <w:rtl/>
        </w:rPr>
        <w:t>يتناول</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الشاي</w:t>
      </w:r>
      <w:r w:rsidRPr="006C35F3">
        <w:rPr>
          <w:rFonts w:ascii="Andalus" w:hAnsi="Andalus" w:cs="Andalus"/>
          <w:sz w:val="32"/>
          <w:szCs w:val="32"/>
        </w:rPr>
        <w:t xml:space="preserve"> </w:t>
      </w:r>
      <w:r w:rsidRPr="006C35F3">
        <w:rPr>
          <w:rFonts w:ascii="Andalus" w:hAnsi="Andalus" w:cs="Andalus"/>
          <w:sz w:val="32"/>
          <w:szCs w:val="32"/>
          <w:rtl/>
        </w:rPr>
        <w:t>أو</w:t>
      </w:r>
      <w:r w:rsidRPr="006C35F3">
        <w:rPr>
          <w:rFonts w:ascii="Andalus" w:hAnsi="Andalus" w:cs="Andalus"/>
          <w:sz w:val="32"/>
          <w:szCs w:val="32"/>
        </w:rPr>
        <w:t xml:space="preserve"> </w:t>
      </w:r>
      <w:r w:rsidRPr="006C35F3">
        <w:rPr>
          <w:rFonts w:ascii="Andalus" w:hAnsi="Andalus" w:cs="Andalus"/>
          <w:sz w:val="32"/>
          <w:szCs w:val="32"/>
          <w:rtl/>
        </w:rPr>
        <w:t>القهوة</w:t>
      </w:r>
      <w:r w:rsidRPr="006C35F3">
        <w:rPr>
          <w:rFonts w:ascii="Andalus" w:hAnsi="Andalus" w:cs="Andalus"/>
          <w:sz w:val="32"/>
          <w:szCs w:val="32"/>
        </w:rPr>
        <w:t xml:space="preserve"> </w:t>
      </w:r>
      <w:r w:rsidRPr="006C35F3">
        <w:rPr>
          <w:rFonts w:ascii="Andalus" w:hAnsi="Andalus" w:cs="Andalus"/>
          <w:sz w:val="32"/>
          <w:szCs w:val="32"/>
          <w:rtl/>
        </w:rPr>
        <w:t>أو</w:t>
      </w:r>
      <w:r w:rsidRPr="006C35F3">
        <w:rPr>
          <w:rFonts w:ascii="Andalus" w:hAnsi="Andalus" w:cs="Andalus"/>
          <w:sz w:val="32"/>
          <w:szCs w:val="32"/>
        </w:rPr>
        <w:t xml:space="preserve"> </w:t>
      </w:r>
      <w:r w:rsidRPr="006C35F3">
        <w:rPr>
          <w:rFonts w:ascii="Andalus" w:hAnsi="Andalus" w:cs="Andalus"/>
          <w:sz w:val="32"/>
          <w:szCs w:val="32"/>
          <w:rtl/>
        </w:rPr>
        <w:t>أي</w:t>
      </w:r>
      <w:r w:rsidRPr="006C35F3">
        <w:rPr>
          <w:rFonts w:ascii="Andalus" w:hAnsi="Andalus" w:cs="Andalus"/>
          <w:sz w:val="32"/>
          <w:szCs w:val="32"/>
        </w:rPr>
        <w:t xml:space="preserve"> </w:t>
      </w:r>
      <w:r w:rsidRPr="006C35F3">
        <w:rPr>
          <w:rFonts w:ascii="Andalus" w:hAnsi="Andalus" w:cs="Andalus"/>
          <w:sz w:val="32"/>
          <w:szCs w:val="32"/>
          <w:rtl/>
        </w:rPr>
        <w:t>مشروب</w:t>
      </w:r>
      <w:r w:rsidRPr="006C35F3">
        <w:rPr>
          <w:rFonts w:ascii="Andalus" w:hAnsi="Andalus" w:cs="Andalus"/>
          <w:sz w:val="32"/>
          <w:szCs w:val="32"/>
        </w:rPr>
        <w:t xml:space="preserve"> </w:t>
      </w:r>
      <w:r w:rsidRPr="006C35F3">
        <w:rPr>
          <w:rFonts w:ascii="Andalus" w:hAnsi="Andalus" w:cs="Andalus"/>
          <w:sz w:val="32"/>
          <w:szCs w:val="32"/>
          <w:rtl/>
        </w:rPr>
        <w:t>يوضع</w:t>
      </w:r>
      <w:r w:rsidRPr="006C35F3">
        <w:rPr>
          <w:rFonts w:ascii="Andalus" w:hAnsi="Andalus" w:cs="Andalus"/>
          <w:sz w:val="32"/>
          <w:szCs w:val="32"/>
        </w:rPr>
        <w:t xml:space="preserve"> </w:t>
      </w:r>
      <w:r w:rsidRPr="006C35F3">
        <w:rPr>
          <w:rFonts w:ascii="Andalus" w:hAnsi="Andalus" w:cs="Andalus"/>
          <w:sz w:val="32"/>
          <w:szCs w:val="32"/>
          <w:rtl/>
        </w:rPr>
        <w:t>أمامه</w:t>
      </w:r>
      <w:r w:rsidRPr="006C35F3">
        <w:rPr>
          <w:rFonts w:ascii="Andalus" w:hAnsi="Andalus" w:cs="Andalus"/>
          <w:sz w:val="32"/>
          <w:szCs w:val="32"/>
        </w:rPr>
        <w:t xml:space="preserve"> </w:t>
      </w:r>
      <w:r w:rsidRPr="006C35F3">
        <w:rPr>
          <w:rFonts w:ascii="Andalus" w:hAnsi="Andalus" w:cs="Andalus"/>
          <w:sz w:val="32"/>
          <w:szCs w:val="32"/>
          <w:rtl/>
        </w:rPr>
        <w:t>وينهض</w:t>
      </w:r>
      <w:r w:rsidRPr="006C35F3">
        <w:rPr>
          <w:rFonts w:ascii="Andalus" w:hAnsi="Andalus" w:cs="Andalus"/>
          <w:sz w:val="32"/>
          <w:szCs w:val="32"/>
        </w:rPr>
        <w:t xml:space="preserve">. </w:t>
      </w:r>
      <w:r w:rsidRPr="006C35F3">
        <w:rPr>
          <w:rFonts w:ascii="Andalus" w:hAnsi="Andalus" w:cs="Andalus"/>
          <w:sz w:val="32"/>
          <w:szCs w:val="32"/>
          <w:rtl/>
        </w:rPr>
        <w:t>يفتح</w:t>
      </w:r>
      <w:r w:rsidRPr="006C35F3">
        <w:rPr>
          <w:rFonts w:ascii="Andalus" w:hAnsi="Andalus" w:cs="Andalus"/>
          <w:sz w:val="32"/>
          <w:szCs w:val="32"/>
        </w:rPr>
        <w:t xml:space="preserve"> </w:t>
      </w:r>
      <w:r w:rsidRPr="006C35F3">
        <w:rPr>
          <w:rFonts w:ascii="Andalus" w:hAnsi="Andalus" w:cs="Andalus"/>
          <w:sz w:val="32"/>
          <w:szCs w:val="32"/>
          <w:rtl/>
        </w:rPr>
        <w:t>الباب</w:t>
      </w:r>
      <w:r w:rsidRPr="006C35F3">
        <w:rPr>
          <w:rFonts w:ascii="Andalus" w:hAnsi="Andalus" w:cs="Andalus"/>
          <w:sz w:val="32"/>
          <w:szCs w:val="32"/>
        </w:rPr>
        <w:t xml:space="preserve"> </w:t>
      </w:r>
      <w:r w:rsidRPr="006C35F3">
        <w:rPr>
          <w:rFonts w:ascii="Andalus" w:hAnsi="Andalus" w:cs="Andalus"/>
          <w:sz w:val="32"/>
          <w:szCs w:val="32"/>
          <w:rtl/>
        </w:rPr>
        <w:t>الذي</w:t>
      </w:r>
      <w:r w:rsidRPr="006C35F3">
        <w:rPr>
          <w:rFonts w:ascii="Andalus" w:hAnsi="Andalus" w:cs="Andalus"/>
          <w:sz w:val="32"/>
          <w:szCs w:val="32"/>
        </w:rPr>
        <w:t xml:space="preserve"> </w:t>
      </w:r>
      <w:r w:rsidRPr="006C35F3">
        <w:rPr>
          <w:rFonts w:ascii="Andalus" w:hAnsi="Andalus" w:cs="Andalus"/>
          <w:sz w:val="32"/>
          <w:szCs w:val="32"/>
          <w:rtl/>
        </w:rPr>
        <w:t>يصادفه</w:t>
      </w:r>
      <w:r w:rsidRPr="006C35F3">
        <w:rPr>
          <w:rFonts w:ascii="Andalus" w:hAnsi="Andalus" w:cs="Andalus"/>
          <w:sz w:val="32"/>
          <w:szCs w:val="32"/>
        </w:rPr>
        <w:t xml:space="preserve">. </w:t>
      </w:r>
      <w:r w:rsidRPr="006C35F3">
        <w:rPr>
          <w:rFonts w:ascii="Andalus" w:hAnsi="Andalus" w:cs="Andalus"/>
          <w:sz w:val="32"/>
          <w:szCs w:val="32"/>
          <w:rtl/>
        </w:rPr>
        <w:t>يقصد</w:t>
      </w:r>
      <w:r w:rsidRPr="006C35F3">
        <w:rPr>
          <w:rFonts w:ascii="Andalus" w:hAnsi="Andalus" w:cs="Andalus"/>
          <w:sz w:val="32"/>
          <w:szCs w:val="32"/>
        </w:rPr>
        <w:t xml:space="preserve"> </w:t>
      </w:r>
      <w:r w:rsidRPr="006C35F3">
        <w:rPr>
          <w:rFonts w:ascii="Andalus" w:hAnsi="Andalus" w:cs="Andalus"/>
          <w:sz w:val="32"/>
          <w:szCs w:val="32"/>
          <w:rtl/>
        </w:rPr>
        <w:t>الفراش</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الذي</w:t>
      </w:r>
      <w:r w:rsidRPr="006C35F3">
        <w:rPr>
          <w:rFonts w:ascii="Andalus" w:hAnsi="Andalus" w:cs="Andalus"/>
          <w:sz w:val="32"/>
          <w:szCs w:val="32"/>
        </w:rPr>
        <w:t xml:space="preserve"> </w:t>
      </w:r>
      <w:r w:rsidRPr="006C35F3">
        <w:rPr>
          <w:rFonts w:ascii="Andalus" w:hAnsi="Andalus" w:cs="Andalus"/>
          <w:sz w:val="32"/>
          <w:szCs w:val="32"/>
          <w:rtl/>
        </w:rPr>
        <w:t>يصادفه</w:t>
      </w:r>
      <w:r w:rsidRPr="006C35F3">
        <w:rPr>
          <w:rFonts w:ascii="Andalus" w:hAnsi="Andalus" w:cs="Andalus"/>
          <w:sz w:val="32"/>
          <w:szCs w:val="32"/>
        </w:rPr>
        <w:t xml:space="preserve">. </w:t>
      </w:r>
      <w:r w:rsidRPr="006C35F3">
        <w:rPr>
          <w:rFonts w:ascii="Andalus" w:hAnsi="Andalus" w:cs="Andalus"/>
          <w:sz w:val="32"/>
          <w:szCs w:val="32"/>
          <w:rtl/>
        </w:rPr>
        <w:t>يستلقي</w:t>
      </w:r>
      <w:r w:rsidRPr="006C35F3">
        <w:rPr>
          <w:rFonts w:ascii="Andalus" w:hAnsi="Andalus" w:cs="Andalus"/>
          <w:sz w:val="32"/>
          <w:szCs w:val="32"/>
        </w:rPr>
        <w:t xml:space="preserve">. </w:t>
      </w:r>
      <w:r w:rsidRPr="006C35F3">
        <w:rPr>
          <w:rFonts w:ascii="Andalus" w:hAnsi="Andalus" w:cs="Andalus"/>
          <w:sz w:val="32"/>
          <w:szCs w:val="32"/>
          <w:rtl/>
        </w:rPr>
        <w:t>يستسلم</w:t>
      </w:r>
      <w:r w:rsidRPr="006C35F3">
        <w:rPr>
          <w:rFonts w:ascii="Andalus" w:hAnsi="Andalus" w:cs="Andalus"/>
          <w:sz w:val="32"/>
          <w:szCs w:val="32"/>
        </w:rPr>
        <w:t xml:space="preserve"> </w:t>
      </w:r>
      <w:r w:rsidRPr="006C35F3">
        <w:rPr>
          <w:rFonts w:ascii="Andalus" w:hAnsi="Andalus" w:cs="Andalus"/>
          <w:sz w:val="32"/>
          <w:szCs w:val="32"/>
          <w:rtl/>
        </w:rPr>
        <w:t>لنوم</w:t>
      </w:r>
      <w:r w:rsidRPr="006C35F3">
        <w:rPr>
          <w:rFonts w:ascii="Andalus" w:hAnsi="Andalus" w:cs="Andalus"/>
          <w:sz w:val="32"/>
          <w:szCs w:val="32"/>
        </w:rPr>
        <w:t xml:space="preserve"> </w:t>
      </w:r>
      <w:r w:rsidRPr="006C35F3">
        <w:rPr>
          <w:rFonts w:ascii="Andalus" w:hAnsi="Andalus" w:cs="Andalus"/>
          <w:sz w:val="32"/>
          <w:szCs w:val="32"/>
          <w:rtl/>
        </w:rPr>
        <w:t>عميق</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يتعاون</w:t>
      </w:r>
      <w:r w:rsidRPr="006C35F3">
        <w:rPr>
          <w:rFonts w:ascii="Andalus" w:hAnsi="Andalus" w:cs="Andalus"/>
          <w:sz w:val="32"/>
          <w:szCs w:val="32"/>
        </w:rPr>
        <w:t xml:space="preserve"> </w:t>
      </w:r>
      <w:r w:rsidRPr="006C35F3">
        <w:rPr>
          <w:rFonts w:ascii="Andalus" w:hAnsi="Andalus" w:cs="Andalus"/>
          <w:sz w:val="32"/>
          <w:szCs w:val="32"/>
          <w:rtl/>
        </w:rPr>
        <w:t>أهل</w:t>
      </w:r>
      <w:r w:rsidRPr="006C35F3">
        <w:rPr>
          <w:rFonts w:ascii="Andalus" w:hAnsi="Andalus" w:cs="Andalus"/>
          <w:sz w:val="32"/>
          <w:szCs w:val="32"/>
        </w:rPr>
        <w:t xml:space="preserve"> </w:t>
      </w:r>
      <w:r w:rsidRPr="006C35F3">
        <w:rPr>
          <w:rFonts w:ascii="Andalus" w:hAnsi="Andalus" w:cs="Andalus"/>
          <w:sz w:val="32"/>
          <w:szCs w:val="32"/>
          <w:rtl/>
        </w:rPr>
        <w:t>المنزل</w:t>
      </w:r>
      <w:r w:rsidRPr="006C35F3">
        <w:rPr>
          <w:rFonts w:ascii="Andalus" w:hAnsi="Andalus" w:cs="Andalus"/>
          <w:sz w:val="32"/>
          <w:szCs w:val="32"/>
        </w:rPr>
        <w:t xml:space="preserve"> </w:t>
      </w:r>
      <w:r w:rsidRPr="006C35F3">
        <w:rPr>
          <w:rFonts w:ascii="Andalus" w:hAnsi="Andalus" w:cs="Andalus"/>
          <w:sz w:val="32"/>
          <w:szCs w:val="32"/>
          <w:rtl/>
        </w:rPr>
        <w:t>على</w:t>
      </w:r>
      <w:r w:rsidRPr="006C35F3">
        <w:rPr>
          <w:rFonts w:ascii="Andalus" w:hAnsi="Andalus" w:cs="Andalus"/>
          <w:sz w:val="32"/>
          <w:szCs w:val="32"/>
        </w:rPr>
        <w:t xml:space="preserve"> </w:t>
      </w:r>
      <w:r w:rsidRPr="006C35F3">
        <w:rPr>
          <w:rFonts w:ascii="Andalus" w:hAnsi="Andalus" w:cs="Andalus"/>
          <w:sz w:val="32"/>
          <w:szCs w:val="32"/>
          <w:rtl/>
        </w:rPr>
        <w:t>انتزاع</w:t>
      </w:r>
      <w:r w:rsidRPr="006C35F3">
        <w:rPr>
          <w:rFonts w:ascii="Andalus" w:hAnsi="Andalus" w:cs="Andalus"/>
          <w:sz w:val="32"/>
          <w:szCs w:val="32"/>
        </w:rPr>
        <w:t xml:space="preserve"> </w:t>
      </w:r>
      <w:r w:rsidRPr="006C35F3">
        <w:rPr>
          <w:rFonts w:ascii="Andalus" w:hAnsi="Andalus" w:cs="Andalus"/>
          <w:sz w:val="32"/>
          <w:szCs w:val="32"/>
          <w:rtl/>
        </w:rPr>
        <w:t>ثيابه،</w:t>
      </w:r>
      <w:r w:rsidRPr="006C35F3">
        <w:rPr>
          <w:rFonts w:ascii="Andalus" w:hAnsi="Andalus" w:cs="Andalus"/>
          <w:sz w:val="32"/>
          <w:szCs w:val="32"/>
        </w:rPr>
        <w:t xml:space="preserve"> </w:t>
      </w:r>
      <w:r w:rsidRPr="006C35F3">
        <w:rPr>
          <w:rFonts w:ascii="Andalus" w:hAnsi="Andalus" w:cs="Andalus"/>
          <w:sz w:val="32"/>
          <w:szCs w:val="32"/>
          <w:rtl/>
        </w:rPr>
        <w:t>فتغسل</w:t>
      </w:r>
      <w:r w:rsidRPr="006C35F3">
        <w:rPr>
          <w:rFonts w:ascii="Andalus" w:hAnsi="Andalus" w:cs="Andalus"/>
          <w:sz w:val="32"/>
          <w:szCs w:val="32"/>
        </w:rPr>
        <w:t xml:space="preserve"> </w:t>
      </w:r>
      <w:r w:rsidRPr="006C35F3">
        <w:rPr>
          <w:rFonts w:ascii="Andalus" w:hAnsi="Andalus" w:cs="Andalus"/>
          <w:sz w:val="32"/>
          <w:szCs w:val="32"/>
          <w:rtl/>
        </w:rPr>
        <w:t>وتجفف</w:t>
      </w:r>
      <w:r w:rsidRPr="006C35F3">
        <w:rPr>
          <w:rFonts w:ascii="Andalus" w:hAnsi="Andalus" w:cs="Andalus"/>
          <w:sz w:val="32"/>
          <w:szCs w:val="32"/>
        </w:rPr>
        <w:t xml:space="preserve"> </w:t>
      </w:r>
      <w:r w:rsidRPr="006C35F3">
        <w:rPr>
          <w:rFonts w:ascii="Andalus" w:hAnsi="Andalus" w:cs="Andalus"/>
          <w:sz w:val="32"/>
          <w:szCs w:val="32"/>
          <w:rtl/>
        </w:rPr>
        <w:t>وتنقى</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كل</w:t>
      </w:r>
      <w:r w:rsidRPr="006C35F3">
        <w:rPr>
          <w:rFonts w:ascii="Andalus" w:hAnsi="Andalus" w:cs="Andalus"/>
          <w:sz w:val="32"/>
          <w:szCs w:val="32"/>
        </w:rPr>
        <w:t xml:space="preserve"> </w:t>
      </w:r>
      <w:r w:rsidRPr="006C35F3">
        <w:rPr>
          <w:rFonts w:ascii="Andalus" w:hAnsi="Andalus" w:cs="Andalus"/>
          <w:sz w:val="32"/>
          <w:szCs w:val="32"/>
          <w:rtl/>
        </w:rPr>
        <w:t>ما</w:t>
      </w:r>
      <w:r w:rsidRPr="006C35F3">
        <w:rPr>
          <w:rFonts w:ascii="Andalus" w:hAnsi="Andalus" w:cs="Andalus"/>
          <w:sz w:val="32"/>
          <w:szCs w:val="32"/>
        </w:rPr>
        <w:t xml:space="preserve"> </w:t>
      </w:r>
      <w:r w:rsidRPr="006C35F3">
        <w:rPr>
          <w:rFonts w:ascii="Andalus" w:hAnsi="Andalus" w:cs="Andalus"/>
          <w:sz w:val="32"/>
          <w:szCs w:val="32"/>
          <w:rtl/>
        </w:rPr>
        <w:t>قد</w:t>
      </w:r>
      <w:r w:rsidRPr="006C35F3">
        <w:rPr>
          <w:rFonts w:ascii="Andalus" w:hAnsi="Andalus" w:cs="Andalus"/>
          <w:sz w:val="32"/>
          <w:szCs w:val="32"/>
        </w:rPr>
        <w:t xml:space="preserve"> </w:t>
      </w:r>
      <w:r w:rsidRPr="006C35F3">
        <w:rPr>
          <w:rFonts w:ascii="Andalus" w:hAnsi="Andalus" w:cs="Andalus"/>
          <w:sz w:val="32"/>
          <w:szCs w:val="32"/>
          <w:rtl/>
        </w:rPr>
        <w:t>يكون</w:t>
      </w:r>
      <w:r w:rsidRPr="006C35F3">
        <w:rPr>
          <w:rFonts w:ascii="Andalus" w:hAnsi="Andalus" w:cs="Andalus"/>
          <w:sz w:val="32"/>
          <w:szCs w:val="32"/>
        </w:rPr>
        <w:t xml:space="preserve"> </w:t>
      </w:r>
      <w:r w:rsidRPr="006C35F3">
        <w:rPr>
          <w:rFonts w:ascii="Andalus" w:hAnsi="Andalus" w:cs="Andalus"/>
          <w:sz w:val="32"/>
          <w:szCs w:val="32"/>
          <w:rtl/>
        </w:rPr>
        <w:t>علق</w:t>
      </w:r>
      <w:r w:rsidRPr="006C35F3">
        <w:rPr>
          <w:rFonts w:ascii="Andalus" w:hAnsi="Andalus" w:cs="Andalus"/>
          <w:sz w:val="32"/>
          <w:szCs w:val="32"/>
        </w:rPr>
        <w:t xml:space="preserve"> </w:t>
      </w:r>
      <w:r w:rsidRPr="006C35F3">
        <w:rPr>
          <w:rFonts w:ascii="Andalus" w:hAnsi="Andalus" w:cs="Andalus"/>
          <w:sz w:val="32"/>
          <w:szCs w:val="32"/>
          <w:rtl/>
        </w:rPr>
        <w:t>بها</w:t>
      </w:r>
      <w:r w:rsidRPr="006C35F3">
        <w:rPr>
          <w:rFonts w:ascii="Andalus" w:hAnsi="Andalus" w:cs="Andalus"/>
          <w:sz w:val="32"/>
          <w:szCs w:val="32"/>
        </w:rPr>
        <w:t xml:space="preserve"> </w:t>
      </w:r>
      <w:r w:rsidRPr="006C35F3">
        <w:rPr>
          <w:rFonts w:ascii="Andalus" w:hAnsi="Andalus" w:cs="Andalus"/>
          <w:sz w:val="32"/>
          <w:szCs w:val="32"/>
          <w:rtl/>
        </w:rPr>
        <w:t>من</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قمل</w:t>
      </w:r>
      <w:r w:rsidRPr="006C35F3">
        <w:rPr>
          <w:rFonts w:ascii="Andalus" w:hAnsi="Andalus" w:cs="Andalus"/>
          <w:sz w:val="32"/>
          <w:szCs w:val="32"/>
        </w:rPr>
        <w:t xml:space="preserve"> </w:t>
      </w:r>
      <w:r w:rsidRPr="006C35F3">
        <w:rPr>
          <w:rFonts w:ascii="Andalus" w:hAnsi="Andalus" w:cs="Andalus"/>
          <w:sz w:val="32"/>
          <w:szCs w:val="32"/>
          <w:rtl/>
        </w:rPr>
        <w:t>أو</w:t>
      </w:r>
      <w:r w:rsidRPr="006C35F3">
        <w:rPr>
          <w:rFonts w:ascii="Andalus" w:hAnsi="Andalus" w:cs="Andalus"/>
          <w:sz w:val="32"/>
          <w:szCs w:val="32"/>
        </w:rPr>
        <w:t xml:space="preserve"> </w:t>
      </w:r>
      <w:r w:rsidRPr="006C35F3">
        <w:rPr>
          <w:rFonts w:ascii="Andalus" w:hAnsi="Andalus" w:cs="Andalus"/>
          <w:sz w:val="32"/>
          <w:szCs w:val="32"/>
          <w:rtl/>
        </w:rPr>
        <w:t>غير</w:t>
      </w:r>
      <w:r w:rsidRPr="006C35F3">
        <w:rPr>
          <w:rFonts w:ascii="Andalus" w:hAnsi="Andalus" w:cs="Andalus"/>
          <w:sz w:val="32"/>
          <w:szCs w:val="32"/>
        </w:rPr>
        <w:t xml:space="preserve"> </w:t>
      </w:r>
      <w:r w:rsidRPr="006C35F3">
        <w:rPr>
          <w:rFonts w:ascii="Andalus" w:hAnsi="Andalus" w:cs="Andalus"/>
          <w:sz w:val="32"/>
          <w:szCs w:val="32"/>
          <w:rtl/>
        </w:rPr>
        <w:t>ذلك</w:t>
      </w:r>
      <w:r w:rsidRPr="006C35F3">
        <w:rPr>
          <w:rFonts w:ascii="Andalus" w:hAnsi="Andalus" w:cs="Andalus"/>
          <w:sz w:val="32"/>
          <w:szCs w:val="32"/>
        </w:rPr>
        <w:t xml:space="preserve">. </w:t>
      </w:r>
      <w:r w:rsidRPr="006C35F3">
        <w:rPr>
          <w:rFonts w:ascii="Andalus" w:hAnsi="Andalus" w:cs="Andalus"/>
          <w:sz w:val="32"/>
          <w:szCs w:val="32"/>
          <w:rtl/>
        </w:rPr>
        <w:t>تضمخ</w:t>
      </w:r>
      <w:r w:rsidRPr="006C35F3">
        <w:rPr>
          <w:rFonts w:ascii="Andalus" w:hAnsi="Andalus" w:cs="Andalus"/>
          <w:sz w:val="32"/>
          <w:szCs w:val="32"/>
        </w:rPr>
        <w:t xml:space="preserve"> </w:t>
      </w:r>
      <w:r w:rsidRPr="006C35F3">
        <w:rPr>
          <w:rFonts w:ascii="Andalus" w:hAnsi="Andalus" w:cs="Andalus"/>
          <w:sz w:val="32"/>
          <w:szCs w:val="32"/>
          <w:rtl/>
        </w:rPr>
        <w:t>بالعطر،</w:t>
      </w:r>
      <w:r w:rsidRPr="006C35F3">
        <w:rPr>
          <w:rFonts w:ascii="Andalus" w:hAnsi="Andalus" w:cs="Andalus"/>
          <w:sz w:val="32"/>
          <w:szCs w:val="32"/>
        </w:rPr>
        <w:t xml:space="preserve"> </w:t>
      </w:r>
      <w:r w:rsidRPr="006C35F3">
        <w:rPr>
          <w:rFonts w:ascii="Andalus" w:hAnsi="Andalus" w:cs="Andalus"/>
          <w:sz w:val="32"/>
          <w:szCs w:val="32"/>
          <w:rtl/>
        </w:rPr>
        <w:t>ثم</w:t>
      </w:r>
      <w:r w:rsidRPr="006C35F3">
        <w:rPr>
          <w:rFonts w:ascii="Andalus" w:hAnsi="Andalus" w:cs="Andalus"/>
          <w:sz w:val="32"/>
          <w:szCs w:val="32"/>
        </w:rPr>
        <w:t xml:space="preserve"> </w:t>
      </w:r>
      <w:r w:rsidRPr="006C35F3">
        <w:rPr>
          <w:rFonts w:ascii="Andalus" w:hAnsi="Andalus" w:cs="Andalus"/>
          <w:sz w:val="32"/>
          <w:szCs w:val="32"/>
          <w:rtl/>
        </w:rPr>
        <w:t>توضع</w:t>
      </w:r>
      <w:r w:rsidRPr="006C35F3">
        <w:rPr>
          <w:rFonts w:ascii="Andalus" w:hAnsi="Andalus" w:cs="Andalus"/>
          <w:sz w:val="32"/>
          <w:szCs w:val="32"/>
        </w:rPr>
        <w:t xml:space="preserve"> </w:t>
      </w:r>
      <w:r w:rsidRPr="006C35F3">
        <w:rPr>
          <w:rFonts w:ascii="Andalus" w:hAnsi="Andalus" w:cs="Andalus"/>
          <w:sz w:val="32"/>
          <w:szCs w:val="32"/>
          <w:rtl/>
        </w:rPr>
        <w:t>قربه</w:t>
      </w:r>
      <w:r w:rsidRPr="006C35F3">
        <w:rPr>
          <w:rFonts w:ascii="Andalus" w:hAnsi="Andalus" w:cs="Andalus"/>
          <w:sz w:val="32"/>
          <w:szCs w:val="32"/>
        </w:rPr>
        <w:t xml:space="preserve"> </w:t>
      </w:r>
      <w:r w:rsidRPr="006C35F3">
        <w:rPr>
          <w:rFonts w:ascii="Andalus" w:hAnsi="Andalus" w:cs="Andalus"/>
          <w:sz w:val="32"/>
          <w:szCs w:val="32"/>
          <w:rtl/>
        </w:rPr>
        <w:t>ليرتديها</w:t>
      </w:r>
      <w:r w:rsidRPr="006C35F3">
        <w:rPr>
          <w:rFonts w:ascii="Andalus" w:hAnsi="Andalus" w:cs="Andalus"/>
          <w:sz w:val="32"/>
          <w:szCs w:val="32"/>
        </w:rPr>
        <w:t xml:space="preserve"> </w:t>
      </w:r>
      <w:r w:rsidRPr="006C35F3">
        <w:rPr>
          <w:rFonts w:ascii="Andalus" w:hAnsi="Andalus" w:cs="Andalus"/>
          <w:sz w:val="32"/>
          <w:szCs w:val="32"/>
          <w:rtl/>
        </w:rPr>
        <w:t>متى</w:t>
      </w:r>
      <w:r w:rsidRPr="006C35F3">
        <w:rPr>
          <w:rFonts w:ascii="Andalus" w:hAnsi="Andalus" w:cs="Andalus"/>
          <w:sz w:val="32"/>
          <w:szCs w:val="32"/>
        </w:rPr>
        <w:t xml:space="preserve"> </w:t>
      </w:r>
      <w:r w:rsidRPr="006C35F3">
        <w:rPr>
          <w:rFonts w:ascii="Andalus" w:hAnsi="Andalus" w:cs="Andalus"/>
          <w:sz w:val="32"/>
          <w:szCs w:val="32"/>
          <w:rtl/>
        </w:rPr>
        <w:t>استيقظ</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لا</w:t>
      </w:r>
      <w:r w:rsidRPr="006C35F3">
        <w:rPr>
          <w:rFonts w:ascii="Andalus" w:hAnsi="Andalus" w:cs="Andalus"/>
          <w:sz w:val="32"/>
          <w:szCs w:val="32"/>
        </w:rPr>
        <w:t xml:space="preserve"> </w:t>
      </w:r>
      <w:r w:rsidRPr="006C35F3">
        <w:rPr>
          <w:rFonts w:ascii="Andalus" w:hAnsi="Andalus" w:cs="Andalus"/>
          <w:sz w:val="32"/>
          <w:szCs w:val="32"/>
          <w:rtl/>
        </w:rPr>
        <w:t>يعرف</w:t>
      </w:r>
      <w:r w:rsidRPr="006C35F3">
        <w:rPr>
          <w:rFonts w:ascii="Andalus" w:hAnsi="Andalus" w:cs="Andalus"/>
          <w:sz w:val="32"/>
          <w:szCs w:val="32"/>
        </w:rPr>
        <w:t xml:space="preserve"> </w:t>
      </w:r>
      <w:r w:rsidRPr="006C35F3">
        <w:rPr>
          <w:rFonts w:ascii="Andalus" w:hAnsi="Andalus" w:cs="Andalus"/>
          <w:sz w:val="32"/>
          <w:szCs w:val="32"/>
          <w:rtl/>
        </w:rPr>
        <w:t>وقتا</w:t>
      </w:r>
      <w:r w:rsidRPr="006C35F3">
        <w:rPr>
          <w:rFonts w:ascii="Andalus" w:hAnsi="Andalus" w:cs="Andalus"/>
          <w:sz w:val="32"/>
          <w:szCs w:val="32"/>
        </w:rPr>
        <w:t xml:space="preserve"> </w:t>
      </w:r>
      <w:r w:rsidRPr="006C35F3">
        <w:rPr>
          <w:rFonts w:ascii="Andalus" w:hAnsi="Andalus" w:cs="Andalus"/>
          <w:sz w:val="32"/>
          <w:szCs w:val="32"/>
          <w:rtl/>
        </w:rPr>
        <w:t>معينا</w:t>
      </w:r>
      <w:r w:rsidRPr="006C35F3">
        <w:rPr>
          <w:rFonts w:ascii="Andalus" w:hAnsi="Andalus" w:cs="Andalus"/>
          <w:sz w:val="32"/>
          <w:szCs w:val="32"/>
        </w:rPr>
        <w:t xml:space="preserve"> </w:t>
      </w:r>
      <w:r w:rsidRPr="006C35F3">
        <w:rPr>
          <w:rFonts w:ascii="Andalus" w:hAnsi="Andalus" w:cs="Andalus"/>
          <w:sz w:val="32"/>
          <w:szCs w:val="32"/>
          <w:rtl/>
        </w:rPr>
        <w:t>للنوم</w:t>
      </w:r>
      <w:r w:rsidRPr="006C35F3">
        <w:rPr>
          <w:rFonts w:ascii="Andalus" w:hAnsi="Andalus" w:cs="Andalus"/>
          <w:sz w:val="32"/>
          <w:szCs w:val="32"/>
        </w:rPr>
        <w:t xml:space="preserve"> </w:t>
      </w:r>
      <w:r w:rsidRPr="006C35F3">
        <w:rPr>
          <w:rFonts w:ascii="Andalus" w:hAnsi="Andalus" w:cs="Andalus"/>
          <w:sz w:val="32"/>
          <w:szCs w:val="32"/>
          <w:rtl/>
        </w:rPr>
        <w:t>أو</w:t>
      </w:r>
      <w:r w:rsidRPr="006C35F3">
        <w:rPr>
          <w:rFonts w:ascii="Andalus" w:hAnsi="Andalus" w:cs="Andalus"/>
          <w:sz w:val="32"/>
          <w:szCs w:val="32"/>
        </w:rPr>
        <w:t xml:space="preserve"> </w:t>
      </w:r>
      <w:r w:rsidRPr="006C35F3">
        <w:rPr>
          <w:rFonts w:ascii="Andalus" w:hAnsi="Andalus" w:cs="Andalus"/>
          <w:sz w:val="32"/>
          <w:szCs w:val="32"/>
          <w:rtl/>
        </w:rPr>
        <w:t>للاستيقاظ</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الزمن</w:t>
      </w:r>
      <w:r w:rsidRPr="006C35F3">
        <w:rPr>
          <w:rFonts w:ascii="Andalus" w:hAnsi="Andalus" w:cs="Andalus"/>
          <w:sz w:val="32"/>
          <w:szCs w:val="32"/>
        </w:rPr>
        <w:t xml:space="preserve"> </w:t>
      </w:r>
      <w:r w:rsidRPr="006C35F3">
        <w:rPr>
          <w:rFonts w:ascii="Andalus" w:hAnsi="Andalus" w:cs="Andalus"/>
          <w:sz w:val="32"/>
          <w:szCs w:val="32"/>
          <w:rtl/>
        </w:rPr>
        <w:t>عنده</w:t>
      </w:r>
      <w:r w:rsidRPr="006C35F3">
        <w:rPr>
          <w:rFonts w:ascii="Andalus" w:hAnsi="Andalus" w:cs="Andalus"/>
          <w:sz w:val="32"/>
          <w:szCs w:val="32"/>
        </w:rPr>
        <w:t xml:space="preserve"> </w:t>
      </w:r>
      <w:r w:rsidRPr="006C35F3">
        <w:rPr>
          <w:rFonts w:ascii="Andalus" w:hAnsi="Andalus" w:cs="Andalus"/>
          <w:sz w:val="32"/>
          <w:szCs w:val="32"/>
          <w:rtl/>
        </w:rPr>
        <w:t>واحد</w:t>
      </w:r>
      <w:r w:rsidRPr="006C35F3">
        <w:rPr>
          <w:rFonts w:ascii="Andalus" w:hAnsi="Andalus" w:cs="Andalus"/>
          <w:sz w:val="32"/>
          <w:szCs w:val="32"/>
        </w:rPr>
        <w:t xml:space="preserve">. </w:t>
      </w:r>
      <w:r w:rsidRPr="006C35F3">
        <w:rPr>
          <w:rFonts w:ascii="Andalus" w:hAnsi="Andalus" w:cs="Andalus"/>
          <w:sz w:val="32"/>
          <w:szCs w:val="32"/>
          <w:rtl/>
        </w:rPr>
        <w:t>الشمس</w:t>
      </w:r>
      <w:r w:rsidRPr="006C35F3">
        <w:rPr>
          <w:rFonts w:ascii="Andalus" w:hAnsi="Andalus" w:cs="Andalus"/>
          <w:sz w:val="32"/>
          <w:szCs w:val="32"/>
        </w:rPr>
        <w:t xml:space="preserve"> </w:t>
      </w:r>
      <w:r w:rsidRPr="006C35F3">
        <w:rPr>
          <w:rFonts w:ascii="Andalus" w:hAnsi="Andalus" w:cs="Andalus"/>
          <w:sz w:val="32"/>
          <w:szCs w:val="32"/>
          <w:rtl/>
        </w:rPr>
        <w:t>مجرد</w:t>
      </w:r>
      <w:r w:rsidRPr="006C35F3">
        <w:rPr>
          <w:rFonts w:ascii="Andalus" w:hAnsi="Andalus" w:cs="Andalus"/>
          <w:sz w:val="32"/>
          <w:szCs w:val="32"/>
        </w:rPr>
        <w:t xml:space="preserve"> </w:t>
      </w:r>
      <w:r w:rsidRPr="006C35F3">
        <w:rPr>
          <w:rFonts w:ascii="Andalus" w:hAnsi="Andalus" w:cs="Andalus"/>
          <w:sz w:val="32"/>
          <w:szCs w:val="32"/>
          <w:rtl/>
        </w:rPr>
        <w:t>كرة</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النور</w:t>
      </w:r>
      <w:r w:rsidRPr="006C35F3">
        <w:rPr>
          <w:rFonts w:ascii="Andalus" w:hAnsi="Andalus" w:cs="Andalus"/>
          <w:sz w:val="32"/>
          <w:szCs w:val="32"/>
        </w:rPr>
        <w:t xml:space="preserve"> </w:t>
      </w:r>
      <w:r w:rsidRPr="006C35F3">
        <w:rPr>
          <w:rFonts w:ascii="Andalus" w:hAnsi="Andalus" w:cs="Andalus"/>
          <w:sz w:val="32"/>
          <w:szCs w:val="32"/>
          <w:rtl/>
        </w:rPr>
        <w:t>الدخيل</w:t>
      </w:r>
      <w:r w:rsidRPr="006C35F3">
        <w:rPr>
          <w:rFonts w:ascii="Andalus" w:hAnsi="Andalus" w:cs="Andalus"/>
          <w:sz w:val="32"/>
          <w:szCs w:val="32"/>
        </w:rPr>
        <w:t xml:space="preserve"> </w:t>
      </w:r>
      <w:r w:rsidRPr="006C35F3">
        <w:rPr>
          <w:rFonts w:ascii="Andalus" w:hAnsi="Andalus" w:cs="Andalus"/>
          <w:sz w:val="32"/>
          <w:szCs w:val="32"/>
          <w:rtl/>
        </w:rPr>
        <w:t>على</w:t>
      </w:r>
      <w:r w:rsidRPr="006C35F3">
        <w:rPr>
          <w:rFonts w:ascii="Andalus" w:hAnsi="Andalus" w:cs="Andalus"/>
          <w:sz w:val="32"/>
          <w:szCs w:val="32"/>
        </w:rPr>
        <w:t xml:space="preserve"> </w:t>
      </w:r>
      <w:r w:rsidRPr="006C35F3">
        <w:rPr>
          <w:rFonts w:ascii="Andalus" w:hAnsi="Andalus" w:cs="Andalus"/>
          <w:sz w:val="32"/>
          <w:szCs w:val="32"/>
          <w:rtl/>
        </w:rPr>
        <w:t>الظلمة،</w:t>
      </w:r>
      <w:r w:rsidRPr="006C35F3">
        <w:rPr>
          <w:rFonts w:ascii="Andalus" w:hAnsi="Andalus" w:cs="Andalus"/>
          <w:sz w:val="32"/>
          <w:szCs w:val="32"/>
        </w:rPr>
        <w:t xml:space="preserve"> </w:t>
      </w:r>
      <w:r w:rsidRPr="006C35F3">
        <w:rPr>
          <w:rFonts w:ascii="Andalus" w:hAnsi="Andalus" w:cs="Andalus"/>
          <w:sz w:val="32"/>
          <w:szCs w:val="32"/>
          <w:rtl/>
        </w:rPr>
        <w:t>تطوف</w:t>
      </w:r>
      <w:r w:rsidRPr="006C35F3">
        <w:rPr>
          <w:rFonts w:ascii="Andalus" w:hAnsi="Andalus" w:cs="Andalus"/>
          <w:sz w:val="32"/>
          <w:szCs w:val="32"/>
        </w:rPr>
        <w:t xml:space="preserve"> </w:t>
      </w:r>
      <w:r w:rsidRPr="006C35F3">
        <w:rPr>
          <w:rFonts w:ascii="Andalus" w:hAnsi="Andalus" w:cs="Andalus"/>
          <w:sz w:val="32"/>
          <w:szCs w:val="32"/>
          <w:rtl/>
        </w:rPr>
        <w:t>بالكون</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العواتق</w:t>
      </w:r>
      <w:r w:rsidRPr="006C35F3">
        <w:rPr>
          <w:rFonts w:ascii="Andalus" w:hAnsi="Andalus" w:cs="Andalus"/>
          <w:sz w:val="32"/>
          <w:szCs w:val="32"/>
        </w:rPr>
        <w:t xml:space="preserve"> </w:t>
      </w:r>
      <w:r w:rsidRPr="006C35F3">
        <w:rPr>
          <w:rFonts w:ascii="Andalus" w:hAnsi="Andalus" w:cs="Andalus"/>
          <w:sz w:val="32"/>
          <w:szCs w:val="32"/>
          <w:rtl/>
        </w:rPr>
        <w:t>والبنات</w:t>
      </w:r>
      <w:r w:rsidRPr="006C35F3">
        <w:rPr>
          <w:rFonts w:ascii="Andalus" w:hAnsi="Andalus" w:cs="Andalus"/>
          <w:sz w:val="32"/>
          <w:szCs w:val="32"/>
        </w:rPr>
        <w:t xml:space="preserve"> </w:t>
      </w:r>
      <w:r w:rsidRPr="006C35F3">
        <w:rPr>
          <w:rFonts w:ascii="Andalus" w:hAnsi="Andalus" w:cs="Andalus"/>
          <w:sz w:val="32"/>
          <w:szCs w:val="32"/>
          <w:rtl/>
        </w:rPr>
        <w:t>الصغيرات،</w:t>
      </w:r>
      <w:r w:rsidRPr="006C35F3">
        <w:rPr>
          <w:rFonts w:ascii="Andalus" w:hAnsi="Andalus" w:cs="Andalus"/>
          <w:sz w:val="32"/>
          <w:szCs w:val="32"/>
        </w:rPr>
        <w:t xml:space="preserve"> </w:t>
      </w:r>
      <w:r w:rsidRPr="006C35F3">
        <w:rPr>
          <w:rFonts w:ascii="Andalus" w:hAnsi="Andalus" w:cs="Andalus"/>
          <w:sz w:val="32"/>
          <w:szCs w:val="32"/>
          <w:rtl/>
        </w:rPr>
        <w:t>يقلن</w:t>
      </w:r>
      <w:r w:rsidRPr="006C35F3">
        <w:rPr>
          <w:rFonts w:ascii="Andalus" w:hAnsi="Andalus" w:cs="Andalus"/>
          <w:sz w:val="32"/>
          <w:szCs w:val="32"/>
        </w:rPr>
        <w:t xml:space="preserve"> </w:t>
      </w:r>
      <w:r w:rsidRPr="006C35F3">
        <w:rPr>
          <w:rFonts w:ascii="Andalus" w:hAnsi="Andalus" w:cs="Andalus"/>
          <w:sz w:val="32"/>
          <w:szCs w:val="32"/>
          <w:rtl/>
        </w:rPr>
        <w:t>إنه</w:t>
      </w:r>
      <w:r w:rsidRPr="006C35F3">
        <w:rPr>
          <w:rFonts w:ascii="Andalus" w:hAnsi="Andalus" w:cs="Andalus"/>
          <w:sz w:val="32"/>
          <w:szCs w:val="32"/>
        </w:rPr>
        <w:t xml:space="preserve"> </w:t>
      </w:r>
      <w:r w:rsidRPr="006C35F3">
        <w:rPr>
          <w:rFonts w:ascii="Andalus" w:hAnsi="Andalus" w:cs="Andalus"/>
          <w:sz w:val="32"/>
          <w:szCs w:val="32"/>
          <w:rtl/>
        </w:rPr>
        <w:t>لا</w:t>
      </w:r>
      <w:r w:rsidRPr="006C35F3">
        <w:rPr>
          <w:rFonts w:ascii="Andalus" w:hAnsi="Andalus" w:cs="Andalus"/>
          <w:sz w:val="32"/>
          <w:szCs w:val="32"/>
        </w:rPr>
        <w:t xml:space="preserve"> </w:t>
      </w:r>
      <w:r w:rsidRPr="006C35F3">
        <w:rPr>
          <w:rFonts w:ascii="Andalus" w:hAnsi="Andalus" w:cs="Andalus"/>
          <w:sz w:val="32"/>
          <w:szCs w:val="32"/>
          <w:rtl/>
        </w:rPr>
        <w:t>إحساس</w:t>
      </w:r>
      <w:r w:rsidRPr="006C35F3">
        <w:rPr>
          <w:rFonts w:ascii="Andalus" w:hAnsi="Andalus" w:cs="Andalus"/>
          <w:sz w:val="32"/>
          <w:szCs w:val="32"/>
        </w:rPr>
        <w:t xml:space="preserve"> </w:t>
      </w:r>
      <w:r w:rsidRPr="006C35F3">
        <w:rPr>
          <w:rFonts w:ascii="Andalus" w:hAnsi="Andalus" w:cs="Andalus"/>
          <w:sz w:val="32"/>
          <w:szCs w:val="32"/>
          <w:rtl/>
        </w:rPr>
        <w:t>ولا</w:t>
      </w:r>
      <w:r w:rsidRPr="006C35F3">
        <w:rPr>
          <w:rFonts w:ascii="Andalus" w:hAnsi="Andalus" w:cs="Andalus"/>
          <w:sz w:val="32"/>
          <w:szCs w:val="32"/>
        </w:rPr>
        <w:t xml:space="preserve"> </w:t>
      </w:r>
      <w:r w:rsidRPr="006C35F3">
        <w:rPr>
          <w:rFonts w:ascii="Andalus" w:hAnsi="Andalus" w:cs="Andalus"/>
          <w:sz w:val="32"/>
          <w:szCs w:val="32"/>
          <w:rtl/>
        </w:rPr>
        <w:t>تميز</w:t>
      </w:r>
      <w:r w:rsidRPr="006C35F3">
        <w:rPr>
          <w:rFonts w:ascii="Andalus" w:hAnsi="Andalus" w:cs="Andalus"/>
          <w:sz w:val="32"/>
          <w:szCs w:val="32"/>
        </w:rPr>
        <w:t xml:space="preserve"> </w:t>
      </w:r>
      <w:r w:rsidRPr="006C35F3">
        <w:rPr>
          <w:rFonts w:ascii="Andalus" w:hAnsi="Andalus" w:cs="Andalus"/>
          <w:sz w:val="32"/>
          <w:szCs w:val="32"/>
          <w:rtl/>
        </w:rPr>
        <w:t>له</w:t>
      </w:r>
      <w:r w:rsidRPr="006C35F3">
        <w:rPr>
          <w:rFonts w:ascii="Andalus" w:hAnsi="Andalus" w:cs="Andalus"/>
          <w:sz w:val="32"/>
          <w:szCs w:val="32"/>
        </w:rPr>
        <w:t xml:space="preserve">. </w:t>
      </w:r>
      <w:r w:rsidRPr="006C35F3">
        <w:rPr>
          <w:rFonts w:ascii="Andalus" w:hAnsi="Andalus" w:cs="Andalus"/>
          <w:sz w:val="32"/>
          <w:szCs w:val="32"/>
          <w:rtl/>
        </w:rPr>
        <w:t>لكن</w:t>
      </w:r>
      <w:r w:rsidRPr="006C35F3">
        <w:rPr>
          <w:rFonts w:ascii="Andalus" w:hAnsi="Andalus" w:cs="Andalus"/>
          <w:sz w:val="32"/>
          <w:szCs w:val="32"/>
        </w:rPr>
        <w:t xml:space="preserve"> </w:t>
      </w:r>
      <w:r w:rsidRPr="006C35F3">
        <w:rPr>
          <w:rFonts w:ascii="Andalus" w:hAnsi="Andalus" w:cs="Andalus"/>
          <w:sz w:val="32"/>
          <w:szCs w:val="32"/>
          <w:rtl/>
        </w:rPr>
        <w:t>الأرامل</w:t>
      </w:r>
      <w:r w:rsidRPr="006C35F3">
        <w:rPr>
          <w:rFonts w:ascii="Andalus" w:hAnsi="Andalus" w:cs="Andalus"/>
          <w:sz w:val="32"/>
          <w:szCs w:val="32"/>
        </w:rPr>
        <w:t xml:space="preserve"> </w:t>
      </w:r>
      <w:r w:rsidRPr="006C35F3">
        <w:rPr>
          <w:rFonts w:ascii="Andalus" w:hAnsi="Andalus" w:cs="Andalus"/>
          <w:sz w:val="32"/>
          <w:szCs w:val="32"/>
          <w:rtl/>
        </w:rPr>
        <w:t>والمطلقات</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والضرائر</w:t>
      </w:r>
      <w:r w:rsidRPr="006C35F3">
        <w:rPr>
          <w:rFonts w:ascii="Andalus" w:hAnsi="Andalus" w:cs="Andalus"/>
          <w:sz w:val="32"/>
          <w:szCs w:val="32"/>
        </w:rPr>
        <w:t xml:space="preserve"> </w:t>
      </w:r>
      <w:r w:rsidRPr="006C35F3">
        <w:rPr>
          <w:rFonts w:ascii="Andalus" w:hAnsi="Andalus" w:cs="Andalus"/>
          <w:sz w:val="32"/>
          <w:szCs w:val="32"/>
          <w:rtl/>
        </w:rPr>
        <w:t>يقلن،</w:t>
      </w:r>
      <w:r w:rsidRPr="006C35F3">
        <w:rPr>
          <w:rFonts w:ascii="Andalus" w:hAnsi="Andalus" w:cs="Andalus"/>
          <w:sz w:val="32"/>
          <w:szCs w:val="32"/>
        </w:rPr>
        <w:t xml:space="preserve"> </w:t>
      </w:r>
      <w:r w:rsidRPr="006C35F3">
        <w:rPr>
          <w:rFonts w:ascii="Andalus" w:hAnsi="Andalus" w:cs="Andalus"/>
          <w:sz w:val="32"/>
          <w:szCs w:val="32"/>
          <w:rtl/>
        </w:rPr>
        <w:t>إن</w:t>
      </w:r>
      <w:r w:rsidRPr="006C35F3">
        <w:rPr>
          <w:rFonts w:ascii="Andalus" w:hAnsi="Andalus" w:cs="Andalus"/>
          <w:sz w:val="32"/>
          <w:szCs w:val="32"/>
        </w:rPr>
        <w:t xml:space="preserve"> </w:t>
      </w:r>
      <w:r w:rsidRPr="006C35F3">
        <w:rPr>
          <w:rFonts w:ascii="Andalus" w:hAnsi="Andalus" w:cs="Andalus"/>
          <w:sz w:val="32"/>
          <w:szCs w:val="32"/>
          <w:rtl/>
        </w:rPr>
        <w:t>رجولة</w:t>
      </w:r>
      <w:r w:rsidRPr="006C35F3">
        <w:rPr>
          <w:rFonts w:ascii="Andalus" w:hAnsi="Andalus" w:cs="Andalus"/>
          <w:sz w:val="32"/>
          <w:szCs w:val="32"/>
        </w:rPr>
        <w:t xml:space="preserve"> </w:t>
      </w:r>
      <w:r w:rsidRPr="006C35F3">
        <w:rPr>
          <w:rFonts w:ascii="Andalus" w:hAnsi="Andalus" w:cs="Andalus"/>
          <w:sz w:val="32"/>
          <w:szCs w:val="32"/>
          <w:rtl/>
        </w:rPr>
        <w:t>اللاز</w:t>
      </w:r>
      <w:r w:rsidRPr="006C35F3">
        <w:rPr>
          <w:rFonts w:ascii="Andalus" w:hAnsi="Andalus" w:cs="Andalus"/>
          <w:sz w:val="32"/>
          <w:szCs w:val="32"/>
        </w:rPr>
        <w:t xml:space="preserve"> </w:t>
      </w:r>
      <w:r w:rsidRPr="006C35F3">
        <w:rPr>
          <w:rFonts w:ascii="Andalus" w:hAnsi="Andalus" w:cs="Andalus"/>
          <w:sz w:val="32"/>
          <w:szCs w:val="32"/>
          <w:rtl/>
        </w:rPr>
        <w:t>تستيقظ</w:t>
      </w:r>
      <w:r w:rsidRPr="006C35F3">
        <w:rPr>
          <w:rFonts w:ascii="Andalus" w:hAnsi="Andalus" w:cs="Andalus"/>
          <w:sz w:val="32"/>
          <w:szCs w:val="32"/>
        </w:rPr>
        <w:t xml:space="preserve"> </w:t>
      </w:r>
      <w:r w:rsidRPr="006C35F3">
        <w:rPr>
          <w:rFonts w:ascii="Andalus" w:hAnsi="Andalus" w:cs="Andalus"/>
          <w:sz w:val="32"/>
          <w:szCs w:val="32"/>
          <w:rtl/>
        </w:rPr>
        <w:t>عندما</w:t>
      </w:r>
      <w:r w:rsidRPr="006C35F3">
        <w:rPr>
          <w:rFonts w:ascii="Andalus" w:hAnsi="Andalus" w:cs="Andalus"/>
          <w:sz w:val="32"/>
          <w:szCs w:val="32"/>
        </w:rPr>
        <w:t xml:space="preserve"> </w:t>
      </w:r>
      <w:r w:rsidRPr="006C35F3">
        <w:rPr>
          <w:rFonts w:ascii="Andalus" w:hAnsi="Andalus" w:cs="Andalus"/>
          <w:sz w:val="32"/>
          <w:szCs w:val="32"/>
          <w:rtl/>
        </w:rPr>
        <w:t>يكون</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عمق</w:t>
      </w:r>
      <w:r w:rsidRPr="006C35F3">
        <w:rPr>
          <w:rFonts w:ascii="Andalus" w:hAnsi="Andalus" w:cs="Andalus"/>
          <w:sz w:val="32"/>
          <w:szCs w:val="32"/>
        </w:rPr>
        <w:t xml:space="preserve"> </w:t>
      </w:r>
      <w:r w:rsidRPr="006C35F3">
        <w:rPr>
          <w:rFonts w:ascii="Andalus" w:hAnsi="Andalus" w:cs="Andalus"/>
          <w:sz w:val="32"/>
          <w:szCs w:val="32"/>
          <w:rtl/>
        </w:rPr>
        <w:t>نومه</w:t>
      </w:r>
      <w:r w:rsidRPr="006C35F3">
        <w:rPr>
          <w:rFonts w:ascii="Andalus" w:hAnsi="Andalus" w:cs="Andalus"/>
          <w:sz w:val="32"/>
          <w:szCs w:val="32"/>
        </w:rPr>
        <w:t xml:space="preserve">. </w:t>
      </w:r>
      <w:r w:rsidRPr="006C35F3">
        <w:rPr>
          <w:rFonts w:ascii="Andalus" w:hAnsi="Andalus" w:cs="Andalus"/>
          <w:sz w:val="32"/>
          <w:szCs w:val="32"/>
          <w:rtl/>
        </w:rPr>
        <w:t>وإنه</w:t>
      </w:r>
      <w:r w:rsidRPr="006C35F3">
        <w:rPr>
          <w:rFonts w:ascii="Andalus" w:hAnsi="Andalus" w:cs="Andalus"/>
          <w:sz w:val="32"/>
          <w:szCs w:val="32"/>
        </w:rPr>
        <w:t xml:space="preserve"> </w:t>
      </w:r>
      <w:r w:rsidRPr="006C35F3">
        <w:rPr>
          <w:rFonts w:ascii="Andalus" w:hAnsi="Andalus" w:cs="Andalus"/>
          <w:sz w:val="32"/>
          <w:szCs w:val="32"/>
          <w:rtl/>
        </w:rPr>
        <w:t>أكثر</w:t>
      </w:r>
      <w:r w:rsidRPr="006C35F3">
        <w:rPr>
          <w:rFonts w:ascii="Andalus" w:hAnsi="Andalus" w:cs="Andalus"/>
          <w:sz w:val="32"/>
          <w:szCs w:val="32"/>
        </w:rPr>
        <w:t xml:space="preserve"> </w:t>
      </w:r>
      <w:r w:rsidRPr="006C35F3">
        <w:rPr>
          <w:rFonts w:ascii="Andalus" w:hAnsi="Andalus" w:cs="Andalus"/>
          <w:sz w:val="32"/>
          <w:szCs w:val="32"/>
          <w:rtl/>
        </w:rPr>
        <w:t>الرجال</w:t>
      </w:r>
      <w:r w:rsidRPr="006C35F3">
        <w:rPr>
          <w:rFonts w:ascii="Andalus" w:hAnsi="Andalus" w:cs="Andalus"/>
          <w:sz w:val="32"/>
          <w:szCs w:val="32"/>
        </w:rPr>
        <w:t xml:space="preserve"> </w:t>
      </w:r>
      <w:r w:rsidRPr="006C35F3">
        <w:rPr>
          <w:rFonts w:ascii="Andalus" w:hAnsi="Andalus" w:cs="Andalus"/>
          <w:sz w:val="32"/>
          <w:szCs w:val="32"/>
          <w:rtl/>
        </w:rPr>
        <w:t>فحولة</w:t>
      </w:r>
      <w:r w:rsidRPr="006C35F3">
        <w:rPr>
          <w:rFonts w:ascii="Andalus" w:hAnsi="Andalus" w:cs="Andalus"/>
          <w:sz w:val="32"/>
          <w:szCs w:val="32"/>
        </w:rPr>
        <w:t>.</w:t>
      </w:r>
    </w:p>
    <w:p w:rsidR="003575D1" w:rsidRPr="006C35F3" w:rsidRDefault="003575D1" w:rsidP="003575D1">
      <w:pPr>
        <w:autoSpaceDE w:val="0"/>
        <w:autoSpaceDN w:val="0"/>
        <w:adjustRightInd w:val="0"/>
        <w:rPr>
          <w:rFonts w:ascii="Andalus" w:hAnsi="Andalus" w:cs="Andalus"/>
          <w:sz w:val="32"/>
          <w:szCs w:val="32"/>
        </w:rPr>
      </w:pPr>
      <w:r w:rsidRPr="006C35F3">
        <w:rPr>
          <w:rFonts w:ascii="Andalus" w:hAnsi="Andalus" w:cs="Andalus"/>
          <w:sz w:val="32"/>
          <w:szCs w:val="32"/>
          <w:rtl/>
        </w:rPr>
        <w:t>تموت</w:t>
      </w:r>
      <w:r w:rsidRPr="006C35F3">
        <w:rPr>
          <w:rFonts w:ascii="Andalus" w:hAnsi="Andalus" w:cs="Andalus"/>
          <w:sz w:val="32"/>
          <w:szCs w:val="32"/>
        </w:rPr>
        <w:t xml:space="preserve"> </w:t>
      </w:r>
      <w:r w:rsidRPr="006C35F3">
        <w:rPr>
          <w:rFonts w:ascii="Andalus" w:hAnsi="Andalus" w:cs="Andalus"/>
          <w:sz w:val="32"/>
          <w:szCs w:val="32"/>
          <w:rtl/>
        </w:rPr>
        <w:t>الأنوثة</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المرأة</w:t>
      </w:r>
      <w:r w:rsidRPr="006C35F3">
        <w:rPr>
          <w:rFonts w:ascii="Andalus" w:hAnsi="Andalus" w:cs="Andalus"/>
          <w:sz w:val="32"/>
          <w:szCs w:val="32"/>
        </w:rPr>
        <w:t xml:space="preserve"> </w:t>
      </w:r>
      <w:r w:rsidRPr="006C35F3">
        <w:rPr>
          <w:rFonts w:ascii="Andalus" w:hAnsi="Andalus" w:cs="Andalus"/>
          <w:sz w:val="32"/>
          <w:szCs w:val="32"/>
          <w:rtl/>
        </w:rPr>
        <w:t>قبل</w:t>
      </w:r>
      <w:r w:rsidRPr="006C35F3">
        <w:rPr>
          <w:rFonts w:ascii="Andalus" w:hAnsi="Andalus" w:cs="Andalus"/>
          <w:sz w:val="32"/>
          <w:szCs w:val="32"/>
        </w:rPr>
        <w:t xml:space="preserve"> </w:t>
      </w:r>
      <w:r w:rsidRPr="006C35F3">
        <w:rPr>
          <w:rFonts w:ascii="Andalus" w:hAnsi="Andalus" w:cs="Andalus"/>
          <w:sz w:val="32"/>
          <w:szCs w:val="32"/>
          <w:rtl/>
        </w:rPr>
        <w:t>أن</w:t>
      </w:r>
      <w:r w:rsidRPr="006C35F3">
        <w:rPr>
          <w:rFonts w:ascii="Andalus" w:hAnsi="Andalus" w:cs="Andalus"/>
          <w:sz w:val="32"/>
          <w:szCs w:val="32"/>
        </w:rPr>
        <w:t xml:space="preserve"> </w:t>
      </w:r>
      <w:r w:rsidRPr="006C35F3">
        <w:rPr>
          <w:rFonts w:ascii="Andalus" w:hAnsi="Andalus" w:cs="Andalus"/>
          <w:sz w:val="32"/>
          <w:szCs w:val="32"/>
          <w:rtl/>
        </w:rPr>
        <w:t>تغفو</w:t>
      </w:r>
      <w:r w:rsidRPr="006C35F3">
        <w:rPr>
          <w:rFonts w:ascii="Andalus" w:hAnsi="Andalus" w:cs="Andalus"/>
          <w:sz w:val="32"/>
          <w:szCs w:val="32"/>
        </w:rPr>
        <w:t xml:space="preserve"> </w:t>
      </w:r>
      <w:r w:rsidRPr="006C35F3">
        <w:rPr>
          <w:rFonts w:ascii="Andalus" w:hAnsi="Andalus" w:cs="Andalus"/>
          <w:sz w:val="32"/>
          <w:szCs w:val="32"/>
          <w:rtl/>
        </w:rPr>
        <w:t>رجولة</w:t>
      </w:r>
      <w:r w:rsidRPr="006C35F3">
        <w:rPr>
          <w:rFonts w:ascii="Andalus" w:hAnsi="Andalus" w:cs="Andalus"/>
          <w:sz w:val="32"/>
          <w:szCs w:val="32"/>
        </w:rPr>
        <w:t xml:space="preserve"> </w:t>
      </w:r>
      <w:r w:rsidRPr="006C35F3">
        <w:rPr>
          <w:rFonts w:ascii="Andalus" w:hAnsi="Andalus" w:cs="Andalus"/>
          <w:sz w:val="32"/>
          <w:szCs w:val="32"/>
          <w:rtl/>
        </w:rPr>
        <w:t>اللاز</w:t>
      </w:r>
      <w:r w:rsidRPr="006C35F3">
        <w:rPr>
          <w:rFonts w:ascii="Andalus" w:hAnsi="Andalus" w:cs="Andalus"/>
          <w:sz w:val="32"/>
          <w:szCs w:val="32"/>
        </w:rPr>
        <w:t>.</w:t>
      </w:r>
      <w:r w:rsidRPr="006C35F3">
        <w:rPr>
          <w:rFonts w:ascii="Andalus" w:hAnsi="Andalus" w:cs="Andalus"/>
          <w:sz w:val="32"/>
          <w:szCs w:val="32"/>
          <w:rtl/>
        </w:rPr>
        <w:t>"</w:t>
      </w:r>
    </w:p>
    <w:p w:rsidR="003575D1" w:rsidRPr="006C35F3" w:rsidRDefault="003575D1" w:rsidP="00BB7A30">
      <w:pPr>
        <w:autoSpaceDE w:val="0"/>
        <w:autoSpaceDN w:val="0"/>
        <w:adjustRightInd w:val="0"/>
        <w:rPr>
          <w:rFonts w:ascii="Andalus" w:hAnsi="Andalus" w:cs="Andalus"/>
          <w:sz w:val="32"/>
          <w:szCs w:val="32"/>
        </w:rPr>
      </w:pPr>
      <w:r w:rsidRPr="006C35F3">
        <w:rPr>
          <w:rFonts w:ascii="Andalus" w:hAnsi="Andalus" w:cs="Andalus"/>
          <w:sz w:val="32"/>
          <w:szCs w:val="32"/>
          <w:rtl/>
        </w:rPr>
        <w:t>عندما</w:t>
      </w:r>
      <w:r w:rsidRPr="006C35F3">
        <w:rPr>
          <w:rFonts w:ascii="Andalus" w:hAnsi="Andalus" w:cs="Andalus"/>
          <w:sz w:val="32"/>
          <w:szCs w:val="32"/>
        </w:rPr>
        <w:t xml:space="preserve"> </w:t>
      </w:r>
      <w:r w:rsidRPr="006C35F3">
        <w:rPr>
          <w:rFonts w:ascii="Andalus" w:hAnsi="Andalus" w:cs="Andalus"/>
          <w:sz w:val="32"/>
          <w:szCs w:val="32"/>
          <w:rtl/>
        </w:rPr>
        <w:t>يعود</w:t>
      </w:r>
      <w:r w:rsidRPr="006C35F3">
        <w:rPr>
          <w:rFonts w:ascii="Andalus" w:hAnsi="Andalus" w:cs="Andalus"/>
          <w:sz w:val="32"/>
          <w:szCs w:val="32"/>
        </w:rPr>
        <w:t xml:space="preserve"> </w:t>
      </w:r>
      <w:r w:rsidRPr="006C35F3">
        <w:rPr>
          <w:rFonts w:ascii="Andalus" w:hAnsi="Andalus" w:cs="Andalus"/>
          <w:sz w:val="32"/>
          <w:szCs w:val="32"/>
          <w:rtl/>
        </w:rPr>
        <w:t>إلى</w:t>
      </w:r>
      <w:r w:rsidRPr="006C35F3">
        <w:rPr>
          <w:rFonts w:ascii="Andalus" w:hAnsi="Andalus" w:cs="Andalus"/>
          <w:sz w:val="32"/>
          <w:szCs w:val="32"/>
        </w:rPr>
        <w:t xml:space="preserve"> </w:t>
      </w:r>
      <w:r w:rsidRPr="006C35F3">
        <w:rPr>
          <w:rFonts w:ascii="Andalus" w:hAnsi="Andalus" w:cs="Andalus"/>
          <w:sz w:val="32"/>
          <w:szCs w:val="32"/>
          <w:rtl/>
        </w:rPr>
        <w:t>كوخ</w:t>
      </w:r>
      <w:r w:rsidRPr="006C35F3">
        <w:rPr>
          <w:rFonts w:ascii="Andalus" w:hAnsi="Andalus" w:cs="Andalus"/>
          <w:sz w:val="32"/>
          <w:szCs w:val="32"/>
        </w:rPr>
        <w:t xml:space="preserve"> </w:t>
      </w:r>
      <w:r w:rsidRPr="006C35F3">
        <w:rPr>
          <w:rFonts w:ascii="Andalus" w:hAnsi="Andalus" w:cs="Andalus"/>
          <w:sz w:val="32"/>
          <w:szCs w:val="32"/>
          <w:rtl/>
        </w:rPr>
        <w:t>أمه</w:t>
      </w:r>
      <w:r w:rsidRPr="006C35F3">
        <w:rPr>
          <w:rFonts w:ascii="Andalus" w:hAnsi="Andalus" w:cs="Andalus"/>
          <w:sz w:val="32"/>
          <w:szCs w:val="32"/>
        </w:rPr>
        <w:t xml:space="preserve">. </w:t>
      </w:r>
      <w:r w:rsidRPr="006C35F3">
        <w:rPr>
          <w:rFonts w:ascii="Andalus" w:hAnsi="Andalus" w:cs="Andalus"/>
          <w:sz w:val="32"/>
          <w:szCs w:val="32"/>
          <w:rtl/>
        </w:rPr>
        <w:t>وهذا</w:t>
      </w:r>
      <w:r w:rsidRPr="006C35F3">
        <w:rPr>
          <w:rFonts w:ascii="Andalus" w:hAnsi="Andalus" w:cs="Andalus"/>
          <w:sz w:val="32"/>
          <w:szCs w:val="32"/>
        </w:rPr>
        <w:t xml:space="preserve"> </w:t>
      </w:r>
      <w:r w:rsidRPr="006C35F3">
        <w:rPr>
          <w:rFonts w:ascii="Andalus" w:hAnsi="Andalus" w:cs="Andalus"/>
          <w:sz w:val="32"/>
          <w:szCs w:val="32"/>
          <w:rtl/>
        </w:rPr>
        <w:t>لا</w:t>
      </w:r>
      <w:r w:rsidRPr="006C35F3">
        <w:rPr>
          <w:rFonts w:ascii="Andalus" w:hAnsi="Andalus" w:cs="Andalus"/>
          <w:sz w:val="32"/>
          <w:szCs w:val="32"/>
        </w:rPr>
        <w:t xml:space="preserve"> </w:t>
      </w:r>
      <w:r w:rsidRPr="006C35F3">
        <w:rPr>
          <w:rFonts w:ascii="Andalus" w:hAnsi="Andalus" w:cs="Andalus"/>
          <w:sz w:val="32"/>
          <w:szCs w:val="32"/>
          <w:rtl/>
        </w:rPr>
        <w:t>يحدث</w:t>
      </w:r>
      <w:r w:rsidRPr="006C35F3">
        <w:rPr>
          <w:rFonts w:ascii="Andalus" w:hAnsi="Andalus" w:cs="Andalus"/>
          <w:sz w:val="32"/>
          <w:szCs w:val="32"/>
        </w:rPr>
        <w:t xml:space="preserve"> </w:t>
      </w:r>
      <w:r w:rsidRPr="006C35F3">
        <w:rPr>
          <w:rFonts w:ascii="Andalus" w:hAnsi="Andalus" w:cs="Andalus"/>
          <w:sz w:val="32"/>
          <w:szCs w:val="32"/>
          <w:rtl/>
        </w:rPr>
        <w:t>إلا</w:t>
      </w:r>
      <w:r w:rsidRPr="006C35F3">
        <w:rPr>
          <w:rFonts w:ascii="Andalus" w:hAnsi="Andalus" w:cs="Andalus"/>
          <w:sz w:val="32"/>
          <w:szCs w:val="32"/>
        </w:rPr>
        <w:t xml:space="preserve"> </w:t>
      </w:r>
      <w:r w:rsidRPr="006C35F3">
        <w:rPr>
          <w:rFonts w:ascii="Andalus" w:hAnsi="Andalus" w:cs="Andalus"/>
          <w:sz w:val="32"/>
          <w:szCs w:val="32"/>
          <w:rtl/>
        </w:rPr>
        <w:t>مرة</w:t>
      </w:r>
      <w:r w:rsidRPr="006C35F3">
        <w:rPr>
          <w:rFonts w:ascii="Andalus" w:hAnsi="Andalus" w:cs="Andalus"/>
          <w:sz w:val="32"/>
          <w:szCs w:val="32"/>
        </w:rPr>
        <w:t xml:space="preserve"> </w:t>
      </w:r>
      <w:r w:rsidRPr="006C35F3">
        <w:rPr>
          <w:rFonts w:ascii="Andalus" w:hAnsi="Andalus" w:cs="Andalus"/>
          <w:sz w:val="32"/>
          <w:szCs w:val="32"/>
          <w:rtl/>
        </w:rPr>
        <w:t>أو</w:t>
      </w:r>
      <w:r w:rsidRPr="006C35F3">
        <w:rPr>
          <w:rFonts w:ascii="Andalus" w:hAnsi="Andalus" w:cs="Andalus"/>
          <w:sz w:val="32"/>
          <w:szCs w:val="32"/>
        </w:rPr>
        <w:t xml:space="preserve"> </w:t>
      </w:r>
      <w:r w:rsidRPr="006C35F3">
        <w:rPr>
          <w:rFonts w:ascii="Andalus" w:hAnsi="Andalus" w:cs="Andalus"/>
          <w:sz w:val="32"/>
          <w:szCs w:val="32"/>
          <w:rtl/>
        </w:rPr>
        <w:t>مرتين</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الشهر</w:t>
      </w:r>
      <w:r w:rsidRPr="006C35F3">
        <w:rPr>
          <w:rFonts w:ascii="Andalus" w:hAnsi="Andalus" w:cs="Andalus"/>
          <w:sz w:val="32"/>
          <w:szCs w:val="32"/>
        </w:rPr>
        <w:t xml:space="preserve">. </w:t>
      </w:r>
      <w:r w:rsidRPr="006C35F3">
        <w:rPr>
          <w:rFonts w:ascii="Andalus" w:hAnsi="Andalus" w:cs="Andalus"/>
          <w:sz w:val="32"/>
          <w:szCs w:val="32"/>
          <w:rtl/>
        </w:rPr>
        <w:t>يجد</w:t>
      </w:r>
      <w:r w:rsidRPr="006C35F3">
        <w:rPr>
          <w:rFonts w:ascii="Andalus" w:hAnsi="Andalus" w:cs="Andalus"/>
          <w:sz w:val="32"/>
          <w:szCs w:val="32"/>
        </w:rPr>
        <w:t xml:space="preserve"> </w:t>
      </w:r>
      <w:r w:rsidRPr="006C35F3">
        <w:rPr>
          <w:rFonts w:ascii="Andalus" w:hAnsi="Andalus" w:cs="Andalus"/>
          <w:sz w:val="32"/>
          <w:szCs w:val="32"/>
          <w:rtl/>
        </w:rPr>
        <w:t>بعض</w:t>
      </w:r>
      <w:r w:rsidRPr="006C35F3">
        <w:rPr>
          <w:rFonts w:ascii="Andalus" w:hAnsi="Andalus" w:cs="Andalus"/>
          <w:sz w:val="32"/>
          <w:szCs w:val="32"/>
        </w:rPr>
        <w:t xml:space="preserve"> </w:t>
      </w:r>
      <w:r w:rsidRPr="006C35F3">
        <w:rPr>
          <w:rFonts w:ascii="Andalus" w:hAnsi="Andalus" w:cs="Andalus"/>
          <w:sz w:val="32"/>
          <w:szCs w:val="32"/>
          <w:rtl/>
        </w:rPr>
        <w:t>العجائز</w:t>
      </w:r>
      <w:r w:rsidR="00BB7A30">
        <w:rPr>
          <w:rFonts w:ascii="Andalus" w:hAnsi="Andalus" w:cs="Andalus" w:hint="cs"/>
          <w:sz w:val="32"/>
          <w:szCs w:val="32"/>
          <w:rtl/>
        </w:rPr>
        <w:br/>
      </w:r>
      <w:r w:rsidR="00BB7A30">
        <w:rPr>
          <w:rFonts w:ascii="Andalus" w:hAnsi="Andalus" w:cs="Andalus"/>
          <w:sz w:val="32"/>
          <w:szCs w:val="32"/>
          <w:rtl/>
        </w:rPr>
        <w:br/>
      </w:r>
      <w:r w:rsidRPr="006C35F3">
        <w:rPr>
          <w:rFonts w:ascii="Andalus" w:hAnsi="Andalus" w:cs="Andalus"/>
          <w:sz w:val="32"/>
          <w:szCs w:val="32"/>
          <w:rtl/>
        </w:rPr>
        <w:lastRenderedPageBreak/>
        <w:t>هناك</w:t>
      </w:r>
      <w:r w:rsidRPr="006C35F3">
        <w:rPr>
          <w:rFonts w:ascii="Andalus" w:hAnsi="Andalus" w:cs="Andalus"/>
          <w:sz w:val="32"/>
          <w:szCs w:val="32"/>
        </w:rPr>
        <w:t xml:space="preserve"> </w:t>
      </w:r>
      <w:r w:rsidRPr="006C35F3">
        <w:rPr>
          <w:rFonts w:ascii="Andalus" w:hAnsi="Andalus" w:cs="Andalus"/>
          <w:sz w:val="32"/>
          <w:szCs w:val="32"/>
          <w:rtl/>
        </w:rPr>
        <w:t>يقمن</w:t>
      </w:r>
      <w:r w:rsidRPr="006C35F3">
        <w:rPr>
          <w:rFonts w:ascii="Andalus" w:hAnsi="Andalus" w:cs="Andalus"/>
          <w:sz w:val="32"/>
          <w:szCs w:val="32"/>
        </w:rPr>
        <w:t xml:space="preserve"> </w:t>
      </w:r>
      <w:r w:rsidRPr="006C35F3">
        <w:rPr>
          <w:rFonts w:ascii="Andalus" w:hAnsi="Andalus" w:cs="Andalus"/>
          <w:sz w:val="32"/>
          <w:szCs w:val="32"/>
          <w:rtl/>
        </w:rPr>
        <w:t>بخدمته</w:t>
      </w:r>
      <w:r w:rsidRPr="006C35F3">
        <w:rPr>
          <w:rFonts w:ascii="Andalus" w:hAnsi="Andalus" w:cs="Andalus"/>
          <w:sz w:val="32"/>
          <w:szCs w:val="32"/>
        </w:rPr>
        <w:t xml:space="preserve">. </w:t>
      </w:r>
      <w:r w:rsidRPr="006C35F3">
        <w:rPr>
          <w:rFonts w:ascii="Andalus" w:hAnsi="Andalus" w:cs="Andalus"/>
          <w:sz w:val="32"/>
          <w:szCs w:val="32"/>
          <w:rtl/>
        </w:rPr>
        <w:t>يوقدن</w:t>
      </w:r>
      <w:r w:rsidRPr="006C35F3">
        <w:rPr>
          <w:rFonts w:ascii="Andalus" w:hAnsi="Andalus" w:cs="Andalus"/>
          <w:sz w:val="32"/>
          <w:szCs w:val="32"/>
        </w:rPr>
        <w:t xml:space="preserve"> </w:t>
      </w:r>
      <w:r w:rsidRPr="006C35F3">
        <w:rPr>
          <w:rFonts w:ascii="Andalus" w:hAnsi="Andalus" w:cs="Andalus"/>
          <w:sz w:val="32"/>
          <w:szCs w:val="32"/>
          <w:rtl/>
        </w:rPr>
        <w:t>الشموع</w:t>
      </w:r>
      <w:r w:rsidRPr="006C35F3">
        <w:rPr>
          <w:rFonts w:ascii="Andalus" w:hAnsi="Andalus" w:cs="Andalus"/>
          <w:sz w:val="32"/>
          <w:szCs w:val="32"/>
        </w:rPr>
        <w:t xml:space="preserve"> </w:t>
      </w:r>
      <w:r w:rsidRPr="006C35F3">
        <w:rPr>
          <w:rFonts w:ascii="Andalus" w:hAnsi="Andalus" w:cs="Andalus"/>
          <w:sz w:val="32"/>
          <w:szCs w:val="32"/>
          <w:rtl/>
        </w:rPr>
        <w:t>ويذررن</w:t>
      </w:r>
      <w:r w:rsidRPr="006C35F3">
        <w:rPr>
          <w:rFonts w:ascii="Andalus" w:hAnsi="Andalus" w:cs="Andalus"/>
          <w:sz w:val="32"/>
          <w:szCs w:val="32"/>
        </w:rPr>
        <w:t xml:space="preserve"> </w:t>
      </w:r>
      <w:r w:rsidRPr="006C35F3">
        <w:rPr>
          <w:rFonts w:ascii="Andalus" w:hAnsi="Andalus" w:cs="Andalus"/>
          <w:sz w:val="32"/>
          <w:szCs w:val="32"/>
          <w:rtl/>
        </w:rPr>
        <w:t>البخور</w:t>
      </w:r>
      <w:r w:rsidRPr="006C35F3">
        <w:rPr>
          <w:rFonts w:ascii="Andalus" w:hAnsi="Andalus" w:cs="Andalus"/>
          <w:sz w:val="32"/>
          <w:szCs w:val="32"/>
        </w:rPr>
        <w:t xml:space="preserve"> </w:t>
      </w:r>
      <w:r w:rsidRPr="006C35F3">
        <w:rPr>
          <w:rFonts w:ascii="Andalus" w:hAnsi="Andalus" w:cs="Andalus"/>
          <w:sz w:val="32"/>
          <w:szCs w:val="32"/>
          <w:rtl/>
        </w:rPr>
        <w:t>في</w:t>
      </w:r>
      <w:r w:rsidRPr="006C35F3">
        <w:rPr>
          <w:rFonts w:ascii="Andalus" w:hAnsi="Andalus" w:cs="Andalus"/>
          <w:sz w:val="32"/>
          <w:szCs w:val="32"/>
        </w:rPr>
        <w:t xml:space="preserve"> </w:t>
      </w:r>
      <w:r w:rsidRPr="006C35F3">
        <w:rPr>
          <w:rFonts w:ascii="Andalus" w:hAnsi="Andalus" w:cs="Andalus"/>
          <w:sz w:val="32"/>
          <w:szCs w:val="32"/>
          <w:rtl/>
        </w:rPr>
        <w:t>النار</w:t>
      </w:r>
      <w:r w:rsidRPr="006C35F3">
        <w:rPr>
          <w:rFonts w:ascii="Andalus" w:hAnsi="Andalus" w:cs="Andalus"/>
          <w:sz w:val="32"/>
          <w:szCs w:val="32"/>
        </w:rPr>
        <w:t xml:space="preserve"> </w:t>
      </w:r>
      <w:r w:rsidRPr="006C35F3">
        <w:rPr>
          <w:rFonts w:ascii="Andalus" w:hAnsi="Andalus" w:cs="Andalus"/>
          <w:sz w:val="32"/>
          <w:szCs w:val="32"/>
          <w:rtl/>
        </w:rPr>
        <w:t>ويحفظن</w:t>
      </w:r>
      <w:r w:rsidRPr="006C35F3">
        <w:rPr>
          <w:rFonts w:ascii="Andalus" w:hAnsi="Andalus" w:cs="Andalus"/>
          <w:sz w:val="32"/>
          <w:szCs w:val="32"/>
        </w:rPr>
        <w:t xml:space="preserve"> </w:t>
      </w:r>
      <w:r w:rsidRPr="006C35F3">
        <w:rPr>
          <w:rFonts w:ascii="Andalus" w:hAnsi="Andalus" w:cs="Andalus"/>
          <w:sz w:val="32"/>
          <w:szCs w:val="32"/>
          <w:rtl/>
        </w:rPr>
        <w:t>ما</w:t>
      </w:r>
      <w:r w:rsidRPr="006C35F3">
        <w:rPr>
          <w:rFonts w:ascii="Andalus" w:hAnsi="Andalus" w:cs="Andalus"/>
          <w:sz w:val="32"/>
          <w:szCs w:val="32"/>
        </w:rPr>
        <w:t xml:space="preserve"> </w:t>
      </w:r>
      <w:r w:rsidRPr="006C35F3">
        <w:rPr>
          <w:rFonts w:ascii="Andalus" w:hAnsi="Andalus" w:cs="Andalus"/>
          <w:sz w:val="32"/>
          <w:szCs w:val="32"/>
          <w:rtl/>
        </w:rPr>
        <w:t>يتجمع</w:t>
      </w:r>
      <w:r w:rsidRPr="006C35F3">
        <w:rPr>
          <w:rFonts w:ascii="Andalus" w:hAnsi="Andalus" w:cs="Andalus"/>
          <w:sz w:val="32"/>
          <w:szCs w:val="32"/>
        </w:rPr>
        <w:t xml:space="preserve"> </w:t>
      </w:r>
      <w:r w:rsidRPr="006C35F3">
        <w:rPr>
          <w:rFonts w:ascii="Andalus" w:hAnsi="Andalus" w:cs="Andalus"/>
          <w:sz w:val="32"/>
          <w:szCs w:val="32"/>
          <w:rtl/>
        </w:rPr>
        <w:t>من</w:t>
      </w:r>
      <w:r w:rsidRPr="006C35F3">
        <w:rPr>
          <w:rFonts w:ascii="Andalus" w:hAnsi="Andalus" w:cs="Andalus"/>
          <w:sz w:val="32"/>
          <w:szCs w:val="32"/>
        </w:rPr>
        <w:t xml:space="preserve"> </w:t>
      </w:r>
      <w:r w:rsidRPr="006C35F3">
        <w:rPr>
          <w:rFonts w:ascii="Andalus" w:hAnsi="Andalus" w:cs="Andalus"/>
          <w:sz w:val="32"/>
          <w:szCs w:val="32"/>
          <w:rtl/>
        </w:rPr>
        <w:t>مناديل،</w:t>
      </w:r>
      <w:r w:rsidRPr="006C35F3">
        <w:rPr>
          <w:rFonts w:ascii="Andalus" w:hAnsi="Andalus" w:cs="Andalus"/>
          <w:sz w:val="32"/>
          <w:szCs w:val="32"/>
        </w:rPr>
        <w:t xml:space="preserve"> </w:t>
      </w:r>
      <w:r w:rsidRPr="006C35F3">
        <w:rPr>
          <w:rFonts w:ascii="Andalus" w:hAnsi="Andalus" w:cs="Andalus"/>
          <w:sz w:val="32"/>
          <w:szCs w:val="32"/>
          <w:rtl/>
        </w:rPr>
        <w:t>ومن</w:t>
      </w:r>
    </w:p>
    <w:p w:rsidR="003575D1" w:rsidRPr="00D33E01" w:rsidRDefault="003575D1" w:rsidP="003575D1">
      <w:pPr>
        <w:autoSpaceDE w:val="0"/>
        <w:autoSpaceDN w:val="0"/>
        <w:adjustRightInd w:val="0"/>
        <w:rPr>
          <w:sz w:val="36"/>
          <w:szCs w:val="36"/>
        </w:rPr>
      </w:pPr>
      <w:r w:rsidRPr="006C35F3">
        <w:rPr>
          <w:rFonts w:ascii="Andalus" w:hAnsi="Andalus" w:cs="Andalus"/>
          <w:sz w:val="32"/>
          <w:szCs w:val="32"/>
          <w:rtl/>
        </w:rPr>
        <w:t>نقود</w:t>
      </w:r>
      <w:r w:rsidRPr="006C35F3">
        <w:rPr>
          <w:rFonts w:ascii="Andalus" w:hAnsi="Andalus" w:cs="Andalus"/>
          <w:sz w:val="32"/>
          <w:szCs w:val="32"/>
        </w:rPr>
        <w:t xml:space="preserve"> </w:t>
      </w:r>
      <w:r w:rsidRPr="006C35F3">
        <w:rPr>
          <w:rFonts w:ascii="Andalus" w:hAnsi="Andalus" w:cs="Andalus"/>
          <w:sz w:val="32"/>
          <w:szCs w:val="32"/>
          <w:rtl/>
        </w:rPr>
        <w:t>وجواهر</w:t>
      </w:r>
      <w:r w:rsidRPr="006C35F3">
        <w:rPr>
          <w:rFonts w:ascii="Andalus" w:hAnsi="Andalus" w:cs="Andalus"/>
          <w:sz w:val="32"/>
          <w:szCs w:val="32"/>
        </w:rPr>
        <w:t xml:space="preserve"> </w:t>
      </w:r>
      <w:r w:rsidRPr="006C35F3">
        <w:rPr>
          <w:rFonts w:ascii="Andalus" w:hAnsi="Andalus" w:cs="Andalus"/>
          <w:sz w:val="32"/>
          <w:szCs w:val="32"/>
          <w:rtl/>
        </w:rPr>
        <w:t>وحلي</w:t>
      </w:r>
      <w:r w:rsidRPr="00D33E01">
        <w:rPr>
          <w:sz w:val="36"/>
          <w:szCs w:val="36"/>
        </w:rPr>
        <w:t>.</w:t>
      </w:r>
      <w:r w:rsidRPr="00D33E01">
        <w:rPr>
          <w:sz w:val="36"/>
          <w:szCs w:val="36"/>
          <w:rtl/>
        </w:rPr>
        <w:t>"</w:t>
      </w:r>
      <w:r>
        <w:rPr>
          <w:rStyle w:val="Appelnotedebasdep"/>
          <w:sz w:val="36"/>
          <w:szCs w:val="36"/>
          <w:rtl/>
        </w:rPr>
        <w:footnoteReference w:id="525"/>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Pr>
        <w:t xml:space="preserve">- </w:t>
      </w:r>
      <w:r w:rsidRPr="007744CD">
        <w:rPr>
          <w:rFonts w:ascii="Andalus" w:hAnsi="Andalus" w:cs="Andalus"/>
          <w:sz w:val="32"/>
          <w:szCs w:val="32"/>
          <w:rtl/>
        </w:rPr>
        <w:t>مرحبا</w:t>
      </w:r>
      <w:r w:rsidRPr="007744CD">
        <w:rPr>
          <w:rFonts w:ascii="Andalus" w:hAnsi="Andalus" w:cs="Andalus"/>
          <w:sz w:val="32"/>
          <w:szCs w:val="32"/>
        </w:rPr>
        <w:t xml:space="preserve"> </w:t>
      </w:r>
      <w:r w:rsidRPr="007744CD">
        <w:rPr>
          <w:rFonts w:ascii="Andalus" w:hAnsi="Andalus" w:cs="Andalus"/>
          <w:sz w:val="32"/>
          <w:szCs w:val="32"/>
          <w:rtl/>
        </w:rPr>
        <w:t>بك</w:t>
      </w:r>
      <w:r w:rsidRPr="007744CD">
        <w:rPr>
          <w:rFonts w:ascii="Andalus" w:hAnsi="Andalus" w:cs="Andalus"/>
          <w:sz w:val="32"/>
          <w:szCs w:val="32"/>
        </w:rPr>
        <w:t xml:space="preserve"> </w:t>
      </w:r>
      <w:r w:rsidRPr="007744CD">
        <w:rPr>
          <w:rFonts w:ascii="Andalus" w:hAnsi="Andalus" w:cs="Andalus"/>
          <w:sz w:val="32"/>
          <w:szCs w:val="32"/>
          <w:rtl/>
        </w:rPr>
        <w:t>سيدنا</w:t>
      </w:r>
      <w:r w:rsidRPr="007744CD">
        <w:rPr>
          <w:rFonts w:ascii="Andalus" w:hAnsi="Andalus" w:cs="Andalus"/>
          <w:sz w:val="32"/>
          <w:szCs w:val="32"/>
        </w:rPr>
        <w:t>.</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Pr>
        <w:t xml:space="preserve">- </w:t>
      </w:r>
      <w:r w:rsidRPr="007744CD">
        <w:rPr>
          <w:rFonts w:ascii="Andalus" w:hAnsi="Andalus" w:cs="Andalus"/>
          <w:sz w:val="32"/>
          <w:szCs w:val="32"/>
          <w:rtl/>
        </w:rPr>
        <w:t>نورت</w:t>
      </w:r>
      <w:r w:rsidRPr="007744CD">
        <w:rPr>
          <w:rFonts w:ascii="Andalus" w:hAnsi="Andalus" w:cs="Andalus"/>
          <w:sz w:val="32"/>
          <w:szCs w:val="32"/>
        </w:rPr>
        <w:t xml:space="preserve"> </w:t>
      </w:r>
      <w:r w:rsidRPr="007744CD">
        <w:rPr>
          <w:rFonts w:ascii="Andalus" w:hAnsi="Andalus" w:cs="Andalus"/>
          <w:sz w:val="32"/>
          <w:szCs w:val="32"/>
          <w:rtl/>
        </w:rPr>
        <w:t>المقام</w:t>
      </w:r>
      <w:r w:rsidRPr="007744CD">
        <w:rPr>
          <w:rFonts w:ascii="Andalus" w:hAnsi="Andalus" w:cs="Andalus"/>
          <w:sz w:val="32"/>
          <w:szCs w:val="32"/>
        </w:rPr>
        <w:t xml:space="preserve"> </w:t>
      </w:r>
      <w:r w:rsidRPr="007744CD">
        <w:rPr>
          <w:rFonts w:ascii="Andalus" w:hAnsi="Andalus" w:cs="Andalus"/>
          <w:sz w:val="32"/>
          <w:szCs w:val="32"/>
          <w:rtl/>
        </w:rPr>
        <w:t>سيدنا</w:t>
      </w:r>
      <w:r w:rsidRPr="007744CD">
        <w:rPr>
          <w:rFonts w:ascii="Andalus" w:hAnsi="Andalus" w:cs="Andalus"/>
          <w:sz w:val="32"/>
          <w:szCs w:val="32"/>
        </w:rPr>
        <w:t>.</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Pr>
        <w:t xml:space="preserve">- </w:t>
      </w:r>
      <w:r w:rsidRPr="007744CD">
        <w:rPr>
          <w:rFonts w:ascii="Andalus" w:hAnsi="Andalus" w:cs="Andalus"/>
          <w:sz w:val="32"/>
          <w:szCs w:val="32"/>
          <w:rtl/>
        </w:rPr>
        <w:t>فراشك</w:t>
      </w:r>
      <w:r w:rsidRPr="007744CD">
        <w:rPr>
          <w:rFonts w:ascii="Andalus" w:hAnsi="Andalus" w:cs="Andalus"/>
          <w:sz w:val="32"/>
          <w:szCs w:val="32"/>
        </w:rPr>
        <w:t xml:space="preserve"> </w:t>
      </w:r>
      <w:r w:rsidRPr="007744CD">
        <w:rPr>
          <w:rFonts w:ascii="Andalus" w:hAnsi="Andalus" w:cs="Andalus"/>
          <w:sz w:val="32"/>
          <w:szCs w:val="32"/>
          <w:rtl/>
        </w:rPr>
        <w:t>معد</w:t>
      </w:r>
      <w:r w:rsidRPr="007744CD">
        <w:rPr>
          <w:rFonts w:ascii="Andalus" w:hAnsi="Andalus" w:cs="Andalus"/>
          <w:sz w:val="32"/>
          <w:szCs w:val="32"/>
        </w:rPr>
        <w:t xml:space="preserve"> </w:t>
      </w:r>
      <w:r w:rsidRPr="007744CD">
        <w:rPr>
          <w:rFonts w:ascii="Andalus" w:hAnsi="Andalus" w:cs="Andalus"/>
          <w:sz w:val="32"/>
          <w:szCs w:val="32"/>
          <w:rtl/>
        </w:rPr>
        <w:t>سيدنا</w:t>
      </w:r>
      <w:r w:rsidRPr="007744CD">
        <w:rPr>
          <w:rFonts w:ascii="Andalus" w:hAnsi="Andalus" w:cs="Andalus"/>
          <w:sz w:val="32"/>
          <w:szCs w:val="32"/>
        </w:rPr>
        <w:t>.</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Pr>
        <w:t xml:space="preserve">- </w:t>
      </w:r>
      <w:r w:rsidRPr="007744CD">
        <w:rPr>
          <w:rFonts w:ascii="Andalus" w:hAnsi="Andalus" w:cs="Andalus"/>
          <w:sz w:val="32"/>
          <w:szCs w:val="32"/>
          <w:rtl/>
        </w:rPr>
        <w:t>هل</w:t>
      </w:r>
      <w:r w:rsidRPr="007744CD">
        <w:rPr>
          <w:rFonts w:ascii="Andalus" w:hAnsi="Andalus" w:cs="Andalus"/>
          <w:sz w:val="32"/>
          <w:szCs w:val="32"/>
        </w:rPr>
        <w:t xml:space="preserve"> </w:t>
      </w:r>
      <w:r w:rsidRPr="007744CD">
        <w:rPr>
          <w:rFonts w:ascii="Andalus" w:hAnsi="Andalus" w:cs="Andalus"/>
          <w:sz w:val="32"/>
          <w:szCs w:val="32"/>
          <w:rtl/>
        </w:rPr>
        <w:t>يسمح</w:t>
      </w:r>
      <w:r w:rsidRPr="007744CD">
        <w:rPr>
          <w:rFonts w:ascii="Andalus" w:hAnsi="Andalus" w:cs="Andalus"/>
          <w:sz w:val="32"/>
          <w:szCs w:val="32"/>
        </w:rPr>
        <w:t xml:space="preserve"> </w:t>
      </w:r>
      <w:r w:rsidRPr="007744CD">
        <w:rPr>
          <w:rFonts w:ascii="Andalus" w:hAnsi="Andalus" w:cs="Andalus"/>
          <w:sz w:val="32"/>
          <w:szCs w:val="32"/>
          <w:rtl/>
        </w:rPr>
        <w:t>بالزيارات</w:t>
      </w:r>
      <w:r w:rsidRPr="007744CD">
        <w:rPr>
          <w:rFonts w:ascii="Andalus" w:hAnsi="Andalus" w:cs="Andalus"/>
          <w:sz w:val="32"/>
          <w:szCs w:val="32"/>
        </w:rPr>
        <w:t xml:space="preserve"> </w:t>
      </w:r>
      <w:r w:rsidRPr="007744CD">
        <w:rPr>
          <w:rFonts w:ascii="Andalus" w:hAnsi="Andalus" w:cs="Andalus"/>
          <w:sz w:val="32"/>
          <w:szCs w:val="32"/>
          <w:rtl/>
        </w:rPr>
        <w:t>سيدنا</w:t>
      </w:r>
      <w:r w:rsidRPr="007744CD">
        <w:rPr>
          <w:rFonts w:ascii="Andalus" w:hAnsi="Andalus" w:cs="Andalus"/>
          <w:sz w:val="32"/>
          <w:szCs w:val="32"/>
        </w:rPr>
        <w:t>.</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Pr>
        <w:t xml:space="preserve">- </w:t>
      </w:r>
      <w:r w:rsidRPr="007744CD">
        <w:rPr>
          <w:rFonts w:ascii="Andalus" w:hAnsi="Andalus" w:cs="Andalus"/>
          <w:sz w:val="32"/>
          <w:szCs w:val="32"/>
          <w:rtl/>
        </w:rPr>
        <w:t>لا</w:t>
      </w:r>
      <w:r w:rsidRPr="007744CD">
        <w:rPr>
          <w:rFonts w:ascii="Andalus" w:hAnsi="Andalus" w:cs="Andalus"/>
          <w:sz w:val="32"/>
          <w:szCs w:val="32"/>
        </w:rPr>
        <w:t xml:space="preserve">. </w:t>
      </w:r>
      <w:r w:rsidRPr="007744CD">
        <w:rPr>
          <w:rFonts w:ascii="Andalus" w:hAnsi="Andalus" w:cs="Andalus"/>
          <w:sz w:val="32"/>
          <w:szCs w:val="32"/>
          <w:rtl/>
        </w:rPr>
        <w:t>لا</w:t>
      </w:r>
      <w:r w:rsidRPr="007744CD">
        <w:rPr>
          <w:rFonts w:ascii="Andalus" w:hAnsi="Andalus" w:cs="Andalus"/>
          <w:sz w:val="32"/>
          <w:szCs w:val="32"/>
        </w:rPr>
        <w:t xml:space="preserve"> </w:t>
      </w:r>
      <w:r w:rsidRPr="007744CD">
        <w:rPr>
          <w:rFonts w:ascii="Andalus" w:hAnsi="Andalus" w:cs="Andalus"/>
          <w:sz w:val="32"/>
          <w:szCs w:val="32"/>
          <w:rtl/>
        </w:rPr>
        <w:t>تطرحن</w:t>
      </w:r>
      <w:r w:rsidRPr="007744CD">
        <w:rPr>
          <w:rFonts w:ascii="Andalus" w:hAnsi="Andalus" w:cs="Andalus"/>
          <w:sz w:val="32"/>
          <w:szCs w:val="32"/>
        </w:rPr>
        <w:t xml:space="preserve"> </w:t>
      </w:r>
      <w:r w:rsidRPr="007744CD">
        <w:rPr>
          <w:rFonts w:ascii="Andalus" w:hAnsi="Andalus" w:cs="Andalus"/>
          <w:sz w:val="32"/>
          <w:szCs w:val="32"/>
          <w:rtl/>
        </w:rPr>
        <w:t>عليه</w:t>
      </w:r>
      <w:r w:rsidRPr="007744CD">
        <w:rPr>
          <w:rFonts w:ascii="Andalus" w:hAnsi="Andalus" w:cs="Andalus"/>
          <w:sz w:val="32"/>
          <w:szCs w:val="32"/>
        </w:rPr>
        <w:t xml:space="preserve"> </w:t>
      </w:r>
      <w:r w:rsidRPr="007744CD">
        <w:rPr>
          <w:rFonts w:ascii="Andalus" w:hAnsi="Andalus" w:cs="Andalus"/>
          <w:sz w:val="32"/>
          <w:szCs w:val="32"/>
          <w:rtl/>
        </w:rPr>
        <w:t>الموضوع</w:t>
      </w:r>
      <w:r w:rsidRPr="007744CD">
        <w:rPr>
          <w:rFonts w:ascii="Andalus" w:hAnsi="Andalus" w:cs="Andalus"/>
          <w:sz w:val="32"/>
          <w:szCs w:val="32"/>
        </w:rPr>
        <w:t xml:space="preserve">. </w:t>
      </w:r>
      <w:r w:rsidRPr="007744CD">
        <w:rPr>
          <w:rFonts w:ascii="Andalus" w:hAnsi="Andalus" w:cs="Andalus"/>
          <w:sz w:val="32"/>
          <w:szCs w:val="32"/>
          <w:rtl/>
        </w:rPr>
        <w:t>لا</w:t>
      </w:r>
      <w:r w:rsidRPr="007744CD">
        <w:rPr>
          <w:rFonts w:ascii="Andalus" w:hAnsi="Andalus" w:cs="Andalus"/>
          <w:sz w:val="32"/>
          <w:szCs w:val="32"/>
        </w:rPr>
        <w:t xml:space="preserve"> </w:t>
      </w:r>
      <w:r w:rsidRPr="007744CD">
        <w:rPr>
          <w:rFonts w:ascii="Andalus" w:hAnsi="Andalus" w:cs="Andalus"/>
          <w:sz w:val="32"/>
          <w:szCs w:val="32"/>
          <w:rtl/>
        </w:rPr>
        <w:t>تحرجن</w:t>
      </w:r>
      <w:r w:rsidRPr="007744CD">
        <w:rPr>
          <w:rFonts w:ascii="Andalus" w:hAnsi="Andalus" w:cs="Andalus"/>
          <w:sz w:val="32"/>
          <w:szCs w:val="32"/>
        </w:rPr>
        <w:t xml:space="preserve"> </w:t>
      </w:r>
      <w:r w:rsidRPr="007744CD">
        <w:rPr>
          <w:rFonts w:ascii="Andalus" w:hAnsi="Andalus" w:cs="Andalus"/>
          <w:sz w:val="32"/>
          <w:szCs w:val="32"/>
          <w:rtl/>
        </w:rPr>
        <w:t>سيدنا</w:t>
      </w:r>
      <w:r w:rsidRPr="007744CD">
        <w:rPr>
          <w:rFonts w:ascii="Andalus" w:hAnsi="Andalus" w:cs="Andalus"/>
          <w:sz w:val="32"/>
          <w:szCs w:val="32"/>
        </w:rPr>
        <w:t xml:space="preserve">. </w:t>
      </w:r>
      <w:r w:rsidRPr="007744CD">
        <w:rPr>
          <w:rFonts w:ascii="Andalus" w:hAnsi="Andalus" w:cs="Andalus"/>
          <w:sz w:val="32"/>
          <w:szCs w:val="32"/>
          <w:rtl/>
        </w:rPr>
        <w:t>فقط</w:t>
      </w:r>
      <w:r w:rsidRPr="007744CD">
        <w:rPr>
          <w:rFonts w:ascii="Andalus" w:hAnsi="Andalus" w:cs="Andalus"/>
          <w:sz w:val="32"/>
          <w:szCs w:val="32"/>
        </w:rPr>
        <w:t xml:space="preserve"> </w:t>
      </w:r>
      <w:r w:rsidRPr="007744CD">
        <w:rPr>
          <w:rFonts w:ascii="Andalus" w:hAnsi="Andalus" w:cs="Andalus"/>
          <w:sz w:val="32"/>
          <w:szCs w:val="32"/>
          <w:rtl/>
        </w:rPr>
        <w:t>كالمعتاد</w:t>
      </w:r>
      <w:r w:rsidRPr="007744CD">
        <w:rPr>
          <w:rFonts w:ascii="Andalus" w:hAnsi="Andalus" w:cs="Andalus"/>
          <w:sz w:val="32"/>
          <w:szCs w:val="32"/>
        </w:rPr>
        <w:t>.</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أحيانا</w:t>
      </w:r>
      <w:r w:rsidRPr="007744CD">
        <w:rPr>
          <w:rFonts w:ascii="Andalus" w:hAnsi="Andalus" w:cs="Andalus"/>
          <w:sz w:val="32"/>
          <w:szCs w:val="32"/>
        </w:rPr>
        <w:t xml:space="preserve"> </w:t>
      </w:r>
      <w:r w:rsidRPr="007744CD">
        <w:rPr>
          <w:rFonts w:ascii="Andalus" w:hAnsi="Andalus" w:cs="Andalus"/>
          <w:sz w:val="32"/>
          <w:szCs w:val="32"/>
          <w:rtl/>
        </w:rPr>
        <w:t>يحتقرهن،</w:t>
      </w:r>
      <w:r w:rsidRPr="007744CD">
        <w:rPr>
          <w:rFonts w:ascii="Andalus" w:hAnsi="Andalus" w:cs="Andalus"/>
          <w:sz w:val="32"/>
          <w:szCs w:val="32"/>
        </w:rPr>
        <w:t xml:space="preserve"> </w:t>
      </w:r>
      <w:r w:rsidRPr="007744CD">
        <w:rPr>
          <w:rFonts w:ascii="Andalus" w:hAnsi="Andalus" w:cs="Andalus"/>
          <w:sz w:val="32"/>
          <w:szCs w:val="32"/>
          <w:rtl/>
        </w:rPr>
        <w:t>ويمر</w:t>
      </w:r>
      <w:r w:rsidRPr="007744CD">
        <w:rPr>
          <w:rFonts w:ascii="Andalus" w:hAnsi="Andalus" w:cs="Andalus"/>
          <w:sz w:val="32"/>
          <w:szCs w:val="32"/>
        </w:rPr>
        <w:t xml:space="preserve"> </w:t>
      </w:r>
      <w:r w:rsidRPr="007744CD">
        <w:rPr>
          <w:rFonts w:ascii="Andalus" w:hAnsi="Andalus" w:cs="Andalus"/>
          <w:sz w:val="32"/>
          <w:szCs w:val="32"/>
          <w:rtl/>
        </w:rPr>
        <w:t>مباشرة</w:t>
      </w:r>
      <w:r w:rsidRPr="007744CD">
        <w:rPr>
          <w:rFonts w:ascii="Andalus" w:hAnsi="Andalus" w:cs="Andalus"/>
          <w:sz w:val="32"/>
          <w:szCs w:val="32"/>
        </w:rPr>
        <w:t xml:space="preserve"> </w:t>
      </w:r>
      <w:r w:rsidRPr="007744CD">
        <w:rPr>
          <w:rFonts w:ascii="Andalus" w:hAnsi="Andalus" w:cs="Andalus"/>
          <w:sz w:val="32"/>
          <w:szCs w:val="32"/>
          <w:rtl/>
        </w:rPr>
        <w:t>إلى</w:t>
      </w:r>
      <w:r w:rsidRPr="007744CD">
        <w:rPr>
          <w:rFonts w:ascii="Andalus" w:hAnsi="Andalus" w:cs="Andalus"/>
          <w:sz w:val="32"/>
          <w:szCs w:val="32"/>
        </w:rPr>
        <w:t xml:space="preserve"> </w:t>
      </w:r>
      <w:r w:rsidRPr="007744CD">
        <w:rPr>
          <w:rFonts w:ascii="Andalus" w:hAnsi="Andalus" w:cs="Andalus"/>
          <w:sz w:val="32"/>
          <w:szCs w:val="32"/>
          <w:rtl/>
        </w:rPr>
        <w:t>السرير</w:t>
      </w:r>
      <w:r w:rsidRPr="007744CD">
        <w:rPr>
          <w:rFonts w:ascii="Andalus" w:hAnsi="Andalus" w:cs="Andalus"/>
          <w:sz w:val="32"/>
          <w:szCs w:val="32"/>
        </w:rPr>
        <w:t xml:space="preserve"> </w:t>
      </w:r>
      <w:r w:rsidRPr="007744CD">
        <w:rPr>
          <w:rFonts w:ascii="Andalus" w:hAnsi="Andalus" w:cs="Andalus"/>
          <w:sz w:val="32"/>
          <w:szCs w:val="32"/>
          <w:rtl/>
        </w:rPr>
        <w:t>العريض</w:t>
      </w:r>
      <w:r w:rsidRPr="007744CD">
        <w:rPr>
          <w:rFonts w:ascii="Andalus" w:hAnsi="Andalus" w:cs="Andalus"/>
          <w:sz w:val="32"/>
          <w:szCs w:val="32"/>
        </w:rPr>
        <w:t xml:space="preserve"> </w:t>
      </w:r>
      <w:r w:rsidRPr="007744CD">
        <w:rPr>
          <w:rFonts w:ascii="Andalus" w:hAnsi="Andalus" w:cs="Andalus"/>
          <w:sz w:val="32"/>
          <w:szCs w:val="32"/>
          <w:rtl/>
        </w:rPr>
        <w:t>المنتصب</w:t>
      </w:r>
      <w:r w:rsidRPr="007744CD">
        <w:rPr>
          <w:rFonts w:ascii="Andalus" w:hAnsi="Andalus" w:cs="Andalus"/>
          <w:sz w:val="32"/>
          <w:szCs w:val="32"/>
        </w:rPr>
        <w:t xml:space="preserve"> </w:t>
      </w:r>
      <w:r w:rsidRPr="007744CD">
        <w:rPr>
          <w:rFonts w:ascii="Andalus" w:hAnsi="Andalus" w:cs="Andalus"/>
          <w:sz w:val="32"/>
          <w:szCs w:val="32"/>
          <w:rtl/>
        </w:rPr>
        <w:t>في</w:t>
      </w:r>
      <w:r w:rsidRPr="007744CD">
        <w:rPr>
          <w:rFonts w:ascii="Andalus" w:hAnsi="Andalus" w:cs="Andalus"/>
          <w:sz w:val="32"/>
          <w:szCs w:val="32"/>
        </w:rPr>
        <w:t xml:space="preserve"> </w:t>
      </w:r>
      <w:r w:rsidRPr="007744CD">
        <w:rPr>
          <w:rFonts w:ascii="Andalus" w:hAnsi="Andalus" w:cs="Andalus"/>
          <w:sz w:val="32"/>
          <w:szCs w:val="32"/>
          <w:rtl/>
        </w:rPr>
        <w:t>الوسط،</w:t>
      </w:r>
      <w:r w:rsidRPr="007744CD">
        <w:rPr>
          <w:rFonts w:ascii="Andalus" w:hAnsi="Andalus" w:cs="Andalus"/>
          <w:sz w:val="32"/>
          <w:szCs w:val="32"/>
        </w:rPr>
        <w:t xml:space="preserve"> </w:t>
      </w:r>
      <w:r w:rsidRPr="007744CD">
        <w:rPr>
          <w:rFonts w:ascii="Andalus" w:hAnsi="Andalus" w:cs="Andalus"/>
          <w:sz w:val="32"/>
          <w:szCs w:val="32"/>
          <w:rtl/>
        </w:rPr>
        <w:t>أحيانا</w:t>
      </w:r>
      <w:r w:rsidRPr="007744CD">
        <w:rPr>
          <w:rFonts w:ascii="Andalus" w:hAnsi="Andalus" w:cs="Andalus"/>
          <w:sz w:val="32"/>
          <w:szCs w:val="32"/>
        </w:rPr>
        <w:t xml:space="preserve"> </w:t>
      </w:r>
      <w:r w:rsidRPr="007744CD">
        <w:rPr>
          <w:rFonts w:ascii="Andalus" w:hAnsi="Andalus" w:cs="Andalus"/>
          <w:sz w:val="32"/>
          <w:szCs w:val="32"/>
          <w:rtl/>
        </w:rPr>
        <w:t>يزمجر</w:t>
      </w:r>
      <w:r w:rsidRPr="007744CD">
        <w:rPr>
          <w:rFonts w:ascii="Andalus" w:hAnsi="Andalus" w:cs="Andalus"/>
          <w:sz w:val="32"/>
          <w:szCs w:val="32"/>
        </w:rPr>
        <w:t xml:space="preserve"> </w:t>
      </w:r>
      <w:r w:rsidRPr="007744CD">
        <w:rPr>
          <w:rFonts w:ascii="Andalus" w:hAnsi="Andalus" w:cs="Andalus"/>
          <w:sz w:val="32"/>
          <w:szCs w:val="32"/>
          <w:rtl/>
        </w:rPr>
        <w:t>بندائه</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دون</w:t>
      </w:r>
      <w:r w:rsidRPr="007744CD">
        <w:rPr>
          <w:rFonts w:ascii="Andalus" w:hAnsi="Andalus" w:cs="Andalus"/>
          <w:sz w:val="32"/>
          <w:szCs w:val="32"/>
        </w:rPr>
        <w:t xml:space="preserve"> </w:t>
      </w:r>
      <w:r w:rsidRPr="007744CD">
        <w:rPr>
          <w:rFonts w:ascii="Andalus" w:hAnsi="Andalus" w:cs="Andalus"/>
          <w:sz w:val="32"/>
          <w:szCs w:val="32"/>
          <w:rtl/>
        </w:rPr>
        <w:t>أن</w:t>
      </w:r>
      <w:r w:rsidRPr="007744CD">
        <w:rPr>
          <w:rFonts w:ascii="Andalus" w:hAnsi="Andalus" w:cs="Andalus"/>
          <w:sz w:val="32"/>
          <w:szCs w:val="32"/>
        </w:rPr>
        <w:t xml:space="preserve"> </w:t>
      </w:r>
      <w:r w:rsidRPr="007744CD">
        <w:rPr>
          <w:rFonts w:ascii="Andalus" w:hAnsi="Andalus" w:cs="Andalus"/>
          <w:sz w:val="32"/>
          <w:szCs w:val="32"/>
          <w:rtl/>
        </w:rPr>
        <w:t>يلتفت</w:t>
      </w:r>
      <w:r w:rsidRPr="007744CD">
        <w:rPr>
          <w:rFonts w:ascii="Andalus" w:hAnsi="Andalus" w:cs="Andalus"/>
          <w:sz w:val="32"/>
          <w:szCs w:val="32"/>
        </w:rPr>
        <w:t xml:space="preserve"> </w:t>
      </w:r>
      <w:r w:rsidRPr="007744CD">
        <w:rPr>
          <w:rFonts w:ascii="Andalus" w:hAnsi="Andalus" w:cs="Andalus"/>
          <w:sz w:val="32"/>
          <w:szCs w:val="32"/>
          <w:rtl/>
        </w:rPr>
        <w:t>إليهن</w:t>
      </w:r>
      <w:r w:rsidRPr="007744CD">
        <w:rPr>
          <w:rFonts w:ascii="Andalus" w:hAnsi="Andalus" w:cs="Andalus"/>
          <w:sz w:val="32"/>
          <w:szCs w:val="32"/>
        </w:rPr>
        <w:t xml:space="preserve">. </w:t>
      </w:r>
      <w:r w:rsidRPr="007744CD">
        <w:rPr>
          <w:rFonts w:ascii="Andalus" w:hAnsi="Andalus" w:cs="Andalus"/>
          <w:sz w:val="32"/>
          <w:szCs w:val="32"/>
          <w:rtl/>
        </w:rPr>
        <w:t>متيحا</w:t>
      </w:r>
      <w:r w:rsidRPr="007744CD">
        <w:rPr>
          <w:rFonts w:ascii="Andalus" w:hAnsi="Andalus" w:cs="Andalus"/>
          <w:sz w:val="32"/>
          <w:szCs w:val="32"/>
        </w:rPr>
        <w:t xml:space="preserve"> </w:t>
      </w:r>
      <w:r w:rsidRPr="007744CD">
        <w:rPr>
          <w:rFonts w:ascii="Andalus" w:hAnsi="Andalus" w:cs="Andalus"/>
          <w:sz w:val="32"/>
          <w:szCs w:val="32"/>
          <w:rtl/>
        </w:rPr>
        <w:t>لهن</w:t>
      </w:r>
      <w:r w:rsidRPr="007744CD">
        <w:rPr>
          <w:rFonts w:ascii="Andalus" w:hAnsi="Andalus" w:cs="Andalus"/>
          <w:sz w:val="32"/>
          <w:szCs w:val="32"/>
        </w:rPr>
        <w:t xml:space="preserve"> </w:t>
      </w:r>
      <w:r w:rsidRPr="007744CD">
        <w:rPr>
          <w:rFonts w:ascii="Andalus" w:hAnsi="Andalus" w:cs="Andalus"/>
          <w:sz w:val="32"/>
          <w:szCs w:val="32"/>
          <w:rtl/>
        </w:rPr>
        <w:t>فرصة</w:t>
      </w:r>
      <w:r w:rsidRPr="007744CD">
        <w:rPr>
          <w:rFonts w:ascii="Andalus" w:hAnsi="Andalus" w:cs="Andalus"/>
          <w:sz w:val="32"/>
          <w:szCs w:val="32"/>
        </w:rPr>
        <w:t xml:space="preserve"> </w:t>
      </w:r>
      <w:r w:rsidRPr="007744CD">
        <w:rPr>
          <w:rFonts w:ascii="Andalus" w:hAnsi="Andalus" w:cs="Andalus"/>
          <w:sz w:val="32"/>
          <w:szCs w:val="32"/>
          <w:rtl/>
        </w:rPr>
        <w:t>إطلاق</w:t>
      </w:r>
      <w:r w:rsidRPr="007744CD">
        <w:rPr>
          <w:rFonts w:ascii="Andalus" w:hAnsi="Andalus" w:cs="Andalus"/>
          <w:sz w:val="32"/>
          <w:szCs w:val="32"/>
        </w:rPr>
        <w:t xml:space="preserve"> </w:t>
      </w:r>
      <w:r w:rsidRPr="007744CD">
        <w:rPr>
          <w:rFonts w:ascii="Andalus" w:hAnsi="Andalus" w:cs="Andalus"/>
          <w:sz w:val="32"/>
          <w:szCs w:val="32"/>
          <w:rtl/>
        </w:rPr>
        <w:t>الزغاريد</w:t>
      </w:r>
      <w:r w:rsidRPr="007744CD">
        <w:rPr>
          <w:rFonts w:ascii="Andalus" w:hAnsi="Andalus" w:cs="Andalus"/>
          <w:sz w:val="32"/>
          <w:szCs w:val="32"/>
        </w:rPr>
        <w:t xml:space="preserve"> </w:t>
      </w:r>
      <w:r w:rsidRPr="007744CD">
        <w:rPr>
          <w:rFonts w:ascii="Andalus" w:hAnsi="Andalus" w:cs="Andalus"/>
          <w:sz w:val="32"/>
          <w:szCs w:val="32"/>
          <w:rtl/>
        </w:rPr>
        <w:t>الحارة</w:t>
      </w:r>
      <w:r w:rsidRPr="007744CD">
        <w:rPr>
          <w:rFonts w:ascii="Andalus" w:hAnsi="Andalus" w:cs="Andalus"/>
          <w:sz w:val="32"/>
          <w:szCs w:val="32"/>
        </w:rPr>
        <w:t>.</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إنهن</w:t>
      </w:r>
      <w:r w:rsidRPr="007744CD">
        <w:rPr>
          <w:rFonts w:ascii="Andalus" w:hAnsi="Andalus" w:cs="Andalus"/>
          <w:sz w:val="32"/>
          <w:szCs w:val="32"/>
        </w:rPr>
        <w:t xml:space="preserve"> </w:t>
      </w:r>
      <w:r w:rsidRPr="007744CD">
        <w:rPr>
          <w:rFonts w:ascii="Andalus" w:hAnsi="Andalus" w:cs="Andalus"/>
          <w:sz w:val="32"/>
          <w:szCs w:val="32"/>
          <w:rtl/>
        </w:rPr>
        <w:t>يفهمنه</w:t>
      </w:r>
      <w:r w:rsidRPr="007744CD">
        <w:rPr>
          <w:rFonts w:ascii="Andalus" w:hAnsi="Andalus" w:cs="Andalus"/>
          <w:sz w:val="32"/>
          <w:szCs w:val="32"/>
        </w:rPr>
        <w:t xml:space="preserve">. </w:t>
      </w:r>
      <w:r w:rsidRPr="007744CD">
        <w:rPr>
          <w:rFonts w:ascii="Andalus" w:hAnsi="Andalus" w:cs="Andalus"/>
          <w:sz w:val="32"/>
          <w:szCs w:val="32"/>
          <w:rtl/>
        </w:rPr>
        <w:t>في</w:t>
      </w:r>
      <w:r w:rsidRPr="007744CD">
        <w:rPr>
          <w:rFonts w:ascii="Andalus" w:hAnsi="Andalus" w:cs="Andalus"/>
          <w:sz w:val="32"/>
          <w:szCs w:val="32"/>
        </w:rPr>
        <w:t xml:space="preserve"> </w:t>
      </w:r>
      <w:r w:rsidRPr="007744CD">
        <w:rPr>
          <w:rFonts w:ascii="Andalus" w:hAnsi="Andalus" w:cs="Andalus"/>
          <w:sz w:val="32"/>
          <w:szCs w:val="32"/>
          <w:rtl/>
        </w:rPr>
        <w:t>جميع</w:t>
      </w:r>
      <w:r w:rsidRPr="007744CD">
        <w:rPr>
          <w:rFonts w:ascii="Andalus" w:hAnsi="Andalus" w:cs="Andalus"/>
          <w:sz w:val="32"/>
          <w:szCs w:val="32"/>
        </w:rPr>
        <w:t xml:space="preserve"> </w:t>
      </w:r>
      <w:r w:rsidRPr="007744CD">
        <w:rPr>
          <w:rFonts w:ascii="Andalus" w:hAnsi="Andalus" w:cs="Andalus"/>
          <w:sz w:val="32"/>
          <w:szCs w:val="32"/>
          <w:rtl/>
        </w:rPr>
        <w:t>الأحيان</w:t>
      </w:r>
      <w:r w:rsidRPr="007744CD">
        <w:rPr>
          <w:rFonts w:ascii="Andalus" w:hAnsi="Andalus" w:cs="Andalus"/>
          <w:sz w:val="32"/>
          <w:szCs w:val="32"/>
        </w:rPr>
        <w:t xml:space="preserve"> </w:t>
      </w:r>
      <w:r w:rsidRPr="007744CD">
        <w:rPr>
          <w:rFonts w:ascii="Andalus" w:hAnsi="Andalus" w:cs="Andalus"/>
          <w:sz w:val="32"/>
          <w:szCs w:val="32"/>
          <w:rtl/>
        </w:rPr>
        <w:t>والحالات</w:t>
      </w:r>
      <w:r w:rsidRPr="007744CD">
        <w:rPr>
          <w:rFonts w:ascii="Andalus" w:hAnsi="Andalus" w:cs="Andalus"/>
          <w:sz w:val="32"/>
          <w:szCs w:val="32"/>
        </w:rPr>
        <w:t xml:space="preserve"> </w:t>
      </w:r>
      <w:r w:rsidRPr="007744CD">
        <w:rPr>
          <w:rFonts w:ascii="Andalus" w:hAnsi="Andalus" w:cs="Andalus"/>
          <w:sz w:val="32"/>
          <w:szCs w:val="32"/>
          <w:rtl/>
        </w:rPr>
        <w:t>يخيل</w:t>
      </w:r>
      <w:r w:rsidRPr="007744CD">
        <w:rPr>
          <w:rFonts w:ascii="Andalus" w:hAnsi="Andalus" w:cs="Andalus"/>
          <w:sz w:val="32"/>
          <w:szCs w:val="32"/>
        </w:rPr>
        <w:t xml:space="preserve"> </w:t>
      </w:r>
      <w:r w:rsidRPr="007744CD">
        <w:rPr>
          <w:rFonts w:ascii="Andalus" w:hAnsi="Andalus" w:cs="Andalus"/>
          <w:sz w:val="32"/>
          <w:szCs w:val="32"/>
          <w:rtl/>
        </w:rPr>
        <w:t>إليهن</w:t>
      </w:r>
      <w:r w:rsidRPr="007744CD">
        <w:rPr>
          <w:rFonts w:ascii="Andalus" w:hAnsi="Andalus" w:cs="Andalus"/>
          <w:sz w:val="32"/>
          <w:szCs w:val="32"/>
        </w:rPr>
        <w:t xml:space="preserve"> </w:t>
      </w:r>
      <w:r w:rsidRPr="007744CD">
        <w:rPr>
          <w:rFonts w:ascii="Andalus" w:hAnsi="Andalus" w:cs="Andalus"/>
          <w:sz w:val="32"/>
          <w:szCs w:val="32"/>
          <w:rtl/>
        </w:rPr>
        <w:t>أنه</w:t>
      </w:r>
      <w:r w:rsidRPr="007744CD">
        <w:rPr>
          <w:rFonts w:ascii="Andalus" w:hAnsi="Andalus" w:cs="Andalus"/>
          <w:sz w:val="32"/>
          <w:szCs w:val="32"/>
        </w:rPr>
        <w:t xml:space="preserve"> </w:t>
      </w:r>
      <w:r w:rsidRPr="007744CD">
        <w:rPr>
          <w:rFonts w:ascii="Andalus" w:hAnsi="Andalus" w:cs="Andalus"/>
          <w:sz w:val="32"/>
          <w:szCs w:val="32"/>
          <w:rtl/>
        </w:rPr>
        <w:t>قال</w:t>
      </w:r>
      <w:r w:rsidRPr="007744CD">
        <w:rPr>
          <w:rFonts w:ascii="Andalus" w:hAnsi="Andalus" w:cs="Andalus"/>
          <w:sz w:val="32"/>
          <w:szCs w:val="32"/>
        </w:rPr>
        <w:t xml:space="preserve"> </w:t>
      </w:r>
      <w:r w:rsidRPr="007744CD">
        <w:rPr>
          <w:rFonts w:ascii="Andalus" w:hAnsi="Andalus" w:cs="Andalus"/>
          <w:sz w:val="32"/>
          <w:szCs w:val="32"/>
          <w:rtl/>
        </w:rPr>
        <w:t>كلاما</w:t>
      </w:r>
      <w:r w:rsidRPr="007744CD">
        <w:rPr>
          <w:rFonts w:ascii="Andalus" w:hAnsi="Andalus" w:cs="Andalus"/>
          <w:sz w:val="32"/>
          <w:szCs w:val="32"/>
        </w:rPr>
        <w:t xml:space="preserve"> </w:t>
      </w:r>
      <w:r w:rsidRPr="007744CD">
        <w:rPr>
          <w:rFonts w:ascii="Andalus" w:hAnsi="Andalus" w:cs="Andalus"/>
          <w:sz w:val="32"/>
          <w:szCs w:val="32"/>
          <w:rtl/>
        </w:rPr>
        <w:t>بليغا،</w:t>
      </w:r>
      <w:r w:rsidRPr="007744CD">
        <w:rPr>
          <w:rFonts w:ascii="Andalus" w:hAnsi="Andalus" w:cs="Andalus"/>
          <w:sz w:val="32"/>
          <w:szCs w:val="32"/>
        </w:rPr>
        <w:t xml:space="preserve"> </w:t>
      </w:r>
      <w:r w:rsidRPr="007744CD">
        <w:rPr>
          <w:rFonts w:ascii="Andalus" w:hAnsi="Andalus" w:cs="Andalus"/>
          <w:sz w:val="32"/>
          <w:szCs w:val="32"/>
          <w:rtl/>
        </w:rPr>
        <w:t>لا</w:t>
      </w:r>
      <w:r w:rsidRPr="007744CD">
        <w:rPr>
          <w:rFonts w:ascii="Andalus" w:hAnsi="Andalus" w:cs="Andalus"/>
          <w:sz w:val="32"/>
          <w:szCs w:val="32"/>
        </w:rPr>
        <w:t xml:space="preserve"> </w:t>
      </w:r>
      <w:r w:rsidRPr="007744CD">
        <w:rPr>
          <w:rFonts w:ascii="Andalus" w:hAnsi="Andalus" w:cs="Andalus"/>
          <w:sz w:val="32"/>
          <w:szCs w:val="32"/>
          <w:rtl/>
        </w:rPr>
        <w:t>يحتاج</w:t>
      </w:r>
      <w:r w:rsidRPr="007744CD">
        <w:rPr>
          <w:rFonts w:ascii="Andalus" w:hAnsi="Andalus" w:cs="Andalus"/>
          <w:sz w:val="32"/>
          <w:szCs w:val="32"/>
        </w:rPr>
        <w:t xml:space="preserve"> </w:t>
      </w:r>
      <w:r w:rsidRPr="007744CD">
        <w:rPr>
          <w:rFonts w:ascii="Andalus" w:hAnsi="Andalus" w:cs="Andalus"/>
          <w:sz w:val="32"/>
          <w:szCs w:val="32"/>
          <w:rtl/>
        </w:rPr>
        <w:t>إلى</w:t>
      </w:r>
      <w:r w:rsidRPr="007744CD">
        <w:rPr>
          <w:rFonts w:ascii="Andalus" w:hAnsi="Andalus" w:cs="Andalus"/>
          <w:sz w:val="32"/>
          <w:szCs w:val="32"/>
        </w:rPr>
        <w:t xml:space="preserve"> </w:t>
      </w:r>
      <w:r w:rsidRPr="007744CD">
        <w:rPr>
          <w:rFonts w:ascii="Andalus" w:hAnsi="Andalus" w:cs="Andalus"/>
          <w:sz w:val="32"/>
          <w:szCs w:val="32"/>
          <w:rtl/>
        </w:rPr>
        <w:t>جهد</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كبير</w:t>
      </w:r>
      <w:r w:rsidRPr="007744CD">
        <w:rPr>
          <w:rFonts w:ascii="Andalus" w:hAnsi="Andalus" w:cs="Andalus"/>
          <w:sz w:val="32"/>
          <w:szCs w:val="32"/>
        </w:rPr>
        <w:t xml:space="preserve"> </w:t>
      </w:r>
      <w:r w:rsidRPr="007744CD">
        <w:rPr>
          <w:rFonts w:ascii="Andalus" w:hAnsi="Andalus" w:cs="Andalus"/>
          <w:sz w:val="32"/>
          <w:szCs w:val="32"/>
          <w:rtl/>
        </w:rPr>
        <w:t>لفك</w:t>
      </w:r>
      <w:r w:rsidRPr="007744CD">
        <w:rPr>
          <w:rFonts w:ascii="Andalus" w:hAnsi="Andalus" w:cs="Andalus"/>
          <w:sz w:val="32"/>
          <w:szCs w:val="32"/>
        </w:rPr>
        <w:t xml:space="preserve"> </w:t>
      </w:r>
      <w:r w:rsidRPr="007744CD">
        <w:rPr>
          <w:rFonts w:ascii="Andalus" w:hAnsi="Andalus" w:cs="Andalus"/>
          <w:sz w:val="32"/>
          <w:szCs w:val="32"/>
          <w:rtl/>
        </w:rPr>
        <w:t>رموزه</w:t>
      </w:r>
      <w:r w:rsidRPr="007744CD">
        <w:rPr>
          <w:rFonts w:ascii="Andalus" w:hAnsi="Andalus" w:cs="Andalus"/>
          <w:sz w:val="32"/>
          <w:szCs w:val="32"/>
        </w:rPr>
        <w:t xml:space="preserve">. </w:t>
      </w:r>
      <w:r w:rsidRPr="007744CD">
        <w:rPr>
          <w:rFonts w:ascii="Andalus" w:hAnsi="Andalus" w:cs="Andalus"/>
          <w:sz w:val="32"/>
          <w:szCs w:val="32"/>
          <w:rtl/>
        </w:rPr>
        <w:t>فهمهن</w:t>
      </w:r>
      <w:r w:rsidRPr="007744CD">
        <w:rPr>
          <w:rFonts w:ascii="Andalus" w:hAnsi="Andalus" w:cs="Andalus"/>
          <w:sz w:val="32"/>
          <w:szCs w:val="32"/>
        </w:rPr>
        <w:t xml:space="preserve"> </w:t>
      </w:r>
      <w:r w:rsidRPr="007744CD">
        <w:rPr>
          <w:rFonts w:ascii="Andalus" w:hAnsi="Andalus" w:cs="Andalus"/>
          <w:sz w:val="32"/>
          <w:szCs w:val="32"/>
          <w:rtl/>
        </w:rPr>
        <w:t>له،</w:t>
      </w:r>
      <w:r w:rsidRPr="007744CD">
        <w:rPr>
          <w:rFonts w:ascii="Andalus" w:hAnsi="Andalus" w:cs="Andalus"/>
          <w:sz w:val="32"/>
          <w:szCs w:val="32"/>
        </w:rPr>
        <w:t xml:space="preserve"> </w:t>
      </w:r>
      <w:r w:rsidRPr="007744CD">
        <w:rPr>
          <w:rFonts w:ascii="Andalus" w:hAnsi="Andalus" w:cs="Andalus"/>
          <w:sz w:val="32"/>
          <w:szCs w:val="32"/>
          <w:rtl/>
        </w:rPr>
        <w:t>ينطلق</w:t>
      </w:r>
      <w:r w:rsidRPr="007744CD">
        <w:rPr>
          <w:rFonts w:ascii="Andalus" w:hAnsi="Andalus" w:cs="Andalus"/>
          <w:sz w:val="32"/>
          <w:szCs w:val="32"/>
        </w:rPr>
        <w:t xml:space="preserve"> </w:t>
      </w:r>
      <w:r w:rsidRPr="007744CD">
        <w:rPr>
          <w:rFonts w:ascii="Andalus" w:hAnsi="Andalus" w:cs="Andalus"/>
          <w:sz w:val="32"/>
          <w:szCs w:val="32"/>
          <w:rtl/>
        </w:rPr>
        <w:t>من</w:t>
      </w:r>
      <w:r w:rsidRPr="007744CD">
        <w:rPr>
          <w:rFonts w:ascii="Andalus" w:hAnsi="Andalus" w:cs="Andalus"/>
          <w:sz w:val="32"/>
          <w:szCs w:val="32"/>
        </w:rPr>
        <w:t xml:space="preserve"> </w:t>
      </w:r>
      <w:r w:rsidRPr="007744CD">
        <w:rPr>
          <w:rFonts w:ascii="Andalus" w:hAnsi="Andalus" w:cs="Andalus"/>
          <w:sz w:val="32"/>
          <w:szCs w:val="32"/>
          <w:rtl/>
        </w:rPr>
        <w:t>الحالات</w:t>
      </w:r>
      <w:r w:rsidRPr="007744CD">
        <w:rPr>
          <w:rFonts w:ascii="Andalus" w:hAnsi="Andalus" w:cs="Andalus"/>
          <w:sz w:val="32"/>
          <w:szCs w:val="32"/>
        </w:rPr>
        <w:t xml:space="preserve"> </w:t>
      </w:r>
      <w:r w:rsidRPr="007744CD">
        <w:rPr>
          <w:rFonts w:ascii="Andalus" w:hAnsi="Andalus" w:cs="Andalus"/>
          <w:sz w:val="32"/>
          <w:szCs w:val="32"/>
          <w:rtl/>
        </w:rPr>
        <w:t>الشاذة</w:t>
      </w:r>
      <w:r w:rsidRPr="007744CD">
        <w:rPr>
          <w:rFonts w:ascii="Andalus" w:hAnsi="Andalus" w:cs="Andalus"/>
          <w:sz w:val="32"/>
          <w:szCs w:val="32"/>
        </w:rPr>
        <w:t xml:space="preserve"> </w:t>
      </w:r>
      <w:r w:rsidRPr="007744CD">
        <w:rPr>
          <w:rFonts w:ascii="Andalus" w:hAnsi="Andalus" w:cs="Andalus"/>
          <w:sz w:val="32"/>
          <w:szCs w:val="32"/>
          <w:rtl/>
        </w:rPr>
        <w:t>التي</w:t>
      </w:r>
      <w:r w:rsidRPr="007744CD">
        <w:rPr>
          <w:rFonts w:ascii="Andalus" w:hAnsi="Andalus" w:cs="Andalus"/>
          <w:sz w:val="32"/>
          <w:szCs w:val="32"/>
        </w:rPr>
        <w:t xml:space="preserve"> </w:t>
      </w:r>
      <w:r w:rsidRPr="007744CD">
        <w:rPr>
          <w:rFonts w:ascii="Andalus" w:hAnsi="Andalus" w:cs="Andalus"/>
          <w:sz w:val="32"/>
          <w:szCs w:val="32"/>
          <w:rtl/>
        </w:rPr>
        <w:t>تنطرح</w:t>
      </w:r>
      <w:r w:rsidRPr="007744CD">
        <w:rPr>
          <w:rFonts w:ascii="Andalus" w:hAnsi="Andalus" w:cs="Andalus"/>
          <w:sz w:val="32"/>
          <w:szCs w:val="32"/>
        </w:rPr>
        <w:t xml:space="preserve"> </w:t>
      </w:r>
      <w:r w:rsidRPr="007744CD">
        <w:rPr>
          <w:rFonts w:ascii="Andalus" w:hAnsi="Andalus" w:cs="Andalus"/>
          <w:sz w:val="32"/>
          <w:szCs w:val="32"/>
          <w:rtl/>
        </w:rPr>
        <w:t>عليهن</w:t>
      </w:r>
      <w:r w:rsidRPr="007744CD">
        <w:rPr>
          <w:rFonts w:ascii="Andalus" w:hAnsi="Andalus" w:cs="Andalus"/>
          <w:sz w:val="32"/>
          <w:szCs w:val="32"/>
        </w:rPr>
        <w:t xml:space="preserve"> </w:t>
      </w:r>
      <w:r w:rsidRPr="007744CD">
        <w:rPr>
          <w:rFonts w:ascii="Andalus" w:hAnsi="Andalus" w:cs="Andalus"/>
          <w:sz w:val="32"/>
          <w:szCs w:val="32"/>
          <w:rtl/>
        </w:rPr>
        <w:t>من</w:t>
      </w:r>
      <w:r w:rsidRPr="007744CD">
        <w:rPr>
          <w:rFonts w:ascii="Andalus" w:hAnsi="Andalus" w:cs="Andalus"/>
          <w:sz w:val="32"/>
          <w:szCs w:val="32"/>
        </w:rPr>
        <w:t xml:space="preserve"> </w:t>
      </w:r>
      <w:r w:rsidRPr="007744CD">
        <w:rPr>
          <w:rFonts w:ascii="Andalus" w:hAnsi="Andalus" w:cs="Andalus"/>
          <w:sz w:val="32"/>
          <w:szCs w:val="32"/>
          <w:rtl/>
        </w:rPr>
        <w:t>المريدات</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والمريدين</w:t>
      </w:r>
      <w:r w:rsidRPr="007744CD">
        <w:rPr>
          <w:rFonts w:ascii="Andalus" w:hAnsi="Andalus" w:cs="Andalus"/>
          <w:sz w:val="32"/>
          <w:szCs w:val="32"/>
        </w:rPr>
        <w:t>.</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تواترت</w:t>
      </w:r>
      <w:r w:rsidRPr="007744CD">
        <w:rPr>
          <w:rFonts w:ascii="Andalus" w:hAnsi="Andalus" w:cs="Andalus"/>
          <w:sz w:val="32"/>
          <w:szCs w:val="32"/>
        </w:rPr>
        <w:t xml:space="preserve"> </w:t>
      </w:r>
      <w:r w:rsidRPr="007744CD">
        <w:rPr>
          <w:rFonts w:ascii="Andalus" w:hAnsi="Andalus" w:cs="Andalus"/>
          <w:sz w:val="32"/>
          <w:szCs w:val="32"/>
          <w:rtl/>
        </w:rPr>
        <w:t>حكاية</w:t>
      </w:r>
      <w:r w:rsidRPr="007744CD">
        <w:rPr>
          <w:rFonts w:ascii="Andalus" w:hAnsi="Andalus" w:cs="Andalus"/>
          <w:sz w:val="32"/>
          <w:szCs w:val="32"/>
        </w:rPr>
        <w:t xml:space="preserve"> </w:t>
      </w:r>
      <w:r w:rsidRPr="007744CD">
        <w:rPr>
          <w:rFonts w:ascii="Andalus" w:hAnsi="Andalus" w:cs="Andalus"/>
          <w:sz w:val="32"/>
          <w:szCs w:val="32"/>
          <w:rtl/>
        </w:rPr>
        <w:t>الأصوات</w:t>
      </w:r>
      <w:r w:rsidRPr="007744CD">
        <w:rPr>
          <w:rFonts w:ascii="Andalus" w:hAnsi="Andalus" w:cs="Andalus"/>
          <w:sz w:val="32"/>
          <w:szCs w:val="32"/>
        </w:rPr>
        <w:t xml:space="preserve"> </w:t>
      </w:r>
      <w:r w:rsidRPr="007744CD">
        <w:rPr>
          <w:rFonts w:ascii="Andalus" w:hAnsi="Andalus" w:cs="Andalus"/>
          <w:sz w:val="32"/>
          <w:szCs w:val="32"/>
          <w:rtl/>
        </w:rPr>
        <w:t>الغريبة</w:t>
      </w:r>
      <w:r w:rsidRPr="007744CD">
        <w:rPr>
          <w:rFonts w:ascii="Andalus" w:hAnsi="Andalus" w:cs="Andalus"/>
          <w:sz w:val="32"/>
          <w:szCs w:val="32"/>
        </w:rPr>
        <w:t xml:space="preserve"> </w:t>
      </w:r>
      <w:r w:rsidRPr="007744CD">
        <w:rPr>
          <w:rFonts w:ascii="Andalus" w:hAnsi="Andalus" w:cs="Andalus"/>
          <w:sz w:val="32"/>
          <w:szCs w:val="32"/>
          <w:rtl/>
        </w:rPr>
        <w:t>التي</w:t>
      </w:r>
      <w:r w:rsidRPr="007744CD">
        <w:rPr>
          <w:rFonts w:ascii="Andalus" w:hAnsi="Andalus" w:cs="Andalus"/>
          <w:sz w:val="32"/>
          <w:szCs w:val="32"/>
        </w:rPr>
        <w:t xml:space="preserve"> </w:t>
      </w:r>
      <w:r w:rsidRPr="007744CD">
        <w:rPr>
          <w:rFonts w:ascii="Andalus" w:hAnsi="Andalus" w:cs="Andalus"/>
          <w:sz w:val="32"/>
          <w:szCs w:val="32"/>
          <w:rtl/>
        </w:rPr>
        <w:t>تنبعث</w:t>
      </w:r>
      <w:r w:rsidRPr="007744CD">
        <w:rPr>
          <w:rFonts w:ascii="Andalus" w:hAnsi="Andalus" w:cs="Andalus"/>
          <w:sz w:val="32"/>
          <w:szCs w:val="32"/>
        </w:rPr>
        <w:t xml:space="preserve"> </w:t>
      </w:r>
      <w:r w:rsidRPr="007744CD">
        <w:rPr>
          <w:rFonts w:ascii="Andalus" w:hAnsi="Andalus" w:cs="Andalus"/>
          <w:sz w:val="32"/>
          <w:szCs w:val="32"/>
          <w:rtl/>
        </w:rPr>
        <w:t>من</w:t>
      </w:r>
      <w:r w:rsidRPr="007744CD">
        <w:rPr>
          <w:rFonts w:ascii="Andalus" w:hAnsi="Andalus" w:cs="Andalus"/>
          <w:sz w:val="32"/>
          <w:szCs w:val="32"/>
        </w:rPr>
        <w:t xml:space="preserve"> </w:t>
      </w:r>
      <w:r w:rsidRPr="007744CD">
        <w:rPr>
          <w:rFonts w:ascii="Andalus" w:hAnsi="Andalus" w:cs="Andalus"/>
          <w:sz w:val="32"/>
          <w:szCs w:val="32"/>
          <w:rtl/>
        </w:rPr>
        <w:t>الكوخ</w:t>
      </w:r>
      <w:r w:rsidRPr="007744CD">
        <w:rPr>
          <w:rFonts w:ascii="Andalus" w:hAnsi="Andalus" w:cs="Andalus"/>
          <w:sz w:val="32"/>
          <w:szCs w:val="32"/>
        </w:rPr>
        <w:t xml:space="preserve"> </w:t>
      </w:r>
      <w:r w:rsidRPr="007744CD">
        <w:rPr>
          <w:rFonts w:ascii="Andalus" w:hAnsi="Andalus" w:cs="Andalus"/>
          <w:sz w:val="32"/>
          <w:szCs w:val="32"/>
          <w:rtl/>
        </w:rPr>
        <w:t>عندما</w:t>
      </w:r>
      <w:r w:rsidRPr="007744CD">
        <w:rPr>
          <w:rFonts w:ascii="Andalus" w:hAnsi="Andalus" w:cs="Andalus"/>
          <w:sz w:val="32"/>
          <w:szCs w:val="32"/>
        </w:rPr>
        <w:t xml:space="preserve"> </w:t>
      </w:r>
      <w:r w:rsidRPr="007744CD">
        <w:rPr>
          <w:rFonts w:ascii="Andalus" w:hAnsi="Andalus" w:cs="Andalus"/>
          <w:sz w:val="32"/>
          <w:szCs w:val="32"/>
          <w:rtl/>
        </w:rPr>
        <w:t>يكون</w:t>
      </w:r>
      <w:r w:rsidRPr="007744CD">
        <w:rPr>
          <w:rFonts w:ascii="Andalus" w:hAnsi="Andalus" w:cs="Andalus"/>
          <w:sz w:val="32"/>
          <w:szCs w:val="32"/>
        </w:rPr>
        <w:t xml:space="preserve"> </w:t>
      </w:r>
      <w:r w:rsidRPr="007744CD">
        <w:rPr>
          <w:rFonts w:ascii="Andalus" w:hAnsi="Andalus" w:cs="Andalus"/>
          <w:sz w:val="32"/>
          <w:szCs w:val="32"/>
          <w:rtl/>
        </w:rPr>
        <w:t>اللاز</w:t>
      </w:r>
      <w:r w:rsidRPr="007744CD">
        <w:rPr>
          <w:rFonts w:ascii="Andalus" w:hAnsi="Andalus" w:cs="Andalus"/>
          <w:sz w:val="32"/>
          <w:szCs w:val="32"/>
        </w:rPr>
        <w:t xml:space="preserve"> </w:t>
      </w:r>
      <w:r w:rsidRPr="007744CD">
        <w:rPr>
          <w:rFonts w:ascii="Andalus" w:hAnsi="Andalus" w:cs="Andalus"/>
          <w:sz w:val="32"/>
          <w:szCs w:val="32"/>
          <w:rtl/>
        </w:rPr>
        <w:t>هناك</w:t>
      </w:r>
      <w:r w:rsidRPr="007744CD">
        <w:rPr>
          <w:rFonts w:ascii="Andalus" w:hAnsi="Andalus" w:cs="Andalus"/>
          <w:sz w:val="32"/>
          <w:szCs w:val="32"/>
        </w:rPr>
        <w:t xml:space="preserve"> </w:t>
      </w:r>
      <w:r w:rsidRPr="007744CD">
        <w:rPr>
          <w:rFonts w:ascii="Andalus" w:hAnsi="Andalus" w:cs="Andalus"/>
          <w:sz w:val="32"/>
          <w:szCs w:val="32"/>
          <w:rtl/>
        </w:rPr>
        <w:t>نائما</w:t>
      </w:r>
      <w:r w:rsidRPr="007744CD">
        <w:rPr>
          <w:rFonts w:ascii="Andalus" w:hAnsi="Andalus" w:cs="Andalus"/>
          <w:sz w:val="32"/>
          <w:szCs w:val="32"/>
        </w:rPr>
        <w:t xml:space="preserve">. </w:t>
      </w:r>
      <w:r w:rsidRPr="007744CD">
        <w:rPr>
          <w:rFonts w:ascii="Andalus" w:hAnsi="Andalus" w:cs="Andalus"/>
          <w:sz w:val="32"/>
          <w:szCs w:val="32"/>
          <w:rtl/>
        </w:rPr>
        <w:t>النساء</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يقلن</w:t>
      </w:r>
      <w:r w:rsidRPr="007744CD">
        <w:rPr>
          <w:rFonts w:ascii="Andalus" w:hAnsi="Andalus" w:cs="Andalus"/>
          <w:sz w:val="32"/>
          <w:szCs w:val="32"/>
        </w:rPr>
        <w:t xml:space="preserve"> </w:t>
      </w:r>
      <w:r w:rsidRPr="007744CD">
        <w:rPr>
          <w:rFonts w:ascii="Andalus" w:hAnsi="Andalus" w:cs="Andalus"/>
          <w:sz w:val="32"/>
          <w:szCs w:val="32"/>
          <w:rtl/>
        </w:rPr>
        <w:t>إنها</w:t>
      </w:r>
      <w:r w:rsidRPr="007744CD">
        <w:rPr>
          <w:rFonts w:ascii="Andalus" w:hAnsi="Andalus" w:cs="Andalus"/>
          <w:sz w:val="32"/>
          <w:szCs w:val="32"/>
        </w:rPr>
        <w:t xml:space="preserve"> </w:t>
      </w:r>
      <w:r w:rsidRPr="007744CD">
        <w:rPr>
          <w:rFonts w:ascii="Andalus" w:hAnsi="Andalus" w:cs="Andalus"/>
          <w:sz w:val="32"/>
          <w:szCs w:val="32"/>
          <w:rtl/>
        </w:rPr>
        <w:t>أصوات</w:t>
      </w:r>
      <w:r w:rsidRPr="007744CD">
        <w:rPr>
          <w:rFonts w:ascii="Andalus" w:hAnsi="Andalus" w:cs="Andalus"/>
          <w:sz w:val="32"/>
          <w:szCs w:val="32"/>
        </w:rPr>
        <w:t xml:space="preserve"> </w:t>
      </w:r>
      <w:r w:rsidRPr="007744CD">
        <w:rPr>
          <w:rFonts w:ascii="Andalus" w:hAnsi="Andalus" w:cs="Andalus"/>
          <w:sz w:val="32"/>
          <w:szCs w:val="32"/>
          <w:rtl/>
        </w:rPr>
        <w:t>رجالية</w:t>
      </w:r>
      <w:r w:rsidRPr="007744CD">
        <w:rPr>
          <w:rFonts w:ascii="Andalus" w:hAnsi="Andalus" w:cs="Andalus"/>
          <w:sz w:val="32"/>
          <w:szCs w:val="32"/>
        </w:rPr>
        <w:t xml:space="preserve"> </w:t>
      </w:r>
      <w:r w:rsidRPr="007744CD">
        <w:rPr>
          <w:rFonts w:ascii="Andalus" w:hAnsi="Andalus" w:cs="Andalus"/>
          <w:sz w:val="32"/>
          <w:szCs w:val="32"/>
          <w:rtl/>
        </w:rPr>
        <w:t>ونسائية،</w:t>
      </w:r>
      <w:r w:rsidRPr="007744CD">
        <w:rPr>
          <w:rFonts w:ascii="Andalus" w:hAnsi="Andalus" w:cs="Andalus"/>
          <w:sz w:val="32"/>
          <w:szCs w:val="32"/>
        </w:rPr>
        <w:t xml:space="preserve"> </w:t>
      </w:r>
      <w:r w:rsidRPr="007744CD">
        <w:rPr>
          <w:rFonts w:ascii="Andalus" w:hAnsi="Andalus" w:cs="Andalus"/>
          <w:sz w:val="32"/>
          <w:szCs w:val="32"/>
          <w:rtl/>
        </w:rPr>
        <w:t>لكنها</w:t>
      </w:r>
      <w:r w:rsidRPr="007744CD">
        <w:rPr>
          <w:rFonts w:ascii="Andalus" w:hAnsi="Andalus" w:cs="Andalus"/>
          <w:sz w:val="32"/>
          <w:szCs w:val="32"/>
        </w:rPr>
        <w:t xml:space="preserve"> </w:t>
      </w:r>
      <w:r w:rsidRPr="007744CD">
        <w:rPr>
          <w:rFonts w:ascii="Andalus" w:hAnsi="Andalus" w:cs="Andalus"/>
          <w:sz w:val="32"/>
          <w:szCs w:val="32"/>
          <w:rtl/>
        </w:rPr>
        <w:t>غير</w:t>
      </w:r>
      <w:r w:rsidRPr="007744CD">
        <w:rPr>
          <w:rFonts w:ascii="Andalus" w:hAnsi="Andalus" w:cs="Andalus"/>
          <w:sz w:val="32"/>
          <w:szCs w:val="32"/>
        </w:rPr>
        <w:t xml:space="preserve"> </w:t>
      </w:r>
      <w:r w:rsidRPr="007744CD">
        <w:rPr>
          <w:rFonts w:ascii="Andalus" w:hAnsi="Andalus" w:cs="Andalus"/>
          <w:sz w:val="32"/>
          <w:szCs w:val="32"/>
          <w:rtl/>
        </w:rPr>
        <w:t>مفهومة</w:t>
      </w:r>
      <w:r w:rsidRPr="007744CD">
        <w:rPr>
          <w:rFonts w:ascii="Andalus" w:hAnsi="Andalus" w:cs="Andalus"/>
          <w:sz w:val="32"/>
          <w:szCs w:val="32"/>
        </w:rPr>
        <w:t xml:space="preserve">. </w:t>
      </w:r>
      <w:r w:rsidRPr="007744CD">
        <w:rPr>
          <w:rFonts w:ascii="Andalus" w:hAnsi="Andalus" w:cs="Andalus"/>
          <w:sz w:val="32"/>
          <w:szCs w:val="32"/>
          <w:rtl/>
        </w:rPr>
        <w:t>بينما</w:t>
      </w:r>
      <w:r w:rsidRPr="007744CD">
        <w:rPr>
          <w:rFonts w:ascii="Andalus" w:hAnsi="Andalus" w:cs="Andalus"/>
          <w:sz w:val="32"/>
          <w:szCs w:val="32"/>
        </w:rPr>
        <w:t xml:space="preserve"> </w:t>
      </w:r>
      <w:r w:rsidRPr="007744CD">
        <w:rPr>
          <w:rFonts w:ascii="Andalus" w:hAnsi="Andalus" w:cs="Andalus"/>
          <w:sz w:val="32"/>
          <w:szCs w:val="32"/>
          <w:rtl/>
        </w:rPr>
        <w:t>الرجال</w:t>
      </w:r>
      <w:r w:rsidRPr="007744CD">
        <w:rPr>
          <w:rFonts w:ascii="Andalus" w:hAnsi="Andalus" w:cs="Andalus"/>
          <w:sz w:val="32"/>
          <w:szCs w:val="32"/>
        </w:rPr>
        <w:t xml:space="preserve"> </w:t>
      </w:r>
      <w:r w:rsidRPr="007744CD">
        <w:rPr>
          <w:rFonts w:ascii="Andalus" w:hAnsi="Andalus" w:cs="Andalus"/>
          <w:sz w:val="32"/>
          <w:szCs w:val="32"/>
          <w:rtl/>
        </w:rPr>
        <w:t>يقولون</w:t>
      </w:r>
      <w:r w:rsidRPr="007744CD">
        <w:rPr>
          <w:rFonts w:ascii="Andalus" w:hAnsi="Andalus" w:cs="Andalus"/>
          <w:sz w:val="32"/>
          <w:szCs w:val="32"/>
        </w:rPr>
        <w:t xml:space="preserve"> </w:t>
      </w:r>
      <w:r w:rsidRPr="007744CD">
        <w:rPr>
          <w:rFonts w:ascii="Andalus" w:hAnsi="Andalus" w:cs="Andalus"/>
          <w:sz w:val="32"/>
          <w:szCs w:val="32"/>
          <w:rtl/>
        </w:rPr>
        <w:t>إنها</w:t>
      </w:r>
      <w:r w:rsidRPr="007744CD">
        <w:rPr>
          <w:rFonts w:ascii="Andalus" w:hAnsi="Andalus" w:cs="Andalus"/>
          <w:sz w:val="32"/>
          <w:szCs w:val="32"/>
        </w:rPr>
        <w:t xml:space="preserve"> </w:t>
      </w:r>
      <w:r w:rsidRPr="007744CD">
        <w:rPr>
          <w:rFonts w:ascii="Andalus" w:hAnsi="Andalus" w:cs="Andalus"/>
          <w:sz w:val="32"/>
          <w:szCs w:val="32"/>
          <w:rtl/>
        </w:rPr>
        <w:t>أصوات</w:t>
      </w:r>
      <w:r w:rsidRPr="007744CD">
        <w:rPr>
          <w:rFonts w:ascii="Andalus" w:hAnsi="Andalus" w:cs="Andalus"/>
          <w:sz w:val="32"/>
          <w:szCs w:val="32"/>
        </w:rPr>
        <w:t xml:space="preserve"> </w:t>
      </w:r>
      <w:r w:rsidRPr="007744CD">
        <w:rPr>
          <w:rFonts w:ascii="Andalus" w:hAnsi="Andalus" w:cs="Andalus"/>
          <w:sz w:val="32"/>
          <w:szCs w:val="32"/>
          <w:rtl/>
        </w:rPr>
        <w:t>نسائية</w:t>
      </w:r>
      <w:r w:rsidRPr="007744CD">
        <w:rPr>
          <w:rFonts w:ascii="Andalus" w:hAnsi="Andalus" w:cs="Andalus"/>
          <w:sz w:val="32"/>
          <w:szCs w:val="32"/>
        </w:rPr>
        <w:t xml:space="preserve"> </w:t>
      </w:r>
      <w:r w:rsidRPr="007744CD">
        <w:rPr>
          <w:rFonts w:ascii="Andalus" w:hAnsi="Andalus" w:cs="Andalus"/>
          <w:sz w:val="32"/>
          <w:szCs w:val="32"/>
          <w:rtl/>
        </w:rPr>
        <w:t>لا</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غير</w:t>
      </w:r>
      <w:r w:rsidRPr="007744CD">
        <w:rPr>
          <w:rFonts w:ascii="Andalus" w:hAnsi="Andalus" w:cs="Andalus"/>
          <w:sz w:val="32"/>
          <w:szCs w:val="32"/>
        </w:rPr>
        <w:t xml:space="preserve">. </w:t>
      </w:r>
      <w:r w:rsidRPr="007744CD">
        <w:rPr>
          <w:rFonts w:ascii="Andalus" w:hAnsi="Andalus" w:cs="Andalus"/>
          <w:sz w:val="32"/>
          <w:szCs w:val="32"/>
          <w:rtl/>
        </w:rPr>
        <w:t>تنم</w:t>
      </w:r>
      <w:r w:rsidRPr="007744CD">
        <w:rPr>
          <w:rFonts w:ascii="Andalus" w:hAnsi="Andalus" w:cs="Andalus"/>
          <w:sz w:val="32"/>
          <w:szCs w:val="32"/>
        </w:rPr>
        <w:t xml:space="preserve"> </w:t>
      </w:r>
      <w:r w:rsidRPr="007744CD">
        <w:rPr>
          <w:rFonts w:ascii="Andalus" w:hAnsi="Andalus" w:cs="Andalus"/>
          <w:sz w:val="32"/>
          <w:szCs w:val="32"/>
          <w:rtl/>
        </w:rPr>
        <w:t>أحيانا</w:t>
      </w:r>
      <w:r w:rsidRPr="007744CD">
        <w:rPr>
          <w:rFonts w:ascii="Andalus" w:hAnsi="Andalus" w:cs="Andalus"/>
          <w:sz w:val="32"/>
          <w:szCs w:val="32"/>
        </w:rPr>
        <w:t xml:space="preserve"> </w:t>
      </w:r>
      <w:r w:rsidRPr="007744CD">
        <w:rPr>
          <w:rFonts w:ascii="Andalus" w:hAnsi="Andalus" w:cs="Andalus"/>
          <w:sz w:val="32"/>
          <w:szCs w:val="32"/>
          <w:rtl/>
        </w:rPr>
        <w:t>عن</w:t>
      </w:r>
      <w:r w:rsidRPr="007744CD">
        <w:rPr>
          <w:rFonts w:ascii="Andalus" w:hAnsi="Andalus" w:cs="Andalus"/>
          <w:sz w:val="32"/>
          <w:szCs w:val="32"/>
        </w:rPr>
        <w:t xml:space="preserve"> </w:t>
      </w:r>
      <w:r w:rsidRPr="007744CD">
        <w:rPr>
          <w:rFonts w:ascii="Andalus" w:hAnsi="Andalus" w:cs="Andalus"/>
          <w:sz w:val="32"/>
          <w:szCs w:val="32"/>
          <w:rtl/>
        </w:rPr>
        <w:t>السرور</w:t>
      </w:r>
      <w:r w:rsidRPr="007744CD">
        <w:rPr>
          <w:rFonts w:ascii="Andalus" w:hAnsi="Andalus" w:cs="Andalus"/>
          <w:sz w:val="32"/>
          <w:szCs w:val="32"/>
        </w:rPr>
        <w:t xml:space="preserve"> </w:t>
      </w:r>
      <w:r w:rsidRPr="007744CD">
        <w:rPr>
          <w:rFonts w:ascii="Andalus" w:hAnsi="Andalus" w:cs="Andalus"/>
          <w:sz w:val="32"/>
          <w:szCs w:val="32"/>
          <w:rtl/>
        </w:rPr>
        <w:t>والرضا</w:t>
      </w:r>
      <w:r w:rsidRPr="007744CD">
        <w:rPr>
          <w:rFonts w:ascii="Andalus" w:hAnsi="Andalus" w:cs="Andalus"/>
          <w:sz w:val="32"/>
          <w:szCs w:val="32"/>
        </w:rPr>
        <w:t xml:space="preserve"> </w:t>
      </w:r>
      <w:r w:rsidRPr="007744CD">
        <w:rPr>
          <w:rFonts w:ascii="Andalus" w:hAnsi="Andalus" w:cs="Andalus"/>
          <w:sz w:val="32"/>
          <w:szCs w:val="32"/>
          <w:rtl/>
        </w:rPr>
        <w:t>أحيانا</w:t>
      </w:r>
      <w:r w:rsidRPr="007744CD">
        <w:rPr>
          <w:rFonts w:ascii="Andalus" w:hAnsi="Andalus" w:cs="Andalus"/>
          <w:sz w:val="32"/>
          <w:szCs w:val="32"/>
        </w:rPr>
        <w:t xml:space="preserve"> </w:t>
      </w:r>
      <w:r w:rsidRPr="007744CD">
        <w:rPr>
          <w:rFonts w:ascii="Andalus" w:hAnsi="Andalus" w:cs="Andalus"/>
          <w:sz w:val="32"/>
          <w:szCs w:val="32"/>
          <w:rtl/>
        </w:rPr>
        <w:t>عن</w:t>
      </w:r>
      <w:r w:rsidRPr="007744CD">
        <w:rPr>
          <w:rFonts w:ascii="Andalus" w:hAnsi="Andalus" w:cs="Andalus"/>
          <w:sz w:val="32"/>
          <w:szCs w:val="32"/>
        </w:rPr>
        <w:t xml:space="preserve"> </w:t>
      </w:r>
      <w:r w:rsidRPr="007744CD">
        <w:rPr>
          <w:rFonts w:ascii="Andalus" w:hAnsi="Andalus" w:cs="Andalus"/>
          <w:sz w:val="32"/>
          <w:szCs w:val="32"/>
          <w:rtl/>
        </w:rPr>
        <w:t>الخناق</w:t>
      </w:r>
      <w:r w:rsidRPr="007744CD">
        <w:rPr>
          <w:rFonts w:ascii="Andalus" w:hAnsi="Andalus" w:cs="Andalus"/>
          <w:sz w:val="32"/>
          <w:szCs w:val="32"/>
        </w:rPr>
        <w:t xml:space="preserve"> </w:t>
      </w:r>
      <w:r w:rsidRPr="007744CD">
        <w:rPr>
          <w:rFonts w:ascii="Andalus" w:hAnsi="Andalus" w:cs="Andalus"/>
          <w:sz w:val="32"/>
          <w:szCs w:val="32"/>
          <w:rtl/>
        </w:rPr>
        <w:t>والسخط،</w:t>
      </w:r>
      <w:r w:rsidRPr="007744CD">
        <w:rPr>
          <w:rFonts w:ascii="Andalus" w:hAnsi="Andalus" w:cs="Andalus"/>
          <w:sz w:val="32"/>
          <w:szCs w:val="32"/>
        </w:rPr>
        <w:t xml:space="preserve"> </w:t>
      </w:r>
      <w:r w:rsidRPr="007744CD">
        <w:rPr>
          <w:rFonts w:ascii="Andalus" w:hAnsi="Andalus" w:cs="Andalus"/>
          <w:sz w:val="32"/>
          <w:szCs w:val="32"/>
          <w:rtl/>
        </w:rPr>
        <w:t>وإن</w:t>
      </w:r>
      <w:r w:rsidRPr="007744CD">
        <w:rPr>
          <w:rFonts w:ascii="Andalus" w:hAnsi="Andalus" w:cs="Andalus"/>
          <w:sz w:val="32"/>
          <w:szCs w:val="32"/>
        </w:rPr>
        <w:t xml:space="preserve"> </w:t>
      </w:r>
      <w:r w:rsidRPr="007744CD">
        <w:rPr>
          <w:rFonts w:ascii="Andalus" w:hAnsi="Andalus" w:cs="Andalus"/>
          <w:sz w:val="32"/>
          <w:szCs w:val="32"/>
          <w:rtl/>
        </w:rPr>
        <w:t>الزغاريد</w:t>
      </w:r>
      <w:r w:rsidRPr="007744CD">
        <w:rPr>
          <w:rFonts w:ascii="Andalus" w:hAnsi="Andalus" w:cs="Andalus"/>
          <w:sz w:val="32"/>
          <w:szCs w:val="32"/>
        </w:rPr>
        <w:t xml:space="preserve"> </w:t>
      </w:r>
      <w:r w:rsidRPr="007744CD">
        <w:rPr>
          <w:rFonts w:ascii="Andalus" w:hAnsi="Andalus" w:cs="Andalus"/>
          <w:sz w:val="32"/>
          <w:szCs w:val="32"/>
          <w:rtl/>
        </w:rPr>
        <w:t>أيضا</w:t>
      </w:r>
      <w:r w:rsidRPr="007744CD">
        <w:rPr>
          <w:rFonts w:ascii="Andalus" w:hAnsi="Andalus" w:cs="Andalus"/>
          <w:sz w:val="32"/>
          <w:szCs w:val="32"/>
        </w:rPr>
        <w:t xml:space="preserve"> </w:t>
      </w:r>
      <w:r w:rsidRPr="007744CD">
        <w:rPr>
          <w:rFonts w:ascii="Andalus" w:hAnsi="Andalus" w:cs="Andalus"/>
          <w:sz w:val="32"/>
          <w:szCs w:val="32"/>
          <w:rtl/>
        </w:rPr>
        <w:t>تنبعث</w:t>
      </w:r>
      <w:r w:rsidRPr="007744CD">
        <w:rPr>
          <w:rFonts w:ascii="Andalus" w:hAnsi="Andalus" w:cs="Andalus"/>
          <w:sz w:val="32"/>
          <w:szCs w:val="32"/>
        </w:rPr>
        <w:t xml:space="preserve"> </w:t>
      </w:r>
      <w:r w:rsidRPr="007744CD">
        <w:rPr>
          <w:rFonts w:ascii="Andalus" w:hAnsi="Andalus" w:cs="Andalus"/>
          <w:sz w:val="32"/>
          <w:szCs w:val="32"/>
          <w:rtl/>
        </w:rPr>
        <w:t>من</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الكوخ</w:t>
      </w:r>
      <w:r w:rsidRPr="007744CD">
        <w:rPr>
          <w:rFonts w:ascii="Andalus" w:hAnsi="Andalus" w:cs="Andalus"/>
          <w:sz w:val="32"/>
          <w:szCs w:val="32"/>
        </w:rPr>
        <w:t xml:space="preserve"> </w:t>
      </w:r>
      <w:r w:rsidRPr="007744CD">
        <w:rPr>
          <w:rFonts w:ascii="Andalus" w:hAnsi="Andalus" w:cs="Andalus"/>
          <w:sz w:val="32"/>
          <w:szCs w:val="32"/>
          <w:rtl/>
        </w:rPr>
        <w:t>لكنها</w:t>
      </w:r>
      <w:r w:rsidRPr="007744CD">
        <w:rPr>
          <w:rFonts w:ascii="Andalus" w:hAnsi="Andalus" w:cs="Andalus"/>
          <w:sz w:val="32"/>
          <w:szCs w:val="32"/>
        </w:rPr>
        <w:t xml:space="preserve"> </w:t>
      </w:r>
      <w:r w:rsidRPr="007744CD">
        <w:rPr>
          <w:rFonts w:ascii="Andalus" w:hAnsi="Andalus" w:cs="Andalus"/>
          <w:sz w:val="32"/>
          <w:szCs w:val="32"/>
          <w:rtl/>
        </w:rPr>
        <w:t>مخنوقة</w:t>
      </w:r>
      <w:r w:rsidRPr="007744CD">
        <w:rPr>
          <w:rFonts w:ascii="Andalus" w:hAnsi="Andalus" w:cs="Andalus"/>
          <w:sz w:val="32"/>
          <w:szCs w:val="32"/>
        </w:rPr>
        <w:t xml:space="preserve"> </w:t>
      </w:r>
      <w:r w:rsidRPr="007744CD">
        <w:rPr>
          <w:rFonts w:ascii="Andalus" w:hAnsi="Andalus" w:cs="Andalus"/>
          <w:sz w:val="32"/>
          <w:szCs w:val="32"/>
          <w:rtl/>
        </w:rPr>
        <w:t>وكأنها</w:t>
      </w:r>
      <w:r w:rsidRPr="007744CD">
        <w:rPr>
          <w:rFonts w:ascii="Andalus" w:hAnsi="Andalus" w:cs="Andalus"/>
          <w:sz w:val="32"/>
          <w:szCs w:val="32"/>
        </w:rPr>
        <w:t xml:space="preserve"> </w:t>
      </w:r>
      <w:r w:rsidRPr="007744CD">
        <w:rPr>
          <w:rFonts w:ascii="Andalus" w:hAnsi="Andalus" w:cs="Andalus"/>
          <w:sz w:val="32"/>
          <w:szCs w:val="32"/>
          <w:rtl/>
        </w:rPr>
        <w:t>تنبعث</w:t>
      </w:r>
      <w:r w:rsidRPr="007744CD">
        <w:rPr>
          <w:rFonts w:ascii="Andalus" w:hAnsi="Andalus" w:cs="Andalus"/>
          <w:sz w:val="32"/>
          <w:szCs w:val="32"/>
        </w:rPr>
        <w:t xml:space="preserve"> </w:t>
      </w:r>
      <w:r w:rsidRPr="007744CD">
        <w:rPr>
          <w:rFonts w:ascii="Andalus" w:hAnsi="Andalus" w:cs="Andalus"/>
          <w:sz w:val="32"/>
          <w:szCs w:val="32"/>
          <w:rtl/>
        </w:rPr>
        <w:t>من</w:t>
      </w:r>
      <w:r w:rsidRPr="007744CD">
        <w:rPr>
          <w:rFonts w:ascii="Andalus" w:hAnsi="Andalus" w:cs="Andalus"/>
          <w:sz w:val="32"/>
          <w:szCs w:val="32"/>
        </w:rPr>
        <w:t xml:space="preserve"> </w:t>
      </w:r>
      <w:r w:rsidRPr="007744CD">
        <w:rPr>
          <w:rFonts w:ascii="Andalus" w:hAnsi="Andalus" w:cs="Andalus"/>
          <w:sz w:val="32"/>
          <w:szCs w:val="32"/>
          <w:rtl/>
        </w:rPr>
        <w:t>أعماق</w:t>
      </w:r>
      <w:r w:rsidRPr="007744CD">
        <w:rPr>
          <w:rFonts w:ascii="Andalus" w:hAnsi="Andalus" w:cs="Andalus"/>
          <w:sz w:val="32"/>
          <w:szCs w:val="32"/>
        </w:rPr>
        <w:t xml:space="preserve"> </w:t>
      </w:r>
      <w:r w:rsidRPr="007744CD">
        <w:rPr>
          <w:rFonts w:ascii="Andalus" w:hAnsi="Andalus" w:cs="Andalus"/>
          <w:sz w:val="32"/>
          <w:szCs w:val="32"/>
          <w:rtl/>
        </w:rPr>
        <w:t>بئر،</w:t>
      </w:r>
      <w:r w:rsidRPr="007744CD">
        <w:rPr>
          <w:rFonts w:ascii="Andalus" w:hAnsi="Andalus" w:cs="Andalus"/>
          <w:sz w:val="32"/>
          <w:szCs w:val="32"/>
        </w:rPr>
        <w:t xml:space="preserve"> </w:t>
      </w:r>
      <w:r w:rsidRPr="007744CD">
        <w:rPr>
          <w:rFonts w:ascii="Andalus" w:hAnsi="Andalus" w:cs="Andalus"/>
          <w:sz w:val="32"/>
          <w:szCs w:val="32"/>
          <w:rtl/>
        </w:rPr>
        <w:t>أو</w:t>
      </w:r>
      <w:r w:rsidRPr="007744CD">
        <w:rPr>
          <w:rFonts w:ascii="Andalus" w:hAnsi="Andalus" w:cs="Andalus"/>
          <w:sz w:val="32"/>
          <w:szCs w:val="32"/>
        </w:rPr>
        <w:t xml:space="preserve"> </w:t>
      </w:r>
      <w:r w:rsidRPr="007744CD">
        <w:rPr>
          <w:rFonts w:ascii="Andalus" w:hAnsi="Andalus" w:cs="Andalus"/>
          <w:sz w:val="32"/>
          <w:szCs w:val="32"/>
          <w:rtl/>
        </w:rPr>
        <w:t>من</w:t>
      </w:r>
      <w:r w:rsidRPr="007744CD">
        <w:rPr>
          <w:rFonts w:ascii="Andalus" w:hAnsi="Andalus" w:cs="Andalus"/>
          <w:sz w:val="32"/>
          <w:szCs w:val="32"/>
        </w:rPr>
        <w:t xml:space="preserve"> </w:t>
      </w:r>
      <w:r w:rsidRPr="007744CD">
        <w:rPr>
          <w:rFonts w:ascii="Andalus" w:hAnsi="Andalus" w:cs="Andalus"/>
          <w:sz w:val="32"/>
          <w:szCs w:val="32"/>
          <w:rtl/>
        </w:rPr>
        <w:t>داخل</w:t>
      </w:r>
      <w:r w:rsidRPr="007744CD">
        <w:rPr>
          <w:rFonts w:ascii="Andalus" w:hAnsi="Andalus" w:cs="Andalus"/>
          <w:sz w:val="32"/>
          <w:szCs w:val="32"/>
        </w:rPr>
        <w:t xml:space="preserve"> </w:t>
      </w:r>
      <w:r w:rsidRPr="007744CD">
        <w:rPr>
          <w:rFonts w:ascii="Andalus" w:hAnsi="Andalus" w:cs="Andalus"/>
          <w:sz w:val="32"/>
          <w:szCs w:val="32"/>
          <w:rtl/>
        </w:rPr>
        <w:t>مطمورة</w:t>
      </w:r>
      <w:r w:rsidRPr="007744CD">
        <w:rPr>
          <w:rFonts w:ascii="Andalus" w:hAnsi="Andalus" w:cs="Andalus"/>
          <w:sz w:val="32"/>
          <w:szCs w:val="32"/>
        </w:rPr>
        <w:t xml:space="preserve"> </w:t>
      </w:r>
      <w:r w:rsidRPr="007744CD">
        <w:rPr>
          <w:rFonts w:ascii="Andalus" w:hAnsi="Andalus" w:cs="Andalus"/>
          <w:sz w:val="32"/>
          <w:szCs w:val="32"/>
          <w:rtl/>
        </w:rPr>
        <w:t>مغلقة</w:t>
      </w:r>
      <w:r w:rsidRPr="007744CD">
        <w:rPr>
          <w:rFonts w:ascii="Andalus" w:hAnsi="Andalus" w:cs="Andalus"/>
          <w:sz w:val="32"/>
          <w:szCs w:val="32"/>
        </w:rPr>
        <w:t>.</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في</w:t>
      </w:r>
      <w:r w:rsidRPr="007744CD">
        <w:rPr>
          <w:rFonts w:ascii="Andalus" w:hAnsi="Andalus" w:cs="Andalus"/>
          <w:sz w:val="32"/>
          <w:szCs w:val="32"/>
        </w:rPr>
        <w:t xml:space="preserve"> </w:t>
      </w:r>
      <w:r w:rsidRPr="007744CD">
        <w:rPr>
          <w:rFonts w:ascii="Andalus" w:hAnsi="Andalus" w:cs="Andalus"/>
          <w:sz w:val="32"/>
          <w:szCs w:val="32"/>
          <w:rtl/>
        </w:rPr>
        <w:t>السنوات</w:t>
      </w:r>
      <w:r w:rsidRPr="007744CD">
        <w:rPr>
          <w:rFonts w:ascii="Andalus" w:hAnsi="Andalus" w:cs="Andalus"/>
          <w:sz w:val="32"/>
          <w:szCs w:val="32"/>
        </w:rPr>
        <w:t xml:space="preserve"> </w:t>
      </w:r>
      <w:r w:rsidRPr="007744CD">
        <w:rPr>
          <w:rFonts w:ascii="Andalus" w:hAnsi="Andalus" w:cs="Andalus"/>
          <w:sz w:val="32"/>
          <w:szCs w:val="32"/>
          <w:rtl/>
        </w:rPr>
        <w:t>الأولى</w:t>
      </w:r>
      <w:r w:rsidRPr="007744CD">
        <w:rPr>
          <w:rFonts w:ascii="Andalus" w:hAnsi="Andalus" w:cs="Andalus"/>
          <w:sz w:val="32"/>
          <w:szCs w:val="32"/>
        </w:rPr>
        <w:t xml:space="preserve"> </w:t>
      </w:r>
      <w:r w:rsidRPr="007744CD">
        <w:rPr>
          <w:rFonts w:ascii="Andalus" w:hAnsi="Andalus" w:cs="Andalus"/>
          <w:sz w:val="32"/>
          <w:szCs w:val="32"/>
          <w:rtl/>
        </w:rPr>
        <w:t>من</w:t>
      </w:r>
      <w:r w:rsidRPr="007744CD">
        <w:rPr>
          <w:rFonts w:ascii="Andalus" w:hAnsi="Andalus" w:cs="Andalus"/>
          <w:sz w:val="32"/>
          <w:szCs w:val="32"/>
        </w:rPr>
        <w:t xml:space="preserve"> </w:t>
      </w:r>
      <w:r w:rsidRPr="007744CD">
        <w:rPr>
          <w:rFonts w:ascii="Andalus" w:hAnsi="Andalus" w:cs="Andalus"/>
          <w:sz w:val="32"/>
          <w:szCs w:val="32"/>
          <w:rtl/>
        </w:rPr>
        <w:t>الاستقلال،</w:t>
      </w:r>
      <w:r w:rsidRPr="007744CD">
        <w:rPr>
          <w:rFonts w:ascii="Andalus" w:hAnsi="Andalus" w:cs="Andalus"/>
          <w:sz w:val="32"/>
          <w:szCs w:val="32"/>
        </w:rPr>
        <w:t xml:space="preserve"> </w:t>
      </w:r>
      <w:r w:rsidRPr="007744CD">
        <w:rPr>
          <w:rFonts w:ascii="Andalus" w:hAnsi="Andalus" w:cs="Andalus"/>
          <w:sz w:val="32"/>
          <w:szCs w:val="32"/>
          <w:rtl/>
        </w:rPr>
        <w:t>كان</w:t>
      </w:r>
      <w:r w:rsidRPr="007744CD">
        <w:rPr>
          <w:rFonts w:ascii="Andalus" w:hAnsi="Andalus" w:cs="Andalus"/>
          <w:sz w:val="32"/>
          <w:szCs w:val="32"/>
        </w:rPr>
        <w:t xml:space="preserve"> </w:t>
      </w:r>
      <w:r w:rsidRPr="007744CD">
        <w:rPr>
          <w:rFonts w:ascii="Andalus" w:hAnsi="Andalus" w:cs="Andalus"/>
          <w:sz w:val="32"/>
          <w:szCs w:val="32"/>
          <w:rtl/>
        </w:rPr>
        <w:t>حمو</w:t>
      </w:r>
      <w:r w:rsidRPr="007744CD">
        <w:rPr>
          <w:rFonts w:ascii="Andalus" w:hAnsi="Andalus" w:cs="Andalus"/>
          <w:sz w:val="32"/>
          <w:szCs w:val="32"/>
        </w:rPr>
        <w:t xml:space="preserve"> </w:t>
      </w:r>
      <w:r w:rsidRPr="007744CD">
        <w:rPr>
          <w:rFonts w:ascii="Andalus" w:hAnsi="Andalus" w:cs="Andalus"/>
          <w:sz w:val="32"/>
          <w:szCs w:val="32"/>
          <w:rtl/>
        </w:rPr>
        <w:t>وأبناء</w:t>
      </w:r>
      <w:r w:rsidRPr="007744CD">
        <w:rPr>
          <w:rFonts w:ascii="Andalus" w:hAnsi="Andalus" w:cs="Andalus"/>
          <w:sz w:val="32"/>
          <w:szCs w:val="32"/>
        </w:rPr>
        <w:t xml:space="preserve"> </w:t>
      </w:r>
      <w:r w:rsidRPr="007744CD">
        <w:rPr>
          <w:rFonts w:ascii="Andalus" w:hAnsi="Andalus" w:cs="Andalus"/>
          <w:sz w:val="32"/>
          <w:szCs w:val="32"/>
          <w:rtl/>
        </w:rPr>
        <w:t>أخيه،</w:t>
      </w:r>
      <w:r w:rsidRPr="007744CD">
        <w:rPr>
          <w:rFonts w:ascii="Andalus" w:hAnsi="Andalus" w:cs="Andalus"/>
          <w:sz w:val="32"/>
          <w:szCs w:val="32"/>
        </w:rPr>
        <w:t xml:space="preserve"> </w:t>
      </w:r>
      <w:r w:rsidRPr="007744CD">
        <w:rPr>
          <w:rFonts w:ascii="Andalus" w:hAnsi="Andalus" w:cs="Andalus"/>
          <w:sz w:val="32"/>
          <w:szCs w:val="32"/>
          <w:rtl/>
        </w:rPr>
        <w:t>والربيعي،</w:t>
      </w:r>
      <w:r w:rsidRPr="007744CD">
        <w:rPr>
          <w:rFonts w:ascii="Andalus" w:hAnsi="Andalus" w:cs="Andalus"/>
          <w:sz w:val="32"/>
          <w:szCs w:val="32"/>
        </w:rPr>
        <w:t xml:space="preserve"> </w:t>
      </w:r>
      <w:r w:rsidRPr="007744CD">
        <w:rPr>
          <w:rFonts w:ascii="Andalus" w:hAnsi="Andalus" w:cs="Andalus"/>
          <w:sz w:val="32"/>
          <w:szCs w:val="32"/>
          <w:rtl/>
        </w:rPr>
        <w:t>وبعض</w:t>
      </w:r>
      <w:r w:rsidRPr="007744CD">
        <w:rPr>
          <w:rFonts w:ascii="Andalus" w:hAnsi="Andalus" w:cs="Andalus"/>
          <w:sz w:val="32"/>
          <w:szCs w:val="32"/>
        </w:rPr>
        <w:t xml:space="preserve"> </w:t>
      </w:r>
      <w:r w:rsidRPr="007744CD">
        <w:rPr>
          <w:rFonts w:ascii="Andalus" w:hAnsi="Andalus" w:cs="Andalus"/>
          <w:sz w:val="32"/>
          <w:szCs w:val="32"/>
          <w:rtl/>
        </w:rPr>
        <w:t>الشبان،</w:t>
      </w:r>
      <w:r w:rsidRPr="007744CD">
        <w:rPr>
          <w:rFonts w:ascii="Andalus" w:hAnsi="Andalus" w:cs="Andalus"/>
          <w:sz w:val="32"/>
          <w:szCs w:val="32"/>
        </w:rPr>
        <w:t xml:space="preserve"> </w:t>
      </w:r>
      <w:r w:rsidRPr="007744CD">
        <w:rPr>
          <w:rFonts w:ascii="Andalus" w:hAnsi="Andalus" w:cs="Andalus"/>
          <w:sz w:val="32"/>
          <w:szCs w:val="32"/>
          <w:rtl/>
        </w:rPr>
        <w:t>يشنون</w:t>
      </w:r>
    </w:p>
    <w:p w:rsidR="003575D1" w:rsidRPr="007744CD" w:rsidRDefault="003575D1" w:rsidP="003575D1">
      <w:pPr>
        <w:autoSpaceDE w:val="0"/>
        <w:autoSpaceDN w:val="0"/>
        <w:adjustRightInd w:val="0"/>
        <w:rPr>
          <w:rFonts w:ascii="Andalus" w:hAnsi="Andalus" w:cs="Andalus"/>
          <w:sz w:val="32"/>
          <w:szCs w:val="32"/>
        </w:rPr>
      </w:pPr>
      <w:r w:rsidRPr="007744CD">
        <w:rPr>
          <w:rFonts w:ascii="Andalus" w:hAnsi="Andalus" w:cs="Andalus"/>
          <w:sz w:val="32"/>
          <w:szCs w:val="32"/>
          <w:rtl/>
        </w:rPr>
        <w:t>من</w:t>
      </w:r>
      <w:r w:rsidRPr="007744CD">
        <w:rPr>
          <w:rFonts w:ascii="Andalus" w:hAnsi="Andalus" w:cs="Andalus"/>
          <w:sz w:val="32"/>
          <w:szCs w:val="32"/>
        </w:rPr>
        <w:t xml:space="preserve"> </w:t>
      </w:r>
      <w:r w:rsidRPr="007744CD">
        <w:rPr>
          <w:rFonts w:ascii="Andalus" w:hAnsi="Andalus" w:cs="Andalus"/>
          <w:sz w:val="32"/>
          <w:szCs w:val="32"/>
          <w:rtl/>
        </w:rPr>
        <w:t>حين</w:t>
      </w:r>
      <w:r w:rsidRPr="007744CD">
        <w:rPr>
          <w:rFonts w:ascii="Andalus" w:hAnsi="Andalus" w:cs="Andalus"/>
          <w:sz w:val="32"/>
          <w:szCs w:val="32"/>
        </w:rPr>
        <w:t xml:space="preserve"> </w:t>
      </w:r>
      <w:r w:rsidRPr="007744CD">
        <w:rPr>
          <w:rFonts w:ascii="Andalus" w:hAnsi="Andalus" w:cs="Andalus"/>
          <w:sz w:val="32"/>
          <w:szCs w:val="32"/>
          <w:rtl/>
        </w:rPr>
        <w:t>لأخر</w:t>
      </w:r>
      <w:r w:rsidRPr="007744CD">
        <w:rPr>
          <w:rFonts w:ascii="Andalus" w:hAnsi="Andalus" w:cs="Andalus"/>
          <w:sz w:val="32"/>
          <w:szCs w:val="32"/>
        </w:rPr>
        <w:t xml:space="preserve"> </w:t>
      </w:r>
      <w:r w:rsidRPr="007744CD">
        <w:rPr>
          <w:rFonts w:ascii="Andalus" w:hAnsi="Andalus" w:cs="Andalus"/>
          <w:sz w:val="32"/>
          <w:szCs w:val="32"/>
          <w:rtl/>
        </w:rPr>
        <w:t>حملات</w:t>
      </w:r>
      <w:r w:rsidRPr="007744CD">
        <w:rPr>
          <w:rFonts w:ascii="Andalus" w:hAnsi="Andalus" w:cs="Andalus"/>
          <w:sz w:val="32"/>
          <w:szCs w:val="32"/>
        </w:rPr>
        <w:t xml:space="preserve"> </w:t>
      </w:r>
      <w:r w:rsidRPr="007744CD">
        <w:rPr>
          <w:rFonts w:ascii="Andalus" w:hAnsi="Andalus" w:cs="Andalus"/>
          <w:sz w:val="32"/>
          <w:szCs w:val="32"/>
          <w:rtl/>
        </w:rPr>
        <w:t>تطهيرية</w:t>
      </w:r>
      <w:r w:rsidRPr="007744CD">
        <w:rPr>
          <w:rFonts w:ascii="Andalus" w:hAnsi="Andalus" w:cs="Andalus"/>
          <w:sz w:val="32"/>
          <w:szCs w:val="32"/>
        </w:rPr>
        <w:t xml:space="preserve"> </w:t>
      </w:r>
      <w:r w:rsidRPr="007744CD">
        <w:rPr>
          <w:rFonts w:ascii="Andalus" w:hAnsi="Andalus" w:cs="Andalus"/>
          <w:sz w:val="32"/>
          <w:szCs w:val="32"/>
          <w:rtl/>
        </w:rPr>
        <w:t>للكوخ،</w:t>
      </w:r>
      <w:r w:rsidRPr="007744CD">
        <w:rPr>
          <w:rFonts w:ascii="Andalus" w:hAnsi="Andalus" w:cs="Andalus"/>
          <w:sz w:val="32"/>
          <w:szCs w:val="32"/>
        </w:rPr>
        <w:t xml:space="preserve"> </w:t>
      </w:r>
      <w:r w:rsidRPr="007744CD">
        <w:rPr>
          <w:rFonts w:ascii="Andalus" w:hAnsi="Andalus" w:cs="Andalus"/>
          <w:sz w:val="32"/>
          <w:szCs w:val="32"/>
          <w:rtl/>
        </w:rPr>
        <w:t>فيطردون</w:t>
      </w:r>
      <w:r w:rsidRPr="007744CD">
        <w:rPr>
          <w:rFonts w:ascii="Andalus" w:hAnsi="Andalus" w:cs="Andalus"/>
          <w:sz w:val="32"/>
          <w:szCs w:val="32"/>
        </w:rPr>
        <w:t xml:space="preserve"> </w:t>
      </w:r>
      <w:r w:rsidRPr="007744CD">
        <w:rPr>
          <w:rFonts w:ascii="Andalus" w:hAnsi="Andalus" w:cs="Andalus"/>
          <w:sz w:val="32"/>
          <w:szCs w:val="32"/>
          <w:rtl/>
        </w:rPr>
        <w:t>العجائز،</w:t>
      </w:r>
      <w:r w:rsidRPr="007744CD">
        <w:rPr>
          <w:rFonts w:ascii="Andalus" w:hAnsi="Andalus" w:cs="Andalus"/>
          <w:sz w:val="32"/>
          <w:szCs w:val="32"/>
        </w:rPr>
        <w:t xml:space="preserve"> </w:t>
      </w:r>
      <w:r w:rsidRPr="007744CD">
        <w:rPr>
          <w:rFonts w:ascii="Andalus" w:hAnsi="Andalus" w:cs="Andalus"/>
          <w:sz w:val="32"/>
          <w:szCs w:val="32"/>
          <w:rtl/>
        </w:rPr>
        <w:t>وكل</w:t>
      </w:r>
      <w:r w:rsidRPr="007744CD">
        <w:rPr>
          <w:rFonts w:ascii="Andalus" w:hAnsi="Andalus" w:cs="Andalus"/>
          <w:sz w:val="32"/>
          <w:szCs w:val="32"/>
        </w:rPr>
        <w:t xml:space="preserve"> </w:t>
      </w:r>
      <w:r w:rsidRPr="007744CD">
        <w:rPr>
          <w:rFonts w:ascii="Andalus" w:hAnsi="Andalus" w:cs="Andalus"/>
          <w:sz w:val="32"/>
          <w:szCs w:val="32"/>
          <w:rtl/>
        </w:rPr>
        <w:t>من</w:t>
      </w:r>
      <w:r w:rsidRPr="007744CD">
        <w:rPr>
          <w:rFonts w:ascii="Andalus" w:hAnsi="Andalus" w:cs="Andalus"/>
          <w:sz w:val="32"/>
          <w:szCs w:val="32"/>
        </w:rPr>
        <w:t xml:space="preserve"> </w:t>
      </w:r>
      <w:r w:rsidRPr="007744CD">
        <w:rPr>
          <w:rFonts w:ascii="Andalus" w:hAnsi="Andalus" w:cs="Andalus"/>
          <w:sz w:val="32"/>
          <w:szCs w:val="32"/>
          <w:rtl/>
        </w:rPr>
        <w:t>يجدونه</w:t>
      </w:r>
      <w:r w:rsidRPr="007744CD">
        <w:rPr>
          <w:rFonts w:ascii="Andalus" w:hAnsi="Andalus" w:cs="Andalus"/>
          <w:sz w:val="32"/>
          <w:szCs w:val="32"/>
        </w:rPr>
        <w:t xml:space="preserve"> </w:t>
      </w:r>
      <w:r w:rsidRPr="007744CD">
        <w:rPr>
          <w:rFonts w:ascii="Andalus" w:hAnsi="Andalus" w:cs="Andalus"/>
          <w:sz w:val="32"/>
          <w:szCs w:val="32"/>
          <w:rtl/>
        </w:rPr>
        <w:t>هناك</w:t>
      </w:r>
      <w:r w:rsidRPr="007744CD">
        <w:rPr>
          <w:rFonts w:ascii="Andalus" w:hAnsi="Andalus" w:cs="Andalus"/>
          <w:sz w:val="32"/>
          <w:szCs w:val="32"/>
        </w:rPr>
        <w:t xml:space="preserve">. </w:t>
      </w:r>
      <w:r w:rsidRPr="007744CD">
        <w:rPr>
          <w:rFonts w:ascii="Andalus" w:hAnsi="Andalus" w:cs="Andalus"/>
          <w:sz w:val="32"/>
          <w:szCs w:val="32"/>
          <w:rtl/>
        </w:rPr>
        <w:t>لكن</w:t>
      </w:r>
      <w:r w:rsidRPr="007744CD">
        <w:rPr>
          <w:rFonts w:ascii="Andalus" w:hAnsi="Andalus" w:cs="Andalus"/>
          <w:sz w:val="32"/>
          <w:szCs w:val="32"/>
        </w:rPr>
        <w:t xml:space="preserve"> </w:t>
      </w:r>
      <w:r w:rsidRPr="007744CD">
        <w:rPr>
          <w:rFonts w:ascii="Andalus" w:hAnsi="Andalus" w:cs="Andalus"/>
          <w:sz w:val="32"/>
          <w:szCs w:val="32"/>
          <w:rtl/>
        </w:rPr>
        <w:t>مع</w:t>
      </w:r>
      <w:r w:rsidRPr="007744CD">
        <w:rPr>
          <w:rFonts w:ascii="Andalus" w:hAnsi="Andalus" w:cs="Andalus"/>
          <w:sz w:val="32"/>
          <w:szCs w:val="32"/>
        </w:rPr>
        <w:t xml:space="preserve"> </w:t>
      </w:r>
      <w:r w:rsidRPr="007744CD">
        <w:rPr>
          <w:rFonts w:ascii="Andalus" w:hAnsi="Andalus" w:cs="Andalus"/>
          <w:sz w:val="32"/>
          <w:szCs w:val="32"/>
          <w:rtl/>
        </w:rPr>
        <w:t>مرور</w:t>
      </w:r>
      <w:r w:rsidR="00BB7A30">
        <w:rPr>
          <w:rFonts w:ascii="Andalus" w:hAnsi="Andalus" w:cs="Andalus" w:hint="cs"/>
          <w:sz w:val="32"/>
          <w:szCs w:val="32"/>
          <w:rtl/>
        </w:rPr>
        <w:br/>
      </w:r>
      <w:r w:rsidR="00BB7A30">
        <w:rPr>
          <w:rFonts w:ascii="Andalus" w:hAnsi="Andalus" w:cs="Andalus"/>
          <w:sz w:val="32"/>
          <w:szCs w:val="32"/>
          <w:rtl/>
        </w:rPr>
        <w:br/>
      </w:r>
    </w:p>
    <w:p w:rsidR="003575D1" w:rsidRPr="007744CD" w:rsidRDefault="003575D1" w:rsidP="00BB7A30">
      <w:pPr>
        <w:autoSpaceDE w:val="0"/>
        <w:autoSpaceDN w:val="0"/>
        <w:adjustRightInd w:val="0"/>
        <w:rPr>
          <w:rFonts w:ascii="Andalus" w:hAnsi="Andalus" w:cs="Andalus"/>
          <w:sz w:val="32"/>
          <w:szCs w:val="32"/>
        </w:rPr>
      </w:pPr>
      <w:r w:rsidRPr="007744CD">
        <w:rPr>
          <w:rFonts w:ascii="Andalus" w:hAnsi="Andalus" w:cs="Andalus"/>
          <w:sz w:val="32"/>
          <w:szCs w:val="32"/>
          <w:rtl/>
        </w:rPr>
        <w:lastRenderedPageBreak/>
        <w:t>الزمن</w:t>
      </w:r>
      <w:r w:rsidRPr="007744CD">
        <w:rPr>
          <w:rFonts w:ascii="Andalus" w:hAnsi="Andalus" w:cs="Andalus"/>
          <w:sz w:val="32"/>
          <w:szCs w:val="32"/>
        </w:rPr>
        <w:t xml:space="preserve"> </w:t>
      </w:r>
      <w:r w:rsidRPr="007744CD">
        <w:rPr>
          <w:rFonts w:ascii="Andalus" w:hAnsi="Andalus" w:cs="Andalus"/>
          <w:sz w:val="32"/>
          <w:szCs w:val="32"/>
          <w:rtl/>
        </w:rPr>
        <w:t>وتفرق</w:t>
      </w:r>
      <w:r w:rsidRPr="007744CD">
        <w:rPr>
          <w:rFonts w:ascii="Andalus" w:hAnsi="Andalus" w:cs="Andalus"/>
          <w:sz w:val="32"/>
          <w:szCs w:val="32"/>
        </w:rPr>
        <w:t xml:space="preserve"> </w:t>
      </w:r>
      <w:r w:rsidRPr="007744CD">
        <w:rPr>
          <w:rFonts w:ascii="Andalus" w:hAnsi="Andalus" w:cs="Andalus"/>
          <w:sz w:val="32"/>
          <w:szCs w:val="32"/>
          <w:rtl/>
        </w:rPr>
        <w:t>الأولاد</w:t>
      </w:r>
      <w:r w:rsidRPr="007744CD">
        <w:rPr>
          <w:rFonts w:ascii="Andalus" w:hAnsi="Andalus" w:cs="Andalus"/>
          <w:sz w:val="32"/>
          <w:szCs w:val="32"/>
        </w:rPr>
        <w:t xml:space="preserve"> </w:t>
      </w:r>
      <w:r w:rsidRPr="007744CD">
        <w:rPr>
          <w:rFonts w:ascii="Andalus" w:hAnsi="Andalus" w:cs="Andalus"/>
          <w:sz w:val="32"/>
          <w:szCs w:val="32"/>
          <w:rtl/>
        </w:rPr>
        <w:t>على</w:t>
      </w:r>
      <w:r w:rsidRPr="007744CD">
        <w:rPr>
          <w:rFonts w:ascii="Andalus" w:hAnsi="Andalus" w:cs="Andalus"/>
          <w:sz w:val="32"/>
          <w:szCs w:val="32"/>
        </w:rPr>
        <w:t xml:space="preserve"> </w:t>
      </w:r>
      <w:r w:rsidRPr="007744CD">
        <w:rPr>
          <w:rFonts w:ascii="Andalus" w:hAnsi="Andalus" w:cs="Andalus"/>
          <w:sz w:val="32"/>
          <w:szCs w:val="32"/>
          <w:rtl/>
        </w:rPr>
        <w:t>الثانويات</w:t>
      </w:r>
      <w:r w:rsidRPr="007744CD">
        <w:rPr>
          <w:rFonts w:ascii="Andalus" w:hAnsi="Andalus" w:cs="Andalus"/>
          <w:sz w:val="32"/>
          <w:szCs w:val="32"/>
        </w:rPr>
        <w:t xml:space="preserve"> </w:t>
      </w:r>
      <w:r w:rsidRPr="007744CD">
        <w:rPr>
          <w:rFonts w:ascii="Andalus" w:hAnsi="Andalus" w:cs="Andalus"/>
          <w:sz w:val="32"/>
          <w:szCs w:val="32"/>
          <w:rtl/>
        </w:rPr>
        <w:t>ثم</w:t>
      </w:r>
      <w:r w:rsidRPr="007744CD">
        <w:rPr>
          <w:rFonts w:ascii="Andalus" w:hAnsi="Andalus" w:cs="Andalus"/>
          <w:sz w:val="32"/>
          <w:szCs w:val="32"/>
        </w:rPr>
        <w:t xml:space="preserve"> </w:t>
      </w:r>
      <w:r w:rsidRPr="007744CD">
        <w:rPr>
          <w:rFonts w:ascii="Andalus" w:hAnsi="Andalus" w:cs="Andalus"/>
          <w:sz w:val="32"/>
          <w:szCs w:val="32"/>
          <w:rtl/>
        </w:rPr>
        <w:t>الجامعة</w:t>
      </w:r>
      <w:r w:rsidRPr="007744CD">
        <w:rPr>
          <w:rFonts w:ascii="Andalus" w:hAnsi="Andalus" w:cs="Andalus"/>
          <w:sz w:val="32"/>
          <w:szCs w:val="32"/>
        </w:rPr>
        <w:t xml:space="preserve"> </w:t>
      </w:r>
      <w:r w:rsidRPr="007744CD">
        <w:rPr>
          <w:rFonts w:ascii="Andalus" w:hAnsi="Andalus" w:cs="Andalus"/>
          <w:sz w:val="32"/>
          <w:szCs w:val="32"/>
          <w:rtl/>
        </w:rPr>
        <w:t>أخيرا،</w:t>
      </w:r>
      <w:r w:rsidRPr="007744CD">
        <w:rPr>
          <w:rFonts w:ascii="Andalus" w:hAnsi="Andalus" w:cs="Andalus"/>
          <w:sz w:val="32"/>
          <w:szCs w:val="32"/>
        </w:rPr>
        <w:t xml:space="preserve"> </w:t>
      </w:r>
      <w:r w:rsidRPr="007744CD">
        <w:rPr>
          <w:rFonts w:ascii="Andalus" w:hAnsi="Andalus" w:cs="Andalus"/>
          <w:sz w:val="32"/>
          <w:szCs w:val="32"/>
          <w:rtl/>
        </w:rPr>
        <w:t>ورقاد</w:t>
      </w:r>
      <w:r w:rsidRPr="007744CD">
        <w:rPr>
          <w:rFonts w:ascii="Andalus" w:hAnsi="Andalus" w:cs="Andalus"/>
          <w:sz w:val="32"/>
          <w:szCs w:val="32"/>
        </w:rPr>
        <w:t xml:space="preserve"> </w:t>
      </w:r>
      <w:r w:rsidRPr="007744CD">
        <w:rPr>
          <w:rFonts w:ascii="Andalus" w:hAnsi="Andalus" w:cs="Andalus"/>
          <w:sz w:val="32"/>
          <w:szCs w:val="32"/>
          <w:rtl/>
        </w:rPr>
        <w:t>الربيعي</w:t>
      </w:r>
      <w:r w:rsidRPr="007744CD">
        <w:rPr>
          <w:rFonts w:ascii="Andalus" w:hAnsi="Andalus" w:cs="Andalus"/>
          <w:sz w:val="32"/>
          <w:szCs w:val="32"/>
        </w:rPr>
        <w:t xml:space="preserve"> </w:t>
      </w:r>
      <w:r w:rsidRPr="007744CD">
        <w:rPr>
          <w:rFonts w:ascii="Andalus" w:hAnsi="Andalus" w:cs="Andalus"/>
          <w:sz w:val="32"/>
          <w:szCs w:val="32"/>
          <w:rtl/>
        </w:rPr>
        <w:t>في</w:t>
      </w:r>
      <w:r w:rsidRPr="007744CD">
        <w:rPr>
          <w:rFonts w:ascii="Andalus" w:hAnsi="Andalus" w:cs="Andalus"/>
          <w:sz w:val="32"/>
          <w:szCs w:val="32"/>
        </w:rPr>
        <w:t xml:space="preserve"> </w:t>
      </w:r>
      <w:r w:rsidRPr="007744CD">
        <w:rPr>
          <w:rFonts w:ascii="Andalus" w:hAnsi="Andalus" w:cs="Andalus"/>
          <w:sz w:val="32"/>
          <w:szCs w:val="32"/>
          <w:rtl/>
        </w:rPr>
        <w:t>الفراش</w:t>
      </w:r>
      <w:r w:rsidRPr="007744CD">
        <w:rPr>
          <w:rFonts w:ascii="Andalus" w:hAnsi="Andalus" w:cs="Andalus"/>
          <w:sz w:val="32"/>
          <w:szCs w:val="32"/>
        </w:rPr>
        <w:t xml:space="preserve"> </w:t>
      </w:r>
      <w:r w:rsidRPr="007744CD">
        <w:rPr>
          <w:rFonts w:ascii="Andalus" w:hAnsi="Andalus" w:cs="Andalus"/>
          <w:sz w:val="32"/>
          <w:szCs w:val="32"/>
          <w:rtl/>
        </w:rPr>
        <w:t>في</w:t>
      </w:r>
      <w:r w:rsidRPr="007744CD">
        <w:rPr>
          <w:rFonts w:ascii="Andalus" w:hAnsi="Andalus" w:cs="Andalus"/>
          <w:sz w:val="32"/>
          <w:szCs w:val="32"/>
        </w:rPr>
        <w:t xml:space="preserve"> </w:t>
      </w:r>
      <w:r w:rsidRPr="007744CD">
        <w:rPr>
          <w:rFonts w:ascii="Andalus" w:hAnsi="Andalus" w:cs="Andalus"/>
          <w:sz w:val="32"/>
          <w:szCs w:val="32"/>
          <w:rtl/>
        </w:rPr>
        <w:t>انتظار</w:t>
      </w:r>
      <w:r w:rsidRPr="007744CD">
        <w:rPr>
          <w:rFonts w:ascii="Andalus" w:hAnsi="Andalus" w:cs="Andalus"/>
          <w:sz w:val="32"/>
          <w:szCs w:val="32"/>
        </w:rPr>
        <w:t xml:space="preserve"> </w:t>
      </w:r>
      <w:r w:rsidRPr="007744CD">
        <w:rPr>
          <w:rFonts w:ascii="Andalus" w:hAnsi="Andalus" w:cs="Andalus"/>
          <w:sz w:val="32"/>
          <w:szCs w:val="32"/>
          <w:rtl/>
        </w:rPr>
        <w:t>غير</w:t>
      </w:r>
    </w:p>
    <w:p w:rsidR="003575D1" w:rsidRPr="007744CD" w:rsidRDefault="003575D1" w:rsidP="00BB7A30">
      <w:pPr>
        <w:autoSpaceDE w:val="0"/>
        <w:autoSpaceDN w:val="0"/>
        <w:adjustRightInd w:val="0"/>
        <w:rPr>
          <w:rFonts w:ascii="Andalus" w:hAnsi="Andalus" w:cs="Andalus"/>
          <w:sz w:val="32"/>
          <w:szCs w:val="32"/>
        </w:rPr>
      </w:pPr>
      <w:r w:rsidRPr="007744CD">
        <w:rPr>
          <w:rFonts w:ascii="Andalus" w:hAnsi="Andalus" w:cs="Andalus"/>
          <w:sz w:val="32"/>
          <w:szCs w:val="32"/>
          <w:rtl/>
        </w:rPr>
        <w:t>مجدي،</w:t>
      </w:r>
      <w:r w:rsidRPr="007744CD">
        <w:rPr>
          <w:rFonts w:ascii="Andalus" w:hAnsi="Andalus" w:cs="Andalus"/>
          <w:sz w:val="32"/>
          <w:szCs w:val="32"/>
        </w:rPr>
        <w:t xml:space="preserve"> </w:t>
      </w:r>
      <w:r w:rsidRPr="007744CD">
        <w:rPr>
          <w:rFonts w:ascii="Andalus" w:hAnsi="Andalus" w:cs="Andalus"/>
          <w:sz w:val="32"/>
          <w:szCs w:val="32"/>
          <w:rtl/>
        </w:rPr>
        <w:t>لأن</w:t>
      </w:r>
      <w:r w:rsidRPr="007744CD">
        <w:rPr>
          <w:rFonts w:ascii="Andalus" w:hAnsi="Andalus" w:cs="Andalus"/>
          <w:sz w:val="32"/>
          <w:szCs w:val="32"/>
        </w:rPr>
        <w:t xml:space="preserve"> </w:t>
      </w:r>
      <w:r w:rsidRPr="007744CD">
        <w:rPr>
          <w:rFonts w:ascii="Andalus" w:hAnsi="Andalus" w:cs="Andalus"/>
          <w:sz w:val="32"/>
          <w:szCs w:val="32"/>
          <w:rtl/>
        </w:rPr>
        <w:t>يفعل</w:t>
      </w:r>
      <w:r w:rsidRPr="007744CD">
        <w:rPr>
          <w:rFonts w:ascii="Andalus" w:hAnsi="Andalus" w:cs="Andalus"/>
          <w:sz w:val="32"/>
          <w:szCs w:val="32"/>
        </w:rPr>
        <w:t xml:space="preserve"> </w:t>
      </w:r>
      <w:r w:rsidRPr="007744CD">
        <w:rPr>
          <w:rFonts w:ascii="Andalus" w:hAnsi="Andalus" w:cs="Andalus"/>
          <w:sz w:val="32"/>
          <w:szCs w:val="32"/>
          <w:rtl/>
        </w:rPr>
        <w:t>السرطان</w:t>
      </w:r>
      <w:r w:rsidRPr="007744CD">
        <w:rPr>
          <w:rFonts w:ascii="Andalus" w:hAnsi="Andalus" w:cs="Andalus"/>
          <w:sz w:val="32"/>
          <w:szCs w:val="32"/>
        </w:rPr>
        <w:t xml:space="preserve"> </w:t>
      </w:r>
      <w:r w:rsidRPr="007744CD">
        <w:rPr>
          <w:rFonts w:ascii="Andalus" w:hAnsi="Andalus" w:cs="Andalus"/>
          <w:sz w:val="32"/>
          <w:szCs w:val="32"/>
          <w:rtl/>
        </w:rPr>
        <w:t>فعله،</w:t>
      </w:r>
      <w:r w:rsidRPr="007744CD">
        <w:rPr>
          <w:rFonts w:ascii="Andalus" w:hAnsi="Andalus" w:cs="Andalus"/>
          <w:sz w:val="32"/>
          <w:szCs w:val="32"/>
        </w:rPr>
        <w:t xml:space="preserve"> </w:t>
      </w:r>
      <w:r w:rsidRPr="007744CD">
        <w:rPr>
          <w:rFonts w:ascii="Andalus" w:hAnsi="Andalus" w:cs="Andalus"/>
          <w:sz w:val="32"/>
          <w:szCs w:val="32"/>
          <w:rtl/>
        </w:rPr>
        <w:t>ومع</w:t>
      </w:r>
      <w:r w:rsidRPr="007744CD">
        <w:rPr>
          <w:rFonts w:ascii="Andalus" w:hAnsi="Andalus" w:cs="Andalus"/>
          <w:sz w:val="32"/>
          <w:szCs w:val="32"/>
        </w:rPr>
        <w:t xml:space="preserve"> </w:t>
      </w:r>
      <w:r w:rsidRPr="007744CD">
        <w:rPr>
          <w:rFonts w:ascii="Andalus" w:hAnsi="Andalus" w:cs="Andalus"/>
          <w:sz w:val="32"/>
          <w:szCs w:val="32"/>
          <w:rtl/>
        </w:rPr>
        <w:t>تعاظم</w:t>
      </w:r>
      <w:r w:rsidRPr="007744CD">
        <w:rPr>
          <w:rFonts w:ascii="Andalus" w:hAnsi="Andalus" w:cs="Andalus"/>
          <w:sz w:val="32"/>
          <w:szCs w:val="32"/>
        </w:rPr>
        <w:t xml:space="preserve"> </w:t>
      </w:r>
      <w:r w:rsidRPr="007744CD">
        <w:rPr>
          <w:rFonts w:ascii="Andalus" w:hAnsi="Andalus" w:cs="Andalus"/>
          <w:sz w:val="32"/>
          <w:szCs w:val="32"/>
          <w:rtl/>
        </w:rPr>
        <w:t>إيمان</w:t>
      </w:r>
      <w:r w:rsidRPr="007744CD">
        <w:rPr>
          <w:rFonts w:ascii="Andalus" w:hAnsi="Andalus" w:cs="Andalus"/>
          <w:sz w:val="32"/>
          <w:szCs w:val="32"/>
        </w:rPr>
        <w:t xml:space="preserve"> </w:t>
      </w:r>
      <w:r w:rsidRPr="007744CD">
        <w:rPr>
          <w:rFonts w:ascii="Andalus" w:hAnsi="Andalus" w:cs="Andalus"/>
          <w:sz w:val="32"/>
          <w:szCs w:val="32"/>
          <w:rtl/>
        </w:rPr>
        <w:t>الناس</w:t>
      </w:r>
      <w:r w:rsidRPr="007744CD">
        <w:rPr>
          <w:rFonts w:ascii="Andalus" w:hAnsi="Andalus" w:cs="Andalus"/>
          <w:sz w:val="32"/>
          <w:szCs w:val="32"/>
        </w:rPr>
        <w:t xml:space="preserve"> </w:t>
      </w:r>
      <w:r w:rsidRPr="007744CD">
        <w:rPr>
          <w:rFonts w:ascii="Andalus" w:hAnsi="Andalus" w:cs="Andalus"/>
          <w:sz w:val="32"/>
          <w:szCs w:val="32"/>
          <w:rtl/>
        </w:rPr>
        <w:t>بقداسة</w:t>
      </w:r>
      <w:r w:rsidRPr="007744CD">
        <w:rPr>
          <w:rFonts w:ascii="Andalus" w:hAnsi="Andalus" w:cs="Andalus"/>
          <w:sz w:val="32"/>
          <w:szCs w:val="32"/>
        </w:rPr>
        <w:t xml:space="preserve"> </w:t>
      </w:r>
      <w:r w:rsidRPr="007744CD">
        <w:rPr>
          <w:rFonts w:ascii="Andalus" w:hAnsi="Andalus" w:cs="Andalus"/>
          <w:sz w:val="32"/>
          <w:szCs w:val="32"/>
          <w:rtl/>
        </w:rPr>
        <w:t>اللاز،</w:t>
      </w:r>
      <w:r w:rsidRPr="007744CD">
        <w:rPr>
          <w:rFonts w:ascii="Andalus" w:hAnsi="Andalus" w:cs="Andalus"/>
          <w:sz w:val="32"/>
          <w:szCs w:val="32"/>
        </w:rPr>
        <w:t xml:space="preserve"> </w:t>
      </w:r>
      <w:r w:rsidRPr="007744CD">
        <w:rPr>
          <w:rFonts w:ascii="Andalus" w:hAnsi="Andalus" w:cs="Andalus"/>
          <w:sz w:val="32"/>
          <w:szCs w:val="32"/>
          <w:rtl/>
        </w:rPr>
        <w:t>وتكاثرهم</w:t>
      </w:r>
      <w:r w:rsidRPr="007744CD">
        <w:rPr>
          <w:rFonts w:ascii="Andalus" w:hAnsi="Andalus" w:cs="Andalus"/>
          <w:sz w:val="32"/>
          <w:szCs w:val="32"/>
        </w:rPr>
        <w:t xml:space="preserve"> </w:t>
      </w:r>
      <w:r w:rsidRPr="007744CD">
        <w:rPr>
          <w:rFonts w:ascii="Andalus" w:hAnsi="Andalus" w:cs="Andalus"/>
          <w:sz w:val="32"/>
          <w:szCs w:val="32"/>
          <w:rtl/>
        </w:rPr>
        <w:t>يوما</w:t>
      </w:r>
      <w:r w:rsidRPr="007744CD">
        <w:rPr>
          <w:rFonts w:ascii="Andalus" w:hAnsi="Andalus" w:cs="Andalus"/>
          <w:sz w:val="32"/>
          <w:szCs w:val="32"/>
        </w:rPr>
        <w:t xml:space="preserve"> </w:t>
      </w:r>
      <w:r w:rsidRPr="007744CD">
        <w:rPr>
          <w:rFonts w:ascii="Andalus" w:hAnsi="Andalus" w:cs="Andalus"/>
          <w:sz w:val="32"/>
          <w:szCs w:val="32"/>
          <w:rtl/>
        </w:rPr>
        <w:t>بعد</w:t>
      </w:r>
      <w:r w:rsidRPr="007744CD">
        <w:rPr>
          <w:rFonts w:ascii="Andalus" w:hAnsi="Andalus" w:cs="Andalus"/>
          <w:sz w:val="32"/>
          <w:szCs w:val="32"/>
        </w:rPr>
        <w:t xml:space="preserve"> </w:t>
      </w:r>
      <w:r w:rsidRPr="007744CD">
        <w:rPr>
          <w:rFonts w:ascii="Andalus" w:hAnsi="Andalus" w:cs="Andalus"/>
          <w:sz w:val="32"/>
          <w:szCs w:val="32"/>
          <w:rtl/>
        </w:rPr>
        <w:t>يوم</w:t>
      </w:r>
      <w:r w:rsidRPr="007744CD">
        <w:rPr>
          <w:rFonts w:ascii="Andalus" w:hAnsi="Andalus" w:cs="Andalus"/>
          <w:sz w:val="32"/>
          <w:szCs w:val="32"/>
        </w:rPr>
        <w:t>.</w:t>
      </w:r>
    </w:p>
    <w:p w:rsidR="003575D1" w:rsidRPr="007744CD" w:rsidRDefault="003575D1" w:rsidP="00BB7A30">
      <w:pPr>
        <w:autoSpaceDE w:val="0"/>
        <w:autoSpaceDN w:val="0"/>
        <w:adjustRightInd w:val="0"/>
        <w:rPr>
          <w:rFonts w:ascii="Andalus" w:hAnsi="Andalus" w:cs="Andalus"/>
          <w:sz w:val="32"/>
          <w:szCs w:val="32"/>
        </w:rPr>
      </w:pPr>
      <w:r w:rsidRPr="007744CD">
        <w:rPr>
          <w:rFonts w:ascii="Andalus" w:hAnsi="Andalus" w:cs="Andalus"/>
          <w:sz w:val="32"/>
          <w:szCs w:val="32"/>
          <w:rtl/>
        </w:rPr>
        <w:t>أهمل</w:t>
      </w:r>
      <w:r w:rsidRPr="007744CD">
        <w:rPr>
          <w:rFonts w:ascii="Andalus" w:hAnsi="Andalus" w:cs="Andalus"/>
          <w:sz w:val="32"/>
          <w:szCs w:val="32"/>
        </w:rPr>
        <w:t xml:space="preserve"> </w:t>
      </w:r>
      <w:r w:rsidRPr="007744CD">
        <w:rPr>
          <w:rFonts w:ascii="Andalus" w:hAnsi="Andalus" w:cs="Andalus"/>
          <w:sz w:val="32"/>
          <w:szCs w:val="32"/>
          <w:rtl/>
        </w:rPr>
        <w:t>أمر</w:t>
      </w:r>
      <w:r w:rsidRPr="007744CD">
        <w:rPr>
          <w:rFonts w:ascii="Andalus" w:hAnsi="Andalus" w:cs="Andalus"/>
          <w:sz w:val="32"/>
          <w:szCs w:val="32"/>
        </w:rPr>
        <w:t xml:space="preserve"> </w:t>
      </w:r>
      <w:r w:rsidRPr="007744CD">
        <w:rPr>
          <w:rFonts w:ascii="Andalus" w:hAnsi="Andalus" w:cs="Andalus"/>
          <w:sz w:val="32"/>
          <w:szCs w:val="32"/>
          <w:rtl/>
        </w:rPr>
        <w:t>الكوخ</w:t>
      </w:r>
      <w:r w:rsidRPr="007744CD">
        <w:rPr>
          <w:rFonts w:ascii="Andalus" w:hAnsi="Andalus" w:cs="Andalus"/>
          <w:sz w:val="32"/>
          <w:szCs w:val="32"/>
        </w:rPr>
        <w:t xml:space="preserve"> </w:t>
      </w:r>
      <w:r w:rsidRPr="007744CD">
        <w:rPr>
          <w:rFonts w:ascii="Andalus" w:hAnsi="Andalus" w:cs="Andalus"/>
          <w:sz w:val="32"/>
          <w:szCs w:val="32"/>
          <w:rtl/>
        </w:rPr>
        <w:t>أو</w:t>
      </w:r>
      <w:r w:rsidRPr="007744CD">
        <w:rPr>
          <w:rFonts w:ascii="Andalus" w:hAnsi="Andalus" w:cs="Andalus"/>
          <w:sz w:val="32"/>
          <w:szCs w:val="32"/>
        </w:rPr>
        <w:t xml:space="preserve"> </w:t>
      </w:r>
      <w:r w:rsidRPr="007744CD">
        <w:rPr>
          <w:rFonts w:ascii="Andalus" w:hAnsi="Andalus" w:cs="Andalus"/>
          <w:sz w:val="32"/>
          <w:szCs w:val="32"/>
          <w:rtl/>
        </w:rPr>
        <w:t>بالأحرى،</w:t>
      </w:r>
      <w:r w:rsidRPr="007744CD">
        <w:rPr>
          <w:rFonts w:ascii="Andalus" w:hAnsi="Andalus" w:cs="Andalus"/>
          <w:sz w:val="32"/>
          <w:szCs w:val="32"/>
        </w:rPr>
        <w:t xml:space="preserve"> </w:t>
      </w:r>
      <w:r w:rsidRPr="007744CD">
        <w:rPr>
          <w:rFonts w:ascii="Andalus" w:hAnsi="Andalus" w:cs="Andalus"/>
          <w:sz w:val="32"/>
          <w:szCs w:val="32"/>
          <w:rtl/>
        </w:rPr>
        <w:t>تركت</w:t>
      </w:r>
      <w:r w:rsidRPr="007744CD">
        <w:rPr>
          <w:rFonts w:ascii="Andalus" w:hAnsi="Andalus" w:cs="Andalus"/>
          <w:sz w:val="32"/>
          <w:szCs w:val="32"/>
        </w:rPr>
        <w:t xml:space="preserve"> </w:t>
      </w:r>
      <w:r w:rsidRPr="007744CD">
        <w:rPr>
          <w:rFonts w:ascii="Andalus" w:hAnsi="Andalus" w:cs="Andalus"/>
          <w:sz w:val="32"/>
          <w:szCs w:val="32"/>
          <w:rtl/>
        </w:rPr>
        <w:t>العجائز</w:t>
      </w:r>
      <w:r w:rsidRPr="007744CD">
        <w:rPr>
          <w:rFonts w:ascii="Andalus" w:hAnsi="Andalus" w:cs="Andalus"/>
          <w:sz w:val="32"/>
          <w:szCs w:val="32"/>
        </w:rPr>
        <w:t xml:space="preserve"> </w:t>
      </w:r>
      <w:r w:rsidRPr="007744CD">
        <w:rPr>
          <w:rFonts w:ascii="Andalus" w:hAnsi="Andalus" w:cs="Andalus"/>
          <w:sz w:val="32"/>
          <w:szCs w:val="32"/>
          <w:rtl/>
        </w:rPr>
        <w:t>في</w:t>
      </w:r>
      <w:r w:rsidRPr="007744CD">
        <w:rPr>
          <w:rFonts w:ascii="Andalus" w:hAnsi="Andalus" w:cs="Andalus"/>
          <w:sz w:val="32"/>
          <w:szCs w:val="32"/>
        </w:rPr>
        <w:t xml:space="preserve"> </w:t>
      </w:r>
      <w:r w:rsidRPr="007744CD">
        <w:rPr>
          <w:rFonts w:ascii="Andalus" w:hAnsi="Andalus" w:cs="Andalus"/>
          <w:sz w:val="32"/>
          <w:szCs w:val="32"/>
          <w:rtl/>
        </w:rPr>
        <w:t>شأنهن،</w:t>
      </w:r>
      <w:r w:rsidRPr="007744CD">
        <w:rPr>
          <w:rFonts w:ascii="Andalus" w:hAnsi="Andalus" w:cs="Andalus"/>
          <w:sz w:val="32"/>
          <w:szCs w:val="32"/>
        </w:rPr>
        <w:t xml:space="preserve"> </w:t>
      </w:r>
      <w:r w:rsidRPr="007744CD">
        <w:rPr>
          <w:rFonts w:ascii="Andalus" w:hAnsi="Andalus" w:cs="Andalus"/>
          <w:sz w:val="32"/>
          <w:szCs w:val="32"/>
          <w:rtl/>
        </w:rPr>
        <w:t>يفعلن</w:t>
      </w:r>
      <w:r w:rsidRPr="007744CD">
        <w:rPr>
          <w:rFonts w:ascii="Andalus" w:hAnsi="Andalus" w:cs="Andalus"/>
          <w:sz w:val="32"/>
          <w:szCs w:val="32"/>
        </w:rPr>
        <w:t xml:space="preserve"> </w:t>
      </w:r>
      <w:r w:rsidRPr="007744CD">
        <w:rPr>
          <w:rFonts w:ascii="Andalus" w:hAnsi="Andalus" w:cs="Andalus"/>
          <w:sz w:val="32"/>
          <w:szCs w:val="32"/>
          <w:rtl/>
        </w:rPr>
        <w:t>باللاز</w:t>
      </w:r>
      <w:r w:rsidRPr="007744CD">
        <w:rPr>
          <w:rFonts w:ascii="Andalus" w:hAnsi="Andalus" w:cs="Andalus"/>
          <w:sz w:val="32"/>
          <w:szCs w:val="32"/>
        </w:rPr>
        <w:t xml:space="preserve"> </w:t>
      </w:r>
      <w:r w:rsidRPr="007744CD">
        <w:rPr>
          <w:rFonts w:ascii="Andalus" w:hAnsi="Andalus" w:cs="Andalus"/>
          <w:sz w:val="32"/>
          <w:szCs w:val="32"/>
          <w:rtl/>
        </w:rPr>
        <w:t>ما</w:t>
      </w:r>
      <w:r w:rsidRPr="007744CD">
        <w:rPr>
          <w:rFonts w:ascii="Andalus" w:hAnsi="Andalus" w:cs="Andalus"/>
          <w:sz w:val="32"/>
          <w:szCs w:val="32"/>
        </w:rPr>
        <w:t xml:space="preserve"> </w:t>
      </w:r>
      <w:r w:rsidRPr="007744CD">
        <w:rPr>
          <w:rFonts w:ascii="Andalus" w:hAnsi="Andalus" w:cs="Andalus"/>
          <w:sz w:val="32"/>
          <w:szCs w:val="32"/>
          <w:rtl/>
        </w:rPr>
        <w:t>يشأن،</w:t>
      </w:r>
      <w:r w:rsidRPr="007744CD">
        <w:rPr>
          <w:rFonts w:ascii="Andalus" w:hAnsi="Andalus" w:cs="Andalus"/>
          <w:sz w:val="32"/>
          <w:szCs w:val="32"/>
        </w:rPr>
        <w:t xml:space="preserve"> </w:t>
      </w:r>
      <w:r w:rsidRPr="007744CD">
        <w:rPr>
          <w:rFonts w:ascii="Andalus" w:hAnsi="Andalus" w:cs="Andalus"/>
          <w:sz w:val="32"/>
          <w:szCs w:val="32"/>
          <w:rtl/>
        </w:rPr>
        <w:t>وما</w:t>
      </w:r>
      <w:r w:rsidRPr="007744CD">
        <w:rPr>
          <w:rFonts w:ascii="Andalus" w:hAnsi="Andalus" w:cs="Andalus"/>
          <w:sz w:val="32"/>
          <w:szCs w:val="32"/>
        </w:rPr>
        <w:t xml:space="preserve"> </w:t>
      </w:r>
      <w:r w:rsidRPr="007744CD">
        <w:rPr>
          <w:rFonts w:ascii="Andalus" w:hAnsi="Andalus" w:cs="Andalus"/>
          <w:sz w:val="32"/>
          <w:szCs w:val="32"/>
          <w:rtl/>
        </w:rPr>
        <w:t>تتطلبه</w:t>
      </w:r>
      <w:r w:rsidRPr="007744CD">
        <w:rPr>
          <w:rFonts w:ascii="Andalus" w:hAnsi="Andalus" w:cs="Andalus"/>
          <w:sz w:val="32"/>
          <w:szCs w:val="32"/>
        </w:rPr>
        <w:t xml:space="preserve"> </w:t>
      </w:r>
      <w:r w:rsidRPr="007744CD">
        <w:rPr>
          <w:rFonts w:ascii="Andalus" w:hAnsi="Andalus" w:cs="Andalus"/>
          <w:sz w:val="32"/>
          <w:szCs w:val="32"/>
          <w:rtl/>
        </w:rPr>
        <w:t>مشاكل</w:t>
      </w:r>
    </w:p>
    <w:p w:rsidR="003575D1" w:rsidRPr="007744CD" w:rsidRDefault="003575D1" w:rsidP="00BB7A30">
      <w:pPr>
        <w:autoSpaceDE w:val="0"/>
        <w:autoSpaceDN w:val="0"/>
        <w:adjustRightInd w:val="0"/>
        <w:rPr>
          <w:rFonts w:ascii="Andalus" w:hAnsi="Andalus" w:cs="Andalus"/>
          <w:sz w:val="32"/>
          <w:szCs w:val="32"/>
        </w:rPr>
      </w:pPr>
      <w:r w:rsidRPr="007744CD">
        <w:rPr>
          <w:rFonts w:ascii="Andalus" w:hAnsi="Andalus" w:cs="Andalus"/>
          <w:sz w:val="32"/>
          <w:szCs w:val="32"/>
          <w:rtl/>
        </w:rPr>
        <w:t>الناس</w:t>
      </w:r>
      <w:r w:rsidRPr="007744CD">
        <w:rPr>
          <w:rFonts w:ascii="Andalus" w:hAnsi="Andalus" w:cs="Andalus"/>
          <w:sz w:val="32"/>
          <w:szCs w:val="32"/>
        </w:rPr>
        <w:t xml:space="preserve"> </w:t>
      </w:r>
      <w:r w:rsidRPr="007744CD">
        <w:rPr>
          <w:rFonts w:ascii="Andalus" w:hAnsi="Andalus" w:cs="Andalus"/>
          <w:sz w:val="32"/>
          <w:szCs w:val="32"/>
          <w:rtl/>
        </w:rPr>
        <w:t>المتنوعة</w:t>
      </w:r>
      <w:r w:rsidRPr="007744CD">
        <w:rPr>
          <w:rFonts w:ascii="Andalus" w:hAnsi="Andalus" w:cs="Andalus"/>
          <w:sz w:val="32"/>
          <w:szCs w:val="32"/>
        </w:rPr>
        <w:t>.</w:t>
      </w:r>
    </w:p>
    <w:p w:rsidR="003575D1" w:rsidRPr="007744CD" w:rsidRDefault="003575D1" w:rsidP="00BB7A30">
      <w:pPr>
        <w:autoSpaceDE w:val="0"/>
        <w:autoSpaceDN w:val="0"/>
        <w:adjustRightInd w:val="0"/>
        <w:rPr>
          <w:rFonts w:ascii="Andalus" w:hAnsi="Andalus" w:cs="Andalus"/>
          <w:sz w:val="32"/>
          <w:szCs w:val="32"/>
        </w:rPr>
      </w:pPr>
      <w:r w:rsidRPr="007744CD">
        <w:rPr>
          <w:rFonts w:ascii="Andalus" w:hAnsi="Andalus" w:cs="Andalus"/>
          <w:sz w:val="32"/>
          <w:szCs w:val="32"/>
          <w:rtl/>
        </w:rPr>
        <w:t>حتى</w:t>
      </w:r>
      <w:r w:rsidRPr="007744CD">
        <w:rPr>
          <w:rFonts w:ascii="Andalus" w:hAnsi="Andalus" w:cs="Andalus"/>
          <w:sz w:val="32"/>
          <w:szCs w:val="32"/>
        </w:rPr>
        <w:t xml:space="preserve"> </w:t>
      </w:r>
      <w:r w:rsidRPr="007744CD">
        <w:rPr>
          <w:rFonts w:ascii="Andalus" w:hAnsi="Andalus" w:cs="Andalus"/>
          <w:sz w:val="32"/>
          <w:szCs w:val="32"/>
          <w:rtl/>
        </w:rPr>
        <w:t>إن</w:t>
      </w:r>
      <w:r w:rsidRPr="007744CD">
        <w:rPr>
          <w:rFonts w:ascii="Andalus" w:hAnsi="Andalus" w:cs="Andalus"/>
          <w:sz w:val="32"/>
          <w:szCs w:val="32"/>
        </w:rPr>
        <w:t xml:space="preserve"> </w:t>
      </w:r>
      <w:r w:rsidRPr="007744CD">
        <w:rPr>
          <w:rFonts w:ascii="Andalus" w:hAnsi="Andalus" w:cs="Andalus"/>
          <w:sz w:val="32"/>
          <w:szCs w:val="32"/>
          <w:rtl/>
        </w:rPr>
        <w:t>حمو،</w:t>
      </w:r>
      <w:r w:rsidRPr="007744CD">
        <w:rPr>
          <w:rFonts w:ascii="Andalus" w:hAnsi="Andalus" w:cs="Andalus"/>
          <w:sz w:val="32"/>
          <w:szCs w:val="32"/>
        </w:rPr>
        <w:t xml:space="preserve"> </w:t>
      </w:r>
      <w:r w:rsidRPr="007744CD">
        <w:rPr>
          <w:rFonts w:ascii="Andalus" w:hAnsi="Andalus" w:cs="Andalus"/>
          <w:sz w:val="32"/>
          <w:szCs w:val="32"/>
          <w:rtl/>
        </w:rPr>
        <w:t>وابن</w:t>
      </w:r>
      <w:r w:rsidRPr="007744CD">
        <w:rPr>
          <w:rFonts w:ascii="Andalus" w:hAnsi="Andalus" w:cs="Andalus"/>
          <w:sz w:val="32"/>
          <w:szCs w:val="32"/>
        </w:rPr>
        <w:t xml:space="preserve"> </w:t>
      </w:r>
      <w:r w:rsidRPr="007744CD">
        <w:rPr>
          <w:rFonts w:ascii="Andalus" w:hAnsi="Andalus" w:cs="Andalus"/>
          <w:sz w:val="32"/>
          <w:szCs w:val="32"/>
          <w:rtl/>
        </w:rPr>
        <w:t>أخيه</w:t>
      </w:r>
      <w:r w:rsidRPr="007744CD">
        <w:rPr>
          <w:rFonts w:ascii="Andalus" w:hAnsi="Andalus" w:cs="Andalus"/>
          <w:sz w:val="32"/>
          <w:szCs w:val="32"/>
        </w:rPr>
        <w:t xml:space="preserve"> </w:t>
      </w:r>
      <w:r w:rsidRPr="007744CD">
        <w:rPr>
          <w:rFonts w:ascii="Andalus" w:hAnsi="Andalus" w:cs="Andalus"/>
          <w:sz w:val="32"/>
          <w:szCs w:val="32"/>
          <w:rtl/>
        </w:rPr>
        <w:t>الأكبر،</w:t>
      </w:r>
      <w:r w:rsidRPr="007744CD">
        <w:rPr>
          <w:rFonts w:ascii="Andalus" w:hAnsi="Andalus" w:cs="Andalus"/>
          <w:sz w:val="32"/>
          <w:szCs w:val="32"/>
        </w:rPr>
        <w:t xml:space="preserve"> </w:t>
      </w:r>
      <w:r w:rsidRPr="007744CD">
        <w:rPr>
          <w:rFonts w:ascii="Andalus" w:hAnsi="Andalus" w:cs="Andalus"/>
          <w:sz w:val="32"/>
          <w:szCs w:val="32"/>
          <w:rtl/>
        </w:rPr>
        <w:t>عندما</w:t>
      </w:r>
      <w:r w:rsidRPr="007744CD">
        <w:rPr>
          <w:rFonts w:ascii="Andalus" w:hAnsi="Andalus" w:cs="Andalus"/>
          <w:sz w:val="32"/>
          <w:szCs w:val="32"/>
        </w:rPr>
        <w:t xml:space="preserve"> </w:t>
      </w:r>
      <w:r w:rsidRPr="007744CD">
        <w:rPr>
          <w:rFonts w:ascii="Andalus" w:hAnsi="Andalus" w:cs="Andalus"/>
          <w:sz w:val="32"/>
          <w:szCs w:val="32"/>
          <w:rtl/>
        </w:rPr>
        <w:t>مرا</w:t>
      </w:r>
      <w:r w:rsidRPr="007744CD">
        <w:rPr>
          <w:rFonts w:ascii="Andalus" w:hAnsi="Andalus" w:cs="Andalus"/>
          <w:sz w:val="32"/>
          <w:szCs w:val="32"/>
        </w:rPr>
        <w:t xml:space="preserve"> </w:t>
      </w:r>
      <w:r w:rsidRPr="007744CD">
        <w:rPr>
          <w:rFonts w:ascii="Andalus" w:hAnsi="Andalus" w:cs="Andalus"/>
          <w:sz w:val="32"/>
          <w:szCs w:val="32"/>
          <w:rtl/>
        </w:rPr>
        <w:t>ذات</w:t>
      </w:r>
      <w:r w:rsidRPr="007744CD">
        <w:rPr>
          <w:rFonts w:ascii="Andalus" w:hAnsi="Andalus" w:cs="Andalus"/>
          <w:sz w:val="32"/>
          <w:szCs w:val="32"/>
        </w:rPr>
        <w:t xml:space="preserve"> </w:t>
      </w:r>
      <w:r w:rsidRPr="007744CD">
        <w:rPr>
          <w:rFonts w:ascii="Andalus" w:hAnsi="Andalus" w:cs="Andalus"/>
          <w:sz w:val="32"/>
          <w:szCs w:val="32"/>
          <w:rtl/>
        </w:rPr>
        <w:t>يوم</w:t>
      </w:r>
      <w:r w:rsidRPr="007744CD">
        <w:rPr>
          <w:rFonts w:ascii="Andalus" w:hAnsi="Andalus" w:cs="Andalus"/>
          <w:sz w:val="32"/>
          <w:szCs w:val="32"/>
        </w:rPr>
        <w:t xml:space="preserve"> </w:t>
      </w:r>
      <w:r w:rsidRPr="007744CD">
        <w:rPr>
          <w:rFonts w:ascii="Andalus" w:hAnsi="Andalus" w:cs="Andalus"/>
          <w:sz w:val="32"/>
          <w:szCs w:val="32"/>
          <w:rtl/>
        </w:rPr>
        <w:t>بالكوخ،</w:t>
      </w:r>
      <w:r w:rsidRPr="007744CD">
        <w:rPr>
          <w:rFonts w:ascii="Andalus" w:hAnsi="Andalus" w:cs="Andalus"/>
          <w:sz w:val="32"/>
          <w:szCs w:val="32"/>
        </w:rPr>
        <w:t xml:space="preserve"> </w:t>
      </w:r>
      <w:r w:rsidRPr="007744CD">
        <w:rPr>
          <w:rFonts w:ascii="Andalus" w:hAnsi="Andalus" w:cs="Andalus"/>
          <w:sz w:val="32"/>
          <w:szCs w:val="32"/>
          <w:rtl/>
        </w:rPr>
        <w:t>وهو</w:t>
      </w:r>
      <w:r w:rsidRPr="007744CD">
        <w:rPr>
          <w:rFonts w:ascii="Andalus" w:hAnsi="Andalus" w:cs="Andalus"/>
          <w:sz w:val="32"/>
          <w:szCs w:val="32"/>
        </w:rPr>
        <w:t xml:space="preserve"> </w:t>
      </w:r>
      <w:r w:rsidRPr="007744CD">
        <w:rPr>
          <w:rFonts w:ascii="Andalus" w:hAnsi="Andalus" w:cs="Andalus"/>
          <w:sz w:val="32"/>
          <w:szCs w:val="32"/>
          <w:rtl/>
        </w:rPr>
        <w:t>يطلى</w:t>
      </w:r>
      <w:r w:rsidRPr="007744CD">
        <w:rPr>
          <w:rFonts w:ascii="Andalus" w:hAnsi="Andalus" w:cs="Andalus"/>
          <w:sz w:val="32"/>
          <w:szCs w:val="32"/>
        </w:rPr>
        <w:t xml:space="preserve"> </w:t>
      </w:r>
      <w:r w:rsidRPr="007744CD">
        <w:rPr>
          <w:rFonts w:ascii="Andalus" w:hAnsi="Andalus" w:cs="Andalus"/>
          <w:sz w:val="32"/>
          <w:szCs w:val="32"/>
          <w:rtl/>
        </w:rPr>
        <w:t>بلون</w:t>
      </w:r>
      <w:r w:rsidRPr="007744CD">
        <w:rPr>
          <w:rFonts w:ascii="Andalus" w:hAnsi="Andalus" w:cs="Andalus"/>
          <w:sz w:val="32"/>
          <w:szCs w:val="32"/>
        </w:rPr>
        <w:t xml:space="preserve"> </w:t>
      </w:r>
      <w:r w:rsidRPr="007744CD">
        <w:rPr>
          <w:rFonts w:ascii="Andalus" w:hAnsi="Andalus" w:cs="Andalus"/>
          <w:sz w:val="32"/>
          <w:szCs w:val="32"/>
          <w:rtl/>
        </w:rPr>
        <w:t>أخضر،</w:t>
      </w:r>
      <w:r w:rsidRPr="007744CD">
        <w:rPr>
          <w:rFonts w:ascii="Andalus" w:hAnsi="Andalus" w:cs="Andalus"/>
          <w:sz w:val="32"/>
          <w:szCs w:val="32"/>
        </w:rPr>
        <w:t xml:space="preserve"> </w:t>
      </w:r>
      <w:r w:rsidRPr="007744CD">
        <w:rPr>
          <w:rFonts w:ascii="Andalus" w:hAnsi="Andalus" w:cs="Andalus"/>
          <w:sz w:val="32"/>
          <w:szCs w:val="32"/>
          <w:rtl/>
        </w:rPr>
        <w:t>من</w:t>
      </w:r>
    </w:p>
    <w:p w:rsidR="003575D1" w:rsidRPr="007744CD" w:rsidRDefault="003575D1" w:rsidP="00BB7A30">
      <w:pPr>
        <w:autoSpaceDE w:val="0"/>
        <w:autoSpaceDN w:val="0"/>
        <w:adjustRightInd w:val="0"/>
        <w:rPr>
          <w:rFonts w:ascii="Andalus" w:hAnsi="Andalus" w:cs="Andalus"/>
          <w:sz w:val="32"/>
          <w:szCs w:val="32"/>
        </w:rPr>
      </w:pPr>
      <w:r w:rsidRPr="007744CD">
        <w:rPr>
          <w:rFonts w:ascii="Andalus" w:hAnsi="Andalus" w:cs="Andalus"/>
          <w:sz w:val="32"/>
          <w:szCs w:val="32"/>
          <w:rtl/>
        </w:rPr>
        <w:t>طرف</w:t>
      </w:r>
      <w:r w:rsidRPr="007744CD">
        <w:rPr>
          <w:rFonts w:ascii="Andalus" w:hAnsi="Andalus" w:cs="Andalus"/>
          <w:sz w:val="32"/>
          <w:szCs w:val="32"/>
        </w:rPr>
        <w:t xml:space="preserve"> </w:t>
      </w:r>
      <w:r w:rsidRPr="007744CD">
        <w:rPr>
          <w:rFonts w:ascii="Andalus" w:hAnsi="Andalus" w:cs="Andalus"/>
          <w:sz w:val="32"/>
          <w:szCs w:val="32"/>
          <w:rtl/>
        </w:rPr>
        <w:t>مقاول</w:t>
      </w:r>
      <w:r w:rsidRPr="007744CD">
        <w:rPr>
          <w:rFonts w:ascii="Andalus" w:hAnsi="Andalus" w:cs="Andalus"/>
          <w:sz w:val="32"/>
          <w:szCs w:val="32"/>
        </w:rPr>
        <w:t xml:space="preserve"> </w:t>
      </w:r>
      <w:r w:rsidRPr="007744CD">
        <w:rPr>
          <w:rFonts w:ascii="Andalus" w:hAnsi="Andalus" w:cs="Andalus"/>
          <w:sz w:val="32"/>
          <w:szCs w:val="32"/>
          <w:rtl/>
        </w:rPr>
        <w:t>القرية،</w:t>
      </w:r>
      <w:r w:rsidRPr="007744CD">
        <w:rPr>
          <w:rFonts w:ascii="Andalus" w:hAnsi="Andalus" w:cs="Andalus"/>
          <w:sz w:val="32"/>
          <w:szCs w:val="32"/>
        </w:rPr>
        <w:t xml:space="preserve"> </w:t>
      </w:r>
      <w:r w:rsidRPr="007744CD">
        <w:rPr>
          <w:rFonts w:ascii="Andalus" w:hAnsi="Andalus" w:cs="Andalus"/>
          <w:sz w:val="32"/>
          <w:szCs w:val="32"/>
          <w:rtl/>
        </w:rPr>
        <w:t>ثري</w:t>
      </w:r>
      <w:r w:rsidRPr="007744CD">
        <w:rPr>
          <w:rFonts w:ascii="Andalus" w:hAnsi="Andalus" w:cs="Andalus"/>
          <w:sz w:val="32"/>
          <w:szCs w:val="32"/>
        </w:rPr>
        <w:t xml:space="preserve"> </w:t>
      </w:r>
      <w:r w:rsidRPr="007744CD">
        <w:rPr>
          <w:rFonts w:ascii="Andalus" w:hAnsi="Andalus" w:cs="Andalus"/>
          <w:sz w:val="32"/>
          <w:szCs w:val="32"/>
          <w:rtl/>
        </w:rPr>
        <w:t>الحرب،</w:t>
      </w:r>
      <w:r w:rsidRPr="007744CD">
        <w:rPr>
          <w:rFonts w:ascii="Andalus" w:hAnsi="Andalus" w:cs="Andalus"/>
          <w:sz w:val="32"/>
          <w:szCs w:val="32"/>
        </w:rPr>
        <w:t xml:space="preserve"> </w:t>
      </w:r>
      <w:r w:rsidRPr="007744CD">
        <w:rPr>
          <w:rFonts w:ascii="Andalus" w:hAnsi="Andalus" w:cs="Andalus"/>
          <w:sz w:val="32"/>
          <w:szCs w:val="32"/>
          <w:rtl/>
        </w:rPr>
        <w:t>الذي</w:t>
      </w:r>
      <w:r w:rsidRPr="007744CD">
        <w:rPr>
          <w:rFonts w:ascii="Andalus" w:hAnsi="Andalus" w:cs="Andalus"/>
          <w:sz w:val="32"/>
          <w:szCs w:val="32"/>
        </w:rPr>
        <w:t xml:space="preserve"> </w:t>
      </w:r>
      <w:r w:rsidRPr="007744CD">
        <w:rPr>
          <w:rFonts w:ascii="Andalus" w:hAnsi="Andalus" w:cs="Andalus"/>
          <w:sz w:val="32"/>
          <w:szCs w:val="32"/>
          <w:rtl/>
        </w:rPr>
        <w:t>كانت</w:t>
      </w:r>
      <w:r w:rsidRPr="007744CD">
        <w:rPr>
          <w:rFonts w:ascii="Andalus" w:hAnsi="Andalus" w:cs="Andalus"/>
          <w:sz w:val="32"/>
          <w:szCs w:val="32"/>
        </w:rPr>
        <w:t xml:space="preserve"> </w:t>
      </w:r>
      <w:r w:rsidRPr="007744CD">
        <w:rPr>
          <w:rFonts w:ascii="Andalus" w:hAnsi="Andalus" w:cs="Andalus"/>
          <w:sz w:val="32"/>
          <w:szCs w:val="32"/>
          <w:rtl/>
        </w:rPr>
        <w:t>الثورة</w:t>
      </w:r>
      <w:r w:rsidRPr="007744CD">
        <w:rPr>
          <w:rFonts w:ascii="Andalus" w:hAnsi="Andalus" w:cs="Andalus"/>
          <w:sz w:val="32"/>
          <w:szCs w:val="32"/>
        </w:rPr>
        <w:t xml:space="preserve"> </w:t>
      </w:r>
      <w:r w:rsidRPr="007744CD">
        <w:rPr>
          <w:rFonts w:ascii="Andalus" w:hAnsi="Andalus" w:cs="Andalus"/>
          <w:sz w:val="32"/>
          <w:szCs w:val="32"/>
          <w:rtl/>
        </w:rPr>
        <w:t>قد</w:t>
      </w:r>
      <w:r w:rsidRPr="007744CD">
        <w:rPr>
          <w:rFonts w:ascii="Andalus" w:hAnsi="Andalus" w:cs="Andalus"/>
          <w:sz w:val="32"/>
          <w:szCs w:val="32"/>
        </w:rPr>
        <w:t xml:space="preserve"> </w:t>
      </w:r>
      <w:r w:rsidRPr="007744CD">
        <w:rPr>
          <w:rFonts w:ascii="Andalus" w:hAnsi="Andalus" w:cs="Andalus"/>
          <w:sz w:val="32"/>
          <w:szCs w:val="32"/>
          <w:rtl/>
        </w:rPr>
        <w:t>أصدرت</w:t>
      </w:r>
      <w:r w:rsidRPr="007744CD">
        <w:rPr>
          <w:rFonts w:ascii="Andalus" w:hAnsi="Andalus" w:cs="Andalus"/>
          <w:sz w:val="32"/>
          <w:szCs w:val="32"/>
        </w:rPr>
        <w:t xml:space="preserve"> </w:t>
      </w:r>
      <w:r w:rsidRPr="007744CD">
        <w:rPr>
          <w:rFonts w:ascii="Andalus" w:hAnsi="Andalus" w:cs="Andalus"/>
          <w:sz w:val="32"/>
          <w:szCs w:val="32"/>
          <w:rtl/>
        </w:rPr>
        <w:t>ضده</w:t>
      </w:r>
      <w:r w:rsidRPr="007744CD">
        <w:rPr>
          <w:rFonts w:ascii="Andalus" w:hAnsi="Andalus" w:cs="Andalus"/>
          <w:sz w:val="32"/>
          <w:szCs w:val="32"/>
        </w:rPr>
        <w:t xml:space="preserve"> </w:t>
      </w:r>
      <w:r w:rsidRPr="007744CD">
        <w:rPr>
          <w:rFonts w:ascii="Andalus" w:hAnsi="Andalus" w:cs="Andalus"/>
          <w:sz w:val="32"/>
          <w:szCs w:val="32"/>
          <w:rtl/>
        </w:rPr>
        <w:t>حكما</w:t>
      </w:r>
      <w:r w:rsidRPr="007744CD">
        <w:rPr>
          <w:rFonts w:ascii="Andalus" w:hAnsi="Andalus" w:cs="Andalus"/>
          <w:sz w:val="32"/>
          <w:szCs w:val="32"/>
        </w:rPr>
        <w:t xml:space="preserve"> </w:t>
      </w:r>
      <w:r w:rsidRPr="007744CD">
        <w:rPr>
          <w:rFonts w:ascii="Andalus" w:hAnsi="Andalus" w:cs="Andalus"/>
          <w:sz w:val="32"/>
          <w:szCs w:val="32"/>
          <w:rtl/>
        </w:rPr>
        <w:t>بالإعدام،</w:t>
      </w:r>
      <w:r w:rsidRPr="007744CD">
        <w:rPr>
          <w:rFonts w:ascii="Andalus" w:hAnsi="Andalus" w:cs="Andalus"/>
          <w:sz w:val="32"/>
          <w:szCs w:val="32"/>
        </w:rPr>
        <w:t xml:space="preserve"> </w:t>
      </w:r>
      <w:r w:rsidRPr="007744CD">
        <w:rPr>
          <w:rFonts w:ascii="Andalus" w:hAnsi="Andalus" w:cs="Andalus"/>
          <w:sz w:val="32"/>
          <w:szCs w:val="32"/>
          <w:rtl/>
        </w:rPr>
        <w:t>وتحت</w:t>
      </w:r>
    </w:p>
    <w:p w:rsidR="003575D1" w:rsidRPr="00D33E01" w:rsidRDefault="003575D1" w:rsidP="00BB7A30">
      <w:pPr>
        <w:autoSpaceDE w:val="0"/>
        <w:autoSpaceDN w:val="0"/>
        <w:adjustRightInd w:val="0"/>
        <w:rPr>
          <w:sz w:val="36"/>
          <w:szCs w:val="36"/>
        </w:rPr>
      </w:pPr>
      <w:r w:rsidRPr="007744CD">
        <w:rPr>
          <w:rFonts w:ascii="Andalus" w:hAnsi="Andalus" w:cs="Andalus"/>
          <w:sz w:val="32"/>
          <w:szCs w:val="32"/>
          <w:rtl/>
        </w:rPr>
        <w:t>إشراف</w:t>
      </w:r>
      <w:r w:rsidRPr="007744CD">
        <w:rPr>
          <w:rFonts w:ascii="Andalus" w:hAnsi="Andalus" w:cs="Andalus"/>
          <w:sz w:val="32"/>
          <w:szCs w:val="32"/>
        </w:rPr>
        <w:t xml:space="preserve"> </w:t>
      </w:r>
      <w:r w:rsidRPr="007744CD">
        <w:rPr>
          <w:rFonts w:ascii="Andalus" w:hAnsi="Andalus" w:cs="Andalus"/>
          <w:sz w:val="32"/>
          <w:szCs w:val="32"/>
          <w:rtl/>
        </w:rPr>
        <w:t>العجائز،</w:t>
      </w:r>
      <w:r w:rsidRPr="007744CD">
        <w:rPr>
          <w:rFonts w:ascii="Andalus" w:hAnsi="Andalus" w:cs="Andalus"/>
          <w:sz w:val="32"/>
          <w:szCs w:val="32"/>
        </w:rPr>
        <w:t xml:space="preserve"> </w:t>
      </w:r>
      <w:r w:rsidRPr="007744CD">
        <w:rPr>
          <w:rFonts w:ascii="Andalus" w:hAnsi="Andalus" w:cs="Andalus"/>
          <w:sz w:val="32"/>
          <w:szCs w:val="32"/>
          <w:rtl/>
        </w:rPr>
        <w:t>لم</w:t>
      </w:r>
      <w:r w:rsidRPr="007744CD">
        <w:rPr>
          <w:rFonts w:ascii="Andalus" w:hAnsi="Andalus" w:cs="Andalus"/>
          <w:sz w:val="32"/>
          <w:szCs w:val="32"/>
        </w:rPr>
        <w:t xml:space="preserve"> </w:t>
      </w:r>
      <w:r w:rsidRPr="007744CD">
        <w:rPr>
          <w:rFonts w:ascii="Andalus" w:hAnsi="Andalus" w:cs="Andalus"/>
          <w:sz w:val="32"/>
          <w:szCs w:val="32"/>
          <w:rtl/>
        </w:rPr>
        <w:t>يعلقا</w:t>
      </w:r>
      <w:r w:rsidRPr="007744CD">
        <w:rPr>
          <w:rFonts w:ascii="Andalus" w:hAnsi="Andalus" w:cs="Andalus"/>
          <w:sz w:val="32"/>
          <w:szCs w:val="32"/>
        </w:rPr>
        <w:t xml:space="preserve"> </w:t>
      </w:r>
      <w:r w:rsidRPr="007744CD">
        <w:rPr>
          <w:rFonts w:ascii="Andalus" w:hAnsi="Andalus" w:cs="Andalus"/>
          <w:sz w:val="32"/>
          <w:szCs w:val="32"/>
          <w:rtl/>
        </w:rPr>
        <w:t>بشيء،</w:t>
      </w:r>
      <w:r w:rsidRPr="007744CD">
        <w:rPr>
          <w:rFonts w:ascii="Andalus" w:hAnsi="Andalus" w:cs="Andalus"/>
          <w:sz w:val="32"/>
          <w:szCs w:val="32"/>
        </w:rPr>
        <w:t xml:space="preserve"> </w:t>
      </w:r>
      <w:r w:rsidRPr="007744CD">
        <w:rPr>
          <w:rFonts w:ascii="Andalus" w:hAnsi="Andalus" w:cs="Andalus"/>
          <w:sz w:val="32"/>
          <w:szCs w:val="32"/>
          <w:rtl/>
        </w:rPr>
        <w:t>واكتفيا</w:t>
      </w:r>
      <w:r w:rsidRPr="007744CD">
        <w:rPr>
          <w:rFonts w:ascii="Andalus" w:hAnsi="Andalus" w:cs="Andalus"/>
          <w:sz w:val="32"/>
          <w:szCs w:val="32"/>
        </w:rPr>
        <w:t xml:space="preserve"> </w:t>
      </w:r>
      <w:r w:rsidRPr="007744CD">
        <w:rPr>
          <w:rFonts w:ascii="Andalus" w:hAnsi="Andalus" w:cs="Andalus"/>
          <w:sz w:val="32"/>
          <w:szCs w:val="32"/>
          <w:rtl/>
        </w:rPr>
        <w:t>بتبادل</w:t>
      </w:r>
      <w:r w:rsidRPr="007744CD">
        <w:rPr>
          <w:rFonts w:ascii="Andalus" w:hAnsi="Andalus" w:cs="Andalus"/>
          <w:sz w:val="32"/>
          <w:szCs w:val="32"/>
        </w:rPr>
        <w:t xml:space="preserve"> </w:t>
      </w:r>
      <w:r w:rsidRPr="007744CD">
        <w:rPr>
          <w:rFonts w:ascii="Andalus" w:hAnsi="Andalus" w:cs="Andalus"/>
          <w:sz w:val="32"/>
          <w:szCs w:val="32"/>
          <w:rtl/>
        </w:rPr>
        <w:t>نظرات</w:t>
      </w:r>
      <w:r w:rsidRPr="007744CD">
        <w:rPr>
          <w:rFonts w:ascii="Andalus" w:hAnsi="Andalus" w:cs="Andalus"/>
          <w:sz w:val="32"/>
          <w:szCs w:val="32"/>
        </w:rPr>
        <w:t xml:space="preserve"> </w:t>
      </w:r>
      <w:r w:rsidRPr="007744CD">
        <w:rPr>
          <w:rFonts w:ascii="Andalus" w:hAnsi="Andalus" w:cs="Andalus"/>
          <w:sz w:val="32"/>
          <w:szCs w:val="32"/>
          <w:rtl/>
        </w:rPr>
        <w:t>تعجب</w:t>
      </w:r>
      <w:r w:rsidRPr="00D33E01">
        <w:rPr>
          <w:sz w:val="36"/>
          <w:szCs w:val="36"/>
        </w:rPr>
        <w:t>.14</w:t>
      </w:r>
    </w:p>
    <w:p w:rsidR="003575D1" w:rsidRDefault="003575D1" w:rsidP="00BB7A30">
      <w:pPr>
        <w:pStyle w:val="NormalWeb"/>
        <w:shd w:val="clear" w:color="auto" w:fill="FFFFFF"/>
        <w:bidi/>
        <w:spacing w:before="0" w:beforeAutospacing="0" w:after="0"/>
        <w:ind w:left="63" w:firstLine="360"/>
        <w:jc w:val="both"/>
        <w:rPr>
          <w:rFonts w:ascii="Traditional Arabic" w:hAnsi="Traditional Arabic" w:cs="Traditional Arabic"/>
          <w:spacing w:val="2"/>
          <w:sz w:val="36"/>
          <w:szCs w:val="36"/>
          <w:rtl/>
        </w:rPr>
      </w:pPr>
      <w:r w:rsidRPr="00D33E01">
        <w:rPr>
          <w:rFonts w:ascii="Traditional Arabic" w:hAnsi="Traditional Arabic" w:cs="Traditional Arabic"/>
          <w:spacing w:val="2"/>
          <w:sz w:val="36"/>
          <w:szCs w:val="36"/>
          <w:rtl/>
        </w:rPr>
        <w:t xml:space="preserve">ليتحول </w:t>
      </w:r>
      <w:r>
        <w:rPr>
          <w:rFonts w:ascii="Traditional Arabic" w:hAnsi="Traditional Arabic" w:cs="Traditional Arabic" w:hint="cs"/>
          <w:spacing w:val="2"/>
          <w:sz w:val="36"/>
          <w:szCs w:val="36"/>
          <w:rtl/>
        </w:rPr>
        <w:t>"</w:t>
      </w:r>
      <w:r w:rsidRPr="00D33E01">
        <w:rPr>
          <w:rFonts w:ascii="Traditional Arabic" w:hAnsi="Traditional Arabic" w:cs="Traditional Arabic"/>
          <w:spacing w:val="2"/>
          <w:sz w:val="36"/>
          <w:szCs w:val="36"/>
          <w:rtl/>
        </w:rPr>
        <w:t>اللاز</w:t>
      </w:r>
      <w:r>
        <w:rPr>
          <w:rFonts w:ascii="Traditional Arabic" w:hAnsi="Traditional Arabic" w:cs="Traditional Arabic" w:hint="cs"/>
          <w:spacing w:val="2"/>
          <w:sz w:val="36"/>
          <w:szCs w:val="36"/>
          <w:rtl/>
        </w:rPr>
        <w:t>"</w:t>
      </w:r>
      <w:r w:rsidRPr="00D33E01">
        <w:rPr>
          <w:rFonts w:ascii="Traditional Arabic" w:hAnsi="Traditional Arabic" w:cs="Traditional Arabic"/>
          <w:spacing w:val="2"/>
          <w:sz w:val="36"/>
          <w:szCs w:val="36"/>
          <w:rtl/>
        </w:rPr>
        <w:t xml:space="preserve"> إلى ولي وسيد وصاحب مقام علي وتنتهي الرواية بصدمة تعيده إلى وعيه ورغم هذا التكثيف الرمزي إلا أنه لا يتكلم إلا اللازمة المعتادة "ما يبقى في الواد غير أحجاره،كما أن التحول في بناء الشخصية بدا وكأنه تخييل على تخييل بمعنى من شخصية مقاربة للواقع إلى شخصية مفارقة.</w:t>
      </w:r>
    </w:p>
    <w:p w:rsidR="003575D1" w:rsidRPr="00FC2096" w:rsidRDefault="003575D1" w:rsidP="00BB7A30">
      <w:pPr>
        <w:pStyle w:val="NormalWeb"/>
        <w:shd w:val="clear" w:color="auto" w:fill="FFFFFF"/>
        <w:bidi/>
        <w:spacing w:before="0" w:beforeAutospacing="0" w:after="0"/>
        <w:ind w:left="63" w:firstLine="360"/>
        <w:jc w:val="both"/>
        <w:rPr>
          <w:rFonts w:ascii="Traditional Arabic" w:hAnsi="Traditional Arabic" w:cs="Traditional Arabic"/>
          <w:b/>
          <w:bCs/>
          <w:spacing w:val="2"/>
          <w:sz w:val="36"/>
          <w:szCs w:val="36"/>
          <w:u w:val="single"/>
          <w:rtl/>
        </w:rPr>
      </w:pPr>
      <w:r>
        <w:rPr>
          <w:rFonts w:ascii="Traditional Arabic" w:hAnsi="Traditional Arabic" w:cs="Traditional Arabic" w:hint="cs"/>
          <w:b/>
          <w:bCs/>
          <w:spacing w:val="2"/>
          <w:sz w:val="36"/>
          <w:szCs w:val="36"/>
          <w:u w:val="single"/>
          <w:rtl/>
        </w:rPr>
        <w:t xml:space="preserve">5-2/ </w:t>
      </w:r>
      <w:r w:rsidRPr="00FC2096">
        <w:rPr>
          <w:rFonts w:ascii="Traditional Arabic" w:hAnsi="Traditional Arabic" w:cs="Traditional Arabic"/>
          <w:b/>
          <w:bCs/>
          <w:spacing w:val="2"/>
          <w:sz w:val="36"/>
          <w:szCs w:val="36"/>
          <w:u w:val="single"/>
          <w:rtl/>
        </w:rPr>
        <w:t>التخييل الذاتي</w:t>
      </w:r>
      <w:r>
        <w:rPr>
          <w:rFonts w:ascii="Traditional Arabic" w:hAnsi="Traditional Arabic" w:cs="Traditional Arabic" w:hint="cs"/>
          <w:b/>
          <w:bCs/>
          <w:spacing w:val="2"/>
          <w:sz w:val="36"/>
          <w:szCs w:val="36"/>
          <w:u w:val="single"/>
          <w:rtl/>
        </w:rPr>
        <w:t>:</w:t>
      </w:r>
    </w:p>
    <w:p w:rsidR="003575D1" w:rsidRPr="00D33E01" w:rsidRDefault="003575D1" w:rsidP="00BB7A30">
      <w:pPr>
        <w:pStyle w:val="NormalWeb"/>
        <w:shd w:val="clear" w:color="auto" w:fill="FFFFFF"/>
        <w:bidi/>
        <w:spacing w:before="0" w:beforeAutospacing="0" w:after="0"/>
        <w:ind w:firstLine="708"/>
        <w:jc w:val="both"/>
        <w:rPr>
          <w:rFonts w:ascii="Traditional Arabic" w:hAnsi="Traditional Arabic" w:cs="Traditional Arabic"/>
          <w:sz w:val="36"/>
          <w:szCs w:val="36"/>
          <w:rtl/>
          <w:lang w:bidi="ar-DZ"/>
        </w:rPr>
      </w:pPr>
      <w:r w:rsidRPr="00D33E01">
        <w:rPr>
          <w:rFonts w:ascii="Traditional Arabic" w:hAnsi="Traditional Arabic" w:cs="Traditional Arabic"/>
          <w:sz w:val="36"/>
          <w:szCs w:val="36"/>
          <w:rtl/>
        </w:rPr>
        <w:t>إذا كان بعض الروائيين ينفي أي حضور لسيرتهم الذاتية في أعمالهم الروائية ،فإن البعض الآخرلا ينفي ذلك يقول غالب هلسا</w:t>
      </w:r>
      <w:r w:rsidRPr="00D33E01">
        <w:rPr>
          <w:rFonts w:ascii="Traditional Arabic" w:hAnsi="Traditional Arabic" w:cs="Traditional Arabic"/>
          <w:sz w:val="36"/>
          <w:szCs w:val="36"/>
          <w:rtl/>
          <w:cs/>
        </w:rPr>
        <w:t>: «</w:t>
      </w:r>
      <w:r w:rsidRPr="00D33E01">
        <w:rPr>
          <w:rFonts w:ascii="Traditional Arabic" w:hAnsi="Traditional Arabic" w:cs="Traditional Arabic"/>
          <w:sz w:val="36"/>
          <w:szCs w:val="36"/>
          <w:rtl/>
        </w:rPr>
        <w:t xml:space="preserve">إن رواياتي وقصصي كلّها تحمل عناصر حادة من السيرة الذاتية، فلا يوجد عمل قصصي أو روائي لي ليس له أصول في حياتي الخاصة، وأصدقائي يعرفون هذا </w:t>
      </w:r>
      <w:r w:rsidRPr="00D33E01">
        <w:rPr>
          <w:rFonts w:ascii="Traditional Arabic" w:hAnsi="Traditional Arabic" w:cs="Traditional Arabic"/>
          <w:sz w:val="36"/>
          <w:szCs w:val="36"/>
          <w:rtl/>
          <w:cs/>
        </w:rPr>
        <w:t xml:space="preserve">(..) </w:t>
      </w:r>
      <w:r w:rsidRPr="00D33E01">
        <w:rPr>
          <w:rFonts w:ascii="Traditional Arabic" w:hAnsi="Traditional Arabic" w:cs="Traditional Arabic"/>
          <w:sz w:val="36"/>
          <w:szCs w:val="36"/>
          <w:rtl/>
        </w:rPr>
        <w:t>وعلى هذا أستطيع القول إنني أكثر كتّاب الرواية العربيّة تعبيرًا عن الحياة الخاصة</w:t>
      </w:r>
      <w:r w:rsidRPr="00D33E01">
        <w:rPr>
          <w:rFonts w:ascii="Traditional Arabic" w:hAnsi="Traditional Arabic" w:cs="Traditional Arabic"/>
          <w:sz w:val="36"/>
          <w:szCs w:val="36"/>
          <w:rtl/>
          <w:cs/>
        </w:rPr>
        <w:t>».</w:t>
      </w:r>
      <w:r w:rsidRPr="00D33E01">
        <w:rPr>
          <w:rStyle w:val="FootnoteAnchor"/>
          <w:sz w:val="36"/>
          <w:szCs w:val="36"/>
          <w:rtl/>
        </w:rPr>
        <w:footnoteReference w:id="526"/>
      </w:r>
    </w:p>
    <w:p w:rsidR="003575D1" w:rsidRPr="00D33E01" w:rsidRDefault="003575D1" w:rsidP="003575D1">
      <w:pPr>
        <w:pStyle w:val="NormalWeb"/>
        <w:shd w:val="clear" w:color="auto" w:fill="FFFFFF"/>
        <w:bidi/>
        <w:spacing w:before="0" w:beforeAutospacing="0" w:after="375"/>
        <w:ind w:left="63" w:firstLine="645"/>
        <w:jc w:val="both"/>
        <w:rPr>
          <w:rFonts w:ascii="Traditional Arabic" w:hAnsi="Traditional Arabic" w:cs="Traditional Arabic"/>
          <w:sz w:val="36"/>
          <w:szCs w:val="36"/>
          <w:rtl/>
        </w:rPr>
      </w:pPr>
      <w:r w:rsidRPr="00D33E01">
        <w:rPr>
          <w:rFonts w:ascii="Traditional Arabic" w:hAnsi="Traditional Arabic" w:cs="Traditional Arabic"/>
          <w:sz w:val="36"/>
          <w:szCs w:val="36"/>
          <w:rtl/>
        </w:rPr>
        <w:lastRenderedPageBreak/>
        <w:t xml:space="preserve">وفي عودة الروح لتوفيق الحکيم نلتقي بأنجح المحاولات التي استغلت الترجمة الذاتية، لتقدم لنا رواية فنية، حققت قدراً کبيراً من النجاح </w:t>
      </w:r>
      <w:r w:rsidRPr="00D33E01">
        <w:rPr>
          <w:rFonts w:ascii="Traditional Arabic" w:hAnsi="Traditional Arabic" w:cs="Traditional Arabic"/>
          <w:sz w:val="36"/>
          <w:szCs w:val="36"/>
          <w:rtl/>
          <w:cs/>
        </w:rPr>
        <w:t>...</w:t>
      </w:r>
      <w:r w:rsidRPr="00D33E01">
        <w:rPr>
          <w:rFonts w:ascii="Traditional Arabic" w:hAnsi="Traditional Arabic" w:cs="Traditional Arabic"/>
          <w:sz w:val="36"/>
          <w:szCs w:val="36"/>
          <w:rtl/>
        </w:rPr>
        <w:t xml:space="preserve"> يبدو أنّ </w:t>
      </w:r>
      <w:r w:rsidRPr="00D33E01">
        <w:rPr>
          <w:rFonts w:ascii="Traditional Arabic" w:hAnsi="Traditional Arabic" w:cs="Traditional Arabic"/>
          <w:sz w:val="36"/>
          <w:szCs w:val="36"/>
          <w:rtl/>
          <w:cs/>
        </w:rPr>
        <w:t>"توفيق الحکيم" کان الوحيد من بين زملائه الذي تبلورت أزمته الذاتية وقلقه وألمه حول الفن... فهو يصّر فی باريس علی أن يرتدی لباس الفنان، ويتخذ مظهره رمزاً لرغبته المتلهفة وحرصه علی الانتحار إلی هذه الفئة</w:t>
      </w:r>
      <w:r w:rsidRPr="00D33E01">
        <w:rPr>
          <w:rFonts w:ascii="Traditional Arabic" w:hAnsi="Traditional Arabic" w:cs="Traditional Arabic"/>
          <w:sz w:val="36"/>
          <w:szCs w:val="36"/>
        </w:rPr>
        <w:t>.</w:t>
      </w:r>
      <w:r w:rsidRPr="00D33E01">
        <w:rPr>
          <w:rStyle w:val="Appelnotedebasdep"/>
          <w:rFonts w:ascii="Traditional Arabic" w:eastAsiaTheme="majorEastAsia" w:hAnsi="Traditional Arabic" w:cs="Traditional Arabic"/>
          <w:sz w:val="36"/>
          <w:szCs w:val="36"/>
        </w:rPr>
        <w:footnoteReference w:id="527"/>
      </w:r>
      <w:r w:rsidRPr="00D33E01">
        <w:rPr>
          <w:rFonts w:ascii="Traditional Arabic" w:hAnsi="Traditional Arabic" w:cs="Traditional Arabic"/>
          <w:sz w:val="36"/>
          <w:szCs w:val="36"/>
        </w:rPr>
        <w:br/>
      </w:r>
      <w:r w:rsidRPr="00D33E01">
        <w:rPr>
          <w:rFonts w:ascii="Traditional Arabic" w:hAnsi="Traditional Arabic" w:cs="Traditional Arabic"/>
          <w:sz w:val="36"/>
          <w:szCs w:val="36"/>
          <w:rtl/>
        </w:rPr>
        <w:t>وتوفيق الحکيم أختار تجربة حياته الخاصة ميداناً لروايته،</w:t>
      </w:r>
      <w:r w:rsidRPr="00D33E01">
        <w:rPr>
          <w:rFonts w:ascii="Traditional Arabic" w:hAnsi="Traditional Arabic" w:cs="Traditional Arabic"/>
          <w:sz w:val="36"/>
          <w:szCs w:val="36"/>
          <w:rtl/>
          <w:cs/>
        </w:rPr>
        <w:t>... تمثل "عودة الروح"، و</w:t>
      </w:r>
      <w:r w:rsidRPr="00D33E01">
        <w:rPr>
          <w:rFonts w:ascii="Traditional Arabic" w:hAnsi="Traditional Arabic" w:cs="Traditional Arabic"/>
          <w:sz w:val="36"/>
          <w:szCs w:val="36"/>
          <w:rtl/>
        </w:rPr>
        <w:t>"عصفور من الشرق</w:t>
      </w:r>
      <w:r w:rsidRPr="00D33E01">
        <w:rPr>
          <w:rFonts w:ascii="Traditional Arabic" w:hAnsi="Traditional Arabic" w:cs="Traditional Arabic"/>
          <w:sz w:val="36"/>
          <w:szCs w:val="36"/>
          <w:rtl/>
          <w:cs/>
        </w:rPr>
        <w:t>"، و</w:t>
      </w:r>
      <w:r w:rsidRPr="00D33E01">
        <w:rPr>
          <w:rFonts w:ascii="Traditional Arabic" w:hAnsi="Traditional Arabic" w:cs="Traditional Arabic"/>
          <w:sz w:val="36"/>
          <w:szCs w:val="36"/>
          <w:rtl/>
        </w:rPr>
        <w:t>"يوميات نائب فی الأرياف</w:t>
      </w:r>
      <w:r w:rsidRPr="00D33E01">
        <w:rPr>
          <w:rFonts w:ascii="Traditional Arabic" w:hAnsi="Traditional Arabic" w:cs="Traditional Arabic"/>
          <w:sz w:val="36"/>
          <w:szCs w:val="36"/>
          <w:rtl/>
          <w:cs/>
        </w:rPr>
        <w:t>"، سلسلة الحلقات يستعرض فيها مراحل حياته</w:t>
      </w:r>
      <w:r w:rsidRPr="00D33E01">
        <w:rPr>
          <w:rStyle w:val="Appelnotedebasdep"/>
          <w:rFonts w:ascii="Traditional Arabic" w:eastAsiaTheme="majorEastAsia" w:hAnsi="Traditional Arabic" w:cs="Traditional Arabic"/>
          <w:sz w:val="36"/>
          <w:szCs w:val="36"/>
          <w:rtl/>
        </w:rPr>
        <w:footnoteReference w:id="528"/>
      </w:r>
      <w:r w:rsidRPr="00D33E01">
        <w:rPr>
          <w:rFonts w:ascii="Traditional Arabic" w:hAnsi="Traditional Arabic" w:cs="Traditional Arabic"/>
          <w:sz w:val="36"/>
          <w:szCs w:val="36"/>
        </w:rPr>
        <w:t>.</w:t>
      </w:r>
    </w:p>
    <w:p w:rsidR="003575D1" w:rsidRPr="00D33E01" w:rsidRDefault="003575D1" w:rsidP="003575D1">
      <w:pPr>
        <w:shd w:val="clear" w:color="auto" w:fill="FFFFFF"/>
        <w:spacing w:after="162"/>
        <w:ind w:firstLine="708"/>
        <w:rPr>
          <w:rFonts w:eastAsia="Times New Roman"/>
          <w:sz w:val="36"/>
          <w:szCs w:val="36"/>
        </w:rPr>
      </w:pPr>
      <w:r w:rsidRPr="00D33E01">
        <w:rPr>
          <w:sz w:val="36"/>
          <w:szCs w:val="36"/>
          <w:rtl/>
        </w:rPr>
        <w:t>أما وطار فيقول :"أنا كتبت عن التاريخ الذي عايشته وتفاعلت معه دون حياد وكل شخوص ورواياتي  نابعة من الواقع ومشكلة تحت مقاربتي الروائية المذكورة وكلها متابعة لحركة التطور الوطنية في علاقتها بمثيلتها العالمية في رواياتي عرس بغل والحوات والقصر تناولت الحكم في فترة الرئيس هواري بومدين كنظام عصابة والعشق والموت في الزمن الحراشي لا تخرج عن نطاق متابعتي لدور البورجوازية في مسار الثورة التحريرية والحكم الوطني في الجزائر بعد الاستقلال والردة التي عرفتها البلاد على يد ثوارها أنفسهم</w:t>
      </w:r>
      <w:r w:rsidRPr="00D33E01">
        <w:rPr>
          <w:rStyle w:val="Appelnotedebasdep"/>
          <w:sz w:val="36"/>
          <w:szCs w:val="36"/>
          <w:rtl/>
        </w:rPr>
        <w:footnoteReference w:id="529"/>
      </w:r>
    </w:p>
    <w:p w:rsidR="003575D1" w:rsidRPr="00D33E01" w:rsidRDefault="003575D1" w:rsidP="003575D1">
      <w:pPr>
        <w:ind w:firstLine="708"/>
        <w:rPr>
          <w:sz w:val="36"/>
          <w:szCs w:val="36"/>
          <w:shd w:val="clear" w:color="auto" w:fill="FFFFFF"/>
          <w:rtl/>
          <w:cs/>
        </w:rPr>
      </w:pPr>
      <w:r w:rsidRPr="00D33E01">
        <w:rPr>
          <w:sz w:val="36"/>
          <w:szCs w:val="36"/>
          <w:shd w:val="clear" w:color="auto" w:fill="FFFFFF"/>
          <w:rtl/>
        </w:rPr>
        <w:t>غير أن هناك من يصر على نفي حضور سيرته في الإبداع،</w:t>
      </w:r>
      <w:r>
        <w:rPr>
          <w:rFonts w:hint="cs"/>
          <w:sz w:val="36"/>
          <w:szCs w:val="36"/>
          <w:shd w:val="clear" w:color="auto" w:fill="FFFFFF"/>
          <w:rtl/>
        </w:rPr>
        <w:t xml:space="preserve"> </w:t>
      </w:r>
      <w:r w:rsidRPr="00D33E01">
        <w:rPr>
          <w:sz w:val="36"/>
          <w:szCs w:val="36"/>
          <w:shd w:val="clear" w:color="auto" w:fill="FFFFFF"/>
          <w:rtl/>
        </w:rPr>
        <w:t>ويعود سبب الرفض إلى أن الروائيين قد يعتقدون أن رواياتهم يمكن أن تصبح ذات صفة فنية متدنية، فيما إذا أقروا أنها تحمل سيرتهم أو جزءاً من سيرتهم الذاتية، نظراً لأن الروائي في مثل هذه الحالة، يمكن أن يُتّهم بالفقر التخييلي ـ إن صحّ التعبير ـ فيلجأ في هذه الحالة إلى سيرة حياته للاتكاء عليها في سرد الأحداث الروائية</w:t>
      </w:r>
      <w:r w:rsidRPr="00D33E01">
        <w:rPr>
          <w:sz w:val="36"/>
          <w:szCs w:val="36"/>
          <w:shd w:val="clear" w:color="auto" w:fill="FFFFFF"/>
          <w:rtl/>
          <w:cs/>
        </w:rPr>
        <w:t>.</w:t>
      </w:r>
      <w:r w:rsidRPr="00D33E01">
        <w:rPr>
          <w:sz w:val="36"/>
          <w:szCs w:val="36"/>
          <w:shd w:val="clear" w:color="auto" w:fill="FFFFFF"/>
          <w:rtl/>
        </w:rPr>
        <w:t xml:space="preserve">وربما يكون سبب الرفض، هو أن الشخصية الروائية تحمل من الخصوصية الحياتية ما تحمل، </w:t>
      </w:r>
      <w:r w:rsidR="00BB7A30">
        <w:rPr>
          <w:rFonts w:hint="cs"/>
          <w:sz w:val="36"/>
          <w:szCs w:val="36"/>
          <w:shd w:val="clear" w:color="auto" w:fill="FFFFFF"/>
          <w:rtl/>
        </w:rPr>
        <w:br/>
      </w:r>
      <w:r w:rsidR="00BB7A30">
        <w:rPr>
          <w:sz w:val="36"/>
          <w:szCs w:val="36"/>
          <w:shd w:val="clear" w:color="auto" w:fill="FFFFFF"/>
          <w:rtl/>
        </w:rPr>
        <w:br/>
      </w:r>
      <w:r w:rsidRPr="00D33E01">
        <w:rPr>
          <w:sz w:val="36"/>
          <w:szCs w:val="36"/>
          <w:shd w:val="clear" w:color="auto" w:fill="FFFFFF"/>
          <w:rtl/>
        </w:rPr>
        <w:lastRenderedPageBreak/>
        <w:t xml:space="preserve">بحيث تندرج تحت مقولة ما أطلق عليه مصطلح </w:t>
      </w:r>
      <w:r w:rsidRPr="00D33E01">
        <w:rPr>
          <w:sz w:val="36"/>
          <w:szCs w:val="36"/>
          <w:shd w:val="clear" w:color="auto" w:fill="FFFFFF"/>
          <w:rtl/>
          <w:cs/>
        </w:rPr>
        <w:t>"</w:t>
      </w:r>
      <w:r w:rsidRPr="00D33E01">
        <w:rPr>
          <w:sz w:val="36"/>
          <w:szCs w:val="36"/>
          <w:shd w:val="clear" w:color="auto" w:fill="FFFFFF"/>
          <w:rtl/>
        </w:rPr>
        <w:t>المسكوت عنه</w:t>
      </w:r>
      <w:r w:rsidRPr="00D33E01">
        <w:rPr>
          <w:sz w:val="36"/>
          <w:szCs w:val="36"/>
          <w:shd w:val="clear" w:color="auto" w:fill="FFFFFF"/>
          <w:rtl/>
          <w:cs/>
        </w:rPr>
        <w:t>"</w:t>
      </w:r>
      <w:r w:rsidRPr="00D33E01">
        <w:rPr>
          <w:sz w:val="36"/>
          <w:szCs w:val="36"/>
          <w:shd w:val="clear" w:color="auto" w:fill="FFFFFF"/>
          <w:rtl/>
        </w:rPr>
        <w:t xml:space="preserve">، وهذا </w:t>
      </w:r>
      <w:r w:rsidRPr="00D33E01">
        <w:rPr>
          <w:sz w:val="36"/>
          <w:szCs w:val="36"/>
          <w:shd w:val="clear" w:color="auto" w:fill="FFFFFF"/>
          <w:rtl/>
          <w:cs/>
        </w:rPr>
        <w:t>"</w:t>
      </w:r>
      <w:r w:rsidRPr="00D33E01">
        <w:rPr>
          <w:sz w:val="36"/>
          <w:szCs w:val="36"/>
          <w:shd w:val="clear" w:color="auto" w:fill="FFFFFF"/>
          <w:rtl/>
        </w:rPr>
        <w:t>المسكوت عنه</w:t>
      </w:r>
      <w:r w:rsidRPr="00D33E01">
        <w:rPr>
          <w:sz w:val="36"/>
          <w:szCs w:val="36"/>
          <w:shd w:val="clear" w:color="auto" w:fill="FFFFFF"/>
          <w:rtl/>
          <w:cs/>
        </w:rPr>
        <w:t>"</w:t>
      </w:r>
      <w:r w:rsidRPr="00D33E01">
        <w:rPr>
          <w:sz w:val="36"/>
          <w:szCs w:val="36"/>
          <w:shd w:val="clear" w:color="auto" w:fill="FFFFFF"/>
          <w:rtl/>
        </w:rPr>
        <w:t>لا يستطيع أن يصرح به جهرة وعلانية، ولاسيما فيما يتعلق بالخصوصيات السلبية التي لا تشرف اجتماعياً، إلا المبدعين المجانين أمثال الروائي المغربي محمد شكري في روايته الخبز الحافي</w:t>
      </w:r>
      <w:r w:rsidRPr="00D33E01">
        <w:rPr>
          <w:sz w:val="36"/>
          <w:szCs w:val="36"/>
          <w:shd w:val="clear" w:color="auto" w:fill="FFFFFF"/>
          <w:rtl/>
          <w:cs/>
        </w:rPr>
        <w:t>.‏</w:t>
      </w:r>
      <w:r w:rsidRPr="00D33E01">
        <w:rPr>
          <w:rStyle w:val="FootnoteAnchor"/>
          <w:sz w:val="36"/>
          <w:szCs w:val="36"/>
          <w:shd w:val="clear" w:color="auto" w:fill="FFFFFF"/>
          <w:rtl/>
        </w:rPr>
        <w:footnoteReference w:id="530"/>
      </w:r>
    </w:p>
    <w:p w:rsidR="003575D1" w:rsidRPr="00D33E01" w:rsidRDefault="003575D1" w:rsidP="003575D1">
      <w:pPr>
        <w:ind w:firstLine="708"/>
        <w:rPr>
          <w:sz w:val="36"/>
          <w:szCs w:val="36"/>
          <w:shd w:val="clear" w:color="auto" w:fill="FFFFFF"/>
          <w:rtl/>
        </w:rPr>
      </w:pPr>
      <w:r w:rsidRPr="00D33E01">
        <w:rPr>
          <w:sz w:val="36"/>
          <w:szCs w:val="36"/>
          <w:shd w:val="clear" w:color="auto" w:fill="FFFFFF"/>
          <w:rtl/>
        </w:rPr>
        <w:t xml:space="preserve">وبخصوص مصطلح التخييل الذاتي فقد " </w:t>
      </w:r>
      <w:r w:rsidRPr="00D33E01">
        <w:rPr>
          <w:rFonts w:eastAsia="Times New Roman"/>
          <w:sz w:val="36"/>
          <w:szCs w:val="36"/>
          <w:rtl/>
        </w:rPr>
        <w:t>تمّ حدّ مفهومه بوصفه أسلوبا وطريقة في الكتابة والتعبير تتيح للمؤلّف أن يتّخذ من وقائع حياته منطلقا للتخيّل، عبر مغامرة استعمال اللغة سرديا، وبحث إمكانات توظيف طاقتها التعبيرية والجمالية. ومن هنا قد يتميّز «التخييل الذاتي» عن السيرة الذاتية رغم كونه يدور في فلكها، حيث يتجاوز غرض الكاتب هاجس الحرص على مطابقة النصّ لحقيقة واقع حياة الذّات، وإنّما يستقيم البعد الذّاتي لأنا الكاتب مجالا للتخييل وإنتاج الصور والرؤى. وبذلك تنتفي إمكانية المقارنة أو التمييز بين الحقيقي واللّاحقيقي، وبين الواقعي واللّاواقعي، وبين التاريخي والمتخيّل، فتتولّد من هذا المنطلق بالذّات كثافة في المعنى على المستوى الدلالي، وتتجلّى شعرية السرد، ومن ثمّ تظهر جمالية النوع الأدبي، ممثّلا في كتابة «التخييل الذاتي»، وإن تلتقي تلك الكتابة مع واقع حياة المؤلّف في مواضع ومقاطع متعدّدة</w:t>
      </w:r>
      <w:r w:rsidRPr="00D33E01">
        <w:rPr>
          <w:rFonts w:eastAsia="Times New Roman"/>
          <w:sz w:val="36"/>
          <w:szCs w:val="36"/>
        </w:rPr>
        <w:t>.</w:t>
      </w:r>
      <w:r w:rsidRPr="00D33E01">
        <w:rPr>
          <w:rStyle w:val="Appelnotedebasdep"/>
          <w:rFonts w:eastAsia="Times New Roman"/>
          <w:sz w:val="36"/>
          <w:szCs w:val="36"/>
        </w:rPr>
        <w:footnoteReference w:id="531"/>
      </w:r>
      <w:r w:rsidRPr="00D33E01">
        <w:rPr>
          <w:sz w:val="36"/>
          <w:szCs w:val="36"/>
          <w:shd w:val="clear" w:color="auto" w:fill="FFFFFF"/>
          <w:rtl/>
        </w:rPr>
        <w:t xml:space="preserve"> </w:t>
      </w:r>
    </w:p>
    <w:p w:rsidR="003575D1" w:rsidRPr="00D33E01" w:rsidRDefault="003575D1" w:rsidP="003575D1">
      <w:pPr>
        <w:ind w:firstLine="708"/>
        <w:rPr>
          <w:sz w:val="36"/>
          <w:szCs w:val="36"/>
          <w:shd w:val="clear" w:color="auto" w:fill="FFFFFF"/>
        </w:rPr>
      </w:pPr>
      <w:r w:rsidRPr="00D33E01">
        <w:rPr>
          <w:rFonts w:eastAsia="Times New Roman"/>
          <w:sz w:val="36"/>
          <w:szCs w:val="36"/>
          <w:rtl/>
        </w:rPr>
        <w:t>كما يتيح التخييل الذّاتي</w:t>
      </w:r>
      <w:r w:rsidRPr="00D33E01">
        <w:rPr>
          <w:rFonts w:eastAsia="Times New Roman"/>
          <w:sz w:val="36"/>
          <w:szCs w:val="36"/>
        </w:rPr>
        <w:t xml:space="preserve"> </w:t>
      </w:r>
      <w:r w:rsidRPr="00CD02C5">
        <w:rPr>
          <w:rFonts w:eastAsia="Times New Roman"/>
          <w:sz w:val="32"/>
          <w:szCs w:val="32"/>
        </w:rPr>
        <w:t>autofiction</w:t>
      </w:r>
      <w:r w:rsidRPr="00D33E01">
        <w:rPr>
          <w:rFonts w:eastAsia="Times New Roman"/>
          <w:sz w:val="36"/>
          <w:szCs w:val="36"/>
        </w:rPr>
        <w:t xml:space="preserve"> </w:t>
      </w:r>
      <w:r w:rsidRPr="00D33E01">
        <w:rPr>
          <w:rFonts w:eastAsia="Times New Roman"/>
          <w:sz w:val="36"/>
          <w:szCs w:val="36"/>
          <w:rtl/>
        </w:rPr>
        <w:t>للكاتب أن يتّخذ من وقائع حياته منطلقا للتخييل عبر مغامرة اللغة وتوليد إمكاناتها التعبيرية»</w:t>
      </w:r>
      <w:r w:rsidRPr="00D33E01">
        <w:rPr>
          <w:rStyle w:val="Appelnotedebasdep"/>
          <w:rFonts w:eastAsia="Times New Roman"/>
          <w:sz w:val="36"/>
          <w:szCs w:val="36"/>
        </w:rPr>
        <w:footnoteReference w:id="532"/>
      </w:r>
      <w:r w:rsidRPr="00D33E01">
        <w:rPr>
          <w:rFonts w:eastAsia="Times New Roman"/>
          <w:sz w:val="36"/>
          <w:szCs w:val="36"/>
        </w:rPr>
        <w:t>.</w:t>
      </w:r>
    </w:p>
    <w:p w:rsidR="00BB7A30" w:rsidRDefault="003575D1" w:rsidP="003575D1">
      <w:pPr>
        <w:shd w:val="clear" w:color="auto" w:fill="FFFFFF"/>
        <w:spacing w:before="215" w:after="96"/>
        <w:ind w:firstLine="708"/>
        <w:outlineLvl w:val="3"/>
        <w:rPr>
          <w:rFonts w:eastAsia="Times New Roman"/>
          <w:sz w:val="36"/>
          <w:szCs w:val="36"/>
          <w:rtl/>
        </w:rPr>
      </w:pPr>
      <w:r>
        <w:rPr>
          <w:rFonts w:eastAsia="Times New Roman"/>
          <w:sz w:val="36"/>
          <w:szCs w:val="36"/>
          <w:rtl/>
        </w:rPr>
        <w:t>و</w:t>
      </w:r>
      <w:r w:rsidRPr="00D33E01">
        <w:rPr>
          <w:rFonts w:eastAsia="Times New Roman"/>
          <w:sz w:val="36"/>
          <w:szCs w:val="36"/>
          <w:rtl/>
        </w:rPr>
        <w:t xml:space="preserve">التخييل الذاتي مصطلح ابتكره الروائي والباحث الفرنسي “سيرج دوبروفسكي” </w:t>
      </w:r>
      <w:r w:rsidRPr="000B61B1">
        <w:rPr>
          <w:rFonts w:asciiTheme="majorBidi" w:eastAsia="Times New Roman" w:hAnsiTheme="majorBidi" w:cstheme="majorBidi"/>
          <w:sz w:val="24"/>
          <w:szCs w:val="24"/>
        </w:rPr>
        <w:t>SERGE DOUBROVSKY</w:t>
      </w:r>
      <w:r w:rsidRPr="000B61B1">
        <w:rPr>
          <w:rFonts w:asciiTheme="majorBidi" w:eastAsia="Times New Roman" w:hAnsiTheme="majorBidi" w:cstheme="majorBidi"/>
          <w:sz w:val="24"/>
          <w:szCs w:val="24"/>
          <w:rtl/>
        </w:rPr>
        <w:t xml:space="preserve"> </w:t>
      </w:r>
      <w:r w:rsidRPr="00D33E01">
        <w:rPr>
          <w:rFonts w:eastAsia="Times New Roman"/>
          <w:sz w:val="36"/>
          <w:szCs w:val="36"/>
          <w:rtl/>
        </w:rPr>
        <w:t xml:space="preserve">سنة </w:t>
      </w:r>
      <w:r w:rsidRPr="000B61B1">
        <w:rPr>
          <w:rFonts w:eastAsia="Times New Roman"/>
          <w:sz w:val="28"/>
          <w:szCs w:val="28"/>
          <w:rtl/>
        </w:rPr>
        <w:t>1977</w:t>
      </w:r>
      <w:r w:rsidRPr="00D33E01">
        <w:rPr>
          <w:rFonts w:eastAsia="Times New Roman"/>
          <w:sz w:val="36"/>
          <w:szCs w:val="36"/>
          <w:rtl/>
        </w:rPr>
        <w:t xml:space="preserve">، عندما جنَّس روايته خيوط/أبناء </w:t>
      </w:r>
      <w:r w:rsidRPr="000B61B1">
        <w:rPr>
          <w:rFonts w:eastAsia="Times New Roman"/>
          <w:sz w:val="32"/>
          <w:szCs w:val="32"/>
          <w:rtl/>
        </w:rPr>
        <w:t>(</w:t>
      </w:r>
      <w:r w:rsidRPr="000B61B1">
        <w:rPr>
          <w:rFonts w:eastAsia="Times New Roman"/>
          <w:sz w:val="32"/>
          <w:szCs w:val="32"/>
        </w:rPr>
        <w:t>fils</w:t>
      </w:r>
      <w:r w:rsidRPr="000B61B1">
        <w:rPr>
          <w:rFonts w:eastAsia="Times New Roman"/>
          <w:sz w:val="32"/>
          <w:szCs w:val="32"/>
          <w:rtl/>
        </w:rPr>
        <w:t>)</w:t>
      </w:r>
      <w:r w:rsidRPr="00D33E01">
        <w:rPr>
          <w:rFonts w:eastAsia="Times New Roman"/>
          <w:sz w:val="36"/>
          <w:szCs w:val="36"/>
          <w:rtl/>
        </w:rPr>
        <w:t xml:space="preserve"> بتوصيف تخييل ذاتي من جهة وردٌّ من جهة ثانية على فيليب لوجون الذي استبعد أن يكون في تاريخ الرواية نص قائم على </w:t>
      </w:r>
      <w:r w:rsidR="00BB7A30">
        <w:rPr>
          <w:rFonts w:eastAsia="Times New Roman" w:hint="cs"/>
          <w:sz w:val="36"/>
          <w:szCs w:val="36"/>
          <w:rtl/>
        </w:rPr>
        <w:br/>
      </w:r>
      <w:r w:rsidR="00BB7A30">
        <w:rPr>
          <w:rFonts w:eastAsia="Times New Roman"/>
          <w:sz w:val="36"/>
          <w:szCs w:val="36"/>
          <w:rtl/>
        </w:rPr>
        <w:br/>
      </w:r>
    </w:p>
    <w:p w:rsidR="003575D1" w:rsidRPr="00D33E01" w:rsidRDefault="003575D1" w:rsidP="00BB7A30">
      <w:pPr>
        <w:shd w:val="clear" w:color="auto" w:fill="FFFFFF"/>
        <w:spacing w:before="215" w:after="96"/>
        <w:outlineLvl w:val="3"/>
        <w:rPr>
          <w:rFonts w:eastAsia="Times New Roman"/>
          <w:sz w:val="36"/>
          <w:szCs w:val="36"/>
          <w:rtl/>
        </w:rPr>
      </w:pPr>
      <w:r w:rsidRPr="00D33E01">
        <w:rPr>
          <w:rFonts w:eastAsia="Times New Roman"/>
          <w:sz w:val="36"/>
          <w:szCs w:val="36"/>
          <w:rtl/>
        </w:rPr>
        <w:lastRenderedPageBreak/>
        <w:t>ميثاق تخييلي صريح يحمل فيه البطل اسم المؤلف ولقبه. فكان إصدار دوبروفسكي رواية خيوط إثباتا أنَّه يمكن أن يتطابق البطل والروائي في الاسم ومع ذلك يظل النص تخييليا.</w:t>
      </w:r>
      <w:r w:rsidRPr="00D33E01">
        <w:rPr>
          <w:rStyle w:val="Appelnotedebasdep"/>
          <w:rFonts w:eastAsia="Times New Roman"/>
          <w:sz w:val="36"/>
          <w:szCs w:val="36"/>
          <w:rtl/>
        </w:rPr>
        <w:footnoteReference w:id="533"/>
      </w:r>
      <w:r w:rsidRPr="00D33E01">
        <w:rPr>
          <w:rFonts w:eastAsia="Times New Roman"/>
          <w:sz w:val="36"/>
          <w:szCs w:val="36"/>
          <w:rtl/>
        </w:rPr>
        <w:t>وهذا ما لجأ إليه وطار في روايته العشق والموت إذ يظهر بين ثنايا العمل ويقيم حوارات مع جميلة التي يتواصل معها بما يشبه الحلم والتوهم,</w:t>
      </w:r>
    </w:p>
    <w:p w:rsidR="003575D1" w:rsidRPr="00D33E01" w:rsidRDefault="003575D1" w:rsidP="003575D1">
      <w:pPr>
        <w:autoSpaceDE w:val="0"/>
        <w:autoSpaceDN w:val="0"/>
        <w:adjustRightInd w:val="0"/>
        <w:rPr>
          <w:sz w:val="36"/>
          <w:szCs w:val="36"/>
        </w:rPr>
      </w:pPr>
      <w:r w:rsidRPr="00D33E01">
        <w:rPr>
          <w:rFonts w:eastAsia="Times New Roman"/>
          <w:sz w:val="36"/>
          <w:szCs w:val="36"/>
          <w:rtl/>
        </w:rPr>
        <w:t>تقول جميلة:</w:t>
      </w:r>
      <w:r w:rsidRPr="00D33E01">
        <w:rPr>
          <w:sz w:val="36"/>
          <w:szCs w:val="36"/>
          <w:rtl/>
        </w:rPr>
        <w:t xml:space="preserve"> </w:t>
      </w:r>
      <w:r w:rsidRPr="007000AD">
        <w:rPr>
          <w:rFonts w:ascii="Andalus" w:hAnsi="Andalus" w:cs="Andalus"/>
          <w:sz w:val="32"/>
          <w:szCs w:val="32"/>
          <w:rtl/>
        </w:rPr>
        <w:t>اللاز</w:t>
      </w:r>
      <w:r w:rsidRPr="007000AD">
        <w:rPr>
          <w:rFonts w:ascii="Andalus" w:hAnsi="Andalus" w:cs="Andalus"/>
          <w:sz w:val="32"/>
          <w:szCs w:val="32"/>
        </w:rPr>
        <w:t xml:space="preserve"> </w:t>
      </w:r>
      <w:r w:rsidRPr="007000AD">
        <w:rPr>
          <w:rFonts w:ascii="Andalus" w:hAnsi="Andalus" w:cs="Andalus"/>
          <w:sz w:val="32"/>
          <w:szCs w:val="32"/>
          <w:rtl/>
        </w:rPr>
        <w:t>المسكين</w:t>
      </w:r>
      <w:r w:rsidRPr="007000AD">
        <w:rPr>
          <w:rFonts w:ascii="Andalus" w:hAnsi="Andalus" w:cs="Andalus"/>
          <w:sz w:val="32"/>
          <w:szCs w:val="32"/>
        </w:rPr>
        <w:t xml:space="preserve"> </w:t>
      </w:r>
      <w:r w:rsidRPr="007000AD">
        <w:rPr>
          <w:rFonts w:ascii="Andalus" w:hAnsi="Andalus" w:cs="Andalus"/>
          <w:sz w:val="32"/>
          <w:szCs w:val="32"/>
          <w:rtl/>
        </w:rPr>
        <w:t>مريض</w:t>
      </w:r>
      <w:r w:rsidRPr="007000AD">
        <w:rPr>
          <w:rFonts w:ascii="Andalus" w:hAnsi="Andalus" w:cs="Andalus"/>
          <w:sz w:val="32"/>
          <w:szCs w:val="32"/>
        </w:rPr>
        <w:t xml:space="preserve">. </w:t>
      </w:r>
      <w:r w:rsidRPr="007000AD">
        <w:rPr>
          <w:rFonts w:ascii="Andalus" w:hAnsi="Andalus" w:cs="Andalus"/>
          <w:sz w:val="32"/>
          <w:szCs w:val="32"/>
          <w:rtl/>
        </w:rPr>
        <w:t>مليون</w:t>
      </w:r>
      <w:r w:rsidRPr="007000AD">
        <w:rPr>
          <w:rFonts w:ascii="Andalus" w:hAnsi="Andalus" w:cs="Andalus"/>
          <w:sz w:val="32"/>
          <w:szCs w:val="32"/>
        </w:rPr>
        <w:t xml:space="preserve"> </w:t>
      </w:r>
      <w:r w:rsidRPr="007000AD">
        <w:rPr>
          <w:rFonts w:ascii="Andalus" w:hAnsi="Andalus" w:cs="Andalus"/>
          <w:sz w:val="32"/>
          <w:szCs w:val="32"/>
          <w:rtl/>
        </w:rPr>
        <w:t>جميلة</w:t>
      </w:r>
      <w:r w:rsidRPr="007000AD">
        <w:rPr>
          <w:rFonts w:ascii="Andalus" w:hAnsi="Andalus" w:cs="Andalus"/>
          <w:sz w:val="32"/>
          <w:szCs w:val="32"/>
        </w:rPr>
        <w:t xml:space="preserve"> </w:t>
      </w:r>
      <w:r w:rsidRPr="007000AD">
        <w:rPr>
          <w:rFonts w:ascii="Andalus" w:hAnsi="Andalus" w:cs="Andalus"/>
          <w:sz w:val="32"/>
          <w:szCs w:val="32"/>
          <w:rtl/>
        </w:rPr>
        <w:t>لا</w:t>
      </w:r>
      <w:r w:rsidRPr="007000AD">
        <w:rPr>
          <w:rFonts w:ascii="Andalus" w:hAnsi="Andalus" w:cs="Andalus"/>
          <w:sz w:val="32"/>
          <w:szCs w:val="32"/>
        </w:rPr>
        <w:t xml:space="preserve"> </w:t>
      </w:r>
      <w:r w:rsidRPr="007000AD">
        <w:rPr>
          <w:rFonts w:ascii="Andalus" w:hAnsi="Andalus" w:cs="Andalus"/>
          <w:sz w:val="32"/>
          <w:szCs w:val="32"/>
          <w:rtl/>
        </w:rPr>
        <w:t>تستطيع</w:t>
      </w:r>
      <w:r w:rsidRPr="007000AD">
        <w:rPr>
          <w:rFonts w:ascii="Andalus" w:hAnsi="Andalus" w:cs="Andalus"/>
          <w:sz w:val="32"/>
          <w:szCs w:val="32"/>
        </w:rPr>
        <w:t xml:space="preserve"> </w:t>
      </w:r>
      <w:r w:rsidRPr="007000AD">
        <w:rPr>
          <w:rFonts w:ascii="Andalus" w:hAnsi="Andalus" w:cs="Andalus"/>
          <w:sz w:val="32"/>
          <w:szCs w:val="32"/>
          <w:rtl/>
        </w:rPr>
        <w:t>إيقاظ</w:t>
      </w:r>
      <w:r w:rsidRPr="007000AD">
        <w:rPr>
          <w:rFonts w:ascii="Andalus" w:hAnsi="Andalus" w:cs="Andalus"/>
          <w:sz w:val="32"/>
          <w:szCs w:val="32"/>
        </w:rPr>
        <w:t xml:space="preserve"> </w:t>
      </w:r>
      <w:r w:rsidRPr="007000AD">
        <w:rPr>
          <w:rFonts w:ascii="Andalus" w:hAnsi="Andalus" w:cs="Andalus"/>
          <w:sz w:val="32"/>
          <w:szCs w:val="32"/>
          <w:rtl/>
        </w:rPr>
        <w:t>مشاعر</w:t>
      </w:r>
      <w:r w:rsidRPr="007000AD">
        <w:rPr>
          <w:rFonts w:ascii="Andalus" w:hAnsi="Andalus" w:cs="Andalus"/>
          <w:sz w:val="32"/>
          <w:szCs w:val="32"/>
        </w:rPr>
        <w:t xml:space="preserve"> </w:t>
      </w:r>
      <w:r w:rsidRPr="007000AD">
        <w:rPr>
          <w:rFonts w:ascii="Andalus" w:hAnsi="Andalus" w:cs="Andalus"/>
          <w:sz w:val="32"/>
          <w:szCs w:val="32"/>
          <w:rtl/>
        </w:rPr>
        <w:t>اللاز</w:t>
      </w:r>
      <w:r w:rsidRPr="007000AD">
        <w:rPr>
          <w:rFonts w:ascii="Andalus" w:hAnsi="Andalus" w:cs="Andalus"/>
          <w:sz w:val="32"/>
          <w:szCs w:val="32"/>
        </w:rPr>
        <w:t xml:space="preserve">. </w:t>
      </w:r>
      <w:r w:rsidRPr="007000AD">
        <w:rPr>
          <w:rFonts w:ascii="Andalus" w:hAnsi="Andalus" w:cs="Andalus"/>
          <w:sz w:val="32"/>
          <w:szCs w:val="32"/>
          <w:rtl/>
        </w:rPr>
        <w:t>وسيظل</w:t>
      </w:r>
      <w:r w:rsidRPr="007000AD">
        <w:rPr>
          <w:rFonts w:ascii="Andalus" w:hAnsi="Andalus" w:cs="Andalus"/>
          <w:sz w:val="32"/>
          <w:szCs w:val="32"/>
        </w:rPr>
        <w:t xml:space="preserve"> </w:t>
      </w:r>
      <w:r w:rsidRPr="007000AD">
        <w:rPr>
          <w:rFonts w:ascii="Andalus" w:hAnsi="Andalus" w:cs="Andalus"/>
          <w:sz w:val="32"/>
          <w:szCs w:val="32"/>
          <w:rtl/>
        </w:rPr>
        <w:t>الطاهر</w:t>
      </w:r>
      <w:r w:rsidRPr="007000AD">
        <w:rPr>
          <w:rFonts w:ascii="Andalus" w:hAnsi="Andalus" w:cs="Andalus"/>
          <w:sz w:val="32"/>
          <w:szCs w:val="32"/>
        </w:rPr>
        <w:t xml:space="preserve"> </w:t>
      </w:r>
      <w:r w:rsidRPr="007000AD">
        <w:rPr>
          <w:rFonts w:ascii="Andalus" w:hAnsi="Andalus" w:cs="Andalus"/>
          <w:sz w:val="32"/>
          <w:szCs w:val="32"/>
          <w:rtl/>
        </w:rPr>
        <w:t>وطار يعاني</w:t>
      </w:r>
      <w:r w:rsidRPr="007000AD">
        <w:rPr>
          <w:rFonts w:ascii="Andalus" w:hAnsi="Andalus" w:cs="Andalus"/>
          <w:sz w:val="32"/>
          <w:szCs w:val="32"/>
        </w:rPr>
        <w:t xml:space="preserve"> </w:t>
      </w:r>
      <w:r w:rsidRPr="007000AD">
        <w:rPr>
          <w:rFonts w:ascii="Andalus" w:hAnsi="Andalus" w:cs="Andalus"/>
          <w:sz w:val="32"/>
          <w:szCs w:val="32"/>
          <w:rtl/>
        </w:rPr>
        <w:t>عقدة</w:t>
      </w:r>
      <w:r w:rsidRPr="007000AD">
        <w:rPr>
          <w:rFonts w:ascii="Andalus" w:hAnsi="Andalus" w:cs="Andalus"/>
          <w:sz w:val="32"/>
          <w:szCs w:val="32"/>
        </w:rPr>
        <w:t xml:space="preserve"> </w:t>
      </w:r>
      <w:r w:rsidRPr="007000AD">
        <w:rPr>
          <w:rFonts w:ascii="Andalus" w:hAnsi="Andalus" w:cs="Andalus"/>
          <w:sz w:val="32"/>
          <w:szCs w:val="32"/>
          <w:rtl/>
        </w:rPr>
        <w:t>الشعور</w:t>
      </w:r>
      <w:r w:rsidRPr="007000AD">
        <w:rPr>
          <w:rFonts w:ascii="Andalus" w:hAnsi="Andalus" w:cs="Andalus"/>
          <w:sz w:val="32"/>
          <w:szCs w:val="32"/>
        </w:rPr>
        <w:t xml:space="preserve"> </w:t>
      </w:r>
      <w:r w:rsidRPr="007000AD">
        <w:rPr>
          <w:rFonts w:ascii="Andalus" w:hAnsi="Andalus" w:cs="Andalus"/>
          <w:sz w:val="32"/>
          <w:szCs w:val="32"/>
          <w:rtl/>
        </w:rPr>
        <w:t>بالذنب</w:t>
      </w:r>
      <w:r w:rsidRPr="007000AD">
        <w:rPr>
          <w:rFonts w:ascii="Andalus" w:hAnsi="Andalus" w:cs="Andalus"/>
          <w:sz w:val="32"/>
          <w:szCs w:val="32"/>
        </w:rPr>
        <w:t xml:space="preserve"> </w:t>
      </w:r>
      <w:r w:rsidRPr="007000AD">
        <w:rPr>
          <w:rFonts w:ascii="Andalus" w:hAnsi="Andalus" w:cs="Andalus"/>
          <w:sz w:val="32"/>
          <w:szCs w:val="32"/>
          <w:rtl/>
        </w:rPr>
        <w:t>ما</w:t>
      </w:r>
      <w:r w:rsidRPr="007000AD">
        <w:rPr>
          <w:rFonts w:ascii="Andalus" w:hAnsi="Andalus" w:cs="Andalus"/>
          <w:sz w:val="32"/>
          <w:szCs w:val="32"/>
        </w:rPr>
        <w:t xml:space="preserve"> </w:t>
      </w:r>
      <w:r w:rsidRPr="007000AD">
        <w:rPr>
          <w:rFonts w:ascii="Andalus" w:hAnsi="Andalus" w:cs="Andalus"/>
          <w:sz w:val="32"/>
          <w:szCs w:val="32"/>
          <w:rtl/>
        </w:rPr>
        <w:t>لم</w:t>
      </w:r>
      <w:r w:rsidRPr="007000AD">
        <w:rPr>
          <w:rFonts w:ascii="Andalus" w:hAnsi="Andalus" w:cs="Andalus"/>
          <w:sz w:val="32"/>
          <w:szCs w:val="32"/>
        </w:rPr>
        <w:t xml:space="preserve"> </w:t>
      </w:r>
      <w:r w:rsidRPr="007000AD">
        <w:rPr>
          <w:rFonts w:ascii="Andalus" w:hAnsi="Andalus" w:cs="Andalus"/>
          <w:sz w:val="32"/>
          <w:szCs w:val="32"/>
          <w:rtl/>
        </w:rPr>
        <w:t>يستيقظ</w:t>
      </w:r>
      <w:r w:rsidRPr="007000AD">
        <w:rPr>
          <w:rFonts w:ascii="Andalus" w:hAnsi="Andalus" w:cs="Andalus"/>
          <w:sz w:val="32"/>
          <w:szCs w:val="32"/>
        </w:rPr>
        <w:t xml:space="preserve"> </w:t>
      </w:r>
      <w:r w:rsidRPr="007000AD">
        <w:rPr>
          <w:rFonts w:ascii="Andalus" w:hAnsi="Andalus" w:cs="Andalus"/>
          <w:sz w:val="32"/>
          <w:szCs w:val="32"/>
          <w:rtl/>
        </w:rPr>
        <w:t>اللاز</w:t>
      </w:r>
      <w:r w:rsidRPr="007000AD">
        <w:rPr>
          <w:rFonts w:ascii="Andalus" w:hAnsi="Andalus" w:cs="Andalus"/>
          <w:sz w:val="32"/>
          <w:szCs w:val="32"/>
        </w:rPr>
        <w:t>.</w:t>
      </w:r>
      <w:r w:rsidRPr="007000AD">
        <w:rPr>
          <w:rFonts w:ascii="Andalus" w:hAnsi="Andalus" w:cs="Andalus"/>
          <w:sz w:val="32"/>
          <w:szCs w:val="32"/>
          <w:rtl/>
        </w:rPr>
        <w:t>الذي</w:t>
      </w:r>
      <w:r w:rsidRPr="007000AD">
        <w:rPr>
          <w:rFonts w:ascii="Andalus" w:hAnsi="Andalus" w:cs="Andalus"/>
          <w:sz w:val="32"/>
          <w:szCs w:val="32"/>
        </w:rPr>
        <w:t xml:space="preserve"> « </w:t>
      </w:r>
      <w:r w:rsidRPr="007000AD">
        <w:rPr>
          <w:rFonts w:ascii="Andalus" w:hAnsi="Andalus" w:cs="Andalus"/>
          <w:sz w:val="32"/>
          <w:szCs w:val="32"/>
          <w:u w:val="single"/>
          <w:rtl/>
        </w:rPr>
        <w:t>برهما</w:t>
      </w:r>
      <w:r w:rsidRPr="007000AD">
        <w:rPr>
          <w:rFonts w:ascii="Andalus" w:hAnsi="Andalus" w:cs="Andalus"/>
          <w:sz w:val="32"/>
          <w:szCs w:val="32"/>
          <w:u w:val="single"/>
        </w:rPr>
        <w:t xml:space="preserve"> »</w:t>
      </w:r>
      <w:r w:rsidRPr="007000AD">
        <w:rPr>
          <w:rFonts w:ascii="Andalus" w:hAnsi="Andalus" w:cs="Andalus"/>
          <w:sz w:val="32"/>
          <w:szCs w:val="32"/>
        </w:rPr>
        <w:t xml:space="preserve"> </w:t>
      </w:r>
      <w:r w:rsidRPr="007000AD">
        <w:rPr>
          <w:rFonts w:ascii="Andalus" w:hAnsi="Andalus" w:cs="Andalus"/>
          <w:sz w:val="32"/>
          <w:szCs w:val="32"/>
          <w:rtl/>
        </w:rPr>
        <w:t>ضحكت</w:t>
      </w:r>
      <w:r w:rsidRPr="007000AD">
        <w:rPr>
          <w:rFonts w:ascii="Andalus" w:hAnsi="Andalus" w:cs="Andalus"/>
          <w:sz w:val="32"/>
          <w:szCs w:val="32"/>
        </w:rPr>
        <w:t xml:space="preserve"> </w:t>
      </w:r>
      <w:r w:rsidRPr="007000AD">
        <w:rPr>
          <w:rFonts w:ascii="Andalus" w:hAnsi="Andalus" w:cs="Andalus"/>
          <w:sz w:val="32"/>
          <w:szCs w:val="32"/>
          <w:rtl/>
        </w:rPr>
        <w:t>لهذه</w:t>
      </w:r>
      <w:r w:rsidRPr="007000AD">
        <w:rPr>
          <w:rFonts w:ascii="Andalus" w:hAnsi="Andalus" w:cs="Andalus"/>
          <w:sz w:val="32"/>
          <w:szCs w:val="32"/>
        </w:rPr>
        <w:t xml:space="preserve"> </w:t>
      </w:r>
      <w:r w:rsidRPr="007000AD">
        <w:rPr>
          <w:rFonts w:ascii="Andalus" w:hAnsi="Andalus" w:cs="Andalus"/>
          <w:sz w:val="32"/>
          <w:szCs w:val="32"/>
          <w:rtl/>
        </w:rPr>
        <w:t>الخاطرة</w:t>
      </w:r>
      <w:r w:rsidRPr="007000AD">
        <w:rPr>
          <w:rFonts w:ascii="Andalus" w:hAnsi="Andalus" w:cs="Andalus"/>
          <w:sz w:val="32"/>
          <w:szCs w:val="32"/>
        </w:rPr>
        <w:t xml:space="preserve">. </w:t>
      </w:r>
      <w:r w:rsidRPr="007000AD">
        <w:rPr>
          <w:rFonts w:ascii="Andalus" w:hAnsi="Andalus" w:cs="Andalus"/>
          <w:sz w:val="32"/>
          <w:szCs w:val="32"/>
          <w:rtl/>
        </w:rPr>
        <w:t>حضر</w:t>
      </w:r>
      <w:r w:rsidRPr="007000AD">
        <w:rPr>
          <w:rFonts w:ascii="Andalus" w:hAnsi="Andalus" w:cs="Andalus"/>
          <w:sz w:val="32"/>
          <w:szCs w:val="32"/>
        </w:rPr>
        <w:t xml:space="preserve"> </w:t>
      </w:r>
      <w:r w:rsidRPr="007000AD">
        <w:rPr>
          <w:rFonts w:ascii="Andalus" w:hAnsi="Andalus" w:cs="Andalus"/>
          <w:sz w:val="32"/>
          <w:szCs w:val="32"/>
          <w:rtl/>
        </w:rPr>
        <w:t>المؤلف</w:t>
      </w:r>
      <w:r w:rsidRPr="007000AD">
        <w:rPr>
          <w:rFonts w:ascii="Andalus" w:hAnsi="Andalus" w:cs="Andalus"/>
          <w:sz w:val="32"/>
          <w:szCs w:val="32"/>
        </w:rPr>
        <w:t xml:space="preserve"> </w:t>
      </w:r>
      <w:r w:rsidRPr="007000AD">
        <w:rPr>
          <w:rFonts w:ascii="Andalus" w:hAnsi="Andalus" w:cs="Andalus"/>
          <w:sz w:val="32"/>
          <w:szCs w:val="32"/>
          <w:rtl/>
        </w:rPr>
        <w:t>في</w:t>
      </w:r>
      <w:r w:rsidRPr="007000AD">
        <w:rPr>
          <w:rFonts w:ascii="Andalus" w:hAnsi="Andalus" w:cs="Andalus"/>
          <w:sz w:val="32"/>
          <w:szCs w:val="32"/>
        </w:rPr>
        <w:t xml:space="preserve"> </w:t>
      </w:r>
      <w:r w:rsidRPr="007000AD">
        <w:rPr>
          <w:rFonts w:ascii="Andalus" w:hAnsi="Andalus" w:cs="Andalus"/>
          <w:sz w:val="32"/>
          <w:szCs w:val="32"/>
          <w:rtl/>
        </w:rPr>
        <w:t>ذهنها</w:t>
      </w:r>
      <w:r w:rsidRPr="007000AD">
        <w:rPr>
          <w:rFonts w:ascii="Andalus" w:hAnsi="Andalus" w:cs="Andalus"/>
          <w:sz w:val="32"/>
          <w:szCs w:val="32"/>
        </w:rPr>
        <w:t xml:space="preserve"> </w:t>
      </w:r>
      <w:r w:rsidRPr="007000AD">
        <w:rPr>
          <w:rFonts w:ascii="Andalus" w:hAnsi="Andalus" w:cs="Andalus"/>
          <w:sz w:val="32"/>
          <w:szCs w:val="32"/>
          <w:rtl/>
        </w:rPr>
        <w:t>بالصورة</w:t>
      </w:r>
      <w:r w:rsidRPr="007000AD">
        <w:rPr>
          <w:rFonts w:ascii="Andalus" w:hAnsi="Andalus" w:cs="Andalus"/>
          <w:sz w:val="32"/>
          <w:szCs w:val="32"/>
        </w:rPr>
        <w:t xml:space="preserve"> </w:t>
      </w:r>
      <w:r w:rsidRPr="007000AD">
        <w:rPr>
          <w:rFonts w:ascii="Andalus" w:hAnsi="Andalus" w:cs="Andalus"/>
          <w:sz w:val="32"/>
          <w:szCs w:val="32"/>
          <w:rtl/>
        </w:rPr>
        <w:t>التي</w:t>
      </w:r>
      <w:r w:rsidRPr="007000AD">
        <w:rPr>
          <w:rFonts w:ascii="Andalus" w:hAnsi="Andalus" w:cs="Andalus"/>
          <w:sz w:val="32"/>
          <w:szCs w:val="32"/>
        </w:rPr>
        <w:t xml:space="preserve"> </w:t>
      </w:r>
      <w:r w:rsidRPr="007000AD">
        <w:rPr>
          <w:rFonts w:ascii="Andalus" w:hAnsi="Andalus" w:cs="Andalus"/>
          <w:sz w:val="32"/>
          <w:szCs w:val="32"/>
          <w:rtl/>
        </w:rPr>
        <w:t>رسمتها</w:t>
      </w:r>
      <w:r w:rsidRPr="007000AD">
        <w:rPr>
          <w:rFonts w:ascii="Andalus" w:hAnsi="Andalus" w:cs="Andalus"/>
          <w:sz w:val="32"/>
          <w:szCs w:val="32"/>
        </w:rPr>
        <w:t xml:space="preserve"> </w:t>
      </w:r>
      <w:r w:rsidRPr="007000AD">
        <w:rPr>
          <w:rFonts w:ascii="Andalus" w:hAnsi="Andalus" w:cs="Andalus"/>
          <w:sz w:val="32"/>
          <w:szCs w:val="32"/>
          <w:rtl/>
        </w:rPr>
        <w:t>له شطر</w:t>
      </w:r>
      <w:r w:rsidRPr="007000AD">
        <w:rPr>
          <w:rFonts w:ascii="Andalus" w:hAnsi="Andalus" w:cs="Andalus"/>
          <w:sz w:val="32"/>
          <w:szCs w:val="32"/>
        </w:rPr>
        <w:t xml:space="preserve"> </w:t>
      </w:r>
      <w:r w:rsidRPr="007000AD">
        <w:rPr>
          <w:rFonts w:ascii="Andalus" w:hAnsi="Andalus" w:cs="Andalus"/>
          <w:sz w:val="32"/>
          <w:szCs w:val="32"/>
          <w:rtl/>
        </w:rPr>
        <w:t>جسمه</w:t>
      </w:r>
      <w:r w:rsidRPr="007000AD">
        <w:rPr>
          <w:rFonts w:ascii="Andalus" w:hAnsi="Andalus" w:cs="Andalus"/>
          <w:sz w:val="32"/>
          <w:szCs w:val="32"/>
        </w:rPr>
        <w:t xml:space="preserve">. </w:t>
      </w:r>
      <w:r w:rsidRPr="007000AD">
        <w:rPr>
          <w:rFonts w:ascii="Andalus" w:hAnsi="Andalus" w:cs="Andalus"/>
          <w:sz w:val="32"/>
          <w:szCs w:val="32"/>
          <w:rtl/>
        </w:rPr>
        <w:t>وجعل</w:t>
      </w:r>
      <w:r w:rsidRPr="007000AD">
        <w:rPr>
          <w:rFonts w:ascii="Andalus" w:hAnsi="Andalus" w:cs="Andalus"/>
          <w:sz w:val="32"/>
          <w:szCs w:val="32"/>
        </w:rPr>
        <w:t xml:space="preserve"> </w:t>
      </w:r>
      <w:r w:rsidRPr="007000AD">
        <w:rPr>
          <w:rFonts w:ascii="Andalus" w:hAnsi="Andalus" w:cs="Andalus"/>
          <w:sz w:val="32"/>
          <w:szCs w:val="32"/>
          <w:rtl/>
        </w:rPr>
        <w:t>شطرا</w:t>
      </w:r>
      <w:r w:rsidRPr="007000AD">
        <w:rPr>
          <w:rFonts w:ascii="Andalus" w:hAnsi="Andalus" w:cs="Andalus"/>
          <w:sz w:val="32"/>
          <w:szCs w:val="32"/>
        </w:rPr>
        <w:t xml:space="preserve"> </w:t>
      </w:r>
      <w:r w:rsidRPr="007000AD">
        <w:rPr>
          <w:rFonts w:ascii="Andalus" w:hAnsi="Andalus" w:cs="Andalus"/>
          <w:sz w:val="32"/>
          <w:szCs w:val="32"/>
          <w:rtl/>
        </w:rPr>
        <w:t>في</w:t>
      </w:r>
      <w:r w:rsidRPr="007000AD">
        <w:rPr>
          <w:rFonts w:ascii="Andalus" w:hAnsi="Andalus" w:cs="Andalus"/>
          <w:sz w:val="32"/>
          <w:szCs w:val="32"/>
        </w:rPr>
        <w:t xml:space="preserve"> </w:t>
      </w:r>
      <w:r w:rsidRPr="007000AD">
        <w:rPr>
          <w:rFonts w:ascii="Andalus" w:hAnsi="Andalus" w:cs="Andalus"/>
          <w:sz w:val="32"/>
          <w:szCs w:val="32"/>
          <w:rtl/>
        </w:rPr>
        <w:t>صورة</w:t>
      </w:r>
      <w:r w:rsidRPr="007000AD">
        <w:rPr>
          <w:rFonts w:ascii="Andalus" w:hAnsi="Andalus" w:cs="Andalus"/>
          <w:sz w:val="32"/>
          <w:szCs w:val="32"/>
        </w:rPr>
        <w:t xml:space="preserve"> </w:t>
      </w:r>
      <w:r w:rsidRPr="007000AD">
        <w:rPr>
          <w:rFonts w:ascii="Andalus" w:hAnsi="Andalus" w:cs="Andalus"/>
          <w:sz w:val="32"/>
          <w:szCs w:val="32"/>
          <w:rtl/>
        </w:rPr>
        <w:t>رجل</w:t>
      </w:r>
      <w:r w:rsidRPr="007000AD">
        <w:rPr>
          <w:rFonts w:ascii="Andalus" w:hAnsi="Andalus" w:cs="Andalus"/>
          <w:sz w:val="32"/>
          <w:szCs w:val="32"/>
        </w:rPr>
        <w:t xml:space="preserve">. </w:t>
      </w:r>
      <w:r w:rsidRPr="007000AD">
        <w:rPr>
          <w:rFonts w:ascii="Andalus" w:hAnsi="Andalus" w:cs="Andalus"/>
          <w:sz w:val="32"/>
          <w:szCs w:val="32"/>
          <w:rtl/>
        </w:rPr>
        <w:t>وشطرا</w:t>
      </w:r>
      <w:r w:rsidRPr="007000AD">
        <w:rPr>
          <w:rFonts w:ascii="Andalus" w:hAnsi="Andalus" w:cs="Andalus"/>
          <w:sz w:val="32"/>
          <w:szCs w:val="32"/>
        </w:rPr>
        <w:t xml:space="preserve"> </w:t>
      </w:r>
      <w:r w:rsidRPr="007000AD">
        <w:rPr>
          <w:rFonts w:ascii="Andalus" w:hAnsi="Andalus" w:cs="Andalus"/>
          <w:sz w:val="32"/>
          <w:szCs w:val="32"/>
          <w:rtl/>
        </w:rPr>
        <w:t>في</w:t>
      </w:r>
      <w:r w:rsidRPr="007000AD">
        <w:rPr>
          <w:rFonts w:ascii="Andalus" w:hAnsi="Andalus" w:cs="Andalus"/>
          <w:sz w:val="32"/>
          <w:szCs w:val="32"/>
        </w:rPr>
        <w:t xml:space="preserve"> </w:t>
      </w:r>
      <w:r w:rsidRPr="007000AD">
        <w:rPr>
          <w:rFonts w:ascii="Andalus" w:hAnsi="Andalus" w:cs="Andalus"/>
          <w:sz w:val="32"/>
          <w:szCs w:val="32"/>
          <w:rtl/>
        </w:rPr>
        <w:t>صورة</w:t>
      </w:r>
      <w:r w:rsidRPr="007000AD">
        <w:rPr>
          <w:rFonts w:ascii="Andalus" w:hAnsi="Andalus" w:cs="Andalus"/>
          <w:sz w:val="32"/>
          <w:szCs w:val="32"/>
        </w:rPr>
        <w:t xml:space="preserve"> </w:t>
      </w:r>
      <w:r w:rsidRPr="007000AD">
        <w:rPr>
          <w:rFonts w:ascii="Andalus" w:hAnsi="Andalus" w:cs="Andalus"/>
          <w:sz w:val="32"/>
          <w:szCs w:val="32"/>
          <w:rtl/>
        </w:rPr>
        <w:t>امرأة</w:t>
      </w:r>
      <w:r w:rsidRPr="007000AD">
        <w:rPr>
          <w:rFonts w:ascii="Andalus" w:hAnsi="Andalus" w:cs="Andalus"/>
          <w:sz w:val="32"/>
          <w:szCs w:val="32"/>
        </w:rPr>
        <w:t xml:space="preserve">. </w:t>
      </w:r>
      <w:r w:rsidRPr="007000AD">
        <w:rPr>
          <w:rFonts w:ascii="Andalus" w:hAnsi="Andalus" w:cs="Andalus"/>
          <w:sz w:val="32"/>
          <w:szCs w:val="32"/>
          <w:rtl/>
        </w:rPr>
        <w:t>وخلق</w:t>
      </w:r>
      <w:r w:rsidRPr="007000AD">
        <w:rPr>
          <w:rFonts w:ascii="Andalus" w:hAnsi="Andalus" w:cs="Andalus"/>
          <w:sz w:val="32"/>
          <w:szCs w:val="32"/>
        </w:rPr>
        <w:t xml:space="preserve"> </w:t>
      </w:r>
      <w:r w:rsidRPr="007000AD">
        <w:rPr>
          <w:rFonts w:ascii="Andalus" w:hAnsi="Andalus" w:cs="Andalus"/>
          <w:sz w:val="32"/>
          <w:szCs w:val="32"/>
          <w:rtl/>
        </w:rPr>
        <w:t>من</w:t>
      </w:r>
      <w:r w:rsidRPr="007000AD">
        <w:rPr>
          <w:rFonts w:ascii="Andalus" w:hAnsi="Andalus" w:cs="Andalus"/>
          <w:sz w:val="32"/>
          <w:szCs w:val="32"/>
        </w:rPr>
        <w:t xml:space="preserve"> </w:t>
      </w:r>
      <w:r w:rsidRPr="007000AD">
        <w:rPr>
          <w:rFonts w:ascii="Andalus" w:hAnsi="Andalus" w:cs="Andalus"/>
          <w:sz w:val="32"/>
          <w:szCs w:val="32"/>
          <w:rtl/>
        </w:rPr>
        <w:t>تزاوجهما</w:t>
      </w:r>
      <w:r w:rsidRPr="007000AD">
        <w:rPr>
          <w:rFonts w:ascii="Andalus" w:hAnsi="Andalus" w:cs="Andalus"/>
          <w:sz w:val="32"/>
          <w:szCs w:val="32"/>
        </w:rPr>
        <w:t xml:space="preserve"> </w:t>
      </w:r>
      <w:r w:rsidRPr="007000AD">
        <w:rPr>
          <w:rFonts w:ascii="Andalus" w:hAnsi="Andalus" w:cs="Andalus"/>
          <w:sz w:val="32"/>
          <w:szCs w:val="32"/>
          <w:rtl/>
        </w:rPr>
        <w:t>رجلا وندعوه</w:t>
      </w:r>
      <w:r w:rsidRPr="007000AD">
        <w:rPr>
          <w:rFonts w:ascii="Andalus" w:hAnsi="Andalus" w:cs="Andalus"/>
          <w:sz w:val="32"/>
          <w:szCs w:val="32"/>
        </w:rPr>
        <w:t xml:space="preserve"> </w:t>
      </w:r>
      <w:r w:rsidRPr="007000AD">
        <w:rPr>
          <w:rFonts w:ascii="Andalus" w:hAnsi="Andalus" w:cs="Andalus"/>
          <w:sz w:val="32"/>
          <w:szCs w:val="32"/>
          <w:rtl/>
        </w:rPr>
        <w:t>اللاز</w:t>
      </w:r>
      <w:r w:rsidRPr="007000AD">
        <w:rPr>
          <w:rFonts w:ascii="Andalus" w:hAnsi="Andalus" w:cs="Andalus"/>
          <w:sz w:val="32"/>
          <w:szCs w:val="32"/>
        </w:rPr>
        <w:t xml:space="preserve">. .« </w:t>
      </w:r>
      <w:r w:rsidRPr="007000AD">
        <w:rPr>
          <w:rFonts w:ascii="Andalus" w:hAnsi="Andalus" w:cs="Andalus"/>
          <w:sz w:val="32"/>
          <w:szCs w:val="32"/>
          <w:rtl/>
        </w:rPr>
        <w:t>برات</w:t>
      </w:r>
      <w:r w:rsidRPr="007000AD">
        <w:rPr>
          <w:rFonts w:ascii="Andalus" w:hAnsi="Andalus" w:cs="Andalus"/>
          <w:sz w:val="32"/>
          <w:szCs w:val="32"/>
        </w:rPr>
        <w:t xml:space="preserve"> » </w:t>
      </w:r>
      <w:r w:rsidRPr="007000AD">
        <w:rPr>
          <w:rFonts w:ascii="Andalus" w:hAnsi="Andalus" w:cs="Andalus"/>
          <w:sz w:val="32"/>
          <w:szCs w:val="32"/>
          <w:rtl/>
        </w:rPr>
        <w:t>عظيما</w:t>
      </w:r>
      <w:r w:rsidRPr="007000AD">
        <w:rPr>
          <w:rFonts w:ascii="Andalus" w:hAnsi="Andalus" w:cs="Andalus"/>
          <w:sz w:val="32"/>
          <w:szCs w:val="32"/>
        </w:rPr>
        <w:t xml:space="preserve">. </w:t>
      </w:r>
      <w:r w:rsidRPr="007000AD">
        <w:rPr>
          <w:rFonts w:ascii="Andalus" w:hAnsi="Andalus" w:cs="Andalus"/>
          <w:sz w:val="32"/>
          <w:szCs w:val="32"/>
          <w:rtl/>
        </w:rPr>
        <w:t>يدعوه</w:t>
      </w:r>
      <w:r w:rsidRPr="007000AD">
        <w:rPr>
          <w:rFonts w:ascii="Andalus" w:hAnsi="Andalus" w:cs="Andalus"/>
          <w:sz w:val="32"/>
          <w:szCs w:val="32"/>
        </w:rPr>
        <w:t xml:space="preserve"> </w:t>
      </w:r>
      <w:r w:rsidRPr="007000AD">
        <w:rPr>
          <w:rFonts w:ascii="Andalus" w:hAnsi="Andalus" w:cs="Andalus"/>
          <w:sz w:val="32"/>
          <w:szCs w:val="32"/>
          <w:rtl/>
        </w:rPr>
        <w:t>الهنادكة</w:t>
      </w:r>
      <w:r w:rsidRPr="00D33E01">
        <w:rPr>
          <w:rStyle w:val="Appelnotedebasdep"/>
          <w:sz w:val="36"/>
          <w:szCs w:val="36"/>
          <w:rtl/>
        </w:rPr>
        <w:footnoteReference w:id="534"/>
      </w:r>
    </w:p>
    <w:p w:rsidR="003575D1" w:rsidRPr="00CD02C5" w:rsidRDefault="003575D1" w:rsidP="003575D1">
      <w:pPr>
        <w:autoSpaceDE w:val="0"/>
        <w:autoSpaceDN w:val="0"/>
        <w:adjustRightInd w:val="0"/>
        <w:rPr>
          <w:rFonts w:ascii="Andalus" w:hAnsi="Andalus" w:cs="Andalus"/>
          <w:sz w:val="32"/>
          <w:szCs w:val="32"/>
        </w:rPr>
      </w:pPr>
      <w:r w:rsidRPr="00D33E01">
        <w:rPr>
          <w:rFonts w:eastAsia="Times New Roman"/>
          <w:sz w:val="36"/>
          <w:szCs w:val="36"/>
          <w:rtl/>
        </w:rPr>
        <w:t xml:space="preserve"> ويظهر تحت اسم برهما:"</w:t>
      </w:r>
      <w:r w:rsidRPr="00D33E01">
        <w:rPr>
          <w:sz w:val="36"/>
          <w:szCs w:val="36"/>
          <w:rtl/>
        </w:rPr>
        <w:t xml:space="preserve"> </w:t>
      </w:r>
      <w:r w:rsidRPr="00CD02C5">
        <w:rPr>
          <w:rFonts w:ascii="Andalus" w:hAnsi="Andalus" w:cs="Andalus"/>
          <w:sz w:val="32"/>
          <w:szCs w:val="32"/>
          <w:rtl/>
        </w:rPr>
        <w:t>سامحني</w:t>
      </w:r>
      <w:r w:rsidRPr="00CD02C5">
        <w:rPr>
          <w:rFonts w:ascii="Andalus" w:hAnsi="Andalus" w:cs="Andalus"/>
          <w:sz w:val="32"/>
          <w:szCs w:val="32"/>
        </w:rPr>
        <w:t xml:space="preserve"> </w:t>
      </w:r>
      <w:r w:rsidRPr="00CD02C5">
        <w:rPr>
          <w:rFonts w:ascii="Andalus" w:hAnsi="Andalus" w:cs="Andalus"/>
          <w:sz w:val="32"/>
          <w:szCs w:val="32"/>
          <w:rtl/>
        </w:rPr>
        <w:t>يا</w:t>
      </w:r>
      <w:r w:rsidRPr="00CD02C5">
        <w:rPr>
          <w:rFonts w:ascii="Andalus" w:hAnsi="Andalus" w:cs="Andalus"/>
          <w:sz w:val="32"/>
          <w:szCs w:val="32"/>
        </w:rPr>
        <w:t xml:space="preserve"> </w:t>
      </w:r>
      <w:r w:rsidRPr="00CD02C5">
        <w:rPr>
          <w:rFonts w:ascii="Andalus" w:hAnsi="Andalus" w:cs="Andalus"/>
          <w:sz w:val="32"/>
          <w:szCs w:val="32"/>
          <w:rtl/>
        </w:rPr>
        <w:t>اللاز</w:t>
      </w:r>
      <w:r w:rsidRPr="00CD02C5">
        <w:rPr>
          <w:rFonts w:ascii="Andalus" w:hAnsi="Andalus" w:cs="Andalus"/>
          <w:sz w:val="32"/>
          <w:szCs w:val="32"/>
        </w:rPr>
        <w:t xml:space="preserve">. </w:t>
      </w:r>
      <w:r w:rsidRPr="00CD02C5">
        <w:rPr>
          <w:rFonts w:ascii="Andalus" w:hAnsi="Andalus" w:cs="Andalus"/>
          <w:sz w:val="32"/>
          <w:szCs w:val="32"/>
          <w:rtl/>
        </w:rPr>
        <w:t>سامحني</w:t>
      </w:r>
      <w:r w:rsidRPr="00CD02C5">
        <w:rPr>
          <w:rFonts w:ascii="Andalus" w:hAnsi="Andalus" w:cs="Andalus"/>
          <w:sz w:val="32"/>
          <w:szCs w:val="32"/>
        </w:rPr>
        <w:t xml:space="preserve"> </w:t>
      </w:r>
      <w:r w:rsidRPr="00CD02C5">
        <w:rPr>
          <w:rFonts w:ascii="Andalus" w:hAnsi="Andalus" w:cs="Andalus"/>
          <w:sz w:val="32"/>
          <w:szCs w:val="32"/>
          <w:rtl/>
        </w:rPr>
        <w:t>فقد</w:t>
      </w:r>
      <w:r w:rsidRPr="00CD02C5">
        <w:rPr>
          <w:rFonts w:ascii="Andalus" w:hAnsi="Andalus" w:cs="Andalus"/>
          <w:sz w:val="32"/>
          <w:szCs w:val="32"/>
        </w:rPr>
        <w:t xml:space="preserve"> </w:t>
      </w:r>
      <w:r w:rsidRPr="00CD02C5">
        <w:rPr>
          <w:rFonts w:ascii="Andalus" w:hAnsi="Andalus" w:cs="Andalus"/>
          <w:sz w:val="32"/>
          <w:szCs w:val="32"/>
          <w:rtl/>
        </w:rPr>
        <w:t>حاولت</w:t>
      </w:r>
      <w:r w:rsidRPr="00CD02C5">
        <w:rPr>
          <w:rFonts w:ascii="Andalus" w:hAnsi="Andalus" w:cs="Andalus"/>
          <w:sz w:val="32"/>
          <w:szCs w:val="32"/>
        </w:rPr>
        <w:t xml:space="preserve"> </w:t>
      </w:r>
      <w:r w:rsidRPr="00CD02C5">
        <w:rPr>
          <w:rFonts w:ascii="Andalus" w:hAnsi="Andalus" w:cs="Andalus"/>
          <w:sz w:val="32"/>
          <w:szCs w:val="32"/>
          <w:rtl/>
        </w:rPr>
        <w:t>أن</w:t>
      </w:r>
      <w:r w:rsidRPr="00CD02C5">
        <w:rPr>
          <w:rFonts w:ascii="Andalus" w:hAnsi="Andalus" w:cs="Andalus"/>
          <w:sz w:val="32"/>
          <w:szCs w:val="32"/>
        </w:rPr>
        <w:t xml:space="preserve"> </w:t>
      </w:r>
      <w:r w:rsidRPr="00CD02C5">
        <w:rPr>
          <w:rFonts w:ascii="Andalus" w:hAnsi="Andalus" w:cs="Andalus"/>
          <w:sz w:val="32"/>
          <w:szCs w:val="32"/>
          <w:rtl/>
        </w:rPr>
        <w:t>أتحداك</w:t>
      </w:r>
      <w:r w:rsidRPr="00CD02C5">
        <w:rPr>
          <w:rFonts w:ascii="Andalus" w:hAnsi="Andalus" w:cs="Andalus"/>
          <w:sz w:val="32"/>
          <w:szCs w:val="32"/>
        </w:rPr>
        <w:t xml:space="preserve"> </w:t>
      </w:r>
      <w:r w:rsidRPr="00CD02C5">
        <w:rPr>
          <w:rFonts w:ascii="Andalus" w:hAnsi="Andalus" w:cs="Andalus"/>
          <w:sz w:val="32"/>
          <w:szCs w:val="32"/>
          <w:rtl/>
        </w:rPr>
        <w:t>البارحة</w:t>
      </w:r>
      <w:r w:rsidRPr="00CD02C5">
        <w:rPr>
          <w:rFonts w:ascii="Andalus" w:hAnsi="Andalus" w:cs="Andalus"/>
          <w:sz w:val="32"/>
          <w:szCs w:val="32"/>
        </w:rPr>
        <w:t xml:space="preserve"> </w:t>
      </w:r>
      <w:r w:rsidRPr="00CD02C5">
        <w:rPr>
          <w:rFonts w:ascii="Andalus" w:hAnsi="Andalus" w:cs="Andalus"/>
          <w:sz w:val="32"/>
          <w:szCs w:val="32"/>
          <w:rtl/>
        </w:rPr>
        <w:t>أمام</w:t>
      </w:r>
      <w:r w:rsidRPr="00CD02C5">
        <w:rPr>
          <w:rFonts w:ascii="Andalus" w:hAnsi="Andalus" w:cs="Andalus"/>
          <w:sz w:val="32"/>
          <w:szCs w:val="32"/>
        </w:rPr>
        <w:t xml:space="preserve"> </w:t>
      </w:r>
      <w:r w:rsidRPr="00CD02C5">
        <w:rPr>
          <w:rFonts w:ascii="Andalus" w:hAnsi="Andalus" w:cs="Andalus"/>
          <w:sz w:val="32"/>
          <w:szCs w:val="32"/>
          <w:rtl/>
        </w:rPr>
        <w:t>الحافلة</w:t>
      </w:r>
      <w:r w:rsidRPr="00CD02C5">
        <w:rPr>
          <w:rFonts w:ascii="Andalus" w:hAnsi="Andalus" w:cs="Andalus"/>
          <w:sz w:val="32"/>
          <w:szCs w:val="32"/>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أي</w:t>
      </w:r>
      <w:r w:rsidRPr="00CD02C5">
        <w:rPr>
          <w:rFonts w:ascii="Andalus" w:hAnsi="Andalus" w:cs="Andalus"/>
          <w:sz w:val="32"/>
          <w:szCs w:val="32"/>
        </w:rPr>
        <w:t xml:space="preserve"> </w:t>
      </w:r>
      <w:r w:rsidRPr="00CD02C5">
        <w:rPr>
          <w:rFonts w:ascii="Andalus" w:hAnsi="Andalus" w:cs="Andalus"/>
          <w:sz w:val="32"/>
          <w:szCs w:val="32"/>
          <w:rtl/>
        </w:rPr>
        <w:t>مؤلف</w:t>
      </w:r>
      <w:r w:rsidRPr="00CD02C5">
        <w:rPr>
          <w:rFonts w:ascii="Andalus" w:hAnsi="Andalus" w:cs="Andalus"/>
          <w:sz w:val="32"/>
          <w:szCs w:val="32"/>
        </w:rPr>
        <w:t xml:space="preserve"> </w:t>
      </w:r>
      <w:r w:rsidRPr="00CD02C5">
        <w:rPr>
          <w:rFonts w:ascii="Andalus" w:hAnsi="Andalus" w:cs="Andalus"/>
          <w:sz w:val="32"/>
          <w:szCs w:val="32"/>
          <w:rtl/>
        </w:rPr>
        <w:t>تتحدثين</w:t>
      </w:r>
      <w:r w:rsidRPr="00CD02C5">
        <w:rPr>
          <w:rFonts w:ascii="Andalus" w:hAnsi="Andalus" w:cs="Andalus"/>
          <w:sz w:val="32"/>
          <w:szCs w:val="32"/>
        </w:rPr>
        <w:t xml:space="preserve"> </w:t>
      </w:r>
      <w:r w:rsidRPr="00CD02C5">
        <w:rPr>
          <w:rFonts w:ascii="Andalus" w:hAnsi="Andalus" w:cs="Andalus"/>
          <w:sz w:val="32"/>
          <w:szCs w:val="32"/>
          <w:rtl/>
        </w:rPr>
        <w:t>عنه</w:t>
      </w:r>
      <w:r w:rsidRPr="00CD02C5">
        <w:rPr>
          <w:rFonts w:ascii="Andalus" w:hAnsi="Andalus" w:cs="Andalus"/>
          <w:sz w:val="32"/>
          <w:szCs w:val="32"/>
        </w:rPr>
        <w:t xml:space="preserve"> </w:t>
      </w:r>
      <w:r w:rsidRPr="00CD02C5">
        <w:rPr>
          <w:rFonts w:ascii="Andalus" w:hAnsi="Andalus" w:cs="Andalus"/>
          <w:sz w:val="32"/>
          <w:szCs w:val="32"/>
          <w:rtl/>
        </w:rPr>
        <w:t>يا</w:t>
      </w:r>
      <w:r w:rsidRPr="00CD02C5">
        <w:rPr>
          <w:rFonts w:ascii="Andalus" w:hAnsi="Andalus" w:cs="Andalus"/>
          <w:sz w:val="32"/>
          <w:szCs w:val="32"/>
        </w:rPr>
        <w:t xml:space="preserve"> </w:t>
      </w:r>
      <w:r w:rsidRPr="00CD02C5">
        <w:rPr>
          <w:rFonts w:ascii="Andalus" w:hAnsi="Andalus" w:cs="Andalus"/>
          <w:sz w:val="32"/>
          <w:szCs w:val="32"/>
          <w:rtl/>
        </w:rPr>
        <w:t>جميلة</w:t>
      </w:r>
      <w:r w:rsidRPr="00CD02C5">
        <w:rPr>
          <w:rFonts w:ascii="Andalus" w:hAnsi="Andalus" w:cs="Andalus"/>
          <w:sz w:val="32"/>
          <w:szCs w:val="32"/>
        </w:rPr>
        <w:t>.</w:t>
      </w:r>
    </w:p>
    <w:p w:rsidR="003575D1" w:rsidRPr="00D33E01" w:rsidRDefault="003575D1" w:rsidP="003575D1">
      <w:pPr>
        <w:shd w:val="clear" w:color="auto" w:fill="FFFFFF"/>
        <w:spacing w:before="215" w:after="96"/>
        <w:ind w:firstLine="708"/>
        <w:outlineLvl w:val="3"/>
        <w:rPr>
          <w:sz w:val="36"/>
          <w:szCs w:val="36"/>
          <w:rtl/>
        </w:rPr>
      </w:pPr>
      <w:r w:rsidRPr="00CD02C5">
        <w:rPr>
          <w:rFonts w:ascii="Andalus" w:hAnsi="Andalus" w:cs="Andalus"/>
          <w:sz w:val="32"/>
          <w:szCs w:val="32"/>
          <w:rtl/>
        </w:rPr>
        <w:t>آه</w:t>
      </w:r>
      <w:r w:rsidRPr="00CD02C5">
        <w:rPr>
          <w:rFonts w:ascii="Andalus" w:hAnsi="Andalus" w:cs="Andalus"/>
          <w:sz w:val="32"/>
          <w:szCs w:val="32"/>
        </w:rPr>
        <w:t xml:space="preserve">. </w:t>
      </w:r>
      <w:r w:rsidRPr="00CD02C5">
        <w:rPr>
          <w:rFonts w:ascii="Andalus" w:hAnsi="Andalus" w:cs="Andalus"/>
          <w:sz w:val="32"/>
          <w:szCs w:val="32"/>
          <w:rtl/>
        </w:rPr>
        <w:t>برهما</w:t>
      </w:r>
      <w:r w:rsidRPr="00CD02C5">
        <w:rPr>
          <w:rFonts w:ascii="Andalus" w:hAnsi="Andalus" w:cs="Andalus"/>
          <w:sz w:val="32"/>
          <w:szCs w:val="32"/>
        </w:rPr>
        <w:t xml:space="preserve"> </w:t>
      </w:r>
      <w:r w:rsidRPr="00CD02C5">
        <w:rPr>
          <w:rFonts w:ascii="Andalus" w:hAnsi="Andalus" w:cs="Andalus"/>
          <w:sz w:val="32"/>
          <w:szCs w:val="32"/>
          <w:rtl/>
        </w:rPr>
        <w:t>الملتحي</w:t>
      </w:r>
      <w:r w:rsidRPr="00CD02C5">
        <w:rPr>
          <w:rFonts w:ascii="Andalus" w:hAnsi="Andalus" w:cs="Andalus"/>
          <w:sz w:val="32"/>
          <w:szCs w:val="32"/>
        </w:rPr>
        <w:t xml:space="preserve">. </w:t>
      </w:r>
      <w:r w:rsidRPr="00CD02C5">
        <w:rPr>
          <w:rFonts w:ascii="Andalus" w:hAnsi="Andalus" w:cs="Andalus"/>
          <w:sz w:val="32"/>
          <w:szCs w:val="32"/>
          <w:rtl/>
        </w:rPr>
        <w:t>وتبسمت</w:t>
      </w:r>
      <w:r w:rsidRPr="00D33E01">
        <w:rPr>
          <w:sz w:val="36"/>
          <w:szCs w:val="36"/>
          <w:rtl/>
        </w:rPr>
        <w:t>"</w:t>
      </w:r>
      <w:r w:rsidRPr="00D33E01">
        <w:rPr>
          <w:rStyle w:val="Appelnotedebasdep"/>
          <w:sz w:val="36"/>
          <w:szCs w:val="36"/>
          <w:rtl/>
        </w:rPr>
        <w:footnoteReference w:id="535"/>
      </w:r>
    </w:p>
    <w:p w:rsidR="003575D1" w:rsidRPr="00CD02C5" w:rsidRDefault="003575D1" w:rsidP="003575D1">
      <w:pPr>
        <w:autoSpaceDE w:val="0"/>
        <w:autoSpaceDN w:val="0"/>
        <w:adjustRightInd w:val="0"/>
        <w:rPr>
          <w:rFonts w:ascii="Andalus" w:hAnsi="Andalus" w:cs="Andalus"/>
          <w:sz w:val="32"/>
          <w:szCs w:val="32"/>
        </w:rPr>
      </w:pPr>
      <w:r w:rsidRPr="00D33E01">
        <w:rPr>
          <w:rFonts w:eastAsia="Times New Roman"/>
          <w:sz w:val="36"/>
          <w:szCs w:val="36"/>
          <w:rtl/>
        </w:rPr>
        <w:t>بل وتقيم معه جميلة حوارا ما بين اليقظة والحلم:"</w:t>
      </w:r>
      <w:r w:rsidRPr="00D33E01">
        <w:rPr>
          <w:sz w:val="36"/>
          <w:szCs w:val="36"/>
          <w:rtl/>
        </w:rPr>
        <w:t xml:space="preserve"> </w:t>
      </w:r>
      <w:r w:rsidRPr="00CD02C5">
        <w:rPr>
          <w:rFonts w:ascii="Andalus" w:hAnsi="Andalus" w:cs="Andalus"/>
          <w:sz w:val="32"/>
          <w:szCs w:val="32"/>
          <w:rtl/>
        </w:rPr>
        <w:t>لم</w:t>
      </w:r>
      <w:r w:rsidRPr="00CD02C5">
        <w:rPr>
          <w:rFonts w:ascii="Andalus" w:hAnsi="Andalus" w:cs="Andalus"/>
          <w:sz w:val="32"/>
          <w:szCs w:val="32"/>
        </w:rPr>
        <w:t xml:space="preserve"> </w:t>
      </w:r>
      <w:r w:rsidRPr="00CD02C5">
        <w:rPr>
          <w:rFonts w:ascii="Andalus" w:hAnsi="Andalus" w:cs="Andalus"/>
          <w:sz w:val="32"/>
          <w:szCs w:val="32"/>
          <w:rtl/>
        </w:rPr>
        <w:t>يقل</w:t>
      </w:r>
      <w:r w:rsidRPr="00CD02C5">
        <w:rPr>
          <w:rFonts w:ascii="Andalus" w:hAnsi="Andalus" w:cs="Andalus"/>
          <w:sz w:val="32"/>
          <w:szCs w:val="32"/>
        </w:rPr>
        <w:t xml:space="preserve"> </w:t>
      </w:r>
      <w:r w:rsidRPr="00CD02C5">
        <w:rPr>
          <w:rFonts w:ascii="Andalus" w:hAnsi="Andalus" w:cs="Andalus"/>
          <w:sz w:val="32"/>
          <w:szCs w:val="32"/>
          <w:rtl/>
        </w:rPr>
        <w:t>برهما</w:t>
      </w:r>
      <w:r w:rsidRPr="00CD02C5">
        <w:rPr>
          <w:rFonts w:ascii="Andalus" w:hAnsi="Andalus" w:cs="Andalus"/>
          <w:sz w:val="32"/>
          <w:szCs w:val="32"/>
        </w:rPr>
        <w:t xml:space="preserve"> </w:t>
      </w:r>
      <w:r w:rsidRPr="00CD02C5">
        <w:rPr>
          <w:rFonts w:ascii="Andalus" w:hAnsi="Andalus" w:cs="Andalus"/>
          <w:sz w:val="32"/>
          <w:szCs w:val="32"/>
          <w:rtl/>
        </w:rPr>
        <w:t>كل</w:t>
      </w:r>
      <w:r w:rsidRPr="00CD02C5">
        <w:rPr>
          <w:rFonts w:ascii="Andalus" w:hAnsi="Andalus" w:cs="Andalus"/>
          <w:sz w:val="32"/>
          <w:szCs w:val="32"/>
        </w:rPr>
        <w:t xml:space="preserve"> </w:t>
      </w:r>
      <w:r w:rsidRPr="00CD02C5">
        <w:rPr>
          <w:rFonts w:ascii="Andalus" w:hAnsi="Andalus" w:cs="Andalus"/>
          <w:sz w:val="32"/>
          <w:szCs w:val="32"/>
          <w:rtl/>
        </w:rPr>
        <w:t>هذا</w:t>
      </w:r>
      <w:r w:rsidRPr="00CD02C5">
        <w:rPr>
          <w:rFonts w:ascii="Andalus" w:hAnsi="Andalus" w:cs="Andalus"/>
          <w:sz w:val="32"/>
          <w:szCs w:val="32"/>
        </w:rPr>
        <w:t xml:space="preserve"> </w:t>
      </w:r>
      <w:r w:rsidRPr="00CD02C5">
        <w:rPr>
          <w:rFonts w:ascii="Andalus" w:hAnsi="Andalus" w:cs="Andalus"/>
          <w:sz w:val="32"/>
          <w:szCs w:val="32"/>
          <w:rtl/>
        </w:rPr>
        <w:t>الكلام</w:t>
      </w:r>
      <w:r w:rsidRPr="00CD02C5">
        <w:rPr>
          <w:rFonts w:ascii="Andalus" w:hAnsi="Andalus" w:cs="Andalus"/>
          <w:sz w:val="32"/>
          <w:szCs w:val="32"/>
        </w:rPr>
        <w:t xml:space="preserve">. </w:t>
      </w:r>
      <w:r w:rsidRPr="00CD02C5">
        <w:rPr>
          <w:rFonts w:ascii="Andalus" w:hAnsi="Andalus" w:cs="Andalus"/>
          <w:sz w:val="32"/>
          <w:szCs w:val="32"/>
          <w:rtl/>
        </w:rPr>
        <w:t>لم</w:t>
      </w:r>
      <w:r w:rsidRPr="00CD02C5">
        <w:rPr>
          <w:rFonts w:ascii="Andalus" w:hAnsi="Andalus" w:cs="Andalus"/>
          <w:sz w:val="32"/>
          <w:szCs w:val="32"/>
        </w:rPr>
        <w:t xml:space="preserve"> </w:t>
      </w:r>
      <w:r w:rsidRPr="00CD02C5">
        <w:rPr>
          <w:rFonts w:ascii="Andalus" w:hAnsi="Andalus" w:cs="Andalus"/>
          <w:sz w:val="32"/>
          <w:szCs w:val="32"/>
          <w:rtl/>
        </w:rPr>
        <w:t>يلق</w:t>
      </w:r>
      <w:r w:rsidRPr="00CD02C5">
        <w:rPr>
          <w:rFonts w:ascii="Andalus" w:hAnsi="Andalus" w:cs="Andalus"/>
          <w:sz w:val="32"/>
          <w:szCs w:val="32"/>
        </w:rPr>
        <w:t xml:space="preserve"> </w:t>
      </w:r>
      <w:r w:rsidRPr="00CD02C5">
        <w:rPr>
          <w:rFonts w:ascii="Andalus" w:hAnsi="Andalus" w:cs="Andalus"/>
          <w:sz w:val="32"/>
          <w:szCs w:val="32"/>
          <w:rtl/>
        </w:rPr>
        <w:t>هذا</w:t>
      </w:r>
      <w:r w:rsidRPr="00CD02C5">
        <w:rPr>
          <w:rFonts w:ascii="Andalus" w:hAnsi="Andalus" w:cs="Andalus"/>
          <w:sz w:val="32"/>
          <w:szCs w:val="32"/>
        </w:rPr>
        <w:t xml:space="preserve"> </w:t>
      </w:r>
      <w:r w:rsidRPr="00CD02C5">
        <w:rPr>
          <w:rFonts w:ascii="Andalus" w:hAnsi="Andalus" w:cs="Andalus"/>
          <w:sz w:val="32"/>
          <w:szCs w:val="32"/>
          <w:rtl/>
        </w:rPr>
        <w:t>الخطاب</w:t>
      </w:r>
      <w:r w:rsidRPr="00CD02C5">
        <w:rPr>
          <w:rFonts w:ascii="Andalus" w:hAnsi="Andalus" w:cs="Andalus"/>
          <w:sz w:val="32"/>
          <w:szCs w:val="32"/>
        </w:rPr>
        <w:t xml:space="preserve"> </w:t>
      </w:r>
      <w:r w:rsidRPr="00CD02C5">
        <w:rPr>
          <w:rFonts w:ascii="Andalus" w:hAnsi="Andalus" w:cs="Andalus"/>
          <w:sz w:val="32"/>
          <w:szCs w:val="32"/>
          <w:rtl/>
        </w:rPr>
        <w:t>بالحرف</w:t>
      </w:r>
      <w:r w:rsidRPr="00CD02C5">
        <w:rPr>
          <w:rFonts w:ascii="Andalus" w:hAnsi="Andalus" w:cs="Andalus"/>
          <w:sz w:val="32"/>
          <w:szCs w:val="32"/>
        </w:rPr>
        <w:t xml:space="preserve"> </w:t>
      </w:r>
      <w:r w:rsidRPr="00CD02C5">
        <w:rPr>
          <w:rFonts w:ascii="Andalus" w:hAnsi="Andalus" w:cs="Andalus"/>
          <w:sz w:val="32"/>
          <w:szCs w:val="32"/>
          <w:rtl/>
        </w:rPr>
        <w:t>الواحد،</w:t>
      </w:r>
      <w:r w:rsidRPr="00CD02C5">
        <w:rPr>
          <w:rFonts w:ascii="Andalus" w:hAnsi="Andalus" w:cs="Andalus"/>
          <w:sz w:val="32"/>
          <w:szCs w:val="32"/>
        </w:rPr>
        <w:t xml:space="preserve"> </w:t>
      </w:r>
      <w:r w:rsidRPr="00CD02C5">
        <w:rPr>
          <w:rFonts w:ascii="Andalus" w:hAnsi="Andalus" w:cs="Andalus"/>
          <w:sz w:val="32"/>
          <w:szCs w:val="32"/>
          <w:rtl/>
        </w:rPr>
        <w:t>لكنه</w:t>
      </w:r>
      <w:r w:rsidRPr="00CD02C5">
        <w:rPr>
          <w:rFonts w:ascii="Andalus" w:hAnsi="Andalus" w:cs="Andalus"/>
          <w:sz w:val="32"/>
          <w:szCs w:val="32"/>
        </w:rPr>
        <w:t xml:space="preserve"> </w:t>
      </w:r>
      <w:r w:rsidRPr="00CD02C5">
        <w:rPr>
          <w:rFonts w:ascii="Andalus" w:hAnsi="Andalus" w:cs="Andalus"/>
          <w:sz w:val="32"/>
          <w:szCs w:val="32"/>
          <w:rtl/>
        </w:rPr>
        <w:t>جعلني</w:t>
      </w:r>
      <w:r w:rsidRPr="00CD02C5">
        <w:rPr>
          <w:rFonts w:ascii="Andalus" w:hAnsi="Andalus" w:cs="Andalus"/>
          <w:sz w:val="32"/>
          <w:szCs w:val="32"/>
        </w:rPr>
        <w:t xml:space="preserve"> </w:t>
      </w:r>
      <w:r w:rsidRPr="00CD02C5">
        <w:rPr>
          <w:rFonts w:ascii="Andalus" w:hAnsi="Andalus" w:cs="Andalus"/>
          <w:sz w:val="32"/>
          <w:szCs w:val="32"/>
          <w:rtl/>
        </w:rPr>
        <w:t>أفهمه</w:t>
      </w:r>
      <w:r w:rsidRPr="00CD02C5">
        <w:rPr>
          <w:rFonts w:ascii="Andalus" w:hAnsi="Andalus" w:cs="Andalus"/>
          <w:sz w:val="32"/>
          <w:szCs w:val="32"/>
        </w:rPr>
        <w:t xml:space="preserve"> </w:t>
      </w:r>
      <w:r w:rsidRPr="00CD02C5">
        <w:rPr>
          <w:rFonts w:ascii="Andalus" w:hAnsi="Andalus" w:cs="Andalus"/>
          <w:sz w:val="32"/>
          <w:szCs w:val="32"/>
          <w:rtl/>
        </w:rPr>
        <w:t>وأفهم</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أكثر</w:t>
      </w:r>
      <w:r w:rsidRPr="00CD02C5">
        <w:rPr>
          <w:rFonts w:ascii="Andalus" w:hAnsi="Andalus" w:cs="Andalus"/>
          <w:sz w:val="32"/>
          <w:szCs w:val="32"/>
        </w:rPr>
        <w:t xml:space="preserve"> </w:t>
      </w:r>
      <w:r w:rsidRPr="00CD02C5">
        <w:rPr>
          <w:rFonts w:ascii="Andalus" w:hAnsi="Andalus" w:cs="Andalus"/>
          <w:sz w:val="32"/>
          <w:szCs w:val="32"/>
          <w:rtl/>
        </w:rPr>
        <w:t>منه</w:t>
      </w:r>
      <w:r w:rsidRPr="00CD02C5">
        <w:rPr>
          <w:rFonts w:ascii="Andalus" w:hAnsi="Andalus" w:cs="Andalus"/>
          <w:sz w:val="32"/>
          <w:szCs w:val="32"/>
        </w:rPr>
        <w:t xml:space="preserve">. </w:t>
      </w:r>
      <w:r w:rsidRPr="00CD02C5">
        <w:rPr>
          <w:rFonts w:ascii="Andalus" w:hAnsi="Andalus" w:cs="Andalus"/>
          <w:sz w:val="32"/>
          <w:szCs w:val="32"/>
          <w:rtl/>
        </w:rPr>
        <w:t>يقول</w:t>
      </w:r>
      <w:r w:rsidRPr="00CD02C5">
        <w:rPr>
          <w:rFonts w:ascii="Andalus" w:hAnsi="Andalus" w:cs="Andalus"/>
          <w:sz w:val="32"/>
          <w:szCs w:val="32"/>
        </w:rPr>
        <w:t xml:space="preserve"> </w:t>
      </w:r>
      <w:r w:rsidRPr="00CD02C5">
        <w:rPr>
          <w:rFonts w:ascii="Andalus" w:hAnsi="Andalus" w:cs="Andalus"/>
          <w:sz w:val="32"/>
          <w:szCs w:val="32"/>
          <w:rtl/>
        </w:rPr>
        <w:t>دائما</w:t>
      </w:r>
      <w:r w:rsidRPr="00CD02C5">
        <w:rPr>
          <w:rFonts w:ascii="Andalus" w:hAnsi="Andalus" w:cs="Andalus"/>
          <w:sz w:val="32"/>
          <w:szCs w:val="32"/>
        </w:rPr>
        <w:t xml:space="preserve">: </w:t>
      </w:r>
      <w:r w:rsidRPr="00CD02C5">
        <w:rPr>
          <w:rFonts w:ascii="Andalus" w:hAnsi="Andalus" w:cs="Andalus"/>
          <w:sz w:val="32"/>
          <w:szCs w:val="32"/>
          <w:rtl/>
        </w:rPr>
        <w:t>إنني</w:t>
      </w:r>
      <w:r w:rsidRPr="00CD02C5">
        <w:rPr>
          <w:rFonts w:ascii="Andalus" w:hAnsi="Andalus" w:cs="Andalus"/>
          <w:sz w:val="32"/>
          <w:szCs w:val="32"/>
        </w:rPr>
        <w:t xml:space="preserve"> </w:t>
      </w:r>
      <w:r w:rsidRPr="00CD02C5">
        <w:rPr>
          <w:rFonts w:ascii="Andalus" w:hAnsi="Andalus" w:cs="Andalus"/>
          <w:sz w:val="32"/>
          <w:szCs w:val="32"/>
          <w:rtl/>
        </w:rPr>
        <w:t>لا</w:t>
      </w:r>
      <w:r w:rsidRPr="00CD02C5">
        <w:rPr>
          <w:rFonts w:ascii="Andalus" w:hAnsi="Andalus" w:cs="Andalus"/>
          <w:sz w:val="32"/>
          <w:szCs w:val="32"/>
        </w:rPr>
        <w:t xml:space="preserve"> </w:t>
      </w:r>
      <w:r w:rsidRPr="00CD02C5">
        <w:rPr>
          <w:rFonts w:ascii="Andalus" w:hAnsi="Andalus" w:cs="Andalus"/>
          <w:sz w:val="32"/>
          <w:szCs w:val="32"/>
          <w:rtl/>
        </w:rPr>
        <w:t>أحسن</w:t>
      </w:r>
      <w:r w:rsidRPr="00CD02C5">
        <w:rPr>
          <w:rFonts w:ascii="Andalus" w:hAnsi="Andalus" w:cs="Andalus"/>
          <w:sz w:val="32"/>
          <w:szCs w:val="32"/>
        </w:rPr>
        <w:t xml:space="preserve"> </w:t>
      </w:r>
      <w:r w:rsidRPr="00CD02C5">
        <w:rPr>
          <w:rFonts w:ascii="Andalus" w:hAnsi="Andalus" w:cs="Andalus"/>
          <w:sz w:val="32"/>
          <w:szCs w:val="32"/>
          <w:rtl/>
        </w:rPr>
        <w:t>لا</w:t>
      </w:r>
      <w:r w:rsidRPr="00CD02C5">
        <w:rPr>
          <w:rFonts w:ascii="Andalus" w:hAnsi="Andalus" w:cs="Andalus"/>
          <w:sz w:val="32"/>
          <w:szCs w:val="32"/>
        </w:rPr>
        <w:t xml:space="preserve"> </w:t>
      </w:r>
      <w:r w:rsidRPr="00CD02C5">
        <w:rPr>
          <w:rFonts w:ascii="Andalus" w:hAnsi="Andalus" w:cs="Andalus"/>
          <w:sz w:val="32"/>
          <w:szCs w:val="32"/>
          <w:rtl/>
        </w:rPr>
        <w:t>الغزل</w:t>
      </w:r>
      <w:r w:rsidRPr="00CD02C5">
        <w:rPr>
          <w:rFonts w:ascii="Andalus" w:hAnsi="Andalus" w:cs="Andalus"/>
          <w:sz w:val="32"/>
          <w:szCs w:val="32"/>
        </w:rPr>
        <w:t xml:space="preserve"> </w:t>
      </w:r>
      <w:r w:rsidRPr="00CD02C5">
        <w:rPr>
          <w:rFonts w:ascii="Andalus" w:hAnsi="Andalus" w:cs="Andalus"/>
          <w:sz w:val="32"/>
          <w:szCs w:val="32"/>
          <w:rtl/>
        </w:rPr>
        <w:t>ولا</w:t>
      </w:r>
      <w:r w:rsidRPr="00CD02C5">
        <w:rPr>
          <w:rFonts w:ascii="Andalus" w:hAnsi="Andalus" w:cs="Andalus"/>
          <w:sz w:val="32"/>
          <w:szCs w:val="32"/>
        </w:rPr>
        <w:t xml:space="preserve"> </w:t>
      </w:r>
      <w:r w:rsidRPr="00CD02C5">
        <w:rPr>
          <w:rFonts w:ascii="Andalus" w:hAnsi="Andalus" w:cs="Andalus"/>
          <w:sz w:val="32"/>
          <w:szCs w:val="32"/>
          <w:rtl/>
        </w:rPr>
        <w:t>الحديث</w:t>
      </w:r>
      <w:r w:rsidRPr="00CD02C5">
        <w:rPr>
          <w:rFonts w:ascii="Andalus" w:hAnsi="Andalus" w:cs="Andalus"/>
          <w:sz w:val="32"/>
          <w:szCs w:val="32"/>
        </w:rPr>
        <w:t xml:space="preserve">. </w:t>
      </w:r>
      <w:r w:rsidRPr="00CD02C5">
        <w:rPr>
          <w:rFonts w:ascii="Andalus" w:hAnsi="Andalus" w:cs="Andalus"/>
          <w:sz w:val="32"/>
          <w:szCs w:val="32"/>
          <w:rtl/>
        </w:rPr>
        <w:t>ولكنني</w:t>
      </w:r>
      <w:r w:rsidRPr="00CD02C5">
        <w:rPr>
          <w:rFonts w:ascii="Andalus" w:hAnsi="Andalus" w:cs="Andalus"/>
          <w:sz w:val="32"/>
          <w:szCs w:val="32"/>
        </w:rPr>
        <w:t xml:space="preserve"> </w:t>
      </w:r>
      <w:r w:rsidRPr="00CD02C5">
        <w:rPr>
          <w:rFonts w:ascii="Andalus" w:hAnsi="Andalus" w:cs="Andalus"/>
          <w:sz w:val="32"/>
          <w:szCs w:val="32"/>
          <w:rtl/>
        </w:rPr>
        <w:t>أكتب</w:t>
      </w:r>
      <w:r w:rsidRPr="00CD02C5">
        <w:rPr>
          <w:rFonts w:ascii="Andalus" w:hAnsi="Andalus" w:cs="Andalus"/>
          <w:sz w:val="32"/>
          <w:szCs w:val="32"/>
        </w:rPr>
        <w:t xml:space="preserve">. </w:t>
      </w:r>
      <w:r w:rsidRPr="00CD02C5">
        <w:rPr>
          <w:rFonts w:ascii="Andalus" w:hAnsi="Andalus" w:cs="Andalus"/>
          <w:sz w:val="32"/>
          <w:szCs w:val="32"/>
          <w:rtl/>
        </w:rPr>
        <w:t>هذا</w:t>
      </w:r>
      <w:r w:rsidRPr="00CD02C5">
        <w:rPr>
          <w:rFonts w:ascii="Andalus" w:hAnsi="Andalus" w:cs="Andalus"/>
          <w:sz w:val="32"/>
          <w:szCs w:val="32"/>
        </w:rPr>
        <w:t xml:space="preserve"> </w:t>
      </w:r>
      <w:r w:rsidRPr="00CD02C5">
        <w:rPr>
          <w:rFonts w:ascii="Andalus" w:hAnsi="Andalus" w:cs="Andalus"/>
          <w:sz w:val="32"/>
          <w:szCs w:val="32"/>
          <w:rtl/>
        </w:rPr>
        <w:t>عزائي،</w:t>
      </w:r>
      <w:r w:rsidRPr="00CD02C5">
        <w:rPr>
          <w:rFonts w:ascii="Andalus" w:hAnsi="Andalus" w:cs="Andalus"/>
          <w:sz w:val="32"/>
          <w:szCs w:val="32"/>
        </w:rPr>
        <w:t xml:space="preserve"> </w:t>
      </w:r>
      <w:r w:rsidRPr="00CD02C5">
        <w:rPr>
          <w:rFonts w:ascii="Andalus" w:hAnsi="Andalus" w:cs="Andalus"/>
          <w:sz w:val="32"/>
          <w:szCs w:val="32"/>
          <w:rtl/>
        </w:rPr>
        <w:t>وهذا</w:t>
      </w:r>
    </w:p>
    <w:p w:rsidR="003575D1" w:rsidRDefault="003575D1" w:rsidP="003575D1">
      <w:pPr>
        <w:autoSpaceDE w:val="0"/>
        <w:autoSpaceDN w:val="0"/>
        <w:adjustRightInd w:val="0"/>
        <w:rPr>
          <w:rFonts w:ascii="Andalus" w:hAnsi="Andalus" w:cs="Andalus"/>
          <w:sz w:val="32"/>
          <w:szCs w:val="32"/>
          <w:rtl/>
        </w:rPr>
      </w:pPr>
      <w:r w:rsidRPr="00CD02C5">
        <w:rPr>
          <w:rFonts w:ascii="Andalus" w:hAnsi="Andalus" w:cs="Andalus"/>
          <w:sz w:val="32"/>
          <w:szCs w:val="32"/>
          <w:rtl/>
        </w:rPr>
        <w:t>دوري،</w:t>
      </w:r>
      <w:r w:rsidRPr="00CD02C5">
        <w:rPr>
          <w:rFonts w:ascii="Andalus" w:hAnsi="Andalus" w:cs="Andalus"/>
          <w:sz w:val="32"/>
          <w:szCs w:val="32"/>
        </w:rPr>
        <w:t xml:space="preserve"> </w:t>
      </w:r>
      <w:r w:rsidRPr="00CD02C5">
        <w:rPr>
          <w:rFonts w:ascii="Andalus" w:hAnsi="Andalus" w:cs="Andalus"/>
          <w:sz w:val="32"/>
          <w:szCs w:val="32"/>
          <w:rtl/>
        </w:rPr>
        <w:t>وهو</w:t>
      </w:r>
      <w:r w:rsidRPr="00CD02C5">
        <w:rPr>
          <w:rFonts w:ascii="Andalus" w:hAnsi="Andalus" w:cs="Andalus"/>
          <w:sz w:val="32"/>
          <w:szCs w:val="32"/>
        </w:rPr>
        <w:t xml:space="preserve"> </w:t>
      </w:r>
      <w:r w:rsidRPr="00CD02C5">
        <w:rPr>
          <w:rFonts w:ascii="Andalus" w:hAnsi="Andalus" w:cs="Andalus"/>
          <w:sz w:val="32"/>
          <w:szCs w:val="32"/>
          <w:rtl/>
        </w:rPr>
        <w:t>يختلف</w:t>
      </w:r>
      <w:r w:rsidRPr="00CD02C5">
        <w:rPr>
          <w:rFonts w:ascii="Andalus" w:hAnsi="Andalus" w:cs="Andalus"/>
          <w:sz w:val="32"/>
          <w:szCs w:val="32"/>
        </w:rPr>
        <w:t xml:space="preserve"> </w:t>
      </w:r>
      <w:r w:rsidRPr="00CD02C5">
        <w:rPr>
          <w:rFonts w:ascii="Andalus" w:hAnsi="Andalus" w:cs="Andalus"/>
          <w:sz w:val="32"/>
          <w:szCs w:val="32"/>
          <w:rtl/>
        </w:rPr>
        <w:t>عن</w:t>
      </w:r>
      <w:r w:rsidRPr="00CD02C5">
        <w:rPr>
          <w:rFonts w:ascii="Andalus" w:hAnsi="Andalus" w:cs="Andalus"/>
          <w:sz w:val="32"/>
          <w:szCs w:val="32"/>
        </w:rPr>
        <w:t xml:space="preserve"> </w:t>
      </w:r>
      <w:r w:rsidRPr="00CD02C5">
        <w:rPr>
          <w:rFonts w:ascii="Andalus" w:hAnsi="Andalus" w:cs="Andalus"/>
          <w:sz w:val="32"/>
          <w:szCs w:val="32"/>
          <w:rtl/>
        </w:rPr>
        <w:t>دور</w:t>
      </w:r>
      <w:r w:rsidRPr="00CD02C5">
        <w:rPr>
          <w:rFonts w:ascii="Andalus" w:hAnsi="Andalus" w:cs="Andalus"/>
          <w:sz w:val="32"/>
          <w:szCs w:val="32"/>
        </w:rPr>
        <w:t xml:space="preserve"> </w:t>
      </w:r>
      <w:r w:rsidRPr="00CD02C5">
        <w:rPr>
          <w:rFonts w:ascii="Andalus" w:hAnsi="Andalus" w:cs="Andalus"/>
          <w:sz w:val="32"/>
          <w:szCs w:val="32"/>
          <w:rtl/>
        </w:rPr>
        <w:t>الآخرين</w:t>
      </w:r>
      <w:r w:rsidRPr="00CD02C5">
        <w:rPr>
          <w:rFonts w:ascii="Andalus" w:hAnsi="Andalus" w:cs="Andalus"/>
          <w:sz w:val="32"/>
          <w:szCs w:val="32"/>
        </w:rPr>
        <w:t xml:space="preserve">. </w:t>
      </w:r>
      <w:r w:rsidRPr="00CD02C5">
        <w:rPr>
          <w:rFonts w:ascii="Andalus" w:hAnsi="Andalus" w:cs="Andalus"/>
          <w:sz w:val="32"/>
          <w:szCs w:val="32"/>
          <w:rtl/>
        </w:rPr>
        <w:t>وهذا</w:t>
      </w:r>
      <w:r w:rsidRPr="00CD02C5">
        <w:rPr>
          <w:rFonts w:ascii="Andalus" w:hAnsi="Andalus" w:cs="Andalus"/>
          <w:sz w:val="32"/>
          <w:szCs w:val="32"/>
        </w:rPr>
        <w:t xml:space="preserve"> </w:t>
      </w:r>
      <w:r w:rsidRPr="00CD02C5">
        <w:rPr>
          <w:rFonts w:ascii="Andalus" w:hAnsi="Andalus" w:cs="Andalus"/>
          <w:sz w:val="32"/>
          <w:szCs w:val="32"/>
          <w:rtl/>
        </w:rPr>
        <w:t>مهم</w:t>
      </w:r>
      <w:r w:rsidRPr="00CD02C5">
        <w:rPr>
          <w:rFonts w:ascii="Andalus" w:hAnsi="Andalus" w:cs="Andalus"/>
          <w:sz w:val="32"/>
          <w:szCs w:val="32"/>
        </w:rPr>
        <w:t xml:space="preserve"> </w:t>
      </w:r>
      <w:r w:rsidRPr="00CD02C5">
        <w:rPr>
          <w:rFonts w:ascii="Andalus" w:hAnsi="Andalus" w:cs="Andalus"/>
          <w:sz w:val="32"/>
          <w:szCs w:val="32"/>
          <w:rtl/>
        </w:rPr>
        <w:t>جدا</w:t>
      </w:r>
      <w:r w:rsidRPr="00CD02C5">
        <w:rPr>
          <w:rFonts w:ascii="Andalus" w:hAnsi="Andalus" w:cs="Andalus"/>
          <w:sz w:val="32"/>
          <w:szCs w:val="32"/>
        </w:rPr>
        <w:t>.</w:t>
      </w:r>
    </w:p>
    <w:p w:rsidR="00BB7A30" w:rsidRDefault="00BB7A30" w:rsidP="003575D1">
      <w:pPr>
        <w:autoSpaceDE w:val="0"/>
        <w:autoSpaceDN w:val="0"/>
        <w:adjustRightInd w:val="0"/>
        <w:rPr>
          <w:rFonts w:ascii="Andalus" w:hAnsi="Andalus" w:cs="Andalus"/>
          <w:sz w:val="32"/>
          <w:szCs w:val="32"/>
          <w:rtl/>
        </w:rPr>
      </w:pPr>
    </w:p>
    <w:p w:rsidR="00BB7A30" w:rsidRPr="00CD02C5" w:rsidRDefault="00BB7A30" w:rsidP="003575D1">
      <w:pPr>
        <w:autoSpaceDE w:val="0"/>
        <w:autoSpaceDN w:val="0"/>
        <w:adjustRightInd w:val="0"/>
        <w:rPr>
          <w:rFonts w:ascii="Andalus" w:hAnsi="Andalus" w:cs="Andalus"/>
          <w:sz w:val="32"/>
          <w:szCs w:val="32"/>
        </w:rPr>
      </w:pP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lastRenderedPageBreak/>
        <w:t>عليكم</w:t>
      </w:r>
      <w:r w:rsidRPr="00CD02C5">
        <w:rPr>
          <w:rFonts w:ascii="Andalus" w:hAnsi="Andalus" w:cs="Andalus"/>
          <w:sz w:val="32"/>
          <w:szCs w:val="32"/>
        </w:rPr>
        <w:t xml:space="preserve"> </w:t>
      </w:r>
      <w:r w:rsidRPr="00CD02C5">
        <w:rPr>
          <w:rFonts w:ascii="Andalus" w:hAnsi="Andalus" w:cs="Andalus"/>
          <w:sz w:val="32"/>
          <w:szCs w:val="32"/>
          <w:rtl/>
        </w:rPr>
        <w:t>أن</w:t>
      </w:r>
      <w:r w:rsidRPr="00CD02C5">
        <w:rPr>
          <w:rFonts w:ascii="Andalus" w:hAnsi="Andalus" w:cs="Andalus"/>
          <w:sz w:val="32"/>
          <w:szCs w:val="32"/>
        </w:rPr>
        <w:t xml:space="preserve"> </w:t>
      </w:r>
      <w:r w:rsidRPr="00CD02C5">
        <w:rPr>
          <w:rFonts w:ascii="Andalus" w:hAnsi="Andalus" w:cs="Andalus"/>
          <w:sz w:val="32"/>
          <w:szCs w:val="32"/>
          <w:rtl/>
        </w:rPr>
        <w:t>تفهموا</w:t>
      </w:r>
      <w:r w:rsidRPr="00CD02C5">
        <w:rPr>
          <w:rFonts w:ascii="Andalus" w:hAnsi="Andalus" w:cs="Andalus"/>
          <w:sz w:val="32"/>
          <w:szCs w:val="32"/>
        </w:rPr>
        <w:t xml:space="preserve"> </w:t>
      </w:r>
      <w:r w:rsidRPr="00CD02C5">
        <w:rPr>
          <w:rFonts w:ascii="Andalus" w:hAnsi="Andalus" w:cs="Andalus"/>
          <w:sz w:val="32"/>
          <w:szCs w:val="32"/>
          <w:rtl/>
        </w:rPr>
        <w:t>من</w:t>
      </w:r>
      <w:r w:rsidRPr="00CD02C5">
        <w:rPr>
          <w:rFonts w:ascii="Andalus" w:hAnsi="Andalus" w:cs="Andalus"/>
          <w:sz w:val="32"/>
          <w:szCs w:val="32"/>
        </w:rPr>
        <w:t xml:space="preserve"> </w:t>
      </w:r>
      <w:r w:rsidRPr="00CD02C5">
        <w:rPr>
          <w:rFonts w:ascii="Andalus" w:hAnsi="Andalus" w:cs="Andalus"/>
          <w:sz w:val="32"/>
          <w:szCs w:val="32"/>
          <w:rtl/>
        </w:rPr>
        <w:t>تلقاء</w:t>
      </w:r>
      <w:r w:rsidRPr="00CD02C5">
        <w:rPr>
          <w:rFonts w:ascii="Andalus" w:hAnsi="Andalus" w:cs="Andalus"/>
          <w:sz w:val="32"/>
          <w:szCs w:val="32"/>
        </w:rPr>
        <w:t xml:space="preserve"> </w:t>
      </w:r>
      <w:r w:rsidRPr="00CD02C5">
        <w:rPr>
          <w:rFonts w:ascii="Andalus" w:hAnsi="Andalus" w:cs="Andalus"/>
          <w:sz w:val="32"/>
          <w:szCs w:val="32"/>
          <w:rtl/>
        </w:rPr>
        <w:t>أنفسكم</w:t>
      </w:r>
      <w:r w:rsidRPr="00CD02C5">
        <w:rPr>
          <w:rFonts w:ascii="Andalus" w:hAnsi="Andalus" w:cs="Andalus"/>
          <w:sz w:val="32"/>
          <w:szCs w:val="32"/>
        </w:rPr>
        <w:t xml:space="preserve">. </w:t>
      </w:r>
      <w:r w:rsidRPr="00CD02C5">
        <w:rPr>
          <w:rFonts w:ascii="Andalus" w:hAnsi="Andalus" w:cs="Andalus"/>
          <w:sz w:val="32"/>
          <w:szCs w:val="32"/>
          <w:rtl/>
        </w:rPr>
        <w:t>الكاتب</w:t>
      </w:r>
      <w:r w:rsidRPr="00CD02C5">
        <w:rPr>
          <w:rFonts w:ascii="Andalus" w:hAnsi="Andalus" w:cs="Andalus"/>
          <w:sz w:val="32"/>
          <w:szCs w:val="32"/>
        </w:rPr>
        <w:t xml:space="preserve"> </w:t>
      </w:r>
      <w:r w:rsidRPr="00CD02C5">
        <w:rPr>
          <w:rFonts w:ascii="Andalus" w:hAnsi="Andalus" w:cs="Andalus"/>
          <w:sz w:val="32"/>
          <w:szCs w:val="32"/>
          <w:rtl/>
        </w:rPr>
        <w:t>كاتب،</w:t>
      </w:r>
      <w:r w:rsidRPr="00CD02C5">
        <w:rPr>
          <w:rFonts w:ascii="Andalus" w:hAnsi="Andalus" w:cs="Andalus"/>
          <w:sz w:val="32"/>
          <w:szCs w:val="32"/>
        </w:rPr>
        <w:t xml:space="preserve"> </w:t>
      </w:r>
      <w:r w:rsidRPr="00CD02C5">
        <w:rPr>
          <w:rFonts w:ascii="Andalus" w:hAnsi="Andalus" w:cs="Andalus"/>
          <w:sz w:val="32"/>
          <w:szCs w:val="32"/>
          <w:rtl/>
        </w:rPr>
        <w:t>والمغني</w:t>
      </w:r>
      <w:r w:rsidRPr="00CD02C5">
        <w:rPr>
          <w:rFonts w:ascii="Andalus" w:hAnsi="Andalus" w:cs="Andalus"/>
          <w:sz w:val="32"/>
          <w:szCs w:val="32"/>
        </w:rPr>
        <w:t xml:space="preserve"> </w:t>
      </w:r>
      <w:r w:rsidRPr="00CD02C5">
        <w:rPr>
          <w:rFonts w:ascii="Andalus" w:hAnsi="Andalus" w:cs="Andalus"/>
          <w:sz w:val="32"/>
          <w:szCs w:val="32"/>
          <w:rtl/>
        </w:rPr>
        <w:t>مغن،</w:t>
      </w:r>
      <w:r w:rsidRPr="00CD02C5">
        <w:rPr>
          <w:rFonts w:ascii="Andalus" w:hAnsi="Andalus" w:cs="Andalus"/>
          <w:sz w:val="32"/>
          <w:szCs w:val="32"/>
        </w:rPr>
        <w:t xml:space="preserve"> </w:t>
      </w:r>
      <w:r w:rsidRPr="00CD02C5">
        <w:rPr>
          <w:rFonts w:ascii="Andalus" w:hAnsi="Andalus" w:cs="Andalus"/>
          <w:sz w:val="32"/>
          <w:szCs w:val="32"/>
          <w:rtl/>
        </w:rPr>
        <w:t>واللاز</w:t>
      </w:r>
      <w:r w:rsidRPr="00CD02C5">
        <w:rPr>
          <w:rFonts w:ascii="Andalus" w:hAnsi="Andalus" w:cs="Andalus"/>
          <w:sz w:val="32"/>
          <w:szCs w:val="32"/>
        </w:rPr>
        <w:t xml:space="preserve"> </w:t>
      </w:r>
      <w:r w:rsidRPr="00CD02C5">
        <w:rPr>
          <w:rFonts w:ascii="Andalus" w:hAnsi="Andalus" w:cs="Andalus"/>
          <w:sz w:val="32"/>
          <w:szCs w:val="32"/>
          <w:rtl/>
        </w:rPr>
        <w:t>موجود</w:t>
      </w:r>
      <w:r w:rsidRPr="00CD02C5">
        <w:rPr>
          <w:rFonts w:ascii="Andalus" w:hAnsi="Andalus" w:cs="Andalus"/>
          <w:sz w:val="32"/>
          <w:szCs w:val="32"/>
        </w:rPr>
        <w:t xml:space="preserve"> </w:t>
      </w:r>
      <w:r w:rsidRPr="00CD02C5">
        <w:rPr>
          <w:rFonts w:ascii="Andalus" w:hAnsi="Andalus" w:cs="Andalus"/>
          <w:sz w:val="32"/>
          <w:szCs w:val="32"/>
          <w:rtl/>
        </w:rPr>
        <w:t>في</w:t>
      </w:r>
      <w:r w:rsidRPr="00CD02C5">
        <w:rPr>
          <w:rFonts w:ascii="Andalus" w:hAnsi="Andalus" w:cs="Andalus"/>
          <w:sz w:val="32"/>
          <w:szCs w:val="32"/>
        </w:rPr>
        <w:t xml:space="preserve"> </w:t>
      </w:r>
      <w:r w:rsidRPr="00CD02C5">
        <w:rPr>
          <w:rFonts w:ascii="Andalus" w:hAnsi="Andalus" w:cs="Andalus"/>
          <w:sz w:val="32"/>
          <w:szCs w:val="32"/>
          <w:rtl/>
        </w:rPr>
        <w:t>كل</w:t>
      </w:r>
      <w:r w:rsidRPr="00CD02C5">
        <w:rPr>
          <w:rFonts w:ascii="Andalus" w:hAnsi="Andalus" w:cs="Andalus"/>
          <w:sz w:val="32"/>
          <w:szCs w:val="32"/>
        </w:rPr>
        <w:t xml:space="preserve"> </w:t>
      </w:r>
      <w:r w:rsidRPr="00CD02C5">
        <w:rPr>
          <w:rFonts w:ascii="Andalus" w:hAnsi="Andalus" w:cs="Andalus"/>
          <w:sz w:val="32"/>
          <w:szCs w:val="32"/>
          <w:rtl/>
        </w:rPr>
        <w:t>جيل</w:t>
      </w:r>
      <w:r w:rsidRPr="00CD02C5">
        <w:rPr>
          <w:rFonts w:ascii="Andalus" w:hAnsi="Andalus" w:cs="Andalus"/>
          <w:sz w:val="32"/>
          <w:szCs w:val="32"/>
        </w:rPr>
        <w:t xml:space="preserve"> </w:t>
      </w:r>
      <w:r w:rsidRPr="00CD02C5">
        <w:rPr>
          <w:rFonts w:ascii="Andalus" w:hAnsi="Andalus" w:cs="Andalus"/>
          <w:sz w:val="32"/>
          <w:szCs w:val="32"/>
          <w:rtl/>
        </w:rPr>
        <w:t>في</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كل</w:t>
      </w:r>
      <w:r w:rsidRPr="00CD02C5">
        <w:rPr>
          <w:rFonts w:ascii="Andalus" w:hAnsi="Andalus" w:cs="Andalus"/>
          <w:sz w:val="32"/>
          <w:szCs w:val="32"/>
        </w:rPr>
        <w:t xml:space="preserve"> </w:t>
      </w:r>
      <w:r w:rsidRPr="00CD02C5">
        <w:rPr>
          <w:rFonts w:ascii="Andalus" w:hAnsi="Andalus" w:cs="Andalus"/>
          <w:sz w:val="32"/>
          <w:szCs w:val="32"/>
          <w:rtl/>
        </w:rPr>
        <w:t>مكان</w:t>
      </w:r>
      <w:r w:rsidRPr="00CD02C5">
        <w:rPr>
          <w:rFonts w:ascii="Andalus" w:hAnsi="Andalus" w:cs="Andalus"/>
          <w:sz w:val="32"/>
          <w:szCs w:val="32"/>
        </w:rPr>
        <w:t xml:space="preserve"> </w:t>
      </w:r>
      <w:r w:rsidRPr="00CD02C5">
        <w:rPr>
          <w:rFonts w:ascii="Andalus" w:hAnsi="Andalus" w:cs="Andalus"/>
          <w:sz w:val="32"/>
          <w:szCs w:val="32"/>
          <w:rtl/>
        </w:rPr>
        <w:t>وكل</w:t>
      </w:r>
      <w:r w:rsidRPr="00CD02C5">
        <w:rPr>
          <w:rFonts w:ascii="Andalus" w:hAnsi="Andalus" w:cs="Andalus"/>
          <w:sz w:val="32"/>
          <w:szCs w:val="32"/>
        </w:rPr>
        <w:t xml:space="preserve"> </w:t>
      </w:r>
      <w:r w:rsidRPr="00CD02C5">
        <w:rPr>
          <w:rFonts w:ascii="Andalus" w:hAnsi="Andalus" w:cs="Andalus"/>
          <w:sz w:val="32"/>
          <w:szCs w:val="32"/>
          <w:rtl/>
        </w:rPr>
        <w:t>زمان</w:t>
      </w:r>
      <w:r w:rsidRPr="00CD02C5">
        <w:rPr>
          <w:rFonts w:ascii="Andalus" w:hAnsi="Andalus" w:cs="Andalus"/>
          <w:sz w:val="32"/>
          <w:szCs w:val="32"/>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كل</w:t>
      </w:r>
      <w:r w:rsidRPr="00CD02C5">
        <w:rPr>
          <w:rFonts w:ascii="Andalus" w:hAnsi="Andalus" w:cs="Andalus"/>
          <w:sz w:val="32"/>
          <w:szCs w:val="32"/>
        </w:rPr>
        <w:t xml:space="preserve"> </w:t>
      </w:r>
      <w:r w:rsidRPr="00CD02C5">
        <w:rPr>
          <w:rFonts w:ascii="Andalus" w:hAnsi="Andalus" w:cs="Andalus"/>
          <w:sz w:val="32"/>
          <w:szCs w:val="32"/>
          <w:rtl/>
        </w:rPr>
        <w:t>جيل</w:t>
      </w:r>
      <w:r w:rsidRPr="00CD02C5">
        <w:rPr>
          <w:rFonts w:ascii="Andalus" w:hAnsi="Andalus" w:cs="Andalus"/>
          <w:sz w:val="32"/>
          <w:szCs w:val="32"/>
        </w:rPr>
        <w:t xml:space="preserve"> </w:t>
      </w:r>
      <w:r w:rsidRPr="00CD02C5">
        <w:rPr>
          <w:rFonts w:ascii="Andalus" w:hAnsi="Andalus" w:cs="Andalus"/>
          <w:sz w:val="32"/>
          <w:szCs w:val="32"/>
          <w:rtl/>
        </w:rPr>
        <w:t>يلتقي</w:t>
      </w:r>
      <w:r w:rsidRPr="00CD02C5">
        <w:rPr>
          <w:rFonts w:ascii="Andalus" w:hAnsi="Andalus" w:cs="Andalus"/>
          <w:sz w:val="32"/>
          <w:szCs w:val="32"/>
        </w:rPr>
        <w:t xml:space="preserve"> </w:t>
      </w:r>
      <w:r w:rsidRPr="00CD02C5">
        <w:rPr>
          <w:rFonts w:ascii="Andalus" w:hAnsi="Andalus" w:cs="Andalus"/>
          <w:sz w:val="32"/>
          <w:szCs w:val="32"/>
          <w:rtl/>
        </w:rPr>
        <w:t>بلازه</w:t>
      </w:r>
      <w:r w:rsidRPr="00CD02C5">
        <w:rPr>
          <w:rFonts w:ascii="Andalus" w:hAnsi="Andalus" w:cs="Andalus"/>
          <w:sz w:val="32"/>
          <w:szCs w:val="32"/>
        </w:rPr>
        <w:t xml:space="preserve"> </w:t>
      </w:r>
      <w:r w:rsidRPr="00CD02C5">
        <w:rPr>
          <w:rFonts w:ascii="Andalus" w:hAnsi="Andalus" w:cs="Andalus"/>
          <w:sz w:val="32"/>
          <w:szCs w:val="32"/>
          <w:rtl/>
        </w:rPr>
        <w:t>بصفة</w:t>
      </w:r>
      <w:r w:rsidRPr="00CD02C5">
        <w:rPr>
          <w:rFonts w:ascii="Andalus" w:hAnsi="Andalus" w:cs="Andalus"/>
          <w:sz w:val="32"/>
          <w:szCs w:val="32"/>
        </w:rPr>
        <w:t xml:space="preserve"> </w:t>
      </w:r>
      <w:r w:rsidRPr="00CD02C5">
        <w:rPr>
          <w:rFonts w:ascii="Andalus" w:hAnsi="Andalus" w:cs="Andalus"/>
          <w:sz w:val="32"/>
          <w:szCs w:val="32"/>
          <w:rtl/>
        </w:rPr>
        <w:t>معينة،</w:t>
      </w:r>
      <w:r w:rsidRPr="00CD02C5">
        <w:rPr>
          <w:rFonts w:ascii="Andalus" w:hAnsi="Andalus" w:cs="Andalus"/>
          <w:sz w:val="32"/>
          <w:szCs w:val="32"/>
        </w:rPr>
        <w:t xml:space="preserve"> </w:t>
      </w:r>
      <w:r w:rsidRPr="00CD02C5">
        <w:rPr>
          <w:rFonts w:ascii="Andalus" w:hAnsi="Andalus" w:cs="Andalus"/>
          <w:sz w:val="32"/>
          <w:szCs w:val="32"/>
          <w:rtl/>
        </w:rPr>
        <w:t>وأنا</w:t>
      </w:r>
      <w:r w:rsidRPr="00CD02C5">
        <w:rPr>
          <w:rFonts w:ascii="Andalus" w:hAnsi="Andalus" w:cs="Andalus"/>
          <w:sz w:val="32"/>
          <w:szCs w:val="32"/>
        </w:rPr>
        <w:t xml:space="preserve"> </w:t>
      </w:r>
      <w:r w:rsidRPr="00CD02C5">
        <w:rPr>
          <w:rFonts w:ascii="Andalus" w:hAnsi="Andalus" w:cs="Andalus"/>
          <w:sz w:val="32"/>
          <w:szCs w:val="32"/>
          <w:rtl/>
        </w:rPr>
        <w:t>التقيت</w:t>
      </w:r>
      <w:r w:rsidRPr="00CD02C5">
        <w:rPr>
          <w:rFonts w:ascii="Andalus" w:hAnsi="Andalus" w:cs="Andalus"/>
          <w:sz w:val="32"/>
          <w:szCs w:val="32"/>
        </w:rPr>
        <w:t xml:space="preserve"> </w:t>
      </w:r>
      <w:r w:rsidRPr="00CD02C5">
        <w:rPr>
          <w:rFonts w:ascii="Andalus" w:hAnsi="Andalus" w:cs="Andalus"/>
          <w:sz w:val="32"/>
          <w:szCs w:val="32"/>
          <w:rtl/>
        </w:rPr>
        <w:t>به</w:t>
      </w:r>
      <w:r w:rsidRPr="00CD02C5">
        <w:rPr>
          <w:rFonts w:ascii="Andalus" w:hAnsi="Andalus" w:cs="Andalus"/>
          <w:sz w:val="32"/>
          <w:szCs w:val="32"/>
        </w:rPr>
        <w:t xml:space="preserve"> </w:t>
      </w:r>
      <w:r w:rsidRPr="00CD02C5">
        <w:rPr>
          <w:rFonts w:ascii="Andalus" w:hAnsi="Andalus" w:cs="Andalus"/>
          <w:sz w:val="32"/>
          <w:szCs w:val="32"/>
          <w:rtl/>
        </w:rPr>
        <w:t>قبل</w:t>
      </w:r>
      <w:r w:rsidRPr="00CD02C5">
        <w:rPr>
          <w:rFonts w:ascii="Andalus" w:hAnsi="Andalus" w:cs="Andalus"/>
          <w:sz w:val="32"/>
          <w:szCs w:val="32"/>
        </w:rPr>
        <w:t xml:space="preserve"> </w:t>
      </w:r>
      <w:r w:rsidRPr="00CD02C5">
        <w:rPr>
          <w:rFonts w:ascii="Andalus" w:hAnsi="Andalus" w:cs="Andalus"/>
          <w:sz w:val="32"/>
          <w:szCs w:val="32"/>
          <w:rtl/>
        </w:rPr>
        <w:t>أن</w:t>
      </w:r>
      <w:r w:rsidRPr="00CD02C5">
        <w:rPr>
          <w:rFonts w:ascii="Andalus" w:hAnsi="Andalus" w:cs="Andalus"/>
          <w:sz w:val="32"/>
          <w:szCs w:val="32"/>
        </w:rPr>
        <w:t xml:space="preserve"> </w:t>
      </w:r>
      <w:r w:rsidRPr="00CD02C5">
        <w:rPr>
          <w:rFonts w:ascii="Andalus" w:hAnsi="Andalus" w:cs="Andalus"/>
          <w:sz w:val="32"/>
          <w:szCs w:val="32"/>
          <w:rtl/>
        </w:rPr>
        <w:t>يستشهد</w:t>
      </w:r>
      <w:r w:rsidRPr="00CD02C5">
        <w:rPr>
          <w:rFonts w:ascii="Andalus" w:hAnsi="Andalus" w:cs="Andalus"/>
          <w:sz w:val="32"/>
          <w:szCs w:val="32"/>
        </w:rPr>
        <w:t xml:space="preserve"> </w:t>
      </w:r>
      <w:r w:rsidRPr="00CD02C5">
        <w:rPr>
          <w:rFonts w:ascii="Andalus" w:hAnsi="Andalus" w:cs="Andalus"/>
          <w:sz w:val="32"/>
          <w:szCs w:val="32"/>
          <w:rtl/>
        </w:rPr>
        <w:t>أبوه</w:t>
      </w:r>
      <w:r w:rsidRPr="00CD02C5">
        <w:rPr>
          <w:rFonts w:ascii="Andalus" w:hAnsi="Andalus" w:cs="Andalus"/>
          <w:sz w:val="32"/>
          <w:szCs w:val="32"/>
        </w:rPr>
        <w:t xml:space="preserve">. </w:t>
      </w:r>
      <w:r w:rsidRPr="00CD02C5">
        <w:rPr>
          <w:rFonts w:ascii="Andalus" w:hAnsi="Andalus" w:cs="Andalus"/>
          <w:sz w:val="32"/>
          <w:szCs w:val="32"/>
          <w:rtl/>
        </w:rPr>
        <w:t>عرفته</w:t>
      </w:r>
      <w:r w:rsidRPr="00CD02C5">
        <w:rPr>
          <w:rFonts w:ascii="Andalus" w:hAnsi="Andalus" w:cs="Andalus"/>
          <w:sz w:val="32"/>
          <w:szCs w:val="32"/>
        </w:rPr>
        <w:t xml:space="preserve"> </w:t>
      </w:r>
      <w:r w:rsidRPr="00CD02C5">
        <w:rPr>
          <w:rFonts w:ascii="Andalus" w:hAnsi="Andalus" w:cs="Andalus"/>
          <w:sz w:val="32"/>
          <w:szCs w:val="32"/>
          <w:rtl/>
        </w:rPr>
        <w:t>جيدا</w:t>
      </w:r>
      <w:r w:rsidRPr="00CD02C5">
        <w:rPr>
          <w:rFonts w:ascii="Andalus" w:hAnsi="Andalus" w:cs="Andalus"/>
          <w:sz w:val="32"/>
          <w:szCs w:val="32"/>
        </w:rPr>
        <w:t xml:space="preserve">. </w:t>
      </w:r>
      <w:r w:rsidRPr="00CD02C5">
        <w:rPr>
          <w:rFonts w:ascii="Andalus" w:hAnsi="Andalus" w:cs="Andalus"/>
          <w:sz w:val="32"/>
          <w:szCs w:val="32"/>
          <w:rtl/>
        </w:rPr>
        <w:t>عرفته</w:t>
      </w:r>
      <w:r w:rsidRPr="00CD02C5">
        <w:rPr>
          <w:rFonts w:ascii="Andalus" w:hAnsi="Andalus" w:cs="Andalus"/>
          <w:sz w:val="32"/>
          <w:szCs w:val="32"/>
        </w:rPr>
        <w:t xml:space="preserve"> </w:t>
      </w:r>
      <w:r w:rsidRPr="00CD02C5">
        <w:rPr>
          <w:rFonts w:ascii="Andalus" w:hAnsi="Andalus" w:cs="Andalus"/>
          <w:sz w:val="32"/>
          <w:szCs w:val="32"/>
          <w:rtl/>
        </w:rPr>
        <w:t>كما</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أمكن</w:t>
      </w:r>
      <w:r w:rsidRPr="00CD02C5">
        <w:rPr>
          <w:rFonts w:ascii="Andalus" w:hAnsi="Andalus" w:cs="Andalus"/>
          <w:sz w:val="32"/>
          <w:szCs w:val="32"/>
        </w:rPr>
        <w:t xml:space="preserve"> </w:t>
      </w:r>
      <w:r w:rsidRPr="00CD02C5">
        <w:rPr>
          <w:rFonts w:ascii="Andalus" w:hAnsi="Andalus" w:cs="Andalus"/>
          <w:sz w:val="32"/>
          <w:szCs w:val="32"/>
          <w:rtl/>
        </w:rPr>
        <w:t>لي</w:t>
      </w:r>
      <w:r w:rsidRPr="00CD02C5">
        <w:rPr>
          <w:rFonts w:ascii="Andalus" w:hAnsi="Andalus" w:cs="Andalus"/>
          <w:sz w:val="32"/>
          <w:szCs w:val="32"/>
        </w:rPr>
        <w:t xml:space="preserve"> </w:t>
      </w:r>
      <w:r w:rsidRPr="00CD02C5">
        <w:rPr>
          <w:rFonts w:ascii="Andalus" w:hAnsi="Andalus" w:cs="Andalus"/>
          <w:sz w:val="32"/>
          <w:szCs w:val="32"/>
          <w:rtl/>
        </w:rPr>
        <w:t>أن</w:t>
      </w:r>
      <w:r w:rsidRPr="00CD02C5">
        <w:rPr>
          <w:rFonts w:ascii="Andalus" w:hAnsi="Andalus" w:cs="Andalus"/>
          <w:sz w:val="32"/>
          <w:szCs w:val="32"/>
        </w:rPr>
        <w:t xml:space="preserve"> </w:t>
      </w:r>
      <w:r w:rsidRPr="00CD02C5">
        <w:rPr>
          <w:rFonts w:ascii="Andalus" w:hAnsi="Andalus" w:cs="Andalus"/>
          <w:sz w:val="32"/>
          <w:szCs w:val="32"/>
          <w:rtl/>
        </w:rPr>
        <w:t>أتحدث</w:t>
      </w:r>
      <w:r w:rsidRPr="00CD02C5">
        <w:rPr>
          <w:rFonts w:ascii="Andalus" w:hAnsi="Andalus" w:cs="Andalus"/>
          <w:sz w:val="32"/>
          <w:szCs w:val="32"/>
        </w:rPr>
        <w:t xml:space="preserve"> </w:t>
      </w:r>
      <w:r w:rsidRPr="00CD02C5">
        <w:rPr>
          <w:rFonts w:ascii="Andalus" w:hAnsi="Andalus" w:cs="Andalus"/>
          <w:sz w:val="32"/>
          <w:szCs w:val="32"/>
          <w:rtl/>
        </w:rPr>
        <w:t>لكم</w:t>
      </w:r>
      <w:r w:rsidRPr="00CD02C5">
        <w:rPr>
          <w:rFonts w:ascii="Andalus" w:hAnsi="Andalus" w:cs="Andalus"/>
          <w:sz w:val="32"/>
          <w:szCs w:val="32"/>
        </w:rPr>
        <w:t xml:space="preserve"> </w:t>
      </w:r>
      <w:r w:rsidRPr="00CD02C5">
        <w:rPr>
          <w:rFonts w:ascii="Andalus" w:hAnsi="Andalus" w:cs="Andalus"/>
          <w:sz w:val="32"/>
          <w:szCs w:val="32"/>
          <w:rtl/>
        </w:rPr>
        <w:t>عنه</w:t>
      </w:r>
      <w:r w:rsidRPr="00CD02C5">
        <w:rPr>
          <w:rFonts w:ascii="Andalus" w:hAnsi="Andalus" w:cs="Andalus"/>
          <w:sz w:val="32"/>
          <w:szCs w:val="32"/>
        </w:rPr>
        <w:t xml:space="preserve">. </w:t>
      </w:r>
      <w:r w:rsidRPr="00CD02C5">
        <w:rPr>
          <w:rFonts w:ascii="Andalus" w:hAnsi="Andalus" w:cs="Andalus"/>
          <w:sz w:val="32"/>
          <w:szCs w:val="32"/>
          <w:rtl/>
        </w:rPr>
        <w:t>وكل</w:t>
      </w:r>
      <w:r w:rsidRPr="00CD02C5">
        <w:rPr>
          <w:rFonts w:ascii="Andalus" w:hAnsi="Andalus" w:cs="Andalus"/>
          <w:sz w:val="32"/>
          <w:szCs w:val="32"/>
        </w:rPr>
        <w:t xml:space="preserve"> </w:t>
      </w:r>
      <w:r w:rsidRPr="00CD02C5">
        <w:rPr>
          <w:rFonts w:ascii="Andalus" w:hAnsi="Andalus" w:cs="Andalus"/>
          <w:sz w:val="32"/>
          <w:szCs w:val="32"/>
          <w:rtl/>
        </w:rPr>
        <w:t>ما</w:t>
      </w:r>
      <w:r w:rsidRPr="00CD02C5">
        <w:rPr>
          <w:rFonts w:ascii="Andalus" w:hAnsi="Andalus" w:cs="Andalus"/>
          <w:sz w:val="32"/>
          <w:szCs w:val="32"/>
        </w:rPr>
        <w:t xml:space="preserve"> </w:t>
      </w:r>
      <w:r w:rsidRPr="00CD02C5">
        <w:rPr>
          <w:rFonts w:ascii="Andalus" w:hAnsi="Andalus" w:cs="Andalus"/>
          <w:sz w:val="32"/>
          <w:szCs w:val="32"/>
          <w:rtl/>
        </w:rPr>
        <w:t>عدا</w:t>
      </w:r>
      <w:r w:rsidRPr="00CD02C5">
        <w:rPr>
          <w:rFonts w:ascii="Andalus" w:hAnsi="Andalus" w:cs="Andalus"/>
          <w:sz w:val="32"/>
          <w:szCs w:val="32"/>
        </w:rPr>
        <w:t xml:space="preserve"> </w:t>
      </w:r>
      <w:r w:rsidRPr="00CD02C5">
        <w:rPr>
          <w:rFonts w:ascii="Andalus" w:hAnsi="Andalus" w:cs="Andalus"/>
          <w:sz w:val="32"/>
          <w:szCs w:val="32"/>
          <w:rtl/>
        </w:rPr>
        <w:t>ذلك،</w:t>
      </w:r>
      <w:r w:rsidRPr="00CD02C5">
        <w:rPr>
          <w:rFonts w:ascii="Andalus" w:hAnsi="Andalus" w:cs="Andalus"/>
          <w:sz w:val="32"/>
          <w:szCs w:val="32"/>
        </w:rPr>
        <w:t xml:space="preserve"> </w:t>
      </w:r>
      <w:r w:rsidRPr="00CD02C5">
        <w:rPr>
          <w:rFonts w:ascii="Andalus" w:hAnsi="Andalus" w:cs="Andalus"/>
          <w:sz w:val="32"/>
          <w:szCs w:val="32"/>
          <w:rtl/>
        </w:rPr>
        <w:t>فمجرد</w:t>
      </w:r>
      <w:r w:rsidRPr="00CD02C5">
        <w:rPr>
          <w:rFonts w:ascii="Andalus" w:hAnsi="Andalus" w:cs="Andalus"/>
          <w:sz w:val="32"/>
          <w:szCs w:val="32"/>
        </w:rPr>
        <w:t xml:space="preserve"> </w:t>
      </w:r>
      <w:r w:rsidRPr="00CD02C5">
        <w:rPr>
          <w:rFonts w:ascii="Andalus" w:hAnsi="Andalus" w:cs="Andalus"/>
          <w:sz w:val="32"/>
          <w:szCs w:val="32"/>
          <w:rtl/>
        </w:rPr>
        <w:t>حديث</w:t>
      </w:r>
      <w:r w:rsidRPr="00CD02C5">
        <w:rPr>
          <w:rFonts w:ascii="Andalus" w:hAnsi="Andalus" w:cs="Andalus"/>
          <w:sz w:val="32"/>
          <w:szCs w:val="32"/>
        </w:rPr>
        <w:t xml:space="preserve"> </w:t>
      </w:r>
      <w:r w:rsidRPr="00CD02C5">
        <w:rPr>
          <w:rFonts w:ascii="Andalus" w:hAnsi="Andalus" w:cs="Andalus"/>
          <w:sz w:val="32"/>
          <w:szCs w:val="32"/>
          <w:rtl/>
        </w:rPr>
        <w:t>بلغني</w:t>
      </w:r>
      <w:r w:rsidRPr="00CD02C5">
        <w:rPr>
          <w:rFonts w:ascii="Andalus" w:hAnsi="Andalus" w:cs="Andalus"/>
          <w:sz w:val="32"/>
          <w:szCs w:val="32"/>
        </w:rPr>
        <w:t xml:space="preserve"> </w:t>
      </w:r>
      <w:r w:rsidRPr="00CD02C5">
        <w:rPr>
          <w:rFonts w:ascii="Andalus" w:hAnsi="Andalus" w:cs="Andalus"/>
          <w:sz w:val="32"/>
          <w:szCs w:val="32"/>
          <w:rtl/>
        </w:rPr>
        <w:t>عنه،</w:t>
      </w:r>
      <w:r w:rsidRPr="00CD02C5">
        <w:rPr>
          <w:rFonts w:ascii="Andalus" w:hAnsi="Andalus" w:cs="Andalus"/>
          <w:sz w:val="32"/>
          <w:szCs w:val="32"/>
        </w:rPr>
        <w:t xml:space="preserve"> </w:t>
      </w:r>
      <w:r w:rsidRPr="00CD02C5">
        <w:rPr>
          <w:rFonts w:ascii="Andalus" w:hAnsi="Andalus" w:cs="Andalus"/>
          <w:sz w:val="32"/>
          <w:szCs w:val="32"/>
          <w:rtl/>
        </w:rPr>
        <w:t>أو</w:t>
      </w:r>
      <w:r w:rsidRPr="00CD02C5">
        <w:rPr>
          <w:rFonts w:ascii="Andalus" w:hAnsi="Andalus" w:cs="Andalus"/>
          <w:sz w:val="32"/>
          <w:szCs w:val="32"/>
        </w:rPr>
        <w:t xml:space="preserve"> </w:t>
      </w:r>
      <w:r w:rsidRPr="00CD02C5">
        <w:rPr>
          <w:rFonts w:ascii="Andalus" w:hAnsi="Andalus" w:cs="Andalus"/>
          <w:sz w:val="32"/>
          <w:szCs w:val="32"/>
          <w:rtl/>
        </w:rPr>
        <w:t>مجرد</w:t>
      </w:r>
      <w:r w:rsidRPr="00CD02C5">
        <w:rPr>
          <w:rFonts w:ascii="Andalus" w:hAnsi="Andalus" w:cs="Andalus"/>
          <w:sz w:val="32"/>
          <w:szCs w:val="32"/>
        </w:rPr>
        <w:t xml:space="preserve"> </w:t>
      </w:r>
      <w:r w:rsidRPr="00CD02C5">
        <w:rPr>
          <w:rFonts w:ascii="Andalus" w:hAnsi="Andalus" w:cs="Andalus"/>
          <w:sz w:val="32"/>
          <w:szCs w:val="32"/>
          <w:rtl/>
        </w:rPr>
        <w:t>حب</w:t>
      </w:r>
      <w:r w:rsidRPr="00CD02C5">
        <w:rPr>
          <w:rFonts w:ascii="Andalus" w:hAnsi="Andalus" w:cs="Andalus"/>
          <w:sz w:val="32"/>
          <w:szCs w:val="32"/>
        </w:rPr>
        <w:t xml:space="preserve"> </w:t>
      </w:r>
      <w:r w:rsidRPr="00CD02C5">
        <w:rPr>
          <w:rFonts w:ascii="Andalus" w:hAnsi="Andalus" w:cs="Andalus"/>
          <w:sz w:val="32"/>
          <w:szCs w:val="32"/>
          <w:rtl/>
        </w:rPr>
        <w:t>دفنته</w:t>
      </w:r>
      <w:r w:rsidRPr="00CD02C5">
        <w:rPr>
          <w:rFonts w:ascii="Andalus" w:hAnsi="Andalus" w:cs="Andalus"/>
          <w:sz w:val="32"/>
          <w:szCs w:val="32"/>
        </w:rPr>
        <w:t xml:space="preserve"> </w:t>
      </w:r>
      <w:r w:rsidRPr="00CD02C5">
        <w:rPr>
          <w:rFonts w:ascii="Andalus" w:hAnsi="Andalus" w:cs="Andalus"/>
          <w:sz w:val="32"/>
          <w:szCs w:val="32"/>
          <w:rtl/>
        </w:rPr>
        <w:t>في</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أعماق</w:t>
      </w:r>
      <w:r w:rsidRPr="00CD02C5">
        <w:rPr>
          <w:rFonts w:ascii="Andalus" w:hAnsi="Andalus" w:cs="Andalus"/>
          <w:sz w:val="32"/>
          <w:szCs w:val="32"/>
        </w:rPr>
        <w:t xml:space="preserve"> </w:t>
      </w:r>
      <w:r w:rsidRPr="00CD02C5">
        <w:rPr>
          <w:rFonts w:ascii="Andalus" w:hAnsi="Andalus" w:cs="Andalus"/>
          <w:sz w:val="32"/>
          <w:szCs w:val="32"/>
          <w:rtl/>
        </w:rPr>
        <w:t>قلبي</w:t>
      </w:r>
      <w:r w:rsidRPr="00CD02C5">
        <w:rPr>
          <w:rFonts w:ascii="Andalus" w:hAnsi="Andalus" w:cs="Andalus"/>
          <w:sz w:val="32"/>
          <w:szCs w:val="32"/>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لازكم</w:t>
      </w:r>
      <w:r w:rsidRPr="00CD02C5">
        <w:rPr>
          <w:rFonts w:ascii="Andalus" w:hAnsi="Andalus" w:cs="Andalus"/>
          <w:sz w:val="32"/>
          <w:szCs w:val="32"/>
        </w:rPr>
        <w:t xml:space="preserve"> </w:t>
      </w:r>
      <w:r w:rsidRPr="00CD02C5">
        <w:rPr>
          <w:rFonts w:ascii="Andalus" w:hAnsi="Andalus" w:cs="Andalus"/>
          <w:sz w:val="32"/>
          <w:szCs w:val="32"/>
          <w:rtl/>
        </w:rPr>
        <w:t>أيها</w:t>
      </w:r>
      <w:r w:rsidRPr="00CD02C5">
        <w:rPr>
          <w:rFonts w:ascii="Andalus" w:hAnsi="Andalus" w:cs="Andalus"/>
          <w:sz w:val="32"/>
          <w:szCs w:val="32"/>
        </w:rPr>
        <w:t xml:space="preserve"> </w:t>
      </w:r>
      <w:r w:rsidRPr="00CD02C5">
        <w:rPr>
          <w:rFonts w:ascii="Andalus" w:hAnsi="Andalus" w:cs="Andalus"/>
          <w:sz w:val="32"/>
          <w:szCs w:val="32"/>
          <w:rtl/>
        </w:rPr>
        <w:t>المتطوعون،</w:t>
      </w:r>
      <w:r w:rsidRPr="00CD02C5">
        <w:rPr>
          <w:rFonts w:ascii="Andalus" w:hAnsi="Andalus" w:cs="Andalus"/>
          <w:sz w:val="32"/>
          <w:szCs w:val="32"/>
        </w:rPr>
        <w:t xml:space="preserve"> </w:t>
      </w:r>
      <w:r w:rsidRPr="00CD02C5">
        <w:rPr>
          <w:rFonts w:ascii="Andalus" w:hAnsi="Andalus" w:cs="Andalus"/>
          <w:sz w:val="32"/>
          <w:szCs w:val="32"/>
          <w:rtl/>
        </w:rPr>
        <w:t>من</w:t>
      </w:r>
      <w:r w:rsidRPr="00CD02C5">
        <w:rPr>
          <w:rFonts w:ascii="Andalus" w:hAnsi="Andalus" w:cs="Andalus"/>
          <w:sz w:val="32"/>
          <w:szCs w:val="32"/>
        </w:rPr>
        <w:t xml:space="preserve"> </w:t>
      </w:r>
      <w:r w:rsidRPr="00CD02C5">
        <w:rPr>
          <w:rFonts w:ascii="Andalus" w:hAnsi="Andalus" w:cs="Andalus"/>
          <w:sz w:val="32"/>
          <w:szCs w:val="32"/>
          <w:rtl/>
        </w:rPr>
        <w:t>الطلبة</w:t>
      </w:r>
      <w:r w:rsidRPr="00CD02C5">
        <w:rPr>
          <w:rFonts w:ascii="Andalus" w:hAnsi="Andalus" w:cs="Andalus"/>
          <w:sz w:val="32"/>
          <w:szCs w:val="32"/>
        </w:rPr>
        <w:t xml:space="preserve"> </w:t>
      </w:r>
      <w:r w:rsidRPr="00CD02C5">
        <w:rPr>
          <w:rFonts w:ascii="Andalus" w:hAnsi="Andalus" w:cs="Andalus"/>
          <w:sz w:val="32"/>
          <w:szCs w:val="32"/>
          <w:rtl/>
        </w:rPr>
        <w:t>خاصة،</w:t>
      </w:r>
      <w:r w:rsidRPr="00CD02C5">
        <w:rPr>
          <w:rFonts w:ascii="Andalus" w:hAnsi="Andalus" w:cs="Andalus"/>
          <w:sz w:val="32"/>
          <w:szCs w:val="32"/>
        </w:rPr>
        <w:t xml:space="preserve"> </w:t>
      </w:r>
      <w:r w:rsidRPr="00CD02C5">
        <w:rPr>
          <w:rFonts w:ascii="Andalus" w:hAnsi="Andalus" w:cs="Andalus"/>
          <w:sz w:val="32"/>
          <w:szCs w:val="32"/>
          <w:rtl/>
        </w:rPr>
        <w:t>غير</w:t>
      </w:r>
      <w:r w:rsidRPr="00CD02C5">
        <w:rPr>
          <w:rFonts w:ascii="Andalus" w:hAnsi="Andalus" w:cs="Andalus"/>
          <w:sz w:val="32"/>
          <w:szCs w:val="32"/>
        </w:rPr>
        <w:t xml:space="preserve"> </w:t>
      </w:r>
      <w:r w:rsidRPr="00CD02C5">
        <w:rPr>
          <w:rFonts w:ascii="Andalus" w:hAnsi="Andalus" w:cs="Andalus"/>
          <w:sz w:val="32"/>
          <w:szCs w:val="32"/>
          <w:rtl/>
        </w:rPr>
        <w:t>اللاز</w:t>
      </w:r>
      <w:r w:rsidRPr="00CD02C5">
        <w:rPr>
          <w:rFonts w:ascii="Andalus" w:hAnsi="Andalus" w:cs="Andalus"/>
          <w:sz w:val="32"/>
          <w:szCs w:val="32"/>
        </w:rPr>
        <w:t xml:space="preserve"> </w:t>
      </w:r>
      <w:r w:rsidRPr="00CD02C5">
        <w:rPr>
          <w:rFonts w:ascii="Andalus" w:hAnsi="Andalus" w:cs="Andalus"/>
          <w:sz w:val="32"/>
          <w:szCs w:val="32"/>
          <w:rtl/>
        </w:rPr>
        <w:t>ولد</w:t>
      </w:r>
      <w:r w:rsidRPr="00CD02C5">
        <w:rPr>
          <w:rFonts w:ascii="Andalus" w:hAnsi="Andalus" w:cs="Andalus"/>
          <w:sz w:val="32"/>
          <w:szCs w:val="32"/>
        </w:rPr>
        <w:t xml:space="preserve"> </w:t>
      </w:r>
      <w:r w:rsidRPr="00CD02C5">
        <w:rPr>
          <w:rFonts w:ascii="Andalus" w:hAnsi="Andalus" w:cs="Andalus"/>
          <w:sz w:val="32"/>
          <w:szCs w:val="32"/>
          <w:rtl/>
        </w:rPr>
        <w:t>مريانة،</w:t>
      </w:r>
      <w:r w:rsidRPr="00CD02C5">
        <w:rPr>
          <w:rFonts w:ascii="Andalus" w:hAnsi="Andalus" w:cs="Andalus"/>
          <w:sz w:val="32"/>
          <w:szCs w:val="32"/>
        </w:rPr>
        <w:t xml:space="preserve"> </w:t>
      </w:r>
      <w:r w:rsidRPr="00CD02C5">
        <w:rPr>
          <w:rFonts w:ascii="Andalus" w:hAnsi="Andalus" w:cs="Andalus"/>
          <w:sz w:val="32"/>
          <w:szCs w:val="32"/>
          <w:rtl/>
        </w:rPr>
        <w:t>الذي</w:t>
      </w:r>
      <w:r w:rsidRPr="00CD02C5">
        <w:rPr>
          <w:rFonts w:ascii="Andalus" w:hAnsi="Andalus" w:cs="Andalus"/>
          <w:sz w:val="32"/>
          <w:szCs w:val="32"/>
        </w:rPr>
        <w:t xml:space="preserve"> </w:t>
      </w:r>
      <w:r w:rsidRPr="00CD02C5">
        <w:rPr>
          <w:rFonts w:ascii="Andalus" w:hAnsi="Andalus" w:cs="Andalus"/>
          <w:sz w:val="32"/>
          <w:szCs w:val="32"/>
          <w:rtl/>
        </w:rPr>
        <w:t>عرفته</w:t>
      </w:r>
      <w:r w:rsidRPr="00CD02C5">
        <w:rPr>
          <w:rFonts w:ascii="Andalus" w:hAnsi="Andalus" w:cs="Andalus"/>
          <w:sz w:val="32"/>
          <w:szCs w:val="32"/>
        </w:rPr>
        <w:t xml:space="preserve"> </w:t>
      </w:r>
      <w:r w:rsidRPr="00CD02C5">
        <w:rPr>
          <w:rFonts w:ascii="Andalus" w:hAnsi="Andalus" w:cs="Andalus"/>
          <w:sz w:val="32"/>
          <w:szCs w:val="32"/>
          <w:rtl/>
        </w:rPr>
        <w:t>في</w:t>
      </w:r>
      <w:r w:rsidRPr="00CD02C5">
        <w:rPr>
          <w:rFonts w:ascii="Andalus" w:hAnsi="Andalus" w:cs="Andalus"/>
          <w:sz w:val="32"/>
          <w:szCs w:val="32"/>
        </w:rPr>
        <w:t xml:space="preserve"> </w:t>
      </w:r>
      <w:r w:rsidRPr="00CD02C5">
        <w:rPr>
          <w:rFonts w:ascii="Andalus" w:hAnsi="Andalus" w:cs="Andalus"/>
          <w:sz w:val="32"/>
          <w:szCs w:val="32"/>
          <w:rtl/>
        </w:rPr>
        <w:t>الخمسينات</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وعليكم</w:t>
      </w:r>
      <w:r w:rsidRPr="00CD02C5">
        <w:rPr>
          <w:rFonts w:ascii="Andalus" w:hAnsi="Andalus" w:cs="Andalus"/>
          <w:sz w:val="32"/>
          <w:szCs w:val="32"/>
        </w:rPr>
        <w:t xml:space="preserve"> </w:t>
      </w:r>
      <w:r w:rsidRPr="00CD02C5">
        <w:rPr>
          <w:rFonts w:ascii="Andalus" w:hAnsi="Andalus" w:cs="Andalus"/>
          <w:sz w:val="32"/>
          <w:szCs w:val="32"/>
          <w:rtl/>
        </w:rPr>
        <w:t>أنتم</w:t>
      </w:r>
      <w:r w:rsidRPr="00CD02C5">
        <w:rPr>
          <w:rFonts w:ascii="Andalus" w:hAnsi="Andalus" w:cs="Andalus"/>
          <w:sz w:val="32"/>
          <w:szCs w:val="32"/>
        </w:rPr>
        <w:t xml:space="preserve"> </w:t>
      </w:r>
      <w:r w:rsidRPr="00CD02C5">
        <w:rPr>
          <w:rFonts w:ascii="Andalus" w:hAnsi="Andalus" w:cs="Andalus"/>
          <w:sz w:val="32"/>
          <w:szCs w:val="32"/>
          <w:rtl/>
        </w:rPr>
        <w:t>أن</w:t>
      </w:r>
      <w:r w:rsidRPr="00CD02C5">
        <w:rPr>
          <w:rFonts w:ascii="Andalus" w:hAnsi="Andalus" w:cs="Andalus"/>
          <w:sz w:val="32"/>
          <w:szCs w:val="32"/>
        </w:rPr>
        <w:t xml:space="preserve"> </w:t>
      </w:r>
      <w:r w:rsidRPr="00CD02C5">
        <w:rPr>
          <w:rFonts w:ascii="Andalus" w:hAnsi="Andalus" w:cs="Andalus"/>
          <w:sz w:val="32"/>
          <w:szCs w:val="32"/>
          <w:rtl/>
        </w:rPr>
        <w:t>تصفوه</w:t>
      </w:r>
      <w:r w:rsidRPr="00CD02C5">
        <w:rPr>
          <w:rFonts w:ascii="Andalus" w:hAnsi="Andalus" w:cs="Andalus"/>
          <w:sz w:val="32"/>
          <w:szCs w:val="32"/>
        </w:rPr>
        <w:t xml:space="preserve"> </w:t>
      </w:r>
      <w:r w:rsidRPr="00CD02C5">
        <w:rPr>
          <w:rFonts w:ascii="Andalus" w:hAnsi="Andalus" w:cs="Andalus"/>
          <w:sz w:val="32"/>
          <w:szCs w:val="32"/>
          <w:rtl/>
        </w:rPr>
        <w:t>لنا</w:t>
      </w:r>
      <w:r w:rsidRPr="00CD02C5">
        <w:rPr>
          <w:rFonts w:ascii="Andalus" w:hAnsi="Andalus" w:cs="Andalus"/>
          <w:sz w:val="32"/>
          <w:szCs w:val="32"/>
        </w:rPr>
        <w:t xml:space="preserve"> </w:t>
      </w:r>
      <w:r w:rsidRPr="00CD02C5">
        <w:rPr>
          <w:rFonts w:ascii="Andalus" w:hAnsi="Andalus" w:cs="Andalus"/>
          <w:sz w:val="32"/>
          <w:szCs w:val="32"/>
          <w:rtl/>
        </w:rPr>
        <w:t>ولمن</w:t>
      </w:r>
      <w:r w:rsidRPr="00CD02C5">
        <w:rPr>
          <w:rFonts w:ascii="Andalus" w:hAnsi="Andalus" w:cs="Andalus"/>
          <w:sz w:val="32"/>
          <w:szCs w:val="32"/>
        </w:rPr>
        <w:t xml:space="preserve"> </w:t>
      </w:r>
      <w:r w:rsidRPr="00CD02C5">
        <w:rPr>
          <w:rFonts w:ascii="Andalus" w:hAnsi="Andalus" w:cs="Andalus"/>
          <w:sz w:val="32"/>
          <w:szCs w:val="32"/>
          <w:rtl/>
        </w:rPr>
        <w:t>سيأتي</w:t>
      </w:r>
      <w:r w:rsidRPr="00CD02C5">
        <w:rPr>
          <w:rFonts w:ascii="Andalus" w:hAnsi="Andalus" w:cs="Andalus"/>
          <w:sz w:val="32"/>
          <w:szCs w:val="32"/>
        </w:rPr>
        <w:t xml:space="preserve"> </w:t>
      </w:r>
      <w:r w:rsidRPr="00CD02C5">
        <w:rPr>
          <w:rFonts w:ascii="Andalus" w:hAnsi="Andalus" w:cs="Andalus"/>
          <w:sz w:val="32"/>
          <w:szCs w:val="32"/>
          <w:rtl/>
        </w:rPr>
        <w:t>بعدكم</w:t>
      </w:r>
      <w:r w:rsidRPr="00CD02C5">
        <w:rPr>
          <w:rFonts w:ascii="Andalus" w:hAnsi="Andalus" w:cs="Andalus"/>
          <w:sz w:val="32"/>
          <w:szCs w:val="32"/>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Pr>
        <w:t xml:space="preserve">- </w:t>
      </w:r>
      <w:r w:rsidRPr="00CD02C5">
        <w:rPr>
          <w:rFonts w:ascii="Andalus" w:hAnsi="Andalus" w:cs="Andalus"/>
          <w:sz w:val="32"/>
          <w:szCs w:val="32"/>
          <w:rtl/>
        </w:rPr>
        <w:t>أفهم</w:t>
      </w:r>
      <w:r w:rsidRPr="00CD02C5">
        <w:rPr>
          <w:rFonts w:ascii="Andalus" w:hAnsi="Andalus" w:cs="Andalus"/>
          <w:sz w:val="32"/>
          <w:szCs w:val="32"/>
        </w:rPr>
        <w:t xml:space="preserve"> </w:t>
      </w:r>
      <w:r w:rsidRPr="00CD02C5">
        <w:rPr>
          <w:rFonts w:ascii="Andalus" w:hAnsi="Andalus" w:cs="Andalus"/>
          <w:sz w:val="32"/>
          <w:szCs w:val="32"/>
          <w:rtl/>
        </w:rPr>
        <w:t>أنك</w:t>
      </w:r>
      <w:r w:rsidRPr="00CD02C5">
        <w:rPr>
          <w:rFonts w:ascii="Andalus" w:hAnsi="Andalus" w:cs="Andalus"/>
          <w:sz w:val="32"/>
          <w:szCs w:val="32"/>
        </w:rPr>
        <w:t xml:space="preserve"> </w:t>
      </w:r>
      <w:r w:rsidRPr="00CD02C5">
        <w:rPr>
          <w:rFonts w:ascii="Andalus" w:hAnsi="Andalus" w:cs="Andalus"/>
          <w:sz w:val="32"/>
          <w:szCs w:val="32"/>
          <w:rtl/>
        </w:rPr>
        <w:t>ضد</w:t>
      </w:r>
      <w:r w:rsidRPr="00CD02C5">
        <w:rPr>
          <w:rFonts w:ascii="Andalus" w:hAnsi="Andalus" w:cs="Andalus"/>
          <w:sz w:val="32"/>
          <w:szCs w:val="32"/>
        </w:rPr>
        <w:t xml:space="preserve"> </w:t>
      </w:r>
      <w:r w:rsidRPr="00CD02C5">
        <w:rPr>
          <w:rFonts w:ascii="Andalus" w:hAnsi="Andalus" w:cs="Andalus"/>
          <w:sz w:val="32"/>
          <w:szCs w:val="32"/>
          <w:rtl/>
        </w:rPr>
        <w:t>الاستمرارية</w:t>
      </w:r>
      <w:r w:rsidRPr="00CD02C5">
        <w:rPr>
          <w:rFonts w:ascii="Andalus" w:hAnsi="Andalus" w:cs="Andalus"/>
          <w:sz w:val="32"/>
          <w:szCs w:val="32"/>
        </w:rPr>
        <w:t xml:space="preserve"> </w:t>
      </w:r>
      <w:r w:rsidRPr="00CD02C5">
        <w:rPr>
          <w:rFonts w:ascii="Andalus" w:hAnsi="Andalus" w:cs="Andalus"/>
          <w:sz w:val="32"/>
          <w:szCs w:val="32"/>
          <w:rtl/>
        </w:rPr>
        <w:t>والامتداد</w:t>
      </w:r>
      <w:r w:rsidRPr="00CD02C5">
        <w:rPr>
          <w:rFonts w:ascii="Andalus" w:hAnsi="Andalus" w:cs="Andalus"/>
          <w:sz w:val="32"/>
          <w:szCs w:val="32"/>
        </w:rPr>
        <w:t xml:space="preserve">. </w:t>
      </w:r>
      <w:r w:rsidRPr="00CD02C5">
        <w:rPr>
          <w:rFonts w:ascii="Andalus" w:hAnsi="Andalus" w:cs="Andalus"/>
          <w:sz w:val="32"/>
          <w:szCs w:val="32"/>
          <w:rtl/>
        </w:rPr>
        <w:t>أتخشى</w:t>
      </w:r>
      <w:r w:rsidRPr="00CD02C5">
        <w:rPr>
          <w:rFonts w:ascii="Andalus" w:hAnsi="Andalus" w:cs="Andalus"/>
          <w:sz w:val="32"/>
          <w:szCs w:val="32"/>
        </w:rPr>
        <w:t xml:space="preserve"> </w:t>
      </w:r>
      <w:r w:rsidRPr="00CD02C5">
        <w:rPr>
          <w:rFonts w:ascii="Andalus" w:hAnsi="Andalus" w:cs="Andalus"/>
          <w:sz w:val="32"/>
          <w:szCs w:val="32"/>
          <w:rtl/>
        </w:rPr>
        <w:t>من</w:t>
      </w:r>
      <w:r w:rsidRPr="00CD02C5">
        <w:rPr>
          <w:rFonts w:ascii="Andalus" w:hAnsi="Andalus" w:cs="Andalus"/>
          <w:sz w:val="32"/>
          <w:szCs w:val="32"/>
        </w:rPr>
        <w:t xml:space="preserve"> </w:t>
      </w:r>
      <w:r w:rsidRPr="00CD02C5">
        <w:rPr>
          <w:rFonts w:ascii="Andalus" w:hAnsi="Andalus" w:cs="Andalus"/>
          <w:sz w:val="32"/>
          <w:szCs w:val="32"/>
          <w:rtl/>
        </w:rPr>
        <w:t>يقظته</w:t>
      </w:r>
      <w:r w:rsidRPr="00CD02C5">
        <w:rPr>
          <w:rFonts w:ascii="Andalus" w:hAnsi="Andalus" w:cs="Andalus"/>
          <w:sz w:val="32"/>
          <w:szCs w:val="32"/>
        </w:rPr>
        <w:t xml:space="preserve"> </w:t>
      </w:r>
      <w:r w:rsidRPr="00CD02C5">
        <w:rPr>
          <w:rFonts w:ascii="Andalus" w:hAnsi="Andalus" w:cs="Andalus"/>
          <w:sz w:val="32"/>
          <w:szCs w:val="32"/>
          <w:rtl/>
        </w:rPr>
        <w:t>إذن</w:t>
      </w:r>
      <w:r w:rsidRPr="00CD02C5">
        <w:rPr>
          <w:rFonts w:ascii="Andalus" w:hAnsi="Andalus" w:cs="Andalus"/>
          <w:sz w:val="32"/>
          <w:szCs w:val="32"/>
        </w:rPr>
        <w:t xml:space="preserve"> </w:t>
      </w:r>
      <w:r w:rsidRPr="00CD02C5">
        <w:rPr>
          <w:rFonts w:ascii="Andalus" w:hAnsi="Andalus" w:cs="Andalus"/>
          <w:sz w:val="32"/>
          <w:szCs w:val="32"/>
          <w:rtl/>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واللاز</w:t>
      </w:r>
      <w:r w:rsidRPr="00CD02C5">
        <w:rPr>
          <w:rFonts w:ascii="Andalus" w:hAnsi="Andalus" w:cs="Andalus"/>
          <w:sz w:val="32"/>
          <w:szCs w:val="32"/>
        </w:rPr>
        <w:t xml:space="preserve"> </w:t>
      </w:r>
      <w:r w:rsidRPr="00CD02C5">
        <w:rPr>
          <w:rFonts w:ascii="Andalus" w:hAnsi="Andalus" w:cs="Andalus"/>
          <w:sz w:val="32"/>
          <w:szCs w:val="32"/>
          <w:rtl/>
        </w:rPr>
        <w:t>ما</w:t>
      </w:r>
      <w:r w:rsidRPr="00CD02C5">
        <w:rPr>
          <w:rFonts w:ascii="Andalus" w:hAnsi="Andalus" w:cs="Andalus"/>
          <w:sz w:val="32"/>
          <w:szCs w:val="32"/>
        </w:rPr>
        <w:t xml:space="preserve"> .« </w:t>
      </w:r>
      <w:r w:rsidRPr="00CD02C5">
        <w:rPr>
          <w:rFonts w:ascii="Andalus" w:hAnsi="Andalus" w:cs="Andalus"/>
          <w:sz w:val="32"/>
          <w:szCs w:val="32"/>
          <w:rtl/>
        </w:rPr>
        <w:t>اللي</w:t>
      </w:r>
      <w:r w:rsidRPr="00CD02C5">
        <w:rPr>
          <w:rFonts w:ascii="Andalus" w:hAnsi="Andalus" w:cs="Andalus"/>
          <w:sz w:val="32"/>
          <w:szCs w:val="32"/>
        </w:rPr>
        <w:t xml:space="preserve"> </w:t>
      </w:r>
      <w:r w:rsidRPr="00CD02C5">
        <w:rPr>
          <w:rFonts w:ascii="Andalus" w:hAnsi="Andalus" w:cs="Andalus"/>
          <w:sz w:val="32"/>
          <w:szCs w:val="32"/>
          <w:rtl/>
        </w:rPr>
        <w:t>تتلفته</w:t>
      </w:r>
      <w:r w:rsidRPr="00CD02C5">
        <w:rPr>
          <w:rFonts w:ascii="Andalus" w:hAnsi="Andalus" w:cs="Andalus"/>
          <w:sz w:val="32"/>
          <w:szCs w:val="32"/>
        </w:rPr>
        <w:t xml:space="preserve"> </w:t>
      </w:r>
      <w:r w:rsidRPr="00CD02C5">
        <w:rPr>
          <w:rFonts w:ascii="Andalus" w:hAnsi="Andalus" w:cs="Andalus"/>
          <w:sz w:val="32"/>
          <w:szCs w:val="32"/>
          <w:rtl/>
        </w:rPr>
        <w:t>اجريه</w:t>
      </w:r>
      <w:r w:rsidRPr="00CD02C5">
        <w:rPr>
          <w:rFonts w:ascii="Andalus" w:hAnsi="Andalus" w:cs="Andalus"/>
          <w:sz w:val="32"/>
          <w:szCs w:val="32"/>
        </w:rPr>
        <w:t xml:space="preserve"> » </w:t>
      </w:r>
      <w:r w:rsidRPr="00CD02C5">
        <w:rPr>
          <w:rFonts w:ascii="Andalus" w:hAnsi="Andalus" w:cs="Andalus"/>
          <w:sz w:val="32"/>
          <w:szCs w:val="32"/>
          <w:rtl/>
        </w:rPr>
        <w:t>والذئب</w:t>
      </w:r>
      <w:r w:rsidRPr="00CD02C5">
        <w:rPr>
          <w:rFonts w:ascii="Andalus" w:hAnsi="Andalus" w:cs="Andalus"/>
          <w:sz w:val="32"/>
          <w:szCs w:val="32"/>
        </w:rPr>
        <w:t xml:space="preserve"> </w:t>
      </w:r>
      <w:r w:rsidRPr="00CD02C5">
        <w:rPr>
          <w:rFonts w:ascii="Andalus" w:hAnsi="Andalus" w:cs="Andalus"/>
          <w:sz w:val="32"/>
          <w:szCs w:val="32"/>
          <w:rtl/>
        </w:rPr>
        <w:t>يقول</w:t>
      </w:r>
      <w:r w:rsidRPr="00CD02C5">
        <w:rPr>
          <w:rFonts w:ascii="Andalus" w:hAnsi="Andalus" w:cs="Andalus"/>
          <w:sz w:val="32"/>
          <w:szCs w:val="32"/>
        </w:rPr>
        <w:t xml:space="preserve"> « </w:t>
      </w:r>
      <w:r w:rsidRPr="00CD02C5">
        <w:rPr>
          <w:rFonts w:ascii="Andalus" w:hAnsi="Andalus" w:cs="Andalus"/>
          <w:sz w:val="32"/>
          <w:szCs w:val="32"/>
          <w:rtl/>
        </w:rPr>
        <w:t>اللي</w:t>
      </w:r>
      <w:r w:rsidRPr="00CD02C5">
        <w:rPr>
          <w:rFonts w:ascii="Andalus" w:hAnsi="Andalus" w:cs="Andalus"/>
          <w:sz w:val="32"/>
          <w:szCs w:val="32"/>
        </w:rPr>
        <w:t xml:space="preserve"> </w:t>
      </w:r>
      <w:r w:rsidRPr="00CD02C5">
        <w:rPr>
          <w:rFonts w:ascii="Andalus" w:hAnsi="Andalus" w:cs="Andalus"/>
          <w:sz w:val="32"/>
          <w:szCs w:val="32"/>
          <w:rtl/>
        </w:rPr>
        <w:t>ولى</w:t>
      </w:r>
      <w:r w:rsidRPr="00CD02C5">
        <w:rPr>
          <w:rFonts w:ascii="Andalus" w:hAnsi="Andalus" w:cs="Andalus"/>
          <w:sz w:val="32"/>
          <w:szCs w:val="32"/>
        </w:rPr>
        <w:t xml:space="preserve"> </w:t>
      </w:r>
      <w:r w:rsidRPr="00CD02C5">
        <w:rPr>
          <w:rFonts w:ascii="Andalus" w:hAnsi="Andalus" w:cs="Andalus"/>
          <w:sz w:val="32"/>
          <w:szCs w:val="32"/>
          <w:rtl/>
        </w:rPr>
        <w:t>على</w:t>
      </w:r>
      <w:r w:rsidRPr="00CD02C5">
        <w:rPr>
          <w:rFonts w:ascii="Andalus" w:hAnsi="Andalus" w:cs="Andalus"/>
          <w:sz w:val="32"/>
          <w:szCs w:val="32"/>
        </w:rPr>
        <w:t xml:space="preserve"> </w:t>
      </w:r>
      <w:r w:rsidRPr="00CD02C5">
        <w:rPr>
          <w:rFonts w:ascii="Andalus" w:hAnsi="Andalus" w:cs="Andalus"/>
          <w:sz w:val="32"/>
          <w:szCs w:val="32"/>
          <w:rtl/>
        </w:rPr>
        <w:t>الجرة</w:t>
      </w:r>
      <w:r w:rsidRPr="00CD02C5">
        <w:rPr>
          <w:rFonts w:ascii="Andalus" w:hAnsi="Andalus" w:cs="Andalus"/>
          <w:sz w:val="32"/>
          <w:szCs w:val="32"/>
        </w:rPr>
        <w:t xml:space="preserve"> </w:t>
      </w:r>
      <w:r w:rsidRPr="00CD02C5">
        <w:rPr>
          <w:rFonts w:ascii="Andalus" w:hAnsi="Andalus" w:cs="Andalus"/>
          <w:sz w:val="32"/>
          <w:szCs w:val="32"/>
          <w:rtl/>
        </w:rPr>
        <w:t>تعب</w:t>
      </w:r>
      <w:r w:rsidRPr="00CD02C5">
        <w:rPr>
          <w:rFonts w:ascii="Andalus" w:hAnsi="Andalus" w:cs="Andalus"/>
          <w:sz w:val="32"/>
          <w:szCs w:val="32"/>
        </w:rPr>
        <w:t xml:space="preserve"> » - </w:t>
      </w:r>
      <w:r w:rsidRPr="00CD02C5">
        <w:rPr>
          <w:rFonts w:ascii="Andalus" w:hAnsi="Andalus" w:cs="Andalus"/>
          <w:sz w:val="32"/>
          <w:szCs w:val="32"/>
          <w:rtl/>
        </w:rPr>
        <w:t>لكن</w:t>
      </w:r>
      <w:r w:rsidRPr="00CD02C5">
        <w:rPr>
          <w:rFonts w:ascii="Andalus" w:hAnsi="Andalus" w:cs="Andalus"/>
          <w:sz w:val="32"/>
          <w:szCs w:val="32"/>
        </w:rPr>
        <w:t xml:space="preserve"> </w:t>
      </w:r>
      <w:r w:rsidRPr="00CD02C5">
        <w:rPr>
          <w:rFonts w:ascii="Andalus" w:hAnsi="Andalus" w:cs="Andalus"/>
          <w:sz w:val="32"/>
          <w:szCs w:val="32"/>
          <w:rtl/>
        </w:rPr>
        <w:t>الشعب</w:t>
      </w:r>
      <w:r w:rsidRPr="00CD02C5">
        <w:rPr>
          <w:rFonts w:ascii="Andalus" w:hAnsi="Andalus" w:cs="Andalus"/>
          <w:sz w:val="32"/>
          <w:szCs w:val="32"/>
        </w:rPr>
        <w:t xml:space="preserve"> </w:t>
      </w:r>
      <w:r w:rsidRPr="00CD02C5">
        <w:rPr>
          <w:rFonts w:ascii="Andalus" w:hAnsi="Andalus" w:cs="Andalus"/>
          <w:sz w:val="32"/>
          <w:szCs w:val="32"/>
          <w:rtl/>
        </w:rPr>
        <w:t>يقول</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يفتأ</w:t>
      </w:r>
      <w:r w:rsidRPr="00CD02C5">
        <w:rPr>
          <w:rFonts w:ascii="Andalus" w:hAnsi="Andalus" w:cs="Andalus"/>
          <w:sz w:val="32"/>
          <w:szCs w:val="32"/>
        </w:rPr>
        <w:t xml:space="preserve"> </w:t>
      </w:r>
      <w:r w:rsidRPr="00CD02C5">
        <w:rPr>
          <w:rFonts w:ascii="Andalus" w:hAnsi="Andalus" w:cs="Andalus"/>
          <w:sz w:val="32"/>
          <w:szCs w:val="32"/>
          <w:rtl/>
        </w:rPr>
        <w:t>يردد</w:t>
      </w:r>
      <w:r w:rsidRPr="00CD02C5">
        <w:rPr>
          <w:rFonts w:ascii="Andalus" w:hAnsi="Andalus" w:cs="Andalus"/>
          <w:sz w:val="32"/>
          <w:szCs w:val="32"/>
        </w:rPr>
        <w:t xml:space="preserve"> </w:t>
      </w:r>
      <w:r w:rsidRPr="00CD02C5">
        <w:rPr>
          <w:rFonts w:ascii="Andalus" w:hAnsi="Andalus" w:cs="Andalus"/>
          <w:sz w:val="32"/>
          <w:szCs w:val="32"/>
          <w:rtl/>
        </w:rPr>
        <w:t>ما</w:t>
      </w:r>
      <w:r w:rsidRPr="00CD02C5">
        <w:rPr>
          <w:rFonts w:ascii="Andalus" w:hAnsi="Andalus" w:cs="Andalus"/>
          <w:sz w:val="32"/>
          <w:szCs w:val="32"/>
        </w:rPr>
        <w:t xml:space="preserve"> </w:t>
      </w:r>
      <w:r w:rsidRPr="00CD02C5">
        <w:rPr>
          <w:rFonts w:ascii="Andalus" w:hAnsi="Andalus" w:cs="Andalus"/>
          <w:sz w:val="32"/>
          <w:szCs w:val="32"/>
          <w:rtl/>
        </w:rPr>
        <w:t>يبقى</w:t>
      </w:r>
      <w:r w:rsidRPr="00CD02C5">
        <w:rPr>
          <w:rFonts w:ascii="Andalus" w:hAnsi="Andalus" w:cs="Andalus"/>
          <w:sz w:val="32"/>
          <w:szCs w:val="32"/>
        </w:rPr>
        <w:t xml:space="preserve"> </w:t>
      </w:r>
      <w:r w:rsidRPr="00CD02C5">
        <w:rPr>
          <w:rFonts w:ascii="Andalus" w:hAnsi="Andalus" w:cs="Andalus"/>
          <w:sz w:val="32"/>
          <w:szCs w:val="32"/>
          <w:rtl/>
        </w:rPr>
        <w:t>في</w:t>
      </w:r>
      <w:r w:rsidRPr="00CD02C5">
        <w:rPr>
          <w:rFonts w:ascii="Andalus" w:hAnsi="Andalus" w:cs="Andalus"/>
          <w:sz w:val="32"/>
          <w:szCs w:val="32"/>
        </w:rPr>
        <w:t xml:space="preserve"> </w:t>
      </w:r>
      <w:r w:rsidRPr="00CD02C5">
        <w:rPr>
          <w:rFonts w:ascii="Andalus" w:hAnsi="Andalus" w:cs="Andalus"/>
          <w:sz w:val="32"/>
          <w:szCs w:val="32"/>
          <w:rtl/>
        </w:rPr>
        <w:t>الوادي</w:t>
      </w:r>
      <w:r w:rsidRPr="00CD02C5">
        <w:rPr>
          <w:rFonts w:ascii="Andalus" w:hAnsi="Andalus" w:cs="Andalus"/>
          <w:sz w:val="32"/>
          <w:szCs w:val="32"/>
        </w:rPr>
        <w:t xml:space="preserve"> </w:t>
      </w:r>
      <w:r w:rsidRPr="00CD02C5">
        <w:rPr>
          <w:rFonts w:ascii="Andalus" w:hAnsi="Andalus" w:cs="Andalus"/>
          <w:sz w:val="32"/>
          <w:szCs w:val="32"/>
          <w:rtl/>
        </w:rPr>
        <w:t>غير</w:t>
      </w:r>
      <w:r w:rsidRPr="00CD02C5">
        <w:rPr>
          <w:rFonts w:ascii="Andalus" w:hAnsi="Andalus" w:cs="Andalus"/>
          <w:sz w:val="32"/>
          <w:szCs w:val="32"/>
        </w:rPr>
        <w:t xml:space="preserve"> </w:t>
      </w:r>
      <w:r w:rsidRPr="00CD02C5">
        <w:rPr>
          <w:rFonts w:ascii="Andalus" w:hAnsi="Andalus" w:cs="Andalus"/>
          <w:sz w:val="32"/>
          <w:szCs w:val="32"/>
          <w:rtl/>
        </w:rPr>
        <w:t>حجاره</w:t>
      </w:r>
      <w:r w:rsidRPr="00CD02C5">
        <w:rPr>
          <w:rFonts w:ascii="Andalus" w:hAnsi="Andalus" w:cs="Andalus"/>
          <w:sz w:val="32"/>
          <w:szCs w:val="32"/>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Pr>
        <w:t xml:space="preserve">- </w:t>
      </w:r>
      <w:r w:rsidRPr="00CD02C5">
        <w:rPr>
          <w:rFonts w:ascii="Andalus" w:hAnsi="Andalus" w:cs="Andalus"/>
          <w:sz w:val="32"/>
          <w:szCs w:val="32"/>
          <w:rtl/>
        </w:rPr>
        <w:t>لكن</w:t>
      </w:r>
      <w:r w:rsidRPr="00CD02C5">
        <w:rPr>
          <w:rFonts w:ascii="Andalus" w:hAnsi="Andalus" w:cs="Andalus"/>
          <w:sz w:val="32"/>
          <w:szCs w:val="32"/>
        </w:rPr>
        <w:t xml:space="preserve"> </w:t>
      </w:r>
      <w:r w:rsidRPr="00CD02C5">
        <w:rPr>
          <w:rFonts w:ascii="Andalus" w:hAnsi="Andalus" w:cs="Andalus"/>
          <w:sz w:val="32"/>
          <w:szCs w:val="32"/>
          <w:rtl/>
        </w:rPr>
        <w:t>زيدان</w:t>
      </w:r>
      <w:r w:rsidRPr="00CD02C5">
        <w:rPr>
          <w:rFonts w:ascii="Andalus" w:hAnsi="Andalus" w:cs="Andalus"/>
          <w:sz w:val="32"/>
          <w:szCs w:val="32"/>
        </w:rPr>
        <w:t xml:space="preserve"> </w:t>
      </w:r>
      <w:r w:rsidRPr="00CD02C5">
        <w:rPr>
          <w:rFonts w:ascii="Andalus" w:hAnsi="Andalus" w:cs="Andalus"/>
          <w:sz w:val="32"/>
          <w:szCs w:val="32"/>
          <w:rtl/>
        </w:rPr>
        <w:t>بطل،</w:t>
      </w:r>
      <w:r w:rsidRPr="00CD02C5">
        <w:rPr>
          <w:rFonts w:ascii="Andalus" w:hAnsi="Andalus" w:cs="Andalus"/>
          <w:sz w:val="32"/>
          <w:szCs w:val="32"/>
        </w:rPr>
        <w:t xml:space="preserve"> </w:t>
      </w:r>
      <w:r w:rsidRPr="00CD02C5">
        <w:rPr>
          <w:rFonts w:ascii="Andalus" w:hAnsi="Andalus" w:cs="Andalus"/>
          <w:sz w:val="32"/>
          <w:szCs w:val="32"/>
          <w:rtl/>
        </w:rPr>
        <w:t>وأنت</w:t>
      </w:r>
      <w:r w:rsidRPr="00CD02C5">
        <w:rPr>
          <w:rFonts w:ascii="Andalus" w:hAnsi="Andalus" w:cs="Andalus"/>
          <w:sz w:val="32"/>
          <w:szCs w:val="32"/>
        </w:rPr>
        <w:t xml:space="preserve"> </w:t>
      </w:r>
      <w:r w:rsidRPr="00CD02C5">
        <w:rPr>
          <w:rFonts w:ascii="Andalus" w:hAnsi="Andalus" w:cs="Andalus"/>
          <w:sz w:val="32"/>
          <w:szCs w:val="32"/>
          <w:rtl/>
        </w:rPr>
        <w:t>أيضا</w:t>
      </w:r>
      <w:r w:rsidRPr="00CD02C5">
        <w:rPr>
          <w:rFonts w:ascii="Andalus" w:hAnsi="Andalus" w:cs="Andalus"/>
          <w:sz w:val="32"/>
          <w:szCs w:val="32"/>
        </w:rPr>
        <w:t xml:space="preserve"> </w:t>
      </w:r>
      <w:r w:rsidRPr="00CD02C5">
        <w:rPr>
          <w:rFonts w:ascii="Andalus" w:hAnsi="Andalus" w:cs="Andalus"/>
          <w:sz w:val="32"/>
          <w:szCs w:val="32"/>
          <w:rtl/>
        </w:rPr>
        <w:t>بطل</w:t>
      </w:r>
      <w:r w:rsidRPr="00CD02C5">
        <w:rPr>
          <w:rFonts w:ascii="Andalus" w:hAnsi="Andalus" w:cs="Andalus"/>
          <w:sz w:val="32"/>
          <w:szCs w:val="32"/>
        </w:rPr>
        <w:t xml:space="preserve">. </w:t>
      </w:r>
      <w:r w:rsidRPr="00CD02C5">
        <w:rPr>
          <w:rFonts w:ascii="Andalus" w:hAnsi="Andalus" w:cs="Andalus"/>
          <w:sz w:val="32"/>
          <w:szCs w:val="32"/>
          <w:rtl/>
        </w:rPr>
        <w:t>ولقد</w:t>
      </w:r>
      <w:r w:rsidRPr="00CD02C5">
        <w:rPr>
          <w:rFonts w:ascii="Andalus" w:hAnsi="Andalus" w:cs="Andalus"/>
          <w:sz w:val="32"/>
          <w:szCs w:val="32"/>
        </w:rPr>
        <w:t xml:space="preserve"> </w:t>
      </w:r>
      <w:r w:rsidRPr="00CD02C5">
        <w:rPr>
          <w:rFonts w:ascii="Andalus" w:hAnsi="Andalus" w:cs="Andalus"/>
          <w:sz w:val="32"/>
          <w:szCs w:val="32"/>
          <w:rtl/>
        </w:rPr>
        <w:t>قلت</w:t>
      </w:r>
      <w:r w:rsidRPr="00CD02C5">
        <w:rPr>
          <w:rFonts w:ascii="Andalus" w:hAnsi="Andalus" w:cs="Andalus"/>
          <w:sz w:val="32"/>
          <w:szCs w:val="32"/>
        </w:rPr>
        <w:t xml:space="preserve"> </w:t>
      </w:r>
      <w:r w:rsidRPr="00CD02C5">
        <w:rPr>
          <w:rFonts w:ascii="Andalus" w:hAnsi="Andalus" w:cs="Andalus"/>
          <w:sz w:val="32"/>
          <w:szCs w:val="32"/>
          <w:rtl/>
        </w:rPr>
        <w:t>على</w:t>
      </w:r>
      <w:r w:rsidRPr="00CD02C5">
        <w:rPr>
          <w:rFonts w:ascii="Andalus" w:hAnsi="Andalus" w:cs="Andalus"/>
          <w:sz w:val="32"/>
          <w:szCs w:val="32"/>
        </w:rPr>
        <w:t xml:space="preserve"> </w:t>
      </w:r>
      <w:r w:rsidRPr="00CD02C5">
        <w:rPr>
          <w:rFonts w:ascii="Andalus" w:hAnsi="Andalus" w:cs="Andalus"/>
          <w:sz w:val="32"/>
          <w:szCs w:val="32"/>
          <w:rtl/>
        </w:rPr>
        <w:t>لسان</w:t>
      </w:r>
      <w:r w:rsidRPr="00CD02C5">
        <w:rPr>
          <w:rFonts w:ascii="Andalus" w:hAnsi="Andalus" w:cs="Andalus"/>
          <w:sz w:val="32"/>
          <w:szCs w:val="32"/>
        </w:rPr>
        <w:t xml:space="preserve"> </w:t>
      </w:r>
      <w:r w:rsidRPr="00CD02C5">
        <w:rPr>
          <w:rFonts w:ascii="Andalus" w:hAnsi="Andalus" w:cs="Andalus"/>
          <w:sz w:val="32"/>
          <w:szCs w:val="32"/>
          <w:rtl/>
        </w:rPr>
        <w:t>زيدان</w:t>
      </w:r>
      <w:r w:rsidRPr="00CD02C5">
        <w:rPr>
          <w:rFonts w:ascii="Andalus" w:hAnsi="Andalus" w:cs="Andalus"/>
          <w:sz w:val="32"/>
          <w:szCs w:val="32"/>
        </w:rPr>
        <w:t xml:space="preserve">: </w:t>
      </w:r>
      <w:r w:rsidRPr="00CD02C5">
        <w:rPr>
          <w:rFonts w:ascii="Andalus" w:hAnsi="Andalus" w:cs="Andalus"/>
          <w:sz w:val="32"/>
          <w:szCs w:val="32"/>
          <w:rtl/>
        </w:rPr>
        <w:t>هذا</w:t>
      </w:r>
      <w:r w:rsidRPr="00CD02C5">
        <w:rPr>
          <w:rFonts w:ascii="Andalus" w:hAnsi="Andalus" w:cs="Andalus"/>
          <w:sz w:val="32"/>
          <w:szCs w:val="32"/>
        </w:rPr>
        <w:t xml:space="preserve"> </w:t>
      </w:r>
      <w:r w:rsidRPr="00CD02C5">
        <w:rPr>
          <w:rFonts w:ascii="Andalus" w:hAnsi="Andalus" w:cs="Andalus"/>
          <w:sz w:val="32"/>
          <w:szCs w:val="32"/>
          <w:rtl/>
        </w:rPr>
        <w:t>الطفل</w:t>
      </w:r>
      <w:r w:rsidRPr="00CD02C5">
        <w:rPr>
          <w:rFonts w:ascii="Andalus" w:hAnsi="Andalus" w:cs="Andalus"/>
          <w:sz w:val="32"/>
          <w:szCs w:val="32"/>
        </w:rPr>
        <w:t xml:space="preserve"> </w:t>
      </w:r>
      <w:r w:rsidRPr="00CD02C5">
        <w:rPr>
          <w:rFonts w:ascii="Andalus" w:hAnsi="Andalus" w:cs="Andalus"/>
          <w:sz w:val="32"/>
          <w:szCs w:val="32"/>
          <w:rtl/>
        </w:rPr>
        <w:t>يجب</w:t>
      </w:r>
      <w:r w:rsidRPr="00CD02C5">
        <w:rPr>
          <w:rFonts w:ascii="Andalus" w:hAnsi="Andalus" w:cs="Andalus"/>
          <w:sz w:val="32"/>
          <w:szCs w:val="32"/>
        </w:rPr>
        <w:t xml:space="preserve"> </w:t>
      </w:r>
      <w:r w:rsidRPr="00CD02C5">
        <w:rPr>
          <w:rFonts w:ascii="Andalus" w:hAnsi="Andalus" w:cs="Andalus"/>
          <w:sz w:val="32"/>
          <w:szCs w:val="32"/>
          <w:rtl/>
        </w:rPr>
        <w:t>أن</w:t>
      </w:r>
      <w:r w:rsidRPr="00CD02C5">
        <w:rPr>
          <w:rFonts w:ascii="Andalus" w:hAnsi="Andalus" w:cs="Andalus"/>
          <w:sz w:val="32"/>
          <w:szCs w:val="32"/>
        </w:rPr>
        <w:t xml:space="preserve"> </w:t>
      </w:r>
      <w:r w:rsidRPr="00CD02C5">
        <w:rPr>
          <w:rFonts w:ascii="Andalus" w:hAnsi="Andalus" w:cs="Andalus"/>
          <w:sz w:val="32"/>
          <w:szCs w:val="32"/>
          <w:rtl/>
        </w:rPr>
        <w:t>يرث</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جميع</w:t>
      </w:r>
      <w:r w:rsidRPr="00CD02C5">
        <w:rPr>
          <w:rFonts w:ascii="Andalus" w:hAnsi="Andalus" w:cs="Andalus"/>
          <w:sz w:val="32"/>
          <w:szCs w:val="32"/>
        </w:rPr>
        <w:t xml:space="preserve"> </w:t>
      </w:r>
      <w:r w:rsidRPr="00CD02C5">
        <w:rPr>
          <w:rFonts w:ascii="Andalus" w:hAnsi="Andalus" w:cs="Andalus"/>
          <w:sz w:val="32"/>
          <w:szCs w:val="32"/>
          <w:rtl/>
        </w:rPr>
        <w:t>الخلايا</w:t>
      </w:r>
      <w:r w:rsidRPr="00CD02C5">
        <w:rPr>
          <w:rFonts w:ascii="Andalus" w:hAnsi="Andalus" w:cs="Andalus"/>
          <w:sz w:val="32"/>
          <w:szCs w:val="32"/>
        </w:rPr>
        <w:t xml:space="preserve">. </w:t>
      </w:r>
      <w:r w:rsidRPr="00CD02C5">
        <w:rPr>
          <w:rFonts w:ascii="Andalus" w:hAnsi="Andalus" w:cs="Andalus"/>
          <w:sz w:val="32"/>
          <w:szCs w:val="32"/>
          <w:rtl/>
        </w:rPr>
        <w:t>البيض</w:t>
      </w:r>
      <w:r w:rsidRPr="00CD02C5">
        <w:rPr>
          <w:rFonts w:ascii="Andalus" w:hAnsi="Andalus" w:cs="Andalus"/>
          <w:sz w:val="32"/>
          <w:szCs w:val="32"/>
        </w:rPr>
        <w:t xml:space="preserve"> </w:t>
      </w:r>
      <w:r w:rsidRPr="00CD02C5">
        <w:rPr>
          <w:rFonts w:ascii="Andalus" w:hAnsi="Andalus" w:cs="Andalus"/>
          <w:sz w:val="32"/>
          <w:szCs w:val="32"/>
          <w:rtl/>
        </w:rPr>
        <w:t>والحمر</w:t>
      </w:r>
      <w:r w:rsidRPr="00CD02C5">
        <w:rPr>
          <w:rFonts w:ascii="Andalus" w:hAnsi="Andalus" w:cs="Andalus"/>
          <w:sz w:val="32"/>
          <w:szCs w:val="32"/>
        </w:rPr>
        <w:t xml:space="preserve"> </w:t>
      </w:r>
      <w:r w:rsidRPr="00CD02C5">
        <w:rPr>
          <w:rFonts w:ascii="Andalus" w:hAnsi="Andalus" w:cs="Andalus"/>
          <w:sz w:val="32"/>
          <w:szCs w:val="32"/>
          <w:rtl/>
        </w:rPr>
        <w:t>وحتى</w:t>
      </w:r>
      <w:r w:rsidRPr="00CD02C5">
        <w:rPr>
          <w:rFonts w:ascii="Andalus" w:hAnsi="Andalus" w:cs="Andalus"/>
          <w:sz w:val="32"/>
          <w:szCs w:val="32"/>
        </w:rPr>
        <w:t xml:space="preserve"> </w:t>
      </w:r>
      <w:r w:rsidRPr="00CD02C5">
        <w:rPr>
          <w:rFonts w:ascii="Andalus" w:hAnsi="Andalus" w:cs="Andalus"/>
          <w:sz w:val="32"/>
          <w:szCs w:val="32"/>
          <w:rtl/>
        </w:rPr>
        <w:t>السود</w:t>
      </w:r>
      <w:r w:rsidRPr="00CD02C5">
        <w:rPr>
          <w:rFonts w:ascii="Andalus" w:hAnsi="Andalus" w:cs="Andalus"/>
          <w:sz w:val="32"/>
          <w:szCs w:val="32"/>
        </w:rPr>
        <w:t xml:space="preserve">… </w:t>
      </w:r>
      <w:r w:rsidRPr="00CD02C5">
        <w:rPr>
          <w:rFonts w:ascii="Andalus" w:hAnsi="Andalus" w:cs="Andalus"/>
          <w:sz w:val="32"/>
          <w:szCs w:val="32"/>
          <w:rtl/>
        </w:rPr>
        <w:t>إننا</w:t>
      </w:r>
      <w:r w:rsidRPr="00CD02C5">
        <w:rPr>
          <w:rFonts w:ascii="Andalus" w:hAnsi="Andalus" w:cs="Andalus"/>
          <w:sz w:val="32"/>
          <w:szCs w:val="32"/>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Pr>
        <w:t xml:space="preserve">- </w:t>
      </w:r>
      <w:r w:rsidRPr="00CD02C5">
        <w:rPr>
          <w:rFonts w:ascii="Andalus" w:hAnsi="Andalus" w:cs="Andalus"/>
          <w:sz w:val="32"/>
          <w:szCs w:val="32"/>
          <w:rtl/>
        </w:rPr>
        <w:t>لا</w:t>
      </w:r>
      <w:r w:rsidRPr="00CD02C5">
        <w:rPr>
          <w:rFonts w:ascii="Andalus" w:hAnsi="Andalus" w:cs="Andalus"/>
          <w:sz w:val="32"/>
          <w:szCs w:val="32"/>
        </w:rPr>
        <w:t xml:space="preserve">. </w:t>
      </w:r>
      <w:r w:rsidRPr="00CD02C5">
        <w:rPr>
          <w:rFonts w:ascii="Andalus" w:hAnsi="Andalus" w:cs="Andalus"/>
          <w:sz w:val="32"/>
          <w:szCs w:val="32"/>
          <w:rtl/>
        </w:rPr>
        <w:t>لا</w:t>
      </w:r>
      <w:r w:rsidRPr="00CD02C5">
        <w:rPr>
          <w:rFonts w:ascii="Andalus" w:hAnsi="Andalus" w:cs="Andalus"/>
          <w:sz w:val="32"/>
          <w:szCs w:val="32"/>
        </w:rPr>
        <w:t xml:space="preserve"> </w:t>
      </w:r>
      <w:r w:rsidRPr="00CD02C5">
        <w:rPr>
          <w:rFonts w:ascii="Andalus" w:hAnsi="Andalus" w:cs="Andalus"/>
          <w:sz w:val="32"/>
          <w:szCs w:val="32"/>
          <w:rtl/>
        </w:rPr>
        <w:t>تقولي</w:t>
      </w:r>
      <w:r w:rsidRPr="00CD02C5">
        <w:rPr>
          <w:rFonts w:ascii="Andalus" w:hAnsi="Andalus" w:cs="Andalus"/>
          <w:sz w:val="32"/>
          <w:szCs w:val="32"/>
        </w:rPr>
        <w:t xml:space="preserve"> </w:t>
      </w:r>
      <w:r w:rsidRPr="00CD02C5">
        <w:rPr>
          <w:rFonts w:ascii="Andalus" w:hAnsi="Andalus" w:cs="Andalus"/>
          <w:sz w:val="32"/>
          <w:szCs w:val="32"/>
          <w:rtl/>
        </w:rPr>
        <w:t>ذلك</w:t>
      </w:r>
      <w:r w:rsidRPr="00CD02C5">
        <w:rPr>
          <w:rFonts w:ascii="Andalus" w:hAnsi="Andalus" w:cs="Andalus"/>
          <w:sz w:val="32"/>
          <w:szCs w:val="32"/>
        </w:rPr>
        <w:t xml:space="preserve"> </w:t>
      </w:r>
      <w:r w:rsidRPr="00CD02C5">
        <w:rPr>
          <w:rFonts w:ascii="Andalus" w:hAnsi="Andalus" w:cs="Andalus"/>
          <w:sz w:val="32"/>
          <w:szCs w:val="32"/>
          <w:rtl/>
        </w:rPr>
        <w:t>يا</w:t>
      </w:r>
      <w:r w:rsidRPr="00CD02C5">
        <w:rPr>
          <w:rFonts w:ascii="Andalus" w:hAnsi="Andalus" w:cs="Andalus"/>
          <w:sz w:val="32"/>
          <w:szCs w:val="32"/>
        </w:rPr>
        <w:t xml:space="preserve"> </w:t>
      </w:r>
      <w:r w:rsidRPr="00CD02C5">
        <w:rPr>
          <w:rFonts w:ascii="Andalus" w:hAnsi="Andalus" w:cs="Andalus"/>
          <w:sz w:val="32"/>
          <w:szCs w:val="32"/>
          <w:rtl/>
        </w:rPr>
        <w:t>جميلة</w:t>
      </w:r>
      <w:r w:rsidRPr="00CD02C5">
        <w:rPr>
          <w:rFonts w:ascii="Andalus" w:hAnsi="Andalus" w:cs="Andalus"/>
          <w:sz w:val="32"/>
          <w:szCs w:val="32"/>
        </w:rPr>
        <w:t xml:space="preserve">. </w:t>
      </w:r>
      <w:r w:rsidRPr="00CD02C5">
        <w:rPr>
          <w:rFonts w:ascii="Andalus" w:hAnsi="Andalus" w:cs="Andalus"/>
          <w:sz w:val="32"/>
          <w:szCs w:val="32"/>
          <w:rtl/>
        </w:rPr>
        <w:t>زيدان</w:t>
      </w:r>
      <w:r w:rsidRPr="00CD02C5">
        <w:rPr>
          <w:rFonts w:ascii="Andalus" w:hAnsi="Andalus" w:cs="Andalus"/>
          <w:sz w:val="32"/>
          <w:szCs w:val="32"/>
        </w:rPr>
        <w:t xml:space="preserve"> </w:t>
      </w:r>
      <w:r w:rsidRPr="00CD02C5">
        <w:rPr>
          <w:rFonts w:ascii="Andalus" w:hAnsi="Andalus" w:cs="Andalus"/>
          <w:sz w:val="32"/>
          <w:szCs w:val="32"/>
          <w:rtl/>
        </w:rPr>
        <w:t>كان</w:t>
      </w:r>
      <w:r w:rsidRPr="00CD02C5">
        <w:rPr>
          <w:rFonts w:ascii="Andalus" w:hAnsi="Andalus" w:cs="Andalus"/>
          <w:sz w:val="32"/>
          <w:szCs w:val="32"/>
        </w:rPr>
        <w:t xml:space="preserve"> </w:t>
      </w:r>
      <w:r w:rsidRPr="00CD02C5">
        <w:rPr>
          <w:rFonts w:ascii="Andalus" w:hAnsi="Andalus" w:cs="Andalus"/>
          <w:sz w:val="32"/>
          <w:szCs w:val="32"/>
          <w:rtl/>
        </w:rPr>
        <w:t>يتحدث</w:t>
      </w:r>
      <w:r w:rsidRPr="00CD02C5">
        <w:rPr>
          <w:rFonts w:ascii="Andalus" w:hAnsi="Andalus" w:cs="Andalus"/>
          <w:sz w:val="32"/>
          <w:szCs w:val="32"/>
        </w:rPr>
        <w:t xml:space="preserve"> </w:t>
      </w:r>
      <w:r w:rsidRPr="00CD02C5">
        <w:rPr>
          <w:rFonts w:ascii="Andalus" w:hAnsi="Andalus" w:cs="Andalus"/>
          <w:sz w:val="32"/>
          <w:szCs w:val="32"/>
          <w:rtl/>
        </w:rPr>
        <w:t>عن</w:t>
      </w:r>
      <w:r w:rsidRPr="00CD02C5">
        <w:rPr>
          <w:rFonts w:ascii="Andalus" w:hAnsi="Andalus" w:cs="Andalus"/>
          <w:sz w:val="32"/>
          <w:szCs w:val="32"/>
        </w:rPr>
        <w:t xml:space="preserve"> </w:t>
      </w:r>
      <w:r w:rsidRPr="00CD02C5">
        <w:rPr>
          <w:rFonts w:ascii="Andalus" w:hAnsi="Andalus" w:cs="Andalus"/>
          <w:sz w:val="32"/>
          <w:szCs w:val="32"/>
          <w:rtl/>
        </w:rPr>
        <w:t>جنين</w:t>
      </w:r>
      <w:r w:rsidRPr="00CD02C5">
        <w:rPr>
          <w:rFonts w:ascii="Andalus" w:hAnsi="Andalus" w:cs="Andalus"/>
          <w:sz w:val="32"/>
          <w:szCs w:val="32"/>
        </w:rPr>
        <w:t xml:space="preserve"> </w:t>
      </w:r>
      <w:r w:rsidRPr="00CD02C5">
        <w:rPr>
          <w:rFonts w:ascii="Andalus" w:hAnsi="Andalus" w:cs="Andalus"/>
          <w:sz w:val="32"/>
          <w:szCs w:val="32"/>
          <w:rtl/>
        </w:rPr>
        <w:t>في</w:t>
      </w:r>
      <w:r w:rsidRPr="00CD02C5">
        <w:rPr>
          <w:rFonts w:ascii="Andalus" w:hAnsi="Andalus" w:cs="Andalus"/>
          <w:sz w:val="32"/>
          <w:szCs w:val="32"/>
        </w:rPr>
        <w:t xml:space="preserve"> </w:t>
      </w:r>
      <w:r w:rsidRPr="00CD02C5">
        <w:rPr>
          <w:rFonts w:ascii="Andalus" w:hAnsi="Andalus" w:cs="Andalus"/>
          <w:sz w:val="32"/>
          <w:szCs w:val="32"/>
          <w:rtl/>
        </w:rPr>
        <w:t>بطن</w:t>
      </w:r>
      <w:r w:rsidRPr="00CD02C5">
        <w:rPr>
          <w:rFonts w:ascii="Andalus" w:hAnsi="Andalus" w:cs="Andalus"/>
          <w:sz w:val="32"/>
          <w:szCs w:val="32"/>
        </w:rPr>
        <w:t xml:space="preserve"> </w:t>
      </w:r>
      <w:r w:rsidRPr="00CD02C5">
        <w:rPr>
          <w:rFonts w:ascii="Andalus" w:hAnsi="Andalus" w:cs="Andalus"/>
          <w:sz w:val="32"/>
          <w:szCs w:val="32"/>
          <w:rtl/>
        </w:rPr>
        <w:t>التاريخ</w:t>
      </w:r>
      <w:r w:rsidRPr="00CD02C5">
        <w:rPr>
          <w:rFonts w:ascii="Andalus" w:hAnsi="Andalus" w:cs="Andalus"/>
          <w:sz w:val="32"/>
          <w:szCs w:val="32"/>
        </w:rPr>
        <w:t xml:space="preserve"> </w:t>
      </w:r>
      <w:r w:rsidRPr="00CD02C5">
        <w:rPr>
          <w:rFonts w:ascii="Andalus" w:hAnsi="Andalus" w:cs="Andalus"/>
          <w:sz w:val="32"/>
          <w:szCs w:val="32"/>
          <w:rtl/>
        </w:rPr>
        <w:t>وأنا</w:t>
      </w:r>
      <w:r w:rsidRPr="00CD02C5">
        <w:rPr>
          <w:rFonts w:ascii="Andalus" w:hAnsi="Andalus" w:cs="Andalus"/>
          <w:sz w:val="32"/>
          <w:szCs w:val="32"/>
        </w:rPr>
        <w:t xml:space="preserve"> </w:t>
      </w:r>
      <w:r w:rsidRPr="00CD02C5">
        <w:rPr>
          <w:rFonts w:ascii="Andalus" w:hAnsi="Andalus" w:cs="Andalus"/>
          <w:sz w:val="32"/>
          <w:szCs w:val="32"/>
          <w:rtl/>
        </w:rPr>
        <w:t>لا</w:t>
      </w:r>
      <w:r w:rsidRPr="00CD02C5">
        <w:rPr>
          <w:rFonts w:ascii="Andalus" w:hAnsi="Andalus" w:cs="Andalus"/>
          <w:sz w:val="32"/>
          <w:szCs w:val="32"/>
        </w:rPr>
        <w:t xml:space="preserve"> </w:t>
      </w:r>
      <w:r w:rsidRPr="00CD02C5">
        <w:rPr>
          <w:rFonts w:ascii="Andalus" w:hAnsi="Andalus" w:cs="Andalus"/>
          <w:sz w:val="32"/>
          <w:szCs w:val="32"/>
          <w:rtl/>
        </w:rPr>
        <w:t>أستطيع</w:t>
      </w:r>
      <w:r w:rsidRPr="00CD02C5">
        <w:rPr>
          <w:rFonts w:ascii="Andalus" w:hAnsi="Andalus" w:cs="Andalus"/>
          <w:sz w:val="32"/>
          <w:szCs w:val="32"/>
        </w:rPr>
        <w:t xml:space="preserve"> </w:t>
      </w:r>
      <w:r w:rsidRPr="00CD02C5">
        <w:rPr>
          <w:rFonts w:ascii="Andalus" w:hAnsi="Andalus" w:cs="Andalus"/>
          <w:sz w:val="32"/>
          <w:szCs w:val="32"/>
          <w:rtl/>
        </w:rPr>
        <w:t>أن</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أميز</w:t>
      </w:r>
      <w:r w:rsidRPr="00CD02C5">
        <w:rPr>
          <w:rFonts w:ascii="Andalus" w:hAnsi="Andalus" w:cs="Andalus"/>
          <w:sz w:val="32"/>
          <w:szCs w:val="32"/>
        </w:rPr>
        <w:t xml:space="preserve"> </w:t>
      </w:r>
      <w:r w:rsidRPr="00CD02C5">
        <w:rPr>
          <w:rFonts w:ascii="Andalus" w:hAnsi="Andalus" w:cs="Andalus"/>
          <w:sz w:val="32"/>
          <w:szCs w:val="32"/>
          <w:rtl/>
        </w:rPr>
        <w:t>بين</w:t>
      </w:r>
      <w:r w:rsidRPr="00CD02C5">
        <w:rPr>
          <w:rFonts w:ascii="Andalus" w:hAnsi="Andalus" w:cs="Andalus"/>
          <w:sz w:val="32"/>
          <w:szCs w:val="32"/>
        </w:rPr>
        <w:t xml:space="preserve"> </w:t>
      </w:r>
      <w:r w:rsidRPr="00CD02C5">
        <w:rPr>
          <w:rFonts w:ascii="Andalus" w:hAnsi="Andalus" w:cs="Andalus"/>
          <w:sz w:val="32"/>
          <w:szCs w:val="32"/>
          <w:rtl/>
        </w:rPr>
        <w:t>الشكل</w:t>
      </w:r>
      <w:r w:rsidRPr="00CD02C5">
        <w:rPr>
          <w:rFonts w:ascii="Andalus" w:hAnsi="Andalus" w:cs="Andalus"/>
          <w:sz w:val="32"/>
          <w:szCs w:val="32"/>
        </w:rPr>
        <w:t xml:space="preserve"> </w:t>
      </w:r>
      <w:r w:rsidRPr="00CD02C5">
        <w:rPr>
          <w:rFonts w:ascii="Andalus" w:hAnsi="Andalus" w:cs="Andalus"/>
          <w:sz w:val="32"/>
          <w:szCs w:val="32"/>
          <w:rtl/>
        </w:rPr>
        <w:t>والمحتوى</w:t>
      </w:r>
      <w:r w:rsidRPr="00CD02C5">
        <w:rPr>
          <w:rFonts w:ascii="Andalus" w:hAnsi="Andalus" w:cs="Andalus"/>
          <w:sz w:val="32"/>
          <w:szCs w:val="32"/>
        </w:rPr>
        <w:t xml:space="preserve"> </w:t>
      </w:r>
      <w:r w:rsidRPr="00CD02C5">
        <w:rPr>
          <w:rFonts w:ascii="Andalus" w:hAnsi="Andalus" w:cs="Andalus"/>
          <w:sz w:val="32"/>
          <w:szCs w:val="32"/>
          <w:rtl/>
        </w:rPr>
        <w:t>مهما</w:t>
      </w:r>
      <w:r w:rsidRPr="00CD02C5">
        <w:rPr>
          <w:rFonts w:ascii="Andalus" w:hAnsi="Andalus" w:cs="Andalus"/>
          <w:sz w:val="32"/>
          <w:szCs w:val="32"/>
        </w:rPr>
        <w:t xml:space="preserve"> </w:t>
      </w:r>
      <w:r w:rsidRPr="00CD02C5">
        <w:rPr>
          <w:rFonts w:ascii="Andalus" w:hAnsi="Andalus" w:cs="Andalus"/>
          <w:sz w:val="32"/>
          <w:szCs w:val="32"/>
          <w:rtl/>
        </w:rPr>
        <w:t>فتحت</w:t>
      </w:r>
      <w:r w:rsidRPr="00CD02C5">
        <w:rPr>
          <w:rFonts w:ascii="Andalus" w:hAnsi="Andalus" w:cs="Andalus"/>
          <w:sz w:val="32"/>
          <w:szCs w:val="32"/>
        </w:rPr>
        <w:t xml:space="preserve"> </w:t>
      </w:r>
      <w:r w:rsidRPr="00CD02C5">
        <w:rPr>
          <w:rFonts w:ascii="Andalus" w:hAnsi="Andalus" w:cs="Andalus"/>
          <w:sz w:val="32"/>
          <w:szCs w:val="32"/>
          <w:rtl/>
        </w:rPr>
        <w:t>عيني</w:t>
      </w:r>
      <w:r w:rsidRPr="00CD02C5">
        <w:rPr>
          <w:rFonts w:ascii="Andalus" w:hAnsi="Andalus" w:cs="Andalus"/>
          <w:sz w:val="32"/>
          <w:szCs w:val="32"/>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أنت</w:t>
      </w:r>
      <w:r w:rsidRPr="00CD02C5">
        <w:rPr>
          <w:rFonts w:ascii="Andalus" w:hAnsi="Andalus" w:cs="Andalus"/>
          <w:sz w:val="32"/>
          <w:szCs w:val="32"/>
        </w:rPr>
        <w:t xml:space="preserve"> </w:t>
      </w:r>
      <w:r w:rsidRPr="00CD02C5">
        <w:rPr>
          <w:rFonts w:ascii="Andalus" w:hAnsi="Andalus" w:cs="Andalus"/>
          <w:sz w:val="32"/>
          <w:szCs w:val="32"/>
          <w:rtl/>
        </w:rPr>
        <w:t>تتحدثين</w:t>
      </w:r>
      <w:r w:rsidRPr="00CD02C5">
        <w:rPr>
          <w:rFonts w:ascii="Andalus" w:hAnsi="Andalus" w:cs="Andalus"/>
          <w:sz w:val="32"/>
          <w:szCs w:val="32"/>
        </w:rPr>
        <w:t xml:space="preserve"> </w:t>
      </w:r>
      <w:r w:rsidRPr="00CD02C5">
        <w:rPr>
          <w:rFonts w:ascii="Andalus" w:hAnsi="Andalus" w:cs="Andalus"/>
          <w:sz w:val="32"/>
          <w:szCs w:val="32"/>
          <w:rtl/>
        </w:rPr>
        <w:t>كمتطوعة</w:t>
      </w:r>
      <w:r w:rsidRPr="00CD02C5">
        <w:rPr>
          <w:rFonts w:ascii="Andalus" w:hAnsi="Andalus" w:cs="Andalus"/>
          <w:sz w:val="32"/>
          <w:szCs w:val="32"/>
        </w:rPr>
        <w:t xml:space="preserve"> </w:t>
      </w:r>
      <w:r w:rsidRPr="00CD02C5">
        <w:rPr>
          <w:rFonts w:ascii="Andalus" w:hAnsi="Andalus" w:cs="Andalus"/>
          <w:sz w:val="32"/>
          <w:szCs w:val="32"/>
          <w:rtl/>
        </w:rPr>
        <w:t>متحمسة</w:t>
      </w:r>
      <w:r w:rsidRPr="00CD02C5">
        <w:rPr>
          <w:rFonts w:ascii="Andalus" w:hAnsi="Andalus" w:cs="Andalus"/>
          <w:sz w:val="32"/>
          <w:szCs w:val="32"/>
        </w:rPr>
        <w:t xml:space="preserve">. </w:t>
      </w:r>
      <w:r w:rsidRPr="00CD02C5">
        <w:rPr>
          <w:rFonts w:ascii="Andalus" w:hAnsi="Andalus" w:cs="Andalus"/>
          <w:sz w:val="32"/>
          <w:szCs w:val="32"/>
          <w:rtl/>
        </w:rPr>
        <w:t>حتى</w:t>
      </w:r>
      <w:r w:rsidRPr="00CD02C5">
        <w:rPr>
          <w:rFonts w:ascii="Andalus" w:hAnsi="Andalus" w:cs="Andalus"/>
          <w:sz w:val="32"/>
          <w:szCs w:val="32"/>
        </w:rPr>
        <w:t xml:space="preserve"> </w:t>
      </w:r>
      <w:r w:rsidRPr="00CD02C5">
        <w:rPr>
          <w:rFonts w:ascii="Andalus" w:hAnsi="Andalus" w:cs="Andalus"/>
          <w:sz w:val="32"/>
          <w:szCs w:val="32"/>
          <w:rtl/>
        </w:rPr>
        <w:t>أنك</w:t>
      </w:r>
      <w:r w:rsidRPr="00CD02C5">
        <w:rPr>
          <w:rFonts w:ascii="Andalus" w:hAnsi="Andalus" w:cs="Andalus"/>
          <w:sz w:val="32"/>
          <w:szCs w:val="32"/>
        </w:rPr>
        <w:t xml:space="preserve"> </w:t>
      </w:r>
      <w:r w:rsidRPr="00CD02C5">
        <w:rPr>
          <w:rFonts w:ascii="Andalus" w:hAnsi="Andalus" w:cs="Andalus"/>
          <w:sz w:val="32"/>
          <w:szCs w:val="32"/>
          <w:rtl/>
        </w:rPr>
        <w:t>تجرئين</w:t>
      </w:r>
      <w:r w:rsidRPr="00CD02C5">
        <w:rPr>
          <w:rFonts w:ascii="Andalus" w:hAnsi="Andalus" w:cs="Andalus"/>
          <w:sz w:val="32"/>
          <w:szCs w:val="32"/>
        </w:rPr>
        <w:t xml:space="preserve"> </w:t>
      </w:r>
      <w:r w:rsidRPr="00CD02C5">
        <w:rPr>
          <w:rFonts w:ascii="Andalus" w:hAnsi="Andalus" w:cs="Andalus"/>
          <w:sz w:val="32"/>
          <w:szCs w:val="32"/>
          <w:rtl/>
        </w:rPr>
        <w:t>على</w:t>
      </w:r>
      <w:r w:rsidRPr="00CD02C5">
        <w:rPr>
          <w:rFonts w:ascii="Andalus" w:hAnsi="Andalus" w:cs="Andalus"/>
          <w:sz w:val="32"/>
          <w:szCs w:val="32"/>
        </w:rPr>
        <w:t xml:space="preserve"> </w:t>
      </w:r>
      <w:r w:rsidRPr="00CD02C5">
        <w:rPr>
          <w:rFonts w:ascii="Andalus" w:hAnsi="Andalus" w:cs="Andalus"/>
          <w:sz w:val="32"/>
          <w:szCs w:val="32"/>
          <w:rtl/>
        </w:rPr>
        <w:t>القول،</w:t>
      </w:r>
      <w:r w:rsidRPr="00CD02C5">
        <w:rPr>
          <w:rFonts w:ascii="Andalus" w:hAnsi="Andalus" w:cs="Andalus"/>
          <w:sz w:val="32"/>
          <w:szCs w:val="32"/>
        </w:rPr>
        <w:t xml:space="preserve"> </w:t>
      </w:r>
      <w:r w:rsidRPr="00CD02C5">
        <w:rPr>
          <w:rFonts w:ascii="Andalus" w:hAnsi="Andalus" w:cs="Andalus"/>
          <w:sz w:val="32"/>
          <w:szCs w:val="32"/>
          <w:rtl/>
        </w:rPr>
        <w:t>بأنك</w:t>
      </w:r>
      <w:r w:rsidRPr="00CD02C5">
        <w:rPr>
          <w:rFonts w:ascii="Andalus" w:hAnsi="Andalus" w:cs="Andalus"/>
          <w:sz w:val="32"/>
          <w:szCs w:val="32"/>
        </w:rPr>
        <w:t xml:space="preserve"> </w:t>
      </w:r>
      <w:r w:rsidRPr="00CD02C5">
        <w:rPr>
          <w:rFonts w:ascii="Andalus" w:hAnsi="Andalus" w:cs="Andalus"/>
          <w:sz w:val="32"/>
          <w:szCs w:val="32"/>
          <w:rtl/>
        </w:rPr>
        <w:t>ذهبت</w:t>
      </w:r>
      <w:r w:rsidRPr="00CD02C5">
        <w:rPr>
          <w:rFonts w:ascii="Andalus" w:hAnsi="Andalus" w:cs="Andalus"/>
          <w:sz w:val="32"/>
          <w:szCs w:val="32"/>
        </w:rPr>
        <w:t xml:space="preserve"> </w:t>
      </w:r>
      <w:r w:rsidRPr="00CD02C5">
        <w:rPr>
          <w:rFonts w:ascii="Andalus" w:hAnsi="Andalus" w:cs="Andalus"/>
          <w:sz w:val="32"/>
          <w:szCs w:val="32"/>
          <w:rtl/>
        </w:rPr>
        <w:t>إلى</w:t>
      </w:r>
      <w:r w:rsidRPr="00CD02C5">
        <w:rPr>
          <w:rFonts w:ascii="Andalus" w:hAnsi="Andalus" w:cs="Andalus"/>
          <w:sz w:val="32"/>
          <w:szCs w:val="32"/>
        </w:rPr>
        <w:t xml:space="preserve"> </w:t>
      </w:r>
      <w:r w:rsidRPr="00CD02C5">
        <w:rPr>
          <w:rFonts w:ascii="Andalus" w:hAnsi="Andalus" w:cs="Andalus"/>
          <w:sz w:val="32"/>
          <w:szCs w:val="32"/>
          <w:rtl/>
        </w:rPr>
        <w:t>قرية</w:t>
      </w:r>
      <w:r w:rsidRPr="00CD02C5">
        <w:rPr>
          <w:rFonts w:ascii="Andalus" w:hAnsi="Andalus" w:cs="Andalus"/>
          <w:sz w:val="32"/>
          <w:szCs w:val="32"/>
        </w:rPr>
        <w:t xml:space="preserve"> </w:t>
      </w:r>
      <w:r w:rsidRPr="00CD02C5">
        <w:rPr>
          <w:rFonts w:ascii="Andalus" w:hAnsi="Andalus" w:cs="Andalus"/>
          <w:sz w:val="32"/>
          <w:szCs w:val="32"/>
          <w:rtl/>
        </w:rPr>
        <w:t>اللاز،</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والتقيت</w:t>
      </w:r>
      <w:r w:rsidRPr="00CD02C5">
        <w:rPr>
          <w:rFonts w:ascii="Andalus" w:hAnsi="Andalus" w:cs="Andalus"/>
          <w:sz w:val="32"/>
          <w:szCs w:val="32"/>
        </w:rPr>
        <w:t xml:space="preserve"> </w:t>
      </w:r>
      <w:r w:rsidRPr="00CD02C5">
        <w:rPr>
          <w:rFonts w:ascii="Andalus" w:hAnsi="Andalus" w:cs="Andalus"/>
          <w:sz w:val="32"/>
          <w:szCs w:val="32"/>
          <w:rtl/>
        </w:rPr>
        <w:t>به</w:t>
      </w:r>
      <w:r w:rsidRPr="00CD02C5">
        <w:rPr>
          <w:rFonts w:ascii="Andalus" w:hAnsi="Andalus" w:cs="Andalus"/>
          <w:sz w:val="32"/>
          <w:szCs w:val="32"/>
        </w:rPr>
        <w:t xml:space="preserve"> </w:t>
      </w:r>
      <w:r w:rsidRPr="00CD02C5">
        <w:rPr>
          <w:rFonts w:ascii="Andalus" w:hAnsi="Andalus" w:cs="Andalus"/>
          <w:sz w:val="32"/>
          <w:szCs w:val="32"/>
          <w:rtl/>
        </w:rPr>
        <w:t>هنالك</w:t>
      </w:r>
      <w:r w:rsidRPr="00CD02C5">
        <w:rPr>
          <w:rFonts w:ascii="Andalus" w:hAnsi="Andalus" w:cs="Andalus"/>
          <w:sz w:val="32"/>
          <w:szCs w:val="32"/>
        </w:rPr>
        <w:t xml:space="preserve">. </w:t>
      </w:r>
      <w:r w:rsidRPr="00CD02C5">
        <w:rPr>
          <w:rFonts w:ascii="Andalus" w:hAnsi="Andalus" w:cs="Andalus"/>
          <w:sz w:val="32"/>
          <w:szCs w:val="32"/>
          <w:rtl/>
        </w:rPr>
        <w:t>ولعلك</w:t>
      </w:r>
      <w:r w:rsidRPr="00CD02C5">
        <w:rPr>
          <w:rFonts w:ascii="Andalus" w:hAnsi="Andalus" w:cs="Andalus"/>
          <w:sz w:val="32"/>
          <w:szCs w:val="32"/>
        </w:rPr>
        <w:t xml:space="preserve"> </w:t>
      </w:r>
      <w:r w:rsidRPr="00CD02C5">
        <w:rPr>
          <w:rFonts w:ascii="Andalus" w:hAnsi="Andalus" w:cs="Andalus"/>
          <w:sz w:val="32"/>
          <w:szCs w:val="32"/>
          <w:rtl/>
        </w:rPr>
        <w:t>أحببته،</w:t>
      </w:r>
      <w:r w:rsidRPr="00CD02C5">
        <w:rPr>
          <w:rFonts w:ascii="Andalus" w:hAnsi="Andalus" w:cs="Andalus"/>
          <w:sz w:val="32"/>
          <w:szCs w:val="32"/>
        </w:rPr>
        <w:t xml:space="preserve"> </w:t>
      </w:r>
      <w:r w:rsidRPr="00CD02C5">
        <w:rPr>
          <w:rFonts w:ascii="Andalus" w:hAnsi="Andalus" w:cs="Andalus"/>
          <w:sz w:val="32"/>
          <w:szCs w:val="32"/>
          <w:rtl/>
        </w:rPr>
        <w:t>وحلمت</w:t>
      </w:r>
      <w:r w:rsidRPr="00CD02C5">
        <w:rPr>
          <w:rFonts w:ascii="Andalus" w:hAnsi="Andalus" w:cs="Andalus"/>
          <w:sz w:val="32"/>
          <w:szCs w:val="32"/>
        </w:rPr>
        <w:t xml:space="preserve"> </w:t>
      </w:r>
      <w:r w:rsidRPr="00CD02C5">
        <w:rPr>
          <w:rFonts w:ascii="Andalus" w:hAnsi="Andalus" w:cs="Andalus"/>
          <w:sz w:val="32"/>
          <w:szCs w:val="32"/>
          <w:rtl/>
        </w:rPr>
        <w:t>بركوب</w:t>
      </w:r>
      <w:r w:rsidRPr="00CD02C5">
        <w:rPr>
          <w:rFonts w:ascii="Andalus" w:hAnsi="Andalus" w:cs="Andalus"/>
          <w:sz w:val="32"/>
          <w:szCs w:val="32"/>
        </w:rPr>
        <w:t xml:space="preserve"> </w:t>
      </w:r>
      <w:r w:rsidRPr="00CD02C5">
        <w:rPr>
          <w:rFonts w:ascii="Andalus" w:hAnsi="Andalus" w:cs="Andalus"/>
          <w:sz w:val="32"/>
          <w:szCs w:val="32"/>
          <w:rtl/>
        </w:rPr>
        <w:t>العاصفة</w:t>
      </w:r>
      <w:r w:rsidRPr="00CD02C5">
        <w:rPr>
          <w:rFonts w:ascii="Andalus" w:hAnsi="Andalus" w:cs="Andalus"/>
          <w:sz w:val="32"/>
          <w:szCs w:val="32"/>
        </w:rPr>
        <w:t xml:space="preserve"> </w:t>
      </w:r>
      <w:r w:rsidRPr="00CD02C5">
        <w:rPr>
          <w:rFonts w:ascii="Andalus" w:hAnsi="Andalus" w:cs="Andalus"/>
          <w:sz w:val="32"/>
          <w:szCs w:val="32"/>
          <w:rtl/>
        </w:rPr>
        <w:t>معه</w:t>
      </w:r>
      <w:r w:rsidRPr="00CD02C5">
        <w:rPr>
          <w:rFonts w:ascii="Andalus" w:hAnsi="Andalus" w:cs="Andalus"/>
          <w:sz w:val="32"/>
          <w:szCs w:val="32"/>
        </w:rPr>
        <w:t>.</w:t>
      </w:r>
    </w:p>
    <w:p w:rsidR="003575D1" w:rsidRDefault="003575D1" w:rsidP="003575D1">
      <w:pPr>
        <w:autoSpaceDE w:val="0"/>
        <w:autoSpaceDN w:val="0"/>
        <w:adjustRightInd w:val="0"/>
        <w:rPr>
          <w:rFonts w:ascii="Andalus" w:hAnsi="Andalus" w:cs="Andalus"/>
          <w:sz w:val="32"/>
          <w:szCs w:val="32"/>
          <w:rtl/>
        </w:rPr>
      </w:pPr>
      <w:r w:rsidRPr="00CD02C5">
        <w:rPr>
          <w:rFonts w:ascii="Andalus" w:hAnsi="Andalus" w:cs="Andalus"/>
          <w:sz w:val="32"/>
          <w:szCs w:val="32"/>
          <w:rtl/>
        </w:rPr>
        <w:t>أما</w:t>
      </w:r>
      <w:r w:rsidRPr="00CD02C5">
        <w:rPr>
          <w:rFonts w:ascii="Andalus" w:hAnsi="Andalus" w:cs="Andalus"/>
          <w:sz w:val="32"/>
          <w:szCs w:val="32"/>
        </w:rPr>
        <w:t xml:space="preserve"> </w:t>
      </w:r>
      <w:r w:rsidRPr="00CD02C5">
        <w:rPr>
          <w:rFonts w:ascii="Andalus" w:hAnsi="Andalus" w:cs="Andalus"/>
          <w:sz w:val="32"/>
          <w:szCs w:val="32"/>
          <w:rtl/>
        </w:rPr>
        <w:t>أنا</w:t>
      </w:r>
      <w:r w:rsidRPr="00CD02C5">
        <w:rPr>
          <w:rFonts w:ascii="Andalus" w:hAnsi="Andalus" w:cs="Andalus"/>
          <w:sz w:val="32"/>
          <w:szCs w:val="32"/>
        </w:rPr>
        <w:t xml:space="preserve"> </w:t>
      </w:r>
      <w:r w:rsidRPr="00CD02C5">
        <w:rPr>
          <w:rFonts w:ascii="Andalus" w:hAnsi="Andalus" w:cs="Andalus"/>
          <w:sz w:val="32"/>
          <w:szCs w:val="32"/>
          <w:rtl/>
        </w:rPr>
        <w:t>ففنان</w:t>
      </w:r>
      <w:r w:rsidRPr="00CD02C5">
        <w:rPr>
          <w:rFonts w:ascii="Andalus" w:hAnsi="Andalus" w:cs="Andalus"/>
          <w:sz w:val="32"/>
          <w:szCs w:val="32"/>
        </w:rPr>
        <w:t xml:space="preserve">. </w:t>
      </w:r>
      <w:r w:rsidRPr="00CD02C5">
        <w:rPr>
          <w:rFonts w:ascii="Andalus" w:hAnsi="Andalus" w:cs="Andalus"/>
          <w:sz w:val="32"/>
          <w:szCs w:val="32"/>
          <w:rtl/>
        </w:rPr>
        <w:t>ويوم</w:t>
      </w:r>
      <w:r w:rsidRPr="00CD02C5">
        <w:rPr>
          <w:rFonts w:ascii="Andalus" w:hAnsi="Andalus" w:cs="Andalus"/>
          <w:sz w:val="32"/>
          <w:szCs w:val="32"/>
        </w:rPr>
        <w:t xml:space="preserve"> </w:t>
      </w:r>
      <w:r w:rsidRPr="00CD02C5">
        <w:rPr>
          <w:rFonts w:ascii="Andalus" w:hAnsi="Andalus" w:cs="Andalus"/>
          <w:sz w:val="32"/>
          <w:szCs w:val="32"/>
          <w:rtl/>
        </w:rPr>
        <w:t>أفعل</w:t>
      </w:r>
      <w:r w:rsidRPr="00CD02C5">
        <w:rPr>
          <w:rFonts w:ascii="Andalus" w:hAnsi="Andalus" w:cs="Andalus"/>
          <w:sz w:val="32"/>
          <w:szCs w:val="32"/>
        </w:rPr>
        <w:t xml:space="preserve"> </w:t>
      </w:r>
      <w:r w:rsidRPr="00CD02C5">
        <w:rPr>
          <w:rFonts w:ascii="Andalus" w:hAnsi="Andalus" w:cs="Andalus"/>
          <w:sz w:val="32"/>
          <w:szCs w:val="32"/>
          <w:rtl/>
        </w:rPr>
        <w:t>ذلك،</w:t>
      </w:r>
      <w:r w:rsidRPr="00CD02C5">
        <w:rPr>
          <w:rFonts w:ascii="Andalus" w:hAnsi="Andalus" w:cs="Andalus"/>
          <w:sz w:val="32"/>
          <w:szCs w:val="32"/>
        </w:rPr>
        <w:t xml:space="preserve"> </w:t>
      </w:r>
      <w:r w:rsidRPr="00CD02C5">
        <w:rPr>
          <w:rFonts w:ascii="Andalus" w:hAnsi="Andalus" w:cs="Andalus"/>
          <w:sz w:val="32"/>
          <w:szCs w:val="32"/>
          <w:rtl/>
        </w:rPr>
        <w:t>ينتهي</w:t>
      </w:r>
      <w:r w:rsidRPr="00CD02C5">
        <w:rPr>
          <w:rFonts w:ascii="Andalus" w:hAnsi="Andalus" w:cs="Andalus"/>
          <w:sz w:val="32"/>
          <w:szCs w:val="32"/>
        </w:rPr>
        <w:t xml:space="preserve"> </w:t>
      </w:r>
      <w:r w:rsidRPr="00CD02C5">
        <w:rPr>
          <w:rFonts w:ascii="Andalus" w:hAnsi="Andalus" w:cs="Andalus"/>
          <w:sz w:val="32"/>
          <w:szCs w:val="32"/>
          <w:rtl/>
        </w:rPr>
        <w:t>زمن</w:t>
      </w:r>
      <w:r w:rsidRPr="00CD02C5">
        <w:rPr>
          <w:rFonts w:ascii="Andalus" w:hAnsi="Andalus" w:cs="Andalus"/>
          <w:sz w:val="32"/>
          <w:szCs w:val="32"/>
        </w:rPr>
        <w:t xml:space="preserve"> </w:t>
      </w:r>
      <w:r w:rsidRPr="00CD02C5">
        <w:rPr>
          <w:rFonts w:ascii="Andalus" w:hAnsi="Andalus" w:cs="Andalus"/>
          <w:sz w:val="32"/>
          <w:szCs w:val="32"/>
          <w:rtl/>
        </w:rPr>
        <w:t>نبوءتي</w:t>
      </w:r>
      <w:r w:rsidRPr="00CD02C5">
        <w:rPr>
          <w:rFonts w:ascii="Andalus" w:hAnsi="Andalus" w:cs="Andalus"/>
          <w:sz w:val="32"/>
          <w:szCs w:val="32"/>
        </w:rPr>
        <w:t xml:space="preserve">. </w:t>
      </w:r>
      <w:r w:rsidRPr="00CD02C5">
        <w:rPr>
          <w:rFonts w:ascii="Andalus" w:hAnsi="Andalus" w:cs="Andalus"/>
          <w:sz w:val="32"/>
          <w:szCs w:val="32"/>
          <w:rtl/>
        </w:rPr>
        <w:t>وأفعل</w:t>
      </w:r>
      <w:r w:rsidRPr="00CD02C5">
        <w:rPr>
          <w:rFonts w:ascii="Andalus" w:hAnsi="Andalus" w:cs="Andalus"/>
          <w:sz w:val="32"/>
          <w:szCs w:val="32"/>
        </w:rPr>
        <w:t xml:space="preserve"> </w:t>
      </w:r>
      <w:r w:rsidRPr="00CD02C5">
        <w:rPr>
          <w:rFonts w:ascii="Andalus" w:hAnsi="Andalus" w:cs="Andalus"/>
          <w:sz w:val="32"/>
          <w:szCs w:val="32"/>
          <w:rtl/>
        </w:rPr>
        <w:t>ما</w:t>
      </w:r>
      <w:r w:rsidRPr="00CD02C5">
        <w:rPr>
          <w:rFonts w:ascii="Andalus" w:hAnsi="Andalus" w:cs="Andalus"/>
          <w:sz w:val="32"/>
          <w:szCs w:val="32"/>
        </w:rPr>
        <w:t xml:space="preserve"> </w:t>
      </w:r>
      <w:r w:rsidRPr="00CD02C5">
        <w:rPr>
          <w:rFonts w:ascii="Andalus" w:hAnsi="Andalus" w:cs="Andalus"/>
          <w:sz w:val="32"/>
          <w:szCs w:val="32"/>
          <w:rtl/>
        </w:rPr>
        <w:t>فعله</w:t>
      </w:r>
      <w:r w:rsidRPr="00CD02C5">
        <w:rPr>
          <w:rFonts w:ascii="Andalus" w:hAnsi="Andalus" w:cs="Andalus"/>
          <w:sz w:val="32"/>
          <w:szCs w:val="32"/>
        </w:rPr>
        <w:t xml:space="preserve"> </w:t>
      </w:r>
      <w:r w:rsidRPr="00CD02C5">
        <w:rPr>
          <w:rFonts w:ascii="Andalus" w:hAnsi="Andalus" w:cs="Andalus"/>
          <w:sz w:val="32"/>
          <w:szCs w:val="32"/>
          <w:rtl/>
        </w:rPr>
        <w:t>ماياكوفسكي،</w:t>
      </w:r>
      <w:r w:rsidRPr="00CD02C5">
        <w:rPr>
          <w:rFonts w:ascii="Andalus" w:hAnsi="Andalus" w:cs="Andalus"/>
          <w:sz w:val="32"/>
          <w:szCs w:val="32"/>
        </w:rPr>
        <w:t xml:space="preserve"> </w:t>
      </w:r>
      <w:r w:rsidRPr="00CD02C5">
        <w:rPr>
          <w:rFonts w:ascii="Andalus" w:hAnsi="Andalus" w:cs="Andalus"/>
          <w:sz w:val="32"/>
          <w:szCs w:val="32"/>
          <w:rtl/>
        </w:rPr>
        <w:t>وهمنغواي،</w:t>
      </w:r>
    </w:p>
    <w:p w:rsidR="00BB7A30" w:rsidRDefault="00BB7A30" w:rsidP="003575D1">
      <w:pPr>
        <w:autoSpaceDE w:val="0"/>
        <w:autoSpaceDN w:val="0"/>
        <w:adjustRightInd w:val="0"/>
        <w:rPr>
          <w:rFonts w:ascii="Andalus" w:hAnsi="Andalus" w:cs="Andalus"/>
          <w:sz w:val="32"/>
          <w:szCs w:val="32"/>
          <w:rtl/>
        </w:rPr>
      </w:pPr>
    </w:p>
    <w:p w:rsidR="00BB7A30" w:rsidRDefault="00BB7A30" w:rsidP="003575D1">
      <w:pPr>
        <w:autoSpaceDE w:val="0"/>
        <w:autoSpaceDN w:val="0"/>
        <w:adjustRightInd w:val="0"/>
        <w:rPr>
          <w:rFonts w:ascii="Andalus" w:hAnsi="Andalus" w:cs="Andalus"/>
          <w:sz w:val="32"/>
          <w:szCs w:val="32"/>
          <w:rtl/>
        </w:rPr>
      </w:pPr>
    </w:p>
    <w:p w:rsidR="00BB7A30" w:rsidRPr="00CD02C5" w:rsidRDefault="00BB7A30" w:rsidP="003575D1">
      <w:pPr>
        <w:autoSpaceDE w:val="0"/>
        <w:autoSpaceDN w:val="0"/>
        <w:adjustRightInd w:val="0"/>
        <w:rPr>
          <w:rFonts w:ascii="Andalus" w:hAnsi="Andalus" w:cs="Andalus"/>
          <w:sz w:val="32"/>
          <w:szCs w:val="32"/>
        </w:rPr>
      </w:pP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lastRenderedPageBreak/>
        <w:t>وكامي،</w:t>
      </w:r>
      <w:r w:rsidRPr="00CD02C5">
        <w:rPr>
          <w:rFonts w:ascii="Andalus" w:hAnsi="Andalus" w:cs="Andalus"/>
          <w:sz w:val="32"/>
          <w:szCs w:val="32"/>
        </w:rPr>
        <w:t xml:space="preserve"> </w:t>
      </w:r>
      <w:r w:rsidRPr="00CD02C5">
        <w:rPr>
          <w:rFonts w:ascii="Andalus" w:hAnsi="Andalus" w:cs="Andalus"/>
          <w:sz w:val="32"/>
          <w:szCs w:val="32"/>
          <w:rtl/>
        </w:rPr>
        <w:t>وكاتب</w:t>
      </w:r>
      <w:r w:rsidRPr="00CD02C5">
        <w:rPr>
          <w:rFonts w:ascii="Andalus" w:hAnsi="Andalus" w:cs="Andalus"/>
          <w:sz w:val="32"/>
          <w:szCs w:val="32"/>
        </w:rPr>
        <w:t xml:space="preserve"> </w:t>
      </w:r>
      <w:r w:rsidRPr="00CD02C5">
        <w:rPr>
          <w:rFonts w:ascii="Andalus" w:hAnsi="Andalus" w:cs="Andalus"/>
          <w:sz w:val="32"/>
          <w:szCs w:val="32"/>
          <w:rtl/>
        </w:rPr>
        <w:t>ياسين</w:t>
      </w:r>
      <w:r w:rsidRPr="00CD02C5">
        <w:rPr>
          <w:rFonts w:ascii="Andalus" w:hAnsi="Andalus" w:cs="Andalus"/>
          <w:sz w:val="32"/>
          <w:szCs w:val="32"/>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أتدرين</w:t>
      </w:r>
      <w:r w:rsidRPr="00CD02C5">
        <w:rPr>
          <w:rFonts w:ascii="Andalus" w:hAnsi="Andalus" w:cs="Andalus"/>
          <w:sz w:val="32"/>
          <w:szCs w:val="32"/>
        </w:rPr>
        <w:t xml:space="preserve"> </w:t>
      </w:r>
      <w:r w:rsidRPr="00CD02C5">
        <w:rPr>
          <w:rFonts w:ascii="Andalus" w:hAnsi="Andalus" w:cs="Andalus"/>
          <w:sz w:val="32"/>
          <w:szCs w:val="32"/>
          <w:rtl/>
        </w:rPr>
        <w:t>ما</w:t>
      </w:r>
      <w:r w:rsidRPr="00CD02C5">
        <w:rPr>
          <w:rFonts w:ascii="Andalus" w:hAnsi="Andalus" w:cs="Andalus"/>
          <w:sz w:val="32"/>
          <w:szCs w:val="32"/>
        </w:rPr>
        <w:t xml:space="preserve"> </w:t>
      </w:r>
      <w:r w:rsidRPr="00CD02C5">
        <w:rPr>
          <w:rFonts w:ascii="Andalus" w:hAnsi="Andalus" w:cs="Andalus"/>
          <w:sz w:val="32"/>
          <w:szCs w:val="32"/>
          <w:rtl/>
        </w:rPr>
        <w:t>قاله</w:t>
      </w:r>
      <w:r w:rsidRPr="00CD02C5">
        <w:rPr>
          <w:rFonts w:ascii="Andalus" w:hAnsi="Andalus" w:cs="Andalus"/>
          <w:sz w:val="32"/>
          <w:szCs w:val="32"/>
        </w:rPr>
        <w:t xml:space="preserve"> </w:t>
      </w:r>
      <w:r w:rsidRPr="00CD02C5">
        <w:rPr>
          <w:rFonts w:ascii="Andalus" w:hAnsi="Andalus" w:cs="Andalus"/>
          <w:sz w:val="32"/>
          <w:szCs w:val="32"/>
          <w:rtl/>
        </w:rPr>
        <w:t>ماياكوفسكي</w:t>
      </w:r>
      <w:r w:rsidRPr="00CD02C5">
        <w:rPr>
          <w:rFonts w:ascii="Andalus" w:hAnsi="Andalus" w:cs="Andalus"/>
          <w:sz w:val="32"/>
          <w:szCs w:val="32"/>
        </w:rPr>
        <w:t xml:space="preserve"> </w:t>
      </w:r>
      <w:r w:rsidRPr="00CD02C5">
        <w:rPr>
          <w:rFonts w:ascii="Andalus" w:hAnsi="Andalus" w:cs="Andalus"/>
          <w:sz w:val="32"/>
          <w:szCs w:val="32"/>
          <w:rtl/>
        </w:rPr>
        <w:t>مبررا</w:t>
      </w:r>
      <w:r w:rsidRPr="00CD02C5">
        <w:rPr>
          <w:rFonts w:ascii="Andalus" w:hAnsi="Andalus" w:cs="Andalus"/>
          <w:sz w:val="32"/>
          <w:szCs w:val="32"/>
        </w:rPr>
        <w:t xml:space="preserve"> </w:t>
      </w:r>
      <w:r w:rsidRPr="00CD02C5">
        <w:rPr>
          <w:rFonts w:ascii="Andalus" w:hAnsi="Andalus" w:cs="Andalus"/>
          <w:sz w:val="32"/>
          <w:szCs w:val="32"/>
          <w:rtl/>
        </w:rPr>
        <w:t>انتهاء</w:t>
      </w:r>
      <w:r w:rsidRPr="00CD02C5">
        <w:rPr>
          <w:rFonts w:ascii="Andalus" w:hAnsi="Andalus" w:cs="Andalus"/>
          <w:sz w:val="32"/>
          <w:szCs w:val="32"/>
        </w:rPr>
        <w:t xml:space="preserve"> </w:t>
      </w:r>
      <w:r w:rsidRPr="00CD02C5">
        <w:rPr>
          <w:rFonts w:ascii="Andalus" w:hAnsi="Andalus" w:cs="Andalus"/>
          <w:sz w:val="32"/>
          <w:szCs w:val="32"/>
          <w:rtl/>
        </w:rPr>
        <w:t>زمن</w:t>
      </w:r>
      <w:r w:rsidRPr="00CD02C5">
        <w:rPr>
          <w:rFonts w:ascii="Andalus" w:hAnsi="Andalus" w:cs="Andalus"/>
          <w:sz w:val="32"/>
          <w:szCs w:val="32"/>
        </w:rPr>
        <w:t xml:space="preserve"> </w:t>
      </w:r>
      <w:r w:rsidRPr="00CD02C5">
        <w:rPr>
          <w:rFonts w:ascii="Andalus" w:hAnsi="Andalus" w:cs="Andalus"/>
          <w:sz w:val="32"/>
          <w:szCs w:val="32"/>
          <w:rtl/>
        </w:rPr>
        <w:t>نبوته</w:t>
      </w:r>
      <w:r w:rsidRPr="00CD02C5">
        <w:rPr>
          <w:rFonts w:ascii="Andalus" w:hAnsi="Andalus" w:cs="Andalus"/>
          <w:sz w:val="32"/>
          <w:szCs w:val="32"/>
        </w:rPr>
        <w:t xml:space="preserve"> </w:t>
      </w:r>
      <w:r w:rsidRPr="00CD02C5">
        <w:rPr>
          <w:rFonts w:ascii="Andalus" w:hAnsi="Andalus" w:cs="Andalus"/>
          <w:sz w:val="32"/>
          <w:szCs w:val="32"/>
          <w:rtl/>
        </w:rPr>
        <w:t>؟</w:t>
      </w:r>
      <w:r w:rsidRPr="00CD02C5">
        <w:rPr>
          <w:rFonts w:ascii="Andalus" w:hAnsi="Andalus" w:cs="Andalus"/>
          <w:sz w:val="32"/>
          <w:szCs w:val="32"/>
        </w:rPr>
        <w:t xml:space="preserve"> </w:t>
      </w:r>
      <w:r w:rsidRPr="00CD02C5">
        <w:rPr>
          <w:rFonts w:ascii="Andalus" w:hAnsi="Andalus" w:cs="Andalus"/>
          <w:sz w:val="32"/>
          <w:szCs w:val="32"/>
          <w:rtl/>
        </w:rPr>
        <w:t>قال</w:t>
      </w:r>
      <w:r w:rsidRPr="00CD02C5">
        <w:rPr>
          <w:rFonts w:ascii="Andalus" w:hAnsi="Andalus" w:cs="Andalus"/>
          <w:sz w:val="32"/>
          <w:szCs w:val="32"/>
        </w:rPr>
        <w:t xml:space="preserve"> </w:t>
      </w:r>
      <w:r w:rsidRPr="00CD02C5">
        <w:rPr>
          <w:rFonts w:ascii="Andalus" w:hAnsi="Andalus" w:cs="Andalus"/>
          <w:sz w:val="32"/>
          <w:szCs w:val="32"/>
          <w:rtl/>
        </w:rPr>
        <w:t>المسكين،</w:t>
      </w:r>
      <w:r w:rsidRPr="00CD02C5">
        <w:rPr>
          <w:rFonts w:ascii="Andalus" w:hAnsi="Andalus" w:cs="Andalus"/>
          <w:sz w:val="32"/>
          <w:szCs w:val="32"/>
        </w:rPr>
        <w:t xml:space="preserve"> </w:t>
      </w:r>
      <w:r w:rsidRPr="00CD02C5">
        <w:rPr>
          <w:rFonts w:ascii="Andalus" w:hAnsi="Andalus" w:cs="Andalus"/>
          <w:sz w:val="32"/>
          <w:szCs w:val="32"/>
          <w:rtl/>
        </w:rPr>
        <w:t>لقد</w:t>
      </w:r>
      <w:r w:rsidRPr="00CD02C5">
        <w:rPr>
          <w:rFonts w:ascii="Andalus" w:hAnsi="Andalus" w:cs="Andalus"/>
          <w:sz w:val="32"/>
          <w:szCs w:val="32"/>
        </w:rPr>
        <w:t xml:space="preserve"> </w:t>
      </w:r>
      <w:r w:rsidRPr="00CD02C5">
        <w:rPr>
          <w:rFonts w:ascii="Andalus" w:hAnsi="Andalus" w:cs="Andalus"/>
          <w:sz w:val="32"/>
          <w:szCs w:val="32"/>
          <w:rtl/>
        </w:rPr>
        <w:t>تحطمت</w:t>
      </w:r>
      <w:r w:rsidRPr="00CD02C5">
        <w:rPr>
          <w:rFonts w:ascii="Andalus" w:hAnsi="Andalus" w:cs="Andalus"/>
          <w:sz w:val="32"/>
          <w:szCs w:val="32"/>
        </w:rPr>
        <w:t xml:space="preserve"> </w:t>
      </w:r>
      <w:r w:rsidRPr="00CD02C5">
        <w:rPr>
          <w:rFonts w:ascii="Andalus" w:hAnsi="Andalus" w:cs="Andalus"/>
          <w:sz w:val="32"/>
          <w:szCs w:val="32"/>
          <w:rtl/>
        </w:rPr>
        <w:t>سفينة</w:t>
      </w:r>
      <w:r w:rsidRPr="00CD02C5">
        <w:rPr>
          <w:rFonts w:ascii="Andalus" w:hAnsi="Andalus" w:cs="Andalus"/>
          <w:sz w:val="32"/>
          <w:szCs w:val="32"/>
        </w:rPr>
        <w:t xml:space="preserve"> </w:t>
      </w:r>
      <w:r w:rsidRPr="00CD02C5">
        <w:rPr>
          <w:rFonts w:ascii="Andalus" w:hAnsi="Andalus" w:cs="Andalus"/>
          <w:sz w:val="32"/>
          <w:szCs w:val="32"/>
          <w:rtl/>
        </w:rPr>
        <w:t>الحب،</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على</w:t>
      </w:r>
      <w:r w:rsidRPr="00CD02C5">
        <w:rPr>
          <w:rFonts w:ascii="Andalus" w:hAnsi="Andalus" w:cs="Andalus"/>
          <w:sz w:val="32"/>
          <w:szCs w:val="32"/>
        </w:rPr>
        <w:t xml:space="preserve"> </w:t>
      </w:r>
      <w:r w:rsidRPr="00CD02C5">
        <w:rPr>
          <w:rFonts w:ascii="Andalus" w:hAnsi="Andalus" w:cs="Andalus"/>
          <w:sz w:val="32"/>
          <w:szCs w:val="32"/>
          <w:rtl/>
        </w:rPr>
        <w:t>صخور</w:t>
      </w:r>
      <w:r w:rsidRPr="00CD02C5">
        <w:rPr>
          <w:rFonts w:ascii="Andalus" w:hAnsi="Andalus" w:cs="Andalus"/>
          <w:sz w:val="32"/>
          <w:szCs w:val="32"/>
        </w:rPr>
        <w:t xml:space="preserve"> </w:t>
      </w:r>
      <w:r w:rsidRPr="00CD02C5">
        <w:rPr>
          <w:rFonts w:ascii="Andalus" w:hAnsi="Andalus" w:cs="Andalus"/>
          <w:sz w:val="32"/>
          <w:szCs w:val="32"/>
          <w:rtl/>
        </w:rPr>
        <w:t>الحياة</w:t>
      </w:r>
      <w:r w:rsidRPr="00CD02C5">
        <w:rPr>
          <w:rFonts w:ascii="Andalus" w:hAnsi="Andalus" w:cs="Andalus"/>
          <w:sz w:val="32"/>
          <w:szCs w:val="32"/>
        </w:rPr>
        <w:t xml:space="preserve"> </w:t>
      </w:r>
      <w:r w:rsidRPr="00CD02C5">
        <w:rPr>
          <w:rFonts w:ascii="Andalus" w:hAnsi="Andalus" w:cs="Andalus"/>
          <w:sz w:val="32"/>
          <w:szCs w:val="32"/>
          <w:rtl/>
        </w:rPr>
        <w:t>اليومية</w:t>
      </w:r>
      <w:r w:rsidRPr="00CD02C5">
        <w:rPr>
          <w:rFonts w:ascii="Andalus" w:hAnsi="Andalus" w:cs="Andalus"/>
          <w:sz w:val="32"/>
          <w:szCs w:val="32"/>
        </w:rPr>
        <w:t>.</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هل</w:t>
      </w:r>
      <w:r w:rsidRPr="00CD02C5">
        <w:rPr>
          <w:rFonts w:ascii="Andalus" w:hAnsi="Andalus" w:cs="Andalus"/>
          <w:sz w:val="32"/>
          <w:szCs w:val="32"/>
        </w:rPr>
        <w:t xml:space="preserve"> </w:t>
      </w:r>
      <w:r w:rsidRPr="00CD02C5">
        <w:rPr>
          <w:rFonts w:ascii="Andalus" w:hAnsi="Andalus" w:cs="Andalus"/>
          <w:sz w:val="32"/>
          <w:szCs w:val="32"/>
          <w:rtl/>
        </w:rPr>
        <w:t>قال</w:t>
      </w:r>
      <w:r w:rsidRPr="00CD02C5">
        <w:rPr>
          <w:rFonts w:ascii="Andalus" w:hAnsi="Andalus" w:cs="Andalus"/>
          <w:sz w:val="32"/>
          <w:szCs w:val="32"/>
        </w:rPr>
        <w:t xml:space="preserve"> </w:t>
      </w:r>
      <w:r w:rsidRPr="00CD02C5">
        <w:rPr>
          <w:rFonts w:ascii="Andalus" w:hAnsi="Andalus" w:cs="Andalus"/>
          <w:sz w:val="32"/>
          <w:szCs w:val="32"/>
          <w:rtl/>
        </w:rPr>
        <w:t>برهما</w:t>
      </w:r>
      <w:r w:rsidRPr="00CD02C5">
        <w:rPr>
          <w:rFonts w:ascii="Andalus" w:hAnsi="Andalus" w:cs="Andalus"/>
          <w:sz w:val="32"/>
          <w:szCs w:val="32"/>
        </w:rPr>
        <w:t xml:space="preserve"> </w:t>
      </w:r>
      <w:r w:rsidRPr="00CD02C5">
        <w:rPr>
          <w:rFonts w:ascii="Andalus" w:hAnsi="Andalus" w:cs="Andalus"/>
          <w:sz w:val="32"/>
          <w:szCs w:val="32"/>
          <w:rtl/>
        </w:rPr>
        <w:t>ذلك</w:t>
      </w:r>
      <w:r w:rsidRPr="00CD02C5">
        <w:rPr>
          <w:rFonts w:ascii="Andalus" w:hAnsi="Andalus" w:cs="Andalus"/>
          <w:sz w:val="32"/>
          <w:szCs w:val="32"/>
        </w:rPr>
        <w:t xml:space="preserve"> </w:t>
      </w:r>
      <w:r w:rsidRPr="00CD02C5">
        <w:rPr>
          <w:rFonts w:ascii="Andalus" w:hAnsi="Andalus" w:cs="Andalus"/>
          <w:sz w:val="32"/>
          <w:szCs w:val="32"/>
          <w:rtl/>
        </w:rPr>
        <w:t>؟</w:t>
      </w:r>
      <w:r w:rsidRPr="00CD02C5">
        <w:rPr>
          <w:rFonts w:ascii="Andalus" w:hAnsi="Andalus" w:cs="Andalus"/>
          <w:sz w:val="32"/>
          <w:szCs w:val="32"/>
        </w:rPr>
        <w:t xml:space="preserve"> </w:t>
      </w:r>
      <w:r w:rsidRPr="00CD02C5">
        <w:rPr>
          <w:rFonts w:ascii="Andalus" w:hAnsi="Andalus" w:cs="Andalus"/>
          <w:sz w:val="32"/>
          <w:szCs w:val="32"/>
          <w:rtl/>
        </w:rPr>
        <w:t>بل</w:t>
      </w:r>
      <w:r w:rsidRPr="00CD02C5">
        <w:rPr>
          <w:rFonts w:ascii="Andalus" w:hAnsi="Andalus" w:cs="Andalus"/>
          <w:sz w:val="32"/>
          <w:szCs w:val="32"/>
        </w:rPr>
        <w:t xml:space="preserve"> </w:t>
      </w:r>
      <w:r w:rsidRPr="00CD02C5">
        <w:rPr>
          <w:rFonts w:ascii="Andalus" w:hAnsi="Andalus" w:cs="Andalus"/>
          <w:sz w:val="32"/>
          <w:szCs w:val="32"/>
          <w:rtl/>
        </w:rPr>
        <w:t>هل</w:t>
      </w:r>
      <w:r w:rsidRPr="00CD02C5">
        <w:rPr>
          <w:rFonts w:ascii="Andalus" w:hAnsi="Andalus" w:cs="Andalus"/>
          <w:sz w:val="32"/>
          <w:szCs w:val="32"/>
        </w:rPr>
        <w:t xml:space="preserve"> </w:t>
      </w:r>
      <w:r w:rsidRPr="00CD02C5">
        <w:rPr>
          <w:rFonts w:ascii="Andalus" w:hAnsi="Andalus" w:cs="Andalus"/>
          <w:sz w:val="32"/>
          <w:szCs w:val="32"/>
          <w:rtl/>
        </w:rPr>
        <w:t>اتصلت</w:t>
      </w:r>
      <w:r w:rsidRPr="00CD02C5">
        <w:rPr>
          <w:rFonts w:ascii="Andalus" w:hAnsi="Andalus" w:cs="Andalus"/>
          <w:sz w:val="32"/>
          <w:szCs w:val="32"/>
        </w:rPr>
        <w:t xml:space="preserve"> </w:t>
      </w:r>
      <w:r w:rsidRPr="00CD02C5">
        <w:rPr>
          <w:rFonts w:ascii="Andalus" w:hAnsi="Andalus" w:cs="Andalus"/>
          <w:sz w:val="32"/>
          <w:szCs w:val="32"/>
          <w:rtl/>
        </w:rPr>
        <w:t>به</w:t>
      </w:r>
      <w:r w:rsidRPr="00CD02C5">
        <w:rPr>
          <w:rFonts w:ascii="Andalus" w:hAnsi="Andalus" w:cs="Andalus"/>
          <w:sz w:val="32"/>
          <w:szCs w:val="32"/>
        </w:rPr>
        <w:t xml:space="preserve"> </w:t>
      </w:r>
      <w:r w:rsidRPr="00CD02C5">
        <w:rPr>
          <w:rFonts w:ascii="Andalus" w:hAnsi="Andalus" w:cs="Andalus"/>
          <w:sz w:val="32"/>
          <w:szCs w:val="32"/>
          <w:rtl/>
        </w:rPr>
        <w:t>حقا</w:t>
      </w:r>
      <w:r w:rsidRPr="00CD02C5">
        <w:rPr>
          <w:rFonts w:ascii="Andalus" w:hAnsi="Andalus" w:cs="Andalus"/>
          <w:sz w:val="32"/>
          <w:szCs w:val="32"/>
        </w:rPr>
        <w:t xml:space="preserve"> </w:t>
      </w:r>
      <w:r w:rsidRPr="00CD02C5">
        <w:rPr>
          <w:rFonts w:ascii="Andalus" w:hAnsi="Andalus" w:cs="Andalus"/>
          <w:sz w:val="32"/>
          <w:szCs w:val="32"/>
          <w:rtl/>
        </w:rPr>
        <w:t>؟</w:t>
      </w:r>
      <w:r w:rsidRPr="00CD02C5">
        <w:rPr>
          <w:rFonts w:ascii="Andalus" w:hAnsi="Andalus" w:cs="Andalus"/>
          <w:sz w:val="32"/>
          <w:szCs w:val="32"/>
        </w:rPr>
        <w:t xml:space="preserve"> </w:t>
      </w:r>
      <w:r w:rsidRPr="00CD02C5">
        <w:rPr>
          <w:rFonts w:ascii="Andalus" w:hAnsi="Andalus" w:cs="Andalus"/>
          <w:sz w:val="32"/>
          <w:szCs w:val="32"/>
          <w:rtl/>
        </w:rPr>
        <w:t>هل</w:t>
      </w:r>
      <w:r w:rsidRPr="00CD02C5">
        <w:rPr>
          <w:rFonts w:ascii="Andalus" w:hAnsi="Andalus" w:cs="Andalus"/>
          <w:sz w:val="32"/>
          <w:szCs w:val="32"/>
        </w:rPr>
        <w:t xml:space="preserve"> </w:t>
      </w:r>
      <w:r w:rsidRPr="00CD02C5">
        <w:rPr>
          <w:rFonts w:ascii="Andalus" w:hAnsi="Andalus" w:cs="Andalus"/>
          <w:sz w:val="32"/>
          <w:szCs w:val="32"/>
          <w:rtl/>
        </w:rPr>
        <w:t>أبحرت</w:t>
      </w:r>
      <w:r w:rsidRPr="00CD02C5">
        <w:rPr>
          <w:rFonts w:ascii="Andalus" w:hAnsi="Andalus" w:cs="Andalus"/>
          <w:sz w:val="32"/>
          <w:szCs w:val="32"/>
        </w:rPr>
        <w:t xml:space="preserve"> </w:t>
      </w:r>
      <w:r w:rsidRPr="00CD02C5">
        <w:rPr>
          <w:rFonts w:ascii="Andalus" w:hAnsi="Andalus" w:cs="Andalus"/>
          <w:sz w:val="32"/>
          <w:szCs w:val="32"/>
          <w:rtl/>
        </w:rPr>
        <w:t>معه</w:t>
      </w:r>
      <w:r w:rsidRPr="00CD02C5">
        <w:rPr>
          <w:rFonts w:ascii="Andalus" w:hAnsi="Andalus" w:cs="Andalus"/>
          <w:sz w:val="32"/>
          <w:szCs w:val="32"/>
        </w:rPr>
        <w:t xml:space="preserve"> </w:t>
      </w:r>
      <w:r w:rsidRPr="00CD02C5">
        <w:rPr>
          <w:rFonts w:ascii="Andalus" w:hAnsi="Andalus" w:cs="Andalus"/>
          <w:sz w:val="32"/>
          <w:szCs w:val="32"/>
          <w:rtl/>
        </w:rPr>
        <w:t>كما</w:t>
      </w:r>
      <w:r w:rsidRPr="00CD02C5">
        <w:rPr>
          <w:rFonts w:ascii="Andalus" w:hAnsi="Andalus" w:cs="Andalus"/>
          <w:sz w:val="32"/>
          <w:szCs w:val="32"/>
        </w:rPr>
        <w:t xml:space="preserve"> </w:t>
      </w:r>
      <w:r w:rsidRPr="00CD02C5">
        <w:rPr>
          <w:rFonts w:ascii="Andalus" w:hAnsi="Andalus" w:cs="Andalus"/>
          <w:sz w:val="32"/>
          <w:szCs w:val="32"/>
          <w:rtl/>
        </w:rPr>
        <w:t>يخيل</w:t>
      </w:r>
      <w:r w:rsidRPr="00CD02C5">
        <w:rPr>
          <w:rFonts w:ascii="Andalus" w:hAnsi="Andalus" w:cs="Andalus"/>
          <w:sz w:val="32"/>
          <w:szCs w:val="32"/>
        </w:rPr>
        <w:t xml:space="preserve"> </w:t>
      </w:r>
      <w:r w:rsidRPr="00CD02C5">
        <w:rPr>
          <w:rFonts w:ascii="Andalus" w:hAnsi="Andalus" w:cs="Andalus"/>
          <w:sz w:val="32"/>
          <w:szCs w:val="32"/>
          <w:rtl/>
        </w:rPr>
        <w:t>إلي</w:t>
      </w:r>
      <w:r w:rsidRPr="00CD02C5">
        <w:rPr>
          <w:rFonts w:ascii="Andalus" w:hAnsi="Andalus" w:cs="Andalus"/>
          <w:sz w:val="32"/>
          <w:szCs w:val="32"/>
        </w:rPr>
        <w:t xml:space="preserve"> </w:t>
      </w:r>
      <w:r w:rsidRPr="00CD02C5">
        <w:rPr>
          <w:rFonts w:ascii="Andalus" w:hAnsi="Andalus" w:cs="Andalus"/>
          <w:sz w:val="32"/>
          <w:szCs w:val="32"/>
          <w:rtl/>
        </w:rPr>
        <w:t>؟</w:t>
      </w:r>
      <w:r w:rsidRPr="00CD02C5">
        <w:rPr>
          <w:rFonts w:ascii="Andalus" w:hAnsi="Andalus" w:cs="Andalus"/>
          <w:sz w:val="32"/>
          <w:szCs w:val="32"/>
        </w:rPr>
        <w:t xml:space="preserve"> </w:t>
      </w:r>
      <w:r w:rsidRPr="00CD02C5">
        <w:rPr>
          <w:rFonts w:ascii="Andalus" w:hAnsi="Andalus" w:cs="Andalus"/>
          <w:sz w:val="32"/>
          <w:szCs w:val="32"/>
          <w:rtl/>
        </w:rPr>
        <w:t>أهو</w:t>
      </w:r>
      <w:r w:rsidRPr="00CD02C5">
        <w:rPr>
          <w:rFonts w:ascii="Andalus" w:hAnsi="Andalus" w:cs="Andalus"/>
          <w:sz w:val="32"/>
          <w:szCs w:val="32"/>
        </w:rPr>
        <w:t xml:space="preserve"> </w:t>
      </w:r>
      <w:r w:rsidRPr="00CD02C5">
        <w:rPr>
          <w:rFonts w:ascii="Andalus" w:hAnsi="Andalus" w:cs="Andalus"/>
          <w:sz w:val="32"/>
          <w:szCs w:val="32"/>
          <w:rtl/>
        </w:rPr>
        <w:t>فعلا</w:t>
      </w:r>
      <w:r w:rsidRPr="00CD02C5">
        <w:rPr>
          <w:rFonts w:ascii="Andalus" w:hAnsi="Andalus" w:cs="Andalus"/>
          <w:sz w:val="32"/>
          <w:szCs w:val="32"/>
        </w:rPr>
        <w:t xml:space="preserve"> </w:t>
      </w:r>
      <w:r w:rsidRPr="00CD02C5">
        <w:rPr>
          <w:rFonts w:ascii="Andalus" w:hAnsi="Andalus" w:cs="Andalus"/>
          <w:sz w:val="32"/>
          <w:szCs w:val="32"/>
          <w:rtl/>
        </w:rPr>
        <w:t>من</w:t>
      </w:r>
    </w:p>
    <w:p w:rsidR="003575D1" w:rsidRPr="00CD02C5" w:rsidRDefault="003575D1" w:rsidP="003575D1">
      <w:pPr>
        <w:autoSpaceDE w:val="0"/>
        <w:autoSpaceDN w:val="0"/>
        <w:adjustRightInd w:val="0"/>
        <w:rPr>
          <w:rFonts w:ascii="Andalus" w:hAnsi="Andalus" w:cs="Andalus"/>
          <w:sz w:val="32"/>
          <w:szCs w:val="32"/>
        </w:rPr>
      </w:pPr>
      <w:r w:rsidRPr="00CD02C5">
        <w:rPr>
          <w:rFonts w:ascii="Andalus" w:hAnsi="Andalus" w:cs="Andalus"/>
          <w:sz w:val="32"/>
          <w:szCs w:val="32"/>
          <w:rtl/>
        </w:rPr>
        <w:t>هذه</w:t>
      </w:r>
      <w:r w:rsidRPr="00CD02C5">
        <w:rPr>
          <w:rFonts w:ascii="Andalus" w:hAnsi="Andalus" w:cs="Andalus"/>
          <w:sz w:val="32"/>
          <w:szCs w:val="32"/>
        </w:rPr>
        <w:t xml:space="preserve"> </w:t>
      </w:r>
      <w:r w:rsidRPr="00CD02C5">
        <w:rPr>
          <w:rFonts w:ascii="Andalus" w:hAnsi="Andalus" w:cs="Andalus"/>
          <w:sz w:val="32"/>
          <w:szCs w:val="32"/>
          <w:rtl/>
        </w:rPr>
        <w:t>علاقتنا،</w:t>
      </w:r>
      <w:r w:rsidRPr="00CD02C5">
        <w:rPr>
          <w:rFonts w:ascii="Andalus" w:hAnsi="Andalus" w:cs="Andalus"/>
          <w:sz w:val="32"/>
          <w:szCs w:val="32"/>
        </w:rPr>
        <w:t xml:space="preserve"> </w:t>
      </w:r>
      <w:r w:rsidRPr="00CD02C5">
        <w:rPr>
          <w:rFonts w:ascii="Andalus" w:hAnsi="Andalus" w:cs="Andalus"/>
          <w:sz w:val="32"/>
          <w:szCs w:val="32"/>
          <w:rtl/>
        </w:rPr>
        <w:t>علاقة</w:t>
      </w:r>
      <w:r w:rsidRPr="00CD02C5">
        <w:rPr>
          <w:rFonts w:ascii="Andalus" w:hAnsi="Andalus" w:cs="Andalus"/>
          <w:sz w:val="32"/>
          <w:szCs w:val="32"/>
        </w:rPr>
        <w:t xml:space="preserve"> </w:t>
      </w:r>
      <w:r w:rsidRPr="00CD02C5">
        <w:rPr>
          <w:rFonts w:ascii="Andalus" w:hAnsi="Andalus" w:cs="Andalus"/>
          <w:sz w:val="32"/>
          <w:szCs w:val="32"/>
          <w:rtl/>
        </w:rPr>
        <w:t>عاطفية</w:t>
      </w:r>
      <w:r w:rsidRPr="00CD02C5">
        <w:rPr>
          <w:rFonts w:ascii="Andalus" w:hAnsi="Andalus" w:cs="Andalus"/>
          <w:sz w:val="32"/>
          <w:szCs w:val="32"/>
        </w:rPr>
        <w:t xml:space="preserve"> </w:t>
      </w:r>
      <w:r w:rsidRPr="00CD02C5">
        <w:rPr>
          <w:rFonts w:ascii="Andalus" w:hAnsi="Andalus" w:cs="Andalus"/>
          <w:sz w:val="32"/>
          <w:szCs w:val="32"/>
          <w:rtl/>
        </w:rPr>
        <w:t>وغير</w:t>
      </w:r>
      <w:r w:rsidRPr="00CD02C5">
        <w:rPr>
          <w:rFonts w:ascii="Andalus" w:hAnsi="Andalus" w:cs="Andalus"/>
          <w:sz w:val="32"/>
          <w:szCs w:val="32"/>
        </w:rPr>
        <w:t xml:space="preserve"> </w:t>
      </w:r>
      <w:r w:rsidRPr="00CD02C5">
        <w:rPr>
          <w:rFonts w:ascii="Andalus" w:hAnsi="Andalus" w:cs="Andalus"/>
          <w:sz w:val="32"/>
          <w:szCs w:val="32"/>
          <w:rtl/>
        </w:rPr>
        <w:t>عاطفية</w:t>
      </w:r>
      <w:r w:rsidRPr="00CD02C5">
        <w:rPr>
          <w:rFonts w:ascii="Andalus" w:hAnsi="Andalus" w:cs="Andalus"/>
          <w:sz w:val="32"/>
          <w:szCs w:val="32"/>
        </w:rPr>
        <w:t xml:space="preserve">. .« </w:t>
      </w:r>
      <w:r w:rsidRPr="00CD02C5">
        <w:rPr>
          <w:rFonts w:ascii="Andalus" w:hAnsi="Andalus" w:cs="Andalus"/>
          <w:sz w:val="32"/>
          <w:szCs w:val="32"/>
          <w:rtl/>
        </w:rPr>
        <w:t>ماي</w:t>
      </w:r>
      <w:r w:rsidRPr="00CD02C5">
        <w:rPr>
          <w:rFonts w:ascii="Andalus" w:hAnsi="Andalus" w:cs="Andalus"/>
          <w:sz w:val="32"/>
          <w:szCs w:val="32"/>
        </w:rPr>
        <w:t xml:space="preserve"> » </w:t>
      </w:r>
      <w:r w:rsidRPr="00CD02C5">
        <w:rPr>
          <w:rFonts w:ascii="Andalus" w:hAnsi="Andalus" w:cs="Andalus"/>
          <w:sz w:val="32"/>
          <w:szCs w:val="32"/>
          <w:rtl/>
        </w:rPr>
        <w:t>في</w:t>
      </w:r>
      <w:r w:rsidRPr="00CD02C5">
        <w:rPr>
          <w:rFonts w:ascii="Andalus" w:hAnsi="Andalus" w:cs="Andalus"/>
          <w:sz w:val="32"/>
          <w:szCs w:val="32"/>
        </w:rPr>
        <w:t xml:space="preserve"> « </w:t>
      </w:r>
      <w:r w:rsidRPr="00CD02C5">
        <w:rPr>
          <w:rFonts w:ascii="Andalus" w:hAnsi="Andalus" w:cs="Andalus"/>
          <w:sz w:val="32"/>
          <w:szCs w:val="32"/>
          <w:rtl/>
        </w:rPr>
        <w:t>كيو</w:t>
      </w:r>
      <w:r w:rsidRPr="00CD02C5">
        <w:rPr>
          <w:rFonts w:ascii="Andalus" w:hAnsi="Andalus" w:cs="Andalus"/>
          <w:sz w:val="32"/>
          <w:szCs w:val="32"/>
        </w:rPr>
        <w:t xml:space="preserve"> » </w:t>
      </w:r>
      <w:r w:rsidRPr="00CD02C5">
        <w:rPr>
          <w:rFonts w:ascii="Andalus" w:hAnsi="Andalus" w:cs="Andalus"/>
          <w:sz w:val="32"/>
          <w:szCs w:val="32"/>
          <w:rtl/>
        </w:rPr>
        <w:t>قال</w:t>
      </w:r>
      <w:r w:rsidRPr="00CD02C5">
        <w:rPr>
          <w:rFonts w:ascii="Andalus" w:hAnsi="Andalus" w:cs="Andalus"/>
          <w:sz w:val="32"/>
          <w:szCs w:val="32"/>
        </w:rPr>
        <w:t xml:space="preserve"> </w:t>
      </w:r>
      <w:r w:rsidRPr="00CD02C5">
        <w:rPr>
          <w:rFonts w:ascii="Andalus" w:hAnsi="Andalus" w:cs="Andalus"/>
          <w:sz w:val="32"/>
          <w:szCs w:val="32"/>
          <w:rtl/>
        </w:rPr>
        <w:t>لي</w:t>
      </w:r>
      <w:r w:rsidRPr="00CD02C5">
        <w:rPr>
          <w:rFonts w:ascii="Andalus" w:hAnsi="Andalus" w:cs="Andalus"/>
          <w:sz w:val="32"/>
          <w:szCs w:val="32"/>
        </w:rPr>
        <w:t xml:space="preserve">: </w:t>
      </w:r>
      <w:r w:rsidRPr="00CD02C5">
        <w:rPr>
          <w:rFonts w:ascii="Andalus" w:hAnsi="Andalus" w:cs="Andalus"/>
          <w:sz w:val="32"/>
          <w:szCs w:val="32"/>
          <w:rtl/>
        </w:rPr>
        <w:t>إنني</w:t>
      </w:r>
      <w:r w:rsidRPr="00CD02C5">
        <w:rPr>
          <w:rFonts w:ascii="Andalus" w:hAnsi="Andalus" w:cs="Andalus"/>
          <w:sz w:val="32"/>
          <w:szCs w:val="32"/>
        </w:rPr>
        <w:t xml:space="preserve"> </w:t>
      </w:r>
      <w:r w:rsidRPr="00CD02C5">
        <w:rPr>
          <w:rFonts w:ascii="Andalus" w:hAnsi="Andalus" w:cs="Andalus"/>
          <w:sz w:val="32"/>
          <w:szCs w:val="32"/>
          <w:rtl/>
        </w:rPr>
        <w:t>أفكر</w:t>
      </w:r>
      <w:r w:rsidRPr="00CD02C5">
        <w:rPr>
          <w:rFonts w:ascii="Andalus" w:hAnsi="Andalus" w:cs="Andalus"/>
          <w:sz w:val="32"/>
          <w:szCs w:val="32"/>
        </w:rPr>
        <w:t xml:space="preserve"> </w:t>
      </w:r>
      <w:r w:rsidRPr="00CD02C5">
        <w:rPr>
          <w:rFonts w:ascii="Andalus" w:hAnsi="Andalus" w:cs="Andalus"/>
          <w:sz w:val="32"/>
          <w:szCs w:val="32"/>
          <w:rtl/>
        </w:rPr>
        <w:t>فيك</w:t>
      </w:r>
      <w:r w:rsidRPr="00CD02C5">
        <w:rPr>
          <w:rFonts w:ascii="Andalus" w:hAnsi="Andalus" w:cs="Andalus"/>
          <w:sz w:val="32"/>
          <w:szCs w:val="32"/>
        </w:rPr>
        <w:t xml:space="preserve"> </w:t>
      </w:r>
      <w:r w:rsidRPr="00CD02C5">
        <w:rPr>
          <w:rFonts w:ascii="Andalus" w:hAnsi="Andalus" w:cs="Andalus"/>
          <w:sz w:val="32"/>
          <w:szCs w:val="32"/>
          <w:rtl/>
        </w:rPr>
        <w:t>كما</w:t>
      </w:r>
      <w:r w:rsidRPr="00CD02C5">
        <w:rPr>
          <w:rFonts w:ascii="Andalus" w:hAnsi="Andalus" w:cs="Andalus"/>
          <w:sz w:val="32"/>
          <w:szCs w:val="32"/>
        </w:rPr>
        <w:t xml:space="preserve"> </w:t>
      </w:r>
      <w:r w:rsidRPr="00CD02C5">
        <w:rPr>
          <w:rFonts w:ascii="Andalus" w:hAnsi="Andalus" w:cs="Andalus"/>
          <w:sz w:val="32"/>
          <w:szCs w:val="32"/>
          <w:rtl/>
        </w:rPr>
        <w:t>يفكر</w:t>
      </w:r>
    </w:p>
    <w:p w:rsidR="003575D1" w:rsidRPr="00D33E01" w:rsidRDefault="003575D1" w:rsidP="003575D1">
      <w:pPr>
        <w:autoSpaceDE w:val="0"/>
        <w:autoSpaceDN w:val="0"/>
        <w:adjustRightInd w:val="0"/>
        <w:rPr>
          <w:sz w:val="36"/>
          <w:szCs w:val="36"/>
          <w:rtl/>
        </w:rPr>
      </w:pPr>
      <w:r w:rsidRPr="00CD02C5">
        <w:rPr>
          <w:rFonts w:ascii="Andalus" w:hAnsi="Andalus" w:cs="Andalus"/>
          <w:sz w:val="32"/>
          <w:szCs w:val="32"/>
          <w:rtl/>
        </w:rPr>
        <w:t>لكنها</w:t>
      </w:r>
      <w:r w:rsidRPr="00CD02C5">
        <w:rPr>
          <w:rFonts w:ascii="Andalus" w:hAnsi="Andalus" w:cs="Andalus"/>
          <w:sz w:val="32"/>
          <w:szCs w:val="32"/>
        </w:rPr>
        <w:t xml:space="preserve"> </w:t>
      </w:r>
      <w:r w:rsidRPr="00CD02C5">
        <w:rPr>
          <w:rFonts w:ascii="Andalus" w:hAnsi="Andalus" w:cs="Andalus"/>
          <w:sz w:val="32"/>
          <w:szCs w:val="32"/>
          <w:rtl/>
        </w:rPr>
        <w:t>على</w:t>
      </w:r>
      <w:r>
        <w:rPr>
          <w:rFonts w:ascii="Andalus" w:hAnsi="Andalus" w:cs="Andalus" w:hint="cs"/>
          <w:sz w:val="32"/>
          <w:szCs w:val="32"/>
          <w:rtl/>
        </w:rPr>
        <w:t xml:space="preserve"> </w:t>
      </w:r>
      <w:r w:rsidRPr="00CD02C5">
        <w:rPr>
          <w:rFonts w:ascii="Andalus" w:hAnsi="Andalus" w:cs="Andalus"/>
          <w:sz w:val="32"/>
          <w:szCs w:val="32"/>
          <w:rtl/>
        </w:rPr>
        <w:t>أية</w:t>
      </w:r>
      <w:r w:rsidRPr="00CD02C5">
        <w:rPr>
          <w:rFonts w:ascii="Andalus" w:hAnsi="Andalus" w:cs="Andalus"/>
          <w:sz w:val="32"/>
          <w:szCs w:val="32"/>
        </w:rPr>
        <w:t xml:space="preserve"> </w:t>
      </w:r>
      <w:r w:rsidRPr="00CD02C5">
        <w:rPr>
          <w:rFonts w:ascii="Andalus" w:hAnsi="Andalus" w:cs="Andalus"/>
          <w:sz w:val="32"/>
          <w:szCs w:val="32"/>
          <w:rtl/>
        </w:rPr>
        <w:t>حال</w:t>
      </w:r>
      <w:r w:rsidRPr="00CD02C5">
        <w:rPr>
          <w:rFonts w:ascii="Andalus" w:hAnsi="Andalus" w:cs="Andalus"/>
          <w:sz w:val="32"/>
          <w:szCs w:val="32"/>
        </w:rPr>
        <w:t xml:space="preserve"> </w:t>
      </w:r>
      <w:r w:rsidRPr="00CD02C5">
        <w:rPr>
          <w:rFonts w:ascii="Andalus" w:hAnsi="Andalus" w:cs="Andalus"/>
          <w:sz w:val="32"/>
          <w:szCs w:val="32"/>
          <w:rtl/>
        </w:rPr>
        <w:t>ثورية</w:t>
      </w:r>
      <w:r w:rsidRPr="00D33E01">
        <w:rPr>
          <w:sz w:val="36"/>
          <w:szCs w:val="36"/>
        </w:rPr>
        <w:t>.</w:t>
      </w:r>
      <w:r w:rsidRPr="00D33E01">
        <w:rPr>
          <w:sz w:val="36"/>
          <w:szCs w:val="36"/>
          <w:rtl/>
        </w:rPr>
        <w:t>"</w:t>
      </w:r>
      <w:r w:rsidRPr="00D33E01">
        <w:rPr>
          <w:rStyle w:val="Appelnotedebasdep"/>
          <w:sz w:val="36"/>
          <w:szCs w:val="36"/>
          <w:rtl/>
        </w:rPr>
        <w:footnoteReference w:id="536"/>
      </w:r>
    </w:p>
    <w:p w:rsidR="00351836" w:rsidRDefault="003575D1" w:rsidP="003575D1">
      <w:pPr>
        <w:pStyle w:val="Paragraphedeliste"/>
        <w:ind w:left="423" w:firstLine="490"/>
        <w:rPr>
          <w:sz w:val="36"/>
          <w:szCs w:val="36"/>
          <w:rtl/>
        </w:rPr>
      </w:pPr>
      <w:r w:rsidRPr="00D33E01">
        <w:rPr>
          <w:sz w:val="36"/>
          <w:szCs w:val="36"/>
          <w:rtl/>
        </w:rPr>
        <w:t>وبهذا يكون وطار قد شارك بالعمل بصفته كاتبا وناقش وحاور ولم يتجاوز هذا الحد من التخييل الذاتي.</w:t>
      </w:r>
    </w:p>
    <w:p w:rsidR="00FF41C5" w:rsidRDefault="00FF41C5" w:rsidP="003575D1">
      <w:pPr>
        <w:pStyle w:val="Paragraphedeliste"/>
        <w:ind w:left="423" w:firstLine="490"/>
        <w:rPr>
          <w:sz w:val="36"/>
          <w:szCs w:val="36"/>
          <w:rtl/>
        </w:rPr>
      </w:pPr>
    </w:p>
    <w:p w:rsidR="00FF41C5" w:rsidRDefault="00FF41C5" w:rsidP="003575D1">
      <w:pPr>
        <w:pStyle w:val="Paragraphedeliste"/>
        <w:ind w:left="423" w:firstLine="490"/>
        <w:rPr>
          <w:sz w:val="36"/>
          <w:szCs w:val="36"/>
          <w:rtl/>
        </w:rPr>
        <w:sectPr w:rsidR="00FF41C5" w:rsidSect="002C3E33">
          <w:headerReference w:type="default" r:id="rId29"/>
          <w:footerReference w:type="default" r:id="rId30"/>
          <w:footnotePr>
            <w:numRestart w:val="eachPage"/>
          </w:footnotePr>
          <w:pgSz w:w="11906" w:h="16838"/>
          <w:pgMar w:top="1418" w:right="1701" w:bottom="1418" w:left="1418" w:header="709" w:footer="709" w:gutter="0"/>
          <w:pgNumType w:start="212"/>
          <w:cols w:space="708"/>
          <w:docGrid w:linePitch="360"/>
        </w:sectPr>
      </w:pPr>
    </w:p>
    <w:p w:rsidR="00FF41C5" w:rsidRDefault="00FF41C5" w:rsidP="00FF41C5">
      <w:pPr>
        <w:pStyle w:val="western"/>
        <w:bidi/>
        <w:spacing w:after="0" w:line="240" w:lineRule="auto"/>
        <w:jc w:val="center"/>
        <w:rPr>
          <w:rFonts w:ascii="Sakkal Majalla" w:hAnsi="Sakkal Majalla" w:cs="Sakkal Majalla"/>
          <w:b/>
          <w:bCs/>
          <w:sz w:val="96"/>
          <w:szCs w:val="96"/>
          <w:rtl/>
          <w:lang w:bidi="ar-DZ"/>
        </w:rPr>
      </w:pPr>
    </w:p>
    <w:p w:rsidR="00FF41C5" w:rsidRDefault="00FF41C5" w:rsidP="00FF41C5">
      <w:pPr>
        <w:pStyle w:val="western"/>
        <w:bidi/>
        <w:spacing w:after="0" w:line="240" w:lineRule="auto"/>
        <w:jc w:val="center"/>
        <w:rPr>
          <w:rFonts w:ascii="Sakkal Majalla" w:hAnsi="Sakkal Majalla" w:cs="Sakkal Majalla"/>
          <w:b/>
          <w:bCs/>
          <w:sz w:val="96"/>
          <w:szCs w:val="96"/>
          <w:rtl/>
          <w:lang w:bidi="ar-DZ"/>
        </w:rPr>
      </w:pPr>
    </w:p>
    <w:p w:rsidR="00FF41C5" w:rsidRPr="00FF41C5" w:rsidRDefault="00FF41C5" w:rsidP="00FF41C5">
      <w:pPr>
        <w:pStyle w:val="western"/>
        <w:bidi/>
        <w:spacing w:after="0" w:line="240" w:lineRule="auto"/>
        <w:jc w:val="center"/>
        <w:rPr>
          <w:rFonts w:ascii="Sakkal Majalla" w:hAnsi="Sakkal Majalla" w:cs="Sakkal Majalla"/>
          <w:b/>
          <w:bCs/>
          <w:sz w:val="56"/>
          <w:szCs w:val="56"/>
          <w:rtl/>
          <w:lang w:bidi="ar-DZ"/>
        </w:rPr>
      </w:pPr>
    </w:p>
    <w:p w:rsidR="00FF41C5" w:rsidRPr="00FF41C5" w:rsidRDefault="00FF41C5" w:rsidP="00FF41C5">
      <w:pPr>
        <w:pStyle w:val="western"/>
        <w:bidi/>
        <w:spacing w:after="0" w:line="240" w:lineRule="auto"/>
        <w:jc w:val="center"/>
        <w:rPr>
          <w:rFonts w:ascii="Sakkal Majalla" w:hAnsi="Sakkal Majalla" w:cs="Sakkal Majalla"/>
          <w:b/>
          <w:bCs/>
          <w:sz w:val="160"/>
          <w:szCs w:val="160"/>
          <w:rtl/>
          <w:lang w:bidi="ar-DZ"/>
        </w:rPr>
      </w:pPr>
      <w:r w:rsidRPr="00FF41C5">
        <w:rPr>
          <w:rFonts w:ascii="Sakkal Majalla" w:hAnsi="Sakkal Majalla" w:cs="Sakkal Majalla" w:hint="cs"/>
          <w:b/>
          <w:bCs/>
          <w:sz w:val="160"/>
          <w:szCs w:val="160"/>
          <w:rtl/>
          <w:lang w:bidi="ar-DZ"/>
        </w:rPr>
        <w:t>الخــــاتمة</w:t>
      </w:r>
    </w:p>
    <w:p w:rsidR="00FF41C5" w:rsidRDefault="00FF41C5" w:rsidP="00FF41C5">
      <w:pPr>
        <w:pStyle w:val="western"/>
        <w:spacing w:after="0" w:line="240" w:lineRule="auto"/>
        <w:jc w:val="center"/>
      </w:pPr>
    </w:p>
    <w:p w:rsidR="00FF41C5" w:rsidRDefault="00FF41C5" w:rsidP="00FF41C5">
      <w:pPr>
        <w:pStyle w:val="western"/>
        <w:spacing w:after="0" w:line="240" w:lineRule="auto"/>
        <w:jc w:val="center"/>
      </w:pPr>
    </w:p>
    <w:p w:rsidR="00FF41C5" w:rsidRDefault="00FF41C5" w:rsidP="00FF41C5">
      <w:pPr>
        <w:pStyle w:val="western"/>
        <w:bidi/>
        <w:spacing w:after="0" w:line="240" w:lineRule="auto"/>
        <w:ind w:firstLine="612"/>
        <w:rPr>
          <w:rFonts w:ascii="Sakkal Majalla" w:hAnsi="Sakkal Majalla" w:cs="Sakkal Majalla"/>
          <w:b/>
          <w:bCs/>
          <w:sz w:val="96"/>
          <w:szCs w:val="96"/>
          <w:lang w:bidi="ar-DZ"/>
        </w:rPr>
      </w:pPr>
      <w:r>
        <w:rPr>
          <w:rFonts w:ascii="Sakkal Majalla" w:hAnsi="Sakkal Majalla" w:cs="Sakkal Majalla"/>
          <w:b/>
          <w:bCs/>
          <w:sz w:val="96"/>
          <w:szCs w:val="96"/>
          <w:lang w:bidi="ar-DZ"/>
        </w:rPr>
        <w:t xml:space="preserve">          </w:t>
      </w:r>
    </w:p>
    <w:p w:rsidR="00FF41C5" w:rsidRDefault="00FF41C5" w:rsidP="003575D1">
      <w:pPr>
        <w:pStyle w:val="Paragraphedeliste"/>
        <w:ind w:left="423" w:firstLine="490"/>
        <w:rPr>
          <w:sz w:val="36"/>
          <w:szCs w:val="36"/>
          <w:rtl/>
        </w:rPr>
        <w:sectPr w:rsidR="00FF41C5" w:rsidSect="002C3E33">
          <w:headerReference w:type="default" r:id="rId31"/>
          <w:footerReference w:type="default" r:id="rId32"/>
          <w:footnotePr>
            <w:numRestart w:val="eachPage"/>
          </w:footnotePr>
          <w:pgSz w:w="11906" w:h="16838"/>
          <w:pgMar w:top="1418" w:right="1701" w:bottom="1418" w:left="1418" w:header="709" w:footer="709" w:gutter="0"/>
          <w:pgNumType w:start="212"/>
          <w:cols w:space="708"/>
          <w:docGrid w:linePitch="360"/>
        </w:sectPr>
      </w:pPr>
    </w:p>
    <w:p w:rsidR="00FF41C5" w:rsidRPr="003F3056" w:rsidRDefault="00FF41C5" w:rsidP="00FF41C5">
      <w:pPr>
        <w:ind w:firstLine="708"/>
        <w:rPr>
          <w:b/>
          <w:bCs/>
          <w:sz w:val="36"/>
          <w:szCs w:val="36"/>
          <w:u w:val="single"/>
          <w:rtl/>
        </w:rPr>
      </w:pPr>
      <w:r w:rsidRPr="003F3056">
        <w:rPr>
          <w:rFonts w:hint="cs"/>
          <w:b/>
          <w:bCs/>
          <w:sz w:val="36"/>
          <w:szCs w:val="36"/>
          <w:u w:val="single"/>
          <w:rtl/>
        </w:rPr>
        <w:lastRenderedPageBreak/>
        <w:t>خاتمة:</w:t>
      </w:r>
    </w:p>
    <w:p w:rsidR="00FF41C5" w:rsidRPr="00FA2AE4" w:rsidRDefault="00FF41C5" w:rsidP="00FF41C5">
      <w:pPr>
        <w:ind w:firstLine="708"/>
        <w:rPr>
          <w:sz w:val="36"/>
          <w:szCs w:val="36"/>
          <w:rtl/>
        </w:rPr>
      </w:pPr>
      <w:r w:rsidRPr="00FA2AE4">
        <w:rPr>
          <w:sz w:val="36"/>
          <w:szCs w:val="36"/>
          <w:rtl/>
        </w:rPr>
        <w:t>استطاع وطار في تجربته الروائية أن يوظف أكثر من شكل تعبيري وتتقاطع نصوصه مع نصوص أخرى أفقيا وعموديا بمعنى أنه يمتح من تجارب الآخرين كما يأخذ من نصوصه السابقة وهو بهذا ينتقل من النسق الثقافي العام إلى النسق الثقافي الخاص فنجده يحتفي بالتراث فيوظف رقصة مرواح الخيل في الشمعة والدهاليز كما يقدم لوحات راقصة في عرس بغل وكلها مستقاة من البيئة المحلية كما ذكرها في سيرته لذلك وجدناه يعتمد على التناص بنوعيه الذاتي والخارجي ،كما لاحظنا كيف طور من شخصية اللاز فنقلها من طور الواقعية إلى الواقعية السحرية لتقترب من دائرة القديسين ،كما عمد إلى استحضار نفسه كشخصية من شخصيات روايته في العسق والموت في الزمن الحراشي،كما وظف أشخاصا حقيقيين مثل يوسف سبتي في الشمعة والدهاليز.وشباح المكي الذي اقتبس مذكراته وهو بهذا يمزج بين نوعين من السرد التخييلي وغير التخييلي.</w:t>
      </w:r>
    </w:p>
    <w:p w:rsidR="00FF41C5" w:rsidRPr="00FA2AE4" w:rsidRDefault="00FF41C5" w:rsidP="00FF41C5">
      <w:pPr>
        <w:ind w:firstLine="708"/>
        <w:rPr>
          <w:sz w:val="36"/>
          <w:szCs w:val="36"/>
          <w:rtl/>
        </w:rPr>
      </w:pPr>
      <w:r w:rsidRPr="00FA2AE4">
        <w:rPr>
          <w:sz w:val="36"/>
          <w:szCs w:val="36"/>
          <w:rtl/>
        </w:rPr>
        <w:t>والدارس لأعمال وطار سيلاحظ لا محالة المصير المحتوم لأغلب أبطاله أين ينتهي بهم المطاف إلى الموت أو الاغتيال أو الانتحار أو الجنون ولن نفهم هذا الأمر إلا إذا عدنا إلى سيرته الذاتية التي عنونها ب (أراه) :الحزب وحيد الخلية، دار موحند أونيس وفيها يصرح بأنه فكر في الانتحار لتتضح ثيمة أعماله الكبرى وهي ثيمة خيبة الانتظار لدى المثقف وهي الثيمة التي جعلته يعتزل الناس أكثر من مرة .</w:t>
      </w:r>
    </w:p>
    <w:p w:rsidR="00FF41C5" w:rsidRPr="00FA2AE4" w:rsidRDefault="00FF41C5" w:rsidP="00FF41C5">
      <w:pPr>
        <w:ind w:firstLine="708"/>
        <w:rPr>
          <w:sz w:val="36"/>
          <w:szCs w:val="36"/>
          <w:rtl/>
        </w:rPr>
      </w:pPr>
      <w:r w:rsidRPr="00FA2AE4">
        <w:rPr>
          <w:sz w:val="36"/>
          <w:szCs w:val="36"/>
          <w:rtl/>
        </w:rPr>
        <w:t>إن النتيجة الأولى التي توصلنا إليها في الفصل الأول أن كل نص هو تراكم لنصوص سابقة مقروءة أو مرئية أو مسموعة،وتجميع لخبرات حياتية ،وترجمة لرؤى حول الكون والوجود،وكل نص تتداخل فيه الأجناس وإن بصور متفاوتة،وتتناسل فيه الخطابات وتتنوع الأصوات وتتعدد ،وهذا ما وقفنا عليه عند تحليلنا لأعمال الطاهر وطار.</w:t>
      </w:r>
    </w:p>
    <w:p w:rsidR="00FF41C5" w:rsidRDefault="00FF41C5" w:rsidP="00FF41C5">
      <w:pPr>
        <w:ind w:firstLine="708"/>
        <w:rPr>
          <w:sz w:val="36"/>
          <w:szCs w:val="36"/>
          <w:rtl/>
        </w:rPr>
      </w:pPr>
      <w:r w:rsidRPr="00FA2AE4">
        <w:rPr>
          <w:sz w:val="36"/>
          <w:szCs w:val="36"/>
          <w:rtl/>
        </w:rPr>
        <w:t>والغريب في الأمر أن سيرته أفردت عند نشرها ضمن الأعمال الكاملة فلم تنشر مع الروايات وكأني بالناشر وجد حرجا فنشرها في مجلد خاص،وهذا ما دفعنا إلى دراستها باعتبارها</w:t>
      </w:r>
      <w:r>
        <w:rPr>
          <w:rFonts w:hint="cs"/>
          <w:sz w:val="36"/>
          <w:szCs w:val="36"/>
          <w:rtl/>
        </w:rPr>
        <w:br/>
      </w:r>
      <w:r>
        <w:rPr>
          <w:sz w:val="36"/>
          <w:szCs w:val="36"/>
          <w:rtl/>
        </w:rPr>
        <w:br/>
      </w:r>
    </w:p>
    <w:p w:rsidR="00FF41C5" w:rsidRPr="00FA2AE4" w:rsidRDefault="00FF41C5" w:rsidP="00FF41C5">
      <w:pPr>
        <w:rPr>
          <w:sz w:val="36"/>
          <w:szCs w:val="36"/>
          <w:rtl/>
        </w:rPr>
      </w:pPr>
      <w:r w:rsidRPr="00FA2AE4">
        <w:rPr>
          <w:sz w:val="36"/>
          <w:szCs w:val="36"/>
          <w:rtl/>
        </w:rPr>
        <w:lastRenderedPageBreak/>
        <w:t xml:space="preserve"> رواية سيرة ذاتية وفق الشروط التي وضعها فيليب لوجون،والنتيجة التي انتهينا إليها أن مكمن الحرج يعود إلى الواقع وغياب التخييل في السيرة مما يجعلها أقرب إلى التاريخ منها إلى الأدب ،غير أن حقيقة الكتابة تنفي ذلك لأن كل كتابة مهما كانت صادقة إلا ولها حظها من التخييل  لأن نظرتنا إلى الأشياء تختلف باختلاف موقعنا من الشيء فتؤثر في وجهات النظر،والملاحظ في سيرة الطاهر وطار أنها سيرة شخصية وسيرة حزب وذاكرة أمكنة وأزمنة واستحضار لعادات مجتمع وتقاليده ،تتقاطع فيها الخطابات وتتنوع الأشكال التعبيرية ويحضر التراث بطريقة جميلة تكشف عن أحاسيس ومواقف اختزنتها الذاكرة.</w:t>
      </w:r>
    </w:p>
    <w:p w:rsidR="00FF41C5" w:rsidRPr="00FA2AE4" w:rsidRDefault="00FF41C5" w:rsidP="00FF41C5">
      <w:pPr>
        <w:ind w:firstLine="708"/>
        <w:rPr>
          <w:sz w:val="36"/>
          <w:szCs w:val="36"/>
          <w:rtl/>
        </w:rPr>
      </w:pPr>
      <w:r w:rsidRPr="00FA2AE4">
        <w:rPr>
          <w:sz w:val="36"/>
          <w:szCs w:val="36"/>
          <w:rtl/>
        </w:rPr>
        <w:t xml:space="preserve">والإنسان في حياته في حاجة إلى التعبير وهو يعبر بالكلام وبغير الكلام غير أن الكلام البشري يعد من أكثر أنواع الرموز تعقيدا ،ويعد الأدب أرقى هذه الرموز لأنه ترميز من الدرجة الثانية فيما عد الكلام العادي ترميزا من الدرجة الأولى،والفرق بينهما واضح لأن الأدب يخضع لتشفير خاص يستدعي حله قارئا مثاليا متمكن،والأدب الصوفي أوضح مثال ،لهذا حاول وطار الابتعاد عن المعاني المباشرة واللجوء إلى الإيحاء والرمز،ويصبح السؤال لماذا يلجأ الإنسان إلى الترميز وتشفير الكون؟والجواب قد يكون لرغبته في الخلود أو شكل من أشكال التنويع في التعبير أو لتمرير رسائل مشفرة هروبا من الواقع أو من سلطة الرقيب،ووطار وظف معجم الصوفية بدءا بالحوات والقصر مرورا بالعشقوالموت في الزمن الحراشي وصولا للولي الطاهر.  </w:t>
      </w:r>
    </w:p>
    <w:p w:rsidR="00FF41C5" w:rsidRDefault="00FF41C5" w:rsidP="00FF41C5">
      <w:pPr>
        <w:ind w:firstLine="708"/>
        <w:rPr>
          <w:sz w:val="36"/>
          <w:szCs w:val="36"/>
          <w:rtl/>
        </w:rPr>
      </w:pPr>
      <w:r w:rsidRPr="00FA2AE4">
        <w:rPr>
          <w:sz w:val="36"/>
          <w:szCs w:val="36"/>
          <w:rtl/>
        </w:rPr>
        <w:t>إن تخييل الواقع يكشف عن مقدرة عجيبة في استلهام الواقع والإنصات لهموم الناس</w:t>
      </w:r>
      <w:r>
        <w:rPr>
          <w:rFonts w:hint="cs"/>
          <w:sz w:val="36"/>
          <w:szCs w:val="36"/>
          <w:rtl/>
        </w:rPr>
        <w:t> و</w:t>
      </w:r>
      <w:r w:rsidRPr="00FA2AE4">
        <w:rPr>
          <w:sz w:val="36"/>
          <w:szCs w:val="36"/>
          <w:rtl/>
        </w:rPr>
        <w:t>تحويلها إلى لوحات فنية ،وقد قام وطار باستلهام أحداث واقعية أو أشخاص حقيقيين لينشئ أعمال روائية لاقت القبول الحسن بين الناس.كما أن التعبير الرمزي لم يكن موضة عصر لجأ إليها الكاتب كما لم تكن ترفا لغويا ،بل كانت تعبيرا عن مرحلة نضج فني ونضج تجربة،وبعض الرسائل لا يصلح تمريرها إلا رمزا وهذا ما لجأ إليه وطار مع الولي الطاهر يعود إلى مقامه الزكي،ولم يخل نصه هذا من تفاعل بين أشكال التعبير وتقاطع للخطابات.</w:t>
      </w:r>
    </w:p>
    <w:p w:rsidR="00FF41C5" w:rsidRPr="00FA2AE4" w:rsidRDefault="00FF41C5" w:rsidP="00FF41C5">
      <w:pPr>
        <w:ind w:firstLine="708"/>
        <w:rPr>
          <w:sz w:val="36"/>
          <w:szCs w:val="36"/>
          <w:rtl/>
        </w:rPr>
      </w:pPr>
      <w:r>
        <w:rPr>
          <w:rFonts w:hint="cs"/>
          <w:sz w:val="36"/>
          <w:szCs w:val="36"/>
          <w:rtl/>
        </w:rPr>
        <w:br/>
      </w:r>
    </w:p>
    <w:p w:rsidR="00FF41C5" w:rsidRDefault="00FF41C5" w:rsidP="00FF41C5">
      <w:pPr>
        <w:pStyle w:val="Paragraphedeliste"/>
        <w:ind w:left="423" w:firstLine="490"/>
        <w:rPr>
          <w:sz w:val="36"/>
          <w:szCs w:val="36"/>
          <w:rtl/>
        </w:rPr>
      </w:pPr>
      <w:r w:rsidRPr="00FA2AE4">
        <w:rPr>
          <w:sz w:val="36"/>
          <w:szCs w:val="36"/>
          <w:rtl/>
        </w:rPr>
        <w:lastRenderedPageBreak/>
        <w:t>إن كل قراءة هي محاولة لإحياء نص لأن النصوص تحيا بالقراءة وتموت بالترك والنسيان ،ولا أدعي أن هذه القراءة قد أحاطت بكل جوانب الموضوع ولكنها محاولة للفهم ،ويبقى الطاهر جديرا بالقراءة لأن الرجل كان وفيا لفنه وفيا لقناعاته التي مات عليها</w:t>
      </w:r>
      <w:r w:rsidR="006A0CDC">
        <w:rPr>
          <w:rFonts w:hint="cs"/>
          <w:sz w:val="36"/>
          <w:szCs w:val="36"/>
          <w:rtl/>
        </w:rPr>
        <w:t>.</w:t>
      </w:r>
    </w:p>
    <w:p w:rsidR="006A0CDC" w:rsidRDefault="006A0CDC" w:rsidP="00FF41C5">
      <w:pPr>
        <w:pStyle w:val="Paragraphedeliste"/>
        <w:ind w:left="423" w:firstLine="490"/>
        <w:rPr>
          <w:sz w:val="36"/>
          <w:szCs w:val="36"/>
          <w:rtl/>
        </w:rPr>
      </w:pPr>
    </w:p>
    <w:p w:rsidR="006A0CDC" w:rsidRDefault="006A0CDC" w:rsidP="00FF41C5">
      <w:pPr>
        <w:pStyle w:val="Paragraphedeliste"/>
        <w:ind w:left="423" w:firstLine="490"/>
        <w:rPr>
          <w:sz w:val="36"/>
          <w:szCs w:val="36"/>
          <w:rtl/>
        </w:rPr>
      </w:pPr>
    </w:p>
    <w:p w:rsidR="006A0CDC" w:rsidRDefault="006A0CDC" w:rsidP="00FF41C5">
      <w:pPr>
        <w:pStyle w:val="Paragraphedeliste"/>
        <w:ind w:left="423" w:firstLine="490"/>
        <w:rPr>
          <w:sz w:val="36"/>
          <w:szCs w:val="36"/>
          <w:rtl/>
        </w:rPr>
      </w:pPr>
    </w:p>
    <w:p w:rsidR="006A0CDC" w:rsidRDefault="006A0CDC" w:rsidP="00FF41C5">
      <w:pPr>
        <w:pStyle w:val="Paragraphedeliste"/>
        <w:ind w:left="423" w:firstLine="490"/>
        <w:rPr>
          <w:sz w:val="36"/>
          <w:szCs w:val="36"/>
          <w:rtl/>
        </w:rPr>
        <w:sectPr w:rsidR="006A0CDC" w:rsidSect="006A0CDC">
          <w:headerReference w:type="default" r:id="rId33"/>
          <w:footerReference w:type="default" r:id="rId34"/>
          <w:footnotePr>
            <w:numRestart w:val="eachPage"/>
          </w:footnotePr>
          <w:pgSz w:w="11906" w:h="16838"/>
          <w:pgMar w:top="1418" w:right="1701" w:bottom="1418" w:left="1418" w:header="709" w:footer="709" w:gutter="0"/>
          <w:pgNumType w:start="251"/>
          <w:cols w:space="708"/>
          <w:docGrid w:linePitch="360"/>
        </w:sectPr>
      </w:pPr>
    </w:p>
    <w:p w:rsidR="006A0CDC" w:rsidRDefault="006A0CDC" w:rsidP="00FF41C5">
      <w:pPr>
        <w:pStyle w:val="Paragraphedeliste"/>
        <w:ind w:left="423" w:firstLine="490"/>
        <w:rPr>
          <w:rFonts w:ascii="Sakkal Majalla" w:hAnsi="Sakkal Majalla" w:cs="Sakkal Majalla"/>
          <w:b/>
          <w:bCs/>
          <w:sz w:val="96"/>
          <w:szCs w:val="96"/>
          <w:rtl/>
        </w:rPr>
      </w:pPr>
    </w:p>
    <w:p w:rsidR="006A0CDC" w:rsidRDefault="006A0CDC" w:rsidP="00FF41C5">
      <w:pPr>
        <w:pStyle w:val="Paragraphedeliste"/>
        <w:ind w:left="423" w:firstLine="490"/>
        <w:rPr>
          <w:rFonts w:ascii="Sakkal Majalla" w:hAnsi="Sakkal Majalla" w:cs="Sakkal Majalla"/>
          <w:b/>
          <w:bCs/>
          <w:sz w:val="96"/>
          <w:szCs w:val="96"/>
          <w:rtl/>
        </w:rPr>
      </w:pPr>
    </w:p>
    <w:p w:rsidR="006A0CDC" w:rsidRDefault="006A0CDC" w:rsidP="00FF41C5">
      <w:pPr>
        <w:pStyle w:val="Paragraphedeliste"/>
        <w:ind w:left="423" w:firstLine="490"/>
        <w:rPr>
          <w:rFonts w:ascii="Sakkal Majalla" w:hAnsi="Sakkal Majalla" w:cs="Sakkal Majalla"/>
          <w:b/>
          <w:bCs/>
          <w:sz w:val="96"/>
          <w:szCs w:val="96"/>
          <w:rtl/>
        </w:rPr>
      </w:pPr>
    </w:p>
    <w:p w:rsidR="006A0CDC" w:rsidRDefault="006A0CDC" w:rsidP="006A0CDC">
      <w:pPr>
        <w:pStyle w:val="Paragraphedeliste"/>
        <w:ind w:left="-2"/>
        <w:jc w:val="center"/>
        <w:rPr>
          <w:sz w:val="36"/>
          <w:szCs w:val="36"/>
          <w:rtl/>
        </w:rPr>
        <w:sectPr w:rsidR="006A0CDC" w:rsidSect="002C3E33">
          <w:headerReference w:type="default" r:id="rId35"/>
          <w:footerReference w:type="default" r:id="rId36"/>
          <w:footnotePr>
            <w:numRestart w:val="eachPage"/>
          </w:footnotePr>
          <w:pgSz w:w="11906" w:h="16838"/>
          <w:pgMar w:top="1418" w:right="1701" w:bottom="1418" w:left="1418" w:header="709" w:footer="709" w:gutter="0"/>
          <w:pgNumType w:start="212"/>
          <w:cols w:space="708"/>
          <w:docGrid w:linePitch="360"/>
        </w:sectPr>
      </w:pPr>
      <w:r w:rsidRPr="006A0CDC">
        <w:rPr>
          <w:rFonts w:ascii="Sakkal Majalla" w:hAnsi="Sakkal Majalla" w:cs="Sakkal Majalla" w:hint="cs"/>
          <w:b/>
          <w:bCs/>
          <w:sz w:val="160"/>
          <w:szCs w:val="160"/>
          <w:rtl/>
        </w:rPr>
        <w:t>ثبت</w:t>
      </w:r>
      <w:r w:rsidRPr="006A0CDC">
        <w:rPr>
          <w:rFonts w:ascii="Sakkal Majalla" w:hAnsi="Sakkal Majalla" w:cs="Sakkal Majalla" w:hint="cs"/>
          <w:b/>
          <w:bCs/>
          <w:sz w:val="160"/>
          <w:szCs w:val="160"/>
        </w:rPr>
        <w:t xml:space="preserve"> </w:t>
      </w:r>
      <w:r w:rsidRPr="006A0CDC">
        <w:rPr>
          <w:rFonts w:ascii="Sakkal Majalla" w:hAnsi="Sakkal Majalla" w:cs="Sakkal Majalla" w:hint="cs"/>
          <w:b/>
          <w:bCs/>
          <w:sz w:val="160"/>
          <w:szCs w:val="160"/>
          <w:rtl/>
        </w:rPr>
        <w:t>المصـادر والـمراجع</w:t>
      </w:r>
    </w:p>
    <w:p w:rsidR="00AC45AD" w:rsidRPr="008F4EF0" w:rsidRDefault="00AC45AD" w:rsidP="00AC45AD">
      <w:pPr>
        <w:pStyle w:val="Notedebasdepage"/>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lastRenderedPageBreak/>
        <w:t>- القرآن الكريم برواية ورش.</w:t>
      </w:r>
      <w:r w:rsidRPr="008F4EF0">
        <w:rPr>
          <w:rFonts w:ascii="Sakkal Majalla" w:hAnsi="Sakkal Majalla" w:cs="Sakkal Majalla"/>
          <w:b/>
          <w:bCs/>
          <w:sz w:val="32"/>
          <w:szCs w:val="32"/>
        </w:rPr>
        <w:t xml:space="preserve"> </w:t>
      </w:r>
    </w:p>
    <w:p w:rsidR="00AC45AD" w:rsidRPr="008F4EF0" w:rsidRDefault="00AC45AD" w:rsidP="00AC45AD">
      <w:pPr>
        <w:pStyle w:val="Notedebasdepage"/>
        <w:spacing w:line="276" w:lineRule="auto"/>
        <w:rPr>
          <w:rFonts w:ascii="Sakkal Majalla" w:hAnsi="Sakkal Majalla" w:cs="Sakkal Majalla"/>
          <w:b/>
          <w:bCs/>
          <w:sz w:val="32"/>
          <w:szCs w:val="32"/>
          <w:u w:val="single"/>
          <w:rtl/>
        </w:rPr>
      </w:pPr>
      <w:r w:rsidRPr="008F4EF0">
        <w:rPr>
          <w:rFonts w:ascii="Sakkal Majalla" w:hAnsi="Sakkal Majalla" w:cs="Sakkal Majalla"/>
          <w:b/>
          <w:bCs/>
          <w:sz w:val="32"/>
          <w:szCs w:val="32"/>
          <w:u w:val="single"/>
        </w:rPr>
        <w:t xml:space="preserve"> 1</w:t>
      </w:r>
      <w:r w:rsidRPr="008F4EF0">
        <w:rPr>
          <w:rFonts w:ascii="Sakkal Majalla" w:hAnsi="Sakkal Majalla" w:cs="Sakkal Majalla"/>
          <w:b/>
          <w:bCs/>
          <w:sz w:val="32"/>
          <w:szCs w:val="32"/>
          <w:u w:val="single"/>
          <w:rtl/>
        </w:rPr>
        <w:t>/المصادر:</w:t>
      </w:r>
    </w:p>
    <w:p w:rsidR="00AC45AD" w:rsidRPr="008F4EF0" w:rsidRDefault="00AC45AD" w:rsidP="00AC45AD">
      <w:pPr>
        <w:pStyle w:val="Notedebasdepage"/>
        <w:spacing w:line="276" w:lineRule="auto"/>
        <w:rPr>
          <w:rFonts w:ascii="Sakkal Majalla" w:hAnsi="Sakkal Majalla" w:cs="Sakkal Majalla"/>
          <w:b/>
          <w:bCs/>
          <w:sz w:val="32"/>
          <w:szCs w:val="32"/>
          <w:u w:val="single"/>
        </w:rPr>
      </w:pPr>
      <w:r w:rsidRPr="008F4EF0">
        <w:rPr>
          <w:rFonts w:ascii="Sakkal Majalla" w:hAnsi="Sakkal Majalla" w:cs="Sakkal Majalla"/>
          <w:b/>
          <w:bCs/>
          <w:sz w:val="32"/>
          <w:szCs w:val="32"/>
          <w:rtl/>
        </w:rPr>
        <w:t>الطاهر وطار:</w:t>
      </w:r>
    </w:p>
    <w:p w:rsidR="00AC45AD" w:rsidRPr="00AC45AD" w:rsidRDefault="00AC45AD" w:rsidP="00AC45AD">
      <w:pPr>
        <w:pStyle w:val="Notedebasdepage"/>
        <w:spacing w:line="276" w:lineRule="auto"/>
        <w:ind w:right="-284"/>
        <w:rPr>
          <w:rFonts w:ascii="Sakkal Majalla" w:hAnsi="Sakkal Majalla" w:cs="Sakkal Majalla"/>
          <w:b/>
          <w:bCs/>
          <w:sz w:val="32"/>
          <w:szCs w:val="32"/>
          <w:rtl/>
        </w:rPr>
      </w:pPr>
      <w:r w:rsidRPr="00AC45AD">
        <w:rPr>
          <w:rFonts w:ascii="Sakkal Majalla" w:hAnsi="Sakkal Majalla" w:cs="Sakkal Majalla"/>
          <w:b/>
          <w:bCs/>
          <w:sz w:val="32"/>
          <w:szCs w:val="32"/>
        </w:rPr>
        <w:t>1</w:t>
      </w:r>
      <w:r w:rsidRPr="00AC45AD">
        <w:rPr>
          <w:rFonts w:ascii="Sakkal Majalla" w:hAnsi="Sakkal Majalla" w:cs="Sakkal Majalla"/>
          <w:b/>
          <w:bCs/>
          <w:sz w:val="32"/>
          <w:szCs w:val="32"/>
          <w:rtl/>
        </w:rPr>
        <w:t>- أراه (الكتاب الأول) الحزب وحيد الخلية</w:t>
      </w:r>
      <w:r w:rsidRPr="00AC45AD">
        <w:rPr>
          <w:rFonts w:ascii="Sakkal Majalla" w:hAnsi="Sakkal Majalla" w:cs="Sakkal Majalla" w:hint="cs"/>
          <w:b/>
          <w:bCs/>
          <w:sz w:val="32"/>
          <w:szCs w:val="32"/>
          <w:rtl/>
        </w:rPr>
        <w:t xml:space="preserve">: </w:t>
      </w:r>
      <w:r w:rsidRPr="00AC45AD">
        <w:rPr>
          <w:rFonts w:ascii="Sakkal Majalla" w:hAnsi="Sakkal Majalla" w:cs="Sakkal Majalla"/>
          <w:b/>
          <w:bCs/>
          <w:sz w:val="32"/>
          <w:szCs w:val="32"/>
          <w:rtl/>
        </w:rPr>
        <w:t>دار الحاج موحند أونيس، وزارة الثقافة، الجزائر، 2010.</w:t>
      </w:r>
    </w:p>
    <w:p w:rsidR="00AC45AD" w:rsidRPr="00AC45AD" w:rsidRDefault="00AC45AD" w:rsidP="00AC45AD">
      <w:pPr>
        <w:pStyle w:val="Notedebasdepage"/>
        <w:spacing w:line="276" w:lineRule="auto"/>
        <w:rPr>
          <w:rFonts w:ascii="Sakkal Majalla" w:hAnsi="Sakkal Majalla" w:cs="Sakkal Majalla"/>
          <w:b/>
          <w:bCs/>
          <w:sz w:val="32"/>
          <w:szCs w:val="32"/>
          <w:rtl/>
        </w:rPr>
      </w:pPr>
      <w:r w:rsidRPr="00AC45AD">
        <w:rPr>
          <w:rFonts w:ascii="Sakkal Majalla" w:hAnsi="Sakkal Majalla" w:cs="Sakkal Majalla"/>
          <w:b/>
          <w:bCs/>
          <w:sz w:val="32"/>
          <w:szCs w:val="32"/>
        </w:rPr>
        <w:t>2</w:t>
      </w:r>
      <w:r w:rsidRPr="00AC45AD">
        <w:rPr>
          <w:rFonts w:ascii="Sakkal Majalla" w:hAnsi="Sakkal Majalla" w:cs="Sakkal Majalla"/>
          <w:b/>
          <w:bCs/>
          <w:sz w:val="32"/>
          <w:szCs w:val="32"/>
          <w:rtl/>
        </w:rPr>
        <w:t>- الأعمال الروائية، المجلد</w:t>
      </w:r>
      <w:r w:rsidRPr="00AC45AD">
        <w:rPr>
          <w:rFonts w:ascii="Sakkal Majalla" w:hAnsi="Sakkal Majalla" w:cs="Sakkal Majalla" w:hint="cs"/>
          <w:b/>
          <w:bCs/>
          <w:sz w:val="32"/>
          <w:szCs w:val="32"/>
          <w:rtl/>
        </w:rPr>
        <w:t>ات، 1 و 2 و3 و4</w:t>
      </w:r>
      <w:r w:rsidRPr="00AC45AD">
        <w:rPr>
          <w:rFonts w:ascii="Sakkal Majalla" w:hAnsi="Sakkal Majalla" w:cs="Sakkal Majalla"/>
          <w:b/>
          <w:bCs/>
          <w:sz w:val="32"/>
          <w:szCs w:val="32"/>
          <w:rtl/>
        </w:rPr>
        <w:t xml:space="preserve"> ، وزارة الثقافة، الجزائر،</w:t>
      </w:r>
      <w:r w:rsidRPr="00AC45AD">
        <w:rPr>
          <w:rFonts w:ascii="Sakkal Majalla" w:hAnsi="Sakkal Majalla" w:cs="Sakkal Majalla" w:hint="cs"/>
          <w:b/>
          <w:bCs/>
          <w:sz w:val="32"/>
          <w:szCs w:val="32"/>
          <w:rtl/>
        </w:rPr>
        <w:t xml:space="preserve">2010. </w:t>
      </w:r>
    </w:p>
    <w:p w:rsidR="00AC45AD" w:rsidRPr="00AC45AD" w:rsidRDefault="00AC45AD" w:rsidP="00AC45AD">
      <w:pPr>
        <w:pStyle w:val="Notedebasdepage"/>
        <w:spacing w:line="276" w:lineRule="auto"/>
        <w:rPr>
          <w:rFonts w:ascii="Sakkal Majalla" w:hAnsi="Sakkal Majalla" w:cs="Sakkal Majalla"/>
          <w:b/>
          <w:bCs/>
          <w:sz w:val="32"/>
          <w:szCs w:val="32"/>
          <w:u w:val="single"/>
          <w:rtl/>
        </w:rPr>
      </w:pPr>
      <w:r w:rsidRPr="00AC45AD">
        <w:rPr>
          <w:rFonts w:ascii="Sakkal Majalla" w:hAnsi="Sakkal Majalla" w:cs="Sakkal Majalla"/>
          <w:b/>
          <w:bCs/>
          <w:sz w:val="32"/>
          <w:szCs w:val="32"/>
          <w:u w:val="single"/>
          <w:rtl/>
        </w:rPr>
        <w:t>2/ المراجع العربية:</w:t>
      </w:r>
    </w:p>
    <w:p w:rsidR="00AC45AD" w:rsidRPr="008F4EF0" w:rsidRDefault="00AC45AD" w:rsidP="00AC45AD">
      <w:pPr>
        <w:pStyle w:val="FootnoteText"/>
        <w:numPr>
          <w:ilvl w:val="0"/>
          <w:numId w:val="21"/>
        </w:numPr>
        <w:bidi/>
        <w:spacing w:line="276" w:lineRule="auto"/>
        <w:jc w:val="both"/>
        <w:rPr>
          <w:rFonts w:ascii="Sakkal Majalla" w:hAnsi="Sakkal Majalla" w:cs="Sakkal Majalla"/>
          <w:b/>
          <w:bCs/>
          <w:sz w:val="32"/>
          <w:szCs w:val="32"/>
          <w:rtl/>
          <w:lang w:bidi="ar-DZ"/>
        </w:rPr>
      </w:pPr>
      <w:r w:rsidRPr="008F4EF0">
        <w:rPr>
          <w:rFonts w:ascii="Sakkal Majalla" w:hAnsi="Sakkal Majalla" w:cs="Sakkal Majalla"/>
          <w:b/>
          <w:bCs/>
          <w:sz w:val="32"/>
          <w:szCs w:val="32"/>
          <w:rtl/>
          <w:lang w:bidi="ar-SA"/>
        </w:rPr>
        <w:t>إحسان عباس</w:t>
      </w:r>
      <w:r w:rsidRPr="008F4EF0">
        <w:rPr>
          <w:rFonts w:ascii="Sakkal Majalla" w:hAnsi="Sakkal Majalla" w:cs="Sakkal Majalla"/>
          <w:b/>
          <w:bCs/>
          <w:sz w:val="32"/>
          <w:szCs w:val="32"/>
          <w:rtl/>
          <w:cs/>
        </w:rPr>
        <w:t xml:space="preserve">: </w:t>
      </w:r>
      <w:r w:rsidRPr="008F4EF0">
        <w:rPr>
          <w:rFonts w:ascii="Sakkal Majalla" w:hAnsi="Sakkal Majalla" w:cs="Sakkal Majalla"/>
          <w:b/>
          <w:bCs/>
          <w:sz w:val="32"/>
          <w:szCs w:val="32"/>
          <w:rtl/>
          <w:cs/>
          <w:lang w:bidi="ar-SA"/>
        </w:rPr>
        <w:t xml:space="preserve">فن السيرة، دار الشروق للنشر والتوزيع، الأردن، الطبعه الأولى، </w:t>
      </w:r>
      <w:r w:rsidRPr="008F4EF0">
        <w:rPr>
          <w:rFonts w:ascii="Sakkal Majalla" w:hAnsi="Sakkal Majalla" w:cs="Sakkal Majalla"/>
          <w:b/>
          <w:bCs/>
          <w:sz w:val="32"/>
          <w:szCs w:val="32"/>
          <w:rtl/>
          <w:cs/>
        </w:rPr>
        <w:t>1996</w:t>
      </w:r>
    </w:p>
    <w:p w:rsidR="00AC45AD" w:rsidRPr="008F4EF0" w:rsidRDefault="00AC45AD" w:rsidP="00AC45AD">
      <w:pPr>
        <w:pStyle w:val="FootnoteText"/>
        <w:numPr>
          <w:ilvl w:val="0"/>
          <w:numId w:val="21"/>
        </w:numPr>
        <w:bidi/>
        <w:spacing w:line="276" w:lineRule="auto"/>
        <w:jc w:val="both"/>
        <w:rPr>
          <w:rFonts w:ascii="Sakkal Majalla" w:hAnsi="Sakkal Majalla" w:cs="Sakkal Majalla"/>
          <w:b/>
          <w:bCs/>
          <w:sz w:val="32"/>
          <w:szCs w:val="32"/>
          <w:lang w:bidi="ar-DZ"/>
        </w:rPr>
      </w:pPr>
      <w:r w:rsidRPr="008F4EF0">
        <w:rPr>
          <w:rFonts w:ascii="Sakkal Majalla" w:hAnsi="Sakkal Majalla" w:cs="Sakkal Majalla"/>
          <w:b/>
          <w:bCs/>
          <w:sz w:val="32"/>
          <w:szCs w:val="32"/>
          <w:rtl/>
          <w:lang w:bidi="ar-DZ"/>
        </w:rPr>
        <w:t xml:space="preserve">أحمد أمين: حياتي،مؤسسة هنداوي للتعليم والثقافة،القاهرة، </w:t>
      </w:r>
      <w:r w:rsidRPr="008F4EF0">
        <w:rPr>
          <w:rFonts w:ascii="Sakkal Majalla" w:hAnsi="Sakkal Majalla" w:cs="Sakkal Majalla"/>
          <w:b/>
          <w:bCs/>
          <w:sz w:val="32"/>
          <w:szCs w:val="32"/>
          <w:lang w:bidi="ar-DZ"/>
        </w:rPr>
        <w:t>2012</w:t>
      </w:r>
    </w:p>
    <w:p w:rsidR="00AC45AD" w:rsidRPr="00D70345" w:rsidRDefault="00AC45AD" w:rsidP="00AC45AD">
      <w:pPr>
        <w:pStyle w:val="FootnoteText"/>
        <w:numPr>
          <w:ilvl w:val="0"/>
          <w:numId w:val="21"/>
        </w:numPr>
        <w:bidi/>
        <w:spacing w:line="276" w:lineRule="auto"/>
        <w:jc w:val="both"/>
        <w:rPr>
          <w:rFonts w:ascii="Sakkal Majalla" w:hAnsi="Sakkal Majalla" w:cs="Sakkal Majalla"/>
          <w:b/>
          <w:bCs/>
          <w:sz w:val="32"/>
          <w:szCs w:val="32"/>
          <w:rtl/>
          <w:lang w:bidi="ar-DZ"/>
        </w:rPr>
      </w:pPr>
      <w:r w:rsidRPr="00D70345">
        <w:rPr>
          <w:rFonts w:ascii="Sakkal Majalla" w:hAnsi="Sakkal Majalla" w:cs="Sakkal Majalla"/>
          <w:b/>
          <w:bCs/>
          <w:sz w:val="32"/>
          <w:szCs w:val="32"/>
          <w:rtl/>
          <w:lang w:bidi="ar-DZ"/>
        </w:rPr>
        <w:t>أحمد علي هلال وآخرون: الطاهر وطار-هكذا تكلم.. هكذا كتب..، دار الهدى، وزارة الثقافة، الجزائر، 2013.</w:t>
      </w:r>
    </w:p>
    <w:p w:rsidR="00AC45AD" w:rsidRPr="00AC45AD" w:rsidRDefault="00AC45AD" w:rsidP="00AC45AD">
      <w:pPr>
        <w:pStyle w:val="FootnoteText"/>
        <w:numPr>
          <w:ilvl w:val="0"/>
          <w:numId w:val="21"/>
        </w:numPr>
        <w:bidi/>
        <w:spacing w:line="276" w:lineRule="auto"/>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أحمد</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الشايب</w:t>
      </w:r>
      <w:r w:rsidRPr="00AC45AD">
        <w:rPr>
          <w:rFonts w:ascii="Sakkal Majalla" w:hAnsi="Sakkal Majalla" w:cs="Sakkal Majalla"/>
          <w:b/>
          <w:bCs/>
          <w:sz w:val="32"/>
          <w:szCs w:val="32"/>
          <w:rtl/>
          <w:cs/>
        </w:rPr>
        <w:t>:</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أصول</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النقد</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الأدبي،</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مكتبة</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النهضة</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المصرية،</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مصر،</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ط</w:t>
      </w:r>
      <w:r w:rsidRPr="00AC45AD">
        <w:rPr>
          <w:rFonts w:ascii="Sakkal Majalla" w:hAnsi="Sakkal Majalla" w:cs="Sakkal Majalla"/>
          <w:b/>
          <w:bCs/>
          <w:sz w:val="32"/>
          <w:szCs w:val="32"/>
          <w:rtl/>
          <w:cs/>
        </w:rPr>
        <w:t>10</w:t>
      </w:r>
      <w:r w:rsidRPr="00AC45AD">
        <w:rPr>
          <w:rFonts w:ascii="Sakkal Majalla" w:hAnsi="Sakkal Majalla" w:cs="Sakkal Majalla"/>
          <w:b/>
          <w:bCs/>
          <w:sz w:val="32"/>
          <w:szCs w:val="32"/>
          <w:rtl/>
          <w:cs/>
          <w:lang w:bidi="ar-SA"/>
        </w:rPr>
        <w:t xml:space="preserve">، </w:t>
      </w:r>
      <w:r w:rsidRPr="00AC45AD">
        <w:rPr>
          <w:rFonts w:ascii="Sakkal Majalla" w:hAnsi="Sakkal Majalla" w:cs="Sakkal Majalla"/>
          <w:b/>
          <w:bCs/>
          <w:sz w:val="32"/>
          <w:szCs w:val="32"/>
          <w:rtl/>
          <w:cs/>
        </w:rPr>
        <w:t>1994</w:t>
      </w:r>
    </w:p>
    <w:p w:rsidR="00AC45AD" w:rsidRPr="008F4EF0" w:rsidRDefault="00AC45AD" w:rsidP="00AC45AD">
      <w:pPr>
        <w:pStyle w:val="FootnoteText"/>
        <w:numPr>
          <w:ilvl w:val="0"/>
          <w:numId w:val="21"/>
        </w:numPr>
        <w:bidi/>
        <w:spacing w:line="276" w:lineRule="auto"/>
        <w:jc w:val="both"/>
        <w:rPr>
          <w:rFonts w:ascii="Sakkal Majalla" w:hAnsi="Sakkal Majalla" w:cs="Sakkal Majalla"/>
          <w:b/>
          <w:bCs/>
          <w:sz w:val="32"/>
          <w:szCs w:val="32"/>
          <w:rtl/>
          <w:lang w:bidi="ar-DZ"/>
        </w:rPr>
      </w:pPr>
      <w:r w:rsidRPr="008F4EF0">
        <w:rPr>
          <w:rFonts w:ascii="Sakkal Majalla" w:hAnsi="Sakkal Majalla" w:cs="Sakkal Majalla"/>
          <w:b/>
          <w:bCs/>
          <w:sz w:val="32"/>
          <w:szCs w:val="32"/>
          <w:rtl/>
          <w:lang w:bidi="ar-SA"/>
        </w:rPr>
        <w:t>إدوار</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SA"/>
        </w:rPr>
        <w:t>سعيد،</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SA"/>
        </w:rPr>
        <w:t>خارج</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SA"/>
        </w:rPr>
        <w:t>المكان،</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SA"/>
        </w:rPr>
        <w:t>دار</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SA"/>
        </w:rPr>
        <w:t>الآداب،</w:t>
      </w:r>
      <w:r w:rsidRPr="008F4EF0">
        <w:rPr>
          <w:rFonts w:ascii="Sakkal Majalla" w:hAnsi="Sakkal Majalla" w:cs="Sakkal Majalla"/>
          <w:b/>
          <w:bCs/>
          <w:sz w:val="32"/>
          <w:szCs w:val="32"/>
          <w:lang w:bidi="ar-DZ"/>
        </w:rPr>
        <w:t xml:space="preserve"> 2000 </w:t>
      </w:r>
      <w:r w:rsidRPr="008F4EF0">
        <w:rPr>
          <w:rFonts w:ascii="Sakkal Majalla" w:hAnsi="Sakkal Majalla" w:cs="Sakkal Majalla"/>
          <w:b/>
          <w:bCs/>
          <w:sz w:val="32"/>
          <w:szCs w:val="32"/>
          <w:rtl/>
          <w:cs/>
        </w:rPr>
        <w:t>.</w:t>
      </w:r>
      <w:r w:rsidRPr="008F4EF0">
        <w:rPr>
          <w:rFonts w:ascii="Sakkal Majalla" w:hAnsi="Sakkal Majalla" w:cs="Sakkal Majalla"/>
          <w:b/>
          <w:bCs/>
          <w:sz w:val="32"/>
          <w:szCs w:val="32"/>
          <w:lang w:bidi="ar-DZ"/>
        </w:rPr>
        <w:t xml:space="preserve"> </w:t>
      </w:r>
    </w:p>
    <w:p w:rsidR="00AC45AD" w:rsidRPr="00AC45AD" w:rsidRDefault="00AC45AD" w:rsidP="00AC45AD">
      <w:pPr>
        <w:pStyle w:val="FootnoteText"/>
        <w:numPr>
          <w:ilvl w:val="0"/>
          <w:numId w:val="21"/>
        </w:numPr>
        <w:bidi/>
        <w:spacing w:line="276" w:lineRule="auto"/>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أمل التميمي</w:t>
      </w:r>
      <w:r w:rsidRPr="00AC45AD">
        <w:rPr>
          <w:rFonts w:ascii="Sakkal Majalla" w:hAnsi="Sakkal Majalla" w:cs="Sakkal Majalla"/>
          <w:b/>
          <w:bCs/>
          <w:sz w:val="32"/>
          <w:szCs w:val="32"/>
          <w:rtl/>
          <w:cs/>
        </w:rPr>
        <w:t xml:space="preserve">: </w:t>
      </w:r>
      <w:r w:rsidRPr="00AC45AD">
        <w:rPr>
          <w:rFonts w:ascii="Sakkal Majalla" w:hAnsi="Sakkal Majalla" w:cs="Sakkal Majalla" w:hint="cs"/>
          <w:b/>
          <w:bCs/>
          <w:sz w:val="32"/>
          <w:szCs w:val="32"/>
          <w:rtl/>
          <w:cs/>
          <w:lang w:bidi="ar-SA"/>
        </w:rPr>
        <w:t>السيرة</w:t>
      </w:r>
      <w:r w:rsidRPr="00AC45AD">
        <w:rPr>
          <w:rFonts w:ascii="Sakkal Majalla" w:hAnsi="Sakkal Majalla" w:cs="Sakkal Majalla"/>
          <w:b/>
          <w:bCs/>
          <w:sz w:val="32"/>
          <w:szCs w:val="32"/>
          <w:rtl/>
          <w:cs/>
        </w:rPr>
        <w:t xml:space="preserve"> </w:t>
      </w:r>
      <w:r w:rsidRPr="00AC45AD">
        <w:rPr>
          <w:rFonts w:ascii="Sakkal Majalla" w:hAnsi="Sakkal Majalla" w:cs="Sakkal Majalla" w:hint="cs"/>
          <w:b/>
          <w:bCs/>
          <w:sz w:val="32"/>
          <w:szCs w:val="32"/>
          <w:rtl/>
          <w:cs/>
          <w:lang w:bidi="ar-SA"/>
        </w:rPr>
        <w:t>الذاتية</w:t>
      </w:r>
      <w:r w:rsidRPr="00AC45AD">
        <w:rPr>
          <w:rFonts w:ascii="Sakkal Majalla" w:hAnsi="Sakkal Majalla" w:cs="Sakkal Majalla"/>
          <w:b/>
          <w:bCs/>
          <w:sz w:val="32"/>
          <w:szCs w:val="32"/>
          <w:rtl/>
          <w:cs/>
        </w:rPr>
        <w:t xml:space="preserve"> </w:t>
      </w:r>
      <w:r w:rsidRPr="00AC45AD">
        <w:rPr>
          <w:rFonts w:ascii="Sakkal Majalla" w:hAnsi="Sakkal Majalla" w:cs="Sakkal Majalla" w:hint="cs"/>
          <w:b/>
          <w:bCs/>
          <w:sz w:val="32"/>
          <w:szCs w:val="32"/>
          <w:rtl/>
          <w:cs/>
          <w:lang w:bidi="ar-SA"/>
        </w:rPr>
        <w:t>النسائية</w:t>
      </w:r>
      <w:r w:rsidRPr="00AC45AD">
        <w:rPr>
          <w:rFonts w:ascii="Sakkal Majalla" w:hAnsi="Sakkal Majalla" w:cs="Sakkal Majalla"/>
          <w:b/>
          <w:bCs/>
          <w:sz w:val="32"/>
          <w:szCs w:val="32"/>
          <w:rtl/>
          <w:cs/>
        </w:rPr>
        <w:t xml:space="preserve"> </w:t>
      </w:r>
      <w:r w:rsidRPr="00AC45AD">
        <w:rPr>
          <w:rFonts w:ascii="Sakkal Majalla" w:hAnsi="Sakkal Majalla" w:cs="Sakkal Majalla" w:hint="cs"/>
          <w:b/>
          <w:bCs/>
          <w:sz w:val="32"/>
          <w:szCs w:val="32"/>
          <w:rtl/>
          <w:cs/>
          <w:lang w:bidi="ar-SA"/>
        </w:rPr>
        <w:t>في</w:t>
      </w:r>
      <w:r w:rsidRPr="00AC45AD">
        <w:rPr>
          <w:rFonts w:ascii="Sakkal Majalla" w:hAnsi="Sakkal Majalla" w:cs="Sakkal Majalla"/>
          <w:b/>
          <w:bCs/>
          <w:sz w:val="32"/>
          <w:szCs w:val="32"/>
          <w:rtl/>
          <w:cs/>
        </w:rPr>
        <w:t xml:space="preserve"> </w:t>
      </w:r>
      <w:r w:rsidRPr="00AC45AD">
        <w:rPr>
          <w:rFonts w:ascii="Sakkal Majalla" w:hAnsi="Sakkal Majalla" w:cs="Sakkal Majalla" w:hint="cs"/>
          <w:b/>
          <w:bCs/>
          <w:sz w:val="32"/>
          <w:szCs w:val="32"/>
          <w:rtl/>
          <w:cs/>
          <w:lang w:bidi="ar-SA"/>
        </w:rPr>
        <w:t>الأدب</w:t>
      </w:r>
      <w:r w:rsidRPr="00AC45AD">
        <w:rPr>
          <w:rFonts w:ascii="Sakkal Majalla" w:hAnsi="Sakkal Majalla" w:cs="Sakkal Majalla"/>
          <w:b/>
          <w:bCs/>
          <w:sz w:val="32"/>
          <w:szCs w:val="32"/>
          <w:rtl/>
          <w:cs/>
        </w:rPr>
        <w:t xml:space="preserve"> </w:t>
      </w:r>
      <w:r w:rsidRPr="00AC45AD">
        <w:rPr>
          <w:rFonts w:ascii="Sakkal Majalla" w:hAnsi="Sakkal Majalla" w:cs="Sakkal Majalla" w:hint="cs"/>
          <w:b/>
          <w:bCs/>
          <w:sz w:val="32"/>
          <w:szCs w:val="32"/>
          <w:rtl/>
          <w:cs/>
          <w:lang w:bidi="ar-SA"/>
        </w:rPr>
        <w:t>المعاصر،المركز</w:t>
      </w:r>
      <w:r w:rsidRPr="00AC45AD">
        <w:rPr>
          <w:rFonts w:ascii="Sakkal Majalla" w:hAnsi="Sakkal Majalla" w:cs="Sakkal Majalla"/>
          <w:b/>
          <w:bCs/>
          <w:sz w:val="32"/>
          <w:szCs w:val="32"/>
          <w:rtl/>
          <w:cs/>
        </w:rPr>
        <w:t xml:space="preserve"> </w:t>
      </w:r>
      <w:r w:rsidRPr="00AC45AD">
        <w:rPr>
          <w:rFonts w:ascii="Sakkal Majalla" w:hAnsi="Sakkal Majalla" w:cs="Sakkal Majalla" w:hint="cs"/>
          <w:b/>
          <w:bCs/>
          <w:sz w:val="32"/>
          <w:szCs w:val="32"/>
          <w:rtl/>
          <w:cs/>
          <w:lang w:bidi="ar-SA"/>
        </w:rPr>
        <w:t>الثقافي</w:t>
      </w:r>
      <w:r w:rsidRPr="00AC45AD">
        <w:rPr>
          <w:rFonts w:ascii="Sakkal Majalla" w:hAnsi="Sakkal Majalla" w:cs="Sakkal Majalla"/>
          <w:b/>
          <w:bCs/>
          <w:sz w:val="32"/>
          <w:szCs w:val="32"/>
          <w:rtl/>
          <w:cs/>
        </w:rPr>
        <w:t xml:space="preserve"> </w:t>
      </w:r>
      <w:r w:rsidRPr="00AC45AD">
        <w:rPr>
          <w:rFonts w:ascii="Sakkal Majalla" w:hAnsi="Sakkal Majalla" w:cs="Sakkal Majalla" w:hint="cs"/>
          <w:b/>
          <w:bCs/>
          <w:sz w:val="32"/>
          <w:szCs w:val="32"/>
          <w:rtl/>
          <w:cs/>
          <w:lang w:bidi="ar-SA"/>
        </w:rPr>
        <w:t>العربي،الدار</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lang w:bidi="ar-SA"/>
        </w:rPr>
        <w:t>البيضاء المغرب،ط</w:t>
      </w:r>
      <w:r w:rsidRPr="00AC45AD">
        <w:rPr>
          <w:rFonts w:ascii="Sakkal Majalla" w:hAnsi="Sakkal Majalla" w:cs="Sakkal Majalla"/>
          <w:b/>
          <w:bCs/>
          <w:sz w:val="32"/>
          <w:szCs w:val="32"/>
          <w:lang w:bidi="ar-DZ"/>
        </w:rPr>
        <w:t>1</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lang w:bidi="ar-DZ"/>
        </w:rPr>
        <w:t>2005</w:t>
      </w:r>
    </w:p>
    <w:p w:rsidR="00AC45AD" w:rsidRPr="00AC45AD" w:rsidRDefault="00AC45AD" w:rsidP="00AC45AD">
      <w:pPr>
        <w:pStyle w:val="FootnoteText"/>
        <w:numPr>
          <w:ilvl w:val="0"/>
          <w:numId w:val="21"/>
        </w:numPr>
        <w:bidi/>
        <w:spacing w:line="276" w:lineRule="auto"/>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أنور الجندي</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إحياء التراث الجاهلي والوثني تحت اسم الفلكلور</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 xml:space="preserve">التراث الشعبي، دار الأنصار، </w:t>
      </w:r>
      <w:r w:rsidRPr="00AC45AD">
        <w:rPr>
          <w:rFonts w:ascii="Sakkal Majalla" w:hAnsi="Sakkal Majalla" w:cs="Sakkal Majalla"/>
          <w:b/>
          <w:bCs/>
          <w:sz w:val="32"/>
          <w:szCs w:val="32"/>
          <w:rtl/>
          <w:cs/>
        </w:rPr>
        <w:t>1980.</w:t>
      </w:r>
    </w:p>
    <w:p w:rsidR="00AC45AD" w:rsidRPr="00AC45AD" w:rsidRDefault="00AC45AD" w:rsidP="00AC45AD">
      <w:pPr>
        <w:pStyle w:val="FootnoteText"/>
        <w:numPr>
          <w:ilvl w:val="0"/>
          <w:numId w:val="21"/>
        </w:numPr>
        <w:bidi/>
        <w:spacing w:line="276" w:lineRule="auto"/>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بسمة عروس</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 xml:space="preserve">التفاعل في الأجناس الأدبية، مشروع قراءة لنماذج من الأجناس النثرية القديمة، </w:t>
      </w:r>
    </w:p>
    <w:p w:rsidR="00AC45AD" w:rsidRPr="00AC45AD" w:rsidRDefault="00AC45AD" w:rsidP="00AC45AD">
      <w:pPr>
        <w:pStyle w:val="FootnoteText"/>
        <w:numPr>
          <w:ilvl w:val="0"/>
          <w:numId w:val="21"/>
        </w:numPr>
        <w:bidi/>
        <w:spacing w:line="276" w:lineRule="auto"/>
        <w:jc w:val="both"/>
        <w:rPr>
          <w:rFonts w:ascii="Sakkal Majalla" w:hAnsi="Sakkal Majalla" w:cs="Sakkal Majalla"/>
          <w:b/>
          <w:bCs/>
          <w:sz w:val="32"/>
          <w:szCs w:val="32"/>
          <w:lang w:bidi="ar-DZ"/>
        </w:rPr>
      </w:pPr>
      <w:r w:rsidRPr="00AC45AD">
        <w:rPr>
          <w:rFonts w:ascii="Sakkal Majalla" w:hAnsi="Sakkal Majalla" w:cs="Sakkal Majalla"/>
          <w:b/>
          <w:bCs/>
          <w:sz w:val="32"/>
          <w:szCs w:val="32"/>
          <w:rtl/>
          <w:lang w:bidi="ar-SA"/>
        </w:rPr>
        <w:t>الانتشار العربي، ط</w:t>
      </w:r>
      <w:r w:rsidRPr="00AC45AD">
        <w:rPr>
          <w:rFonts w:ascii="Sakkal Majalla" w:hAnsi="Sakkal Majalla" w:cs="Sakkal Majalla"/>
          <w:b/>
          <w:bCs/>
          <w:sz w:val="32"/>
          <w:szCs w:val="32"/>
          <w:rtl/>
          <w:cs/>
        </w:rPr>
        <w:t>1</w:t>
      </w:r>
      <w:r w:rsidRPr="00AC45AD">
        <w:rPr>
          <w:rFonts w:ascii="Sakkal Majalla" w:hAnsi="Sakkal Majalla" w:cs="Sakkal Majalla"/>
          <w:b/>
          <w:bCs/>
          <w:sz w:val="32"/>
          <w:szCs w:val="32"/>
          <w:rtl/>
          <w:cs/>
          <w:lang w:bidi="ar-SA"/>
        </w:rPr>
        <w:t xml:space="preserve">، بيروت، </w:t>
      </w:r>
      <w:r w:rsidRPr="00AC45AD">
        <w:rPr>
          <w:rFonts w:ascii="Sakkal Majalla" w:hAnsi="Sakkal Majalla" w:cs="Sakkal Majalla"/>
          <w:b/>
          <w:bCs/>
          <w:sz w:val="32"/>
          <w:szCs w:val="32"/>
          <w:rtl/>
          <w:cs/>
        </w:rPr>
        <w:t>2010.</w:t>
      </w:r>
    </w:p>
    <w:p w:rsidR="00AC45AD" w:rsidRPr="008F4EF0" w:rsidRDefault="00AC45AD" w:rsidP="00AC45AD">
      <w:pPr>
        <w:pStyle w:val="FootnoteText"/>
        <w:numPr>
          <w:ilvl w:val="0"/>
          <w:numId w:val="21"/>
        </w:numPr>
        <w:bidi/>
        <w:spacing w:line="276" w:lineRule="auto"/>
        <w:jc w:val="both"/>
        <w:rPr>
          <w:rFonts w:ascii="Sakkal Majalla" w:hAnsi="Sakkal Majalla" w:cs="Sakkal Majalla"/>
          <w:b/>
          <w:bCs/>
          <w:sz w:val="32"/>
          <w:szCs w:val="32"/>
          <w:rtl/>
          <w:lang w:bidi="ar-DZ"/>
        </w:rPr>
      </w:pPr>
      <w:r w:rsidRPr="008F4EF0">
        <w:rPr>
          <w:rFonts w:ascii="Sakkal Majalla" w:hAnsi="Sakkal Majalla" w:cs="Sakkal Majalla"/>
          <w:b/>
          <w:bCs/>
          <w:sz w:val="32"/>
          <w:szCs w:val="32"/>
          <w:rtl/>
          <w:cs/>
          <w:lang w:bidi="ar-SA"/>
        </w:rPr>
        <w:t xml:space="preserve">تهاني </w:t>
      </w:r>
      <w:r w:rsidRPr="008F4EF0">
        <w:rPr>
          <w:rFonts w:ascii="Sakkal Majalla" w:hAnsi="Sakkal Majalla" w:cs="Sakkal Majalla"/>
          <w:b/>
          <w:bCs/>
          <w:sz w:val="32"/>
          <w:szCs w:val="32"/>
          <w:rtl/>
          <w:lang w:bidi="ar-SA"/>
        </w:rPr>
        <w:t>عبد الفتاح شاكر، السيرة الذاتية في الأدب العربي الحديث، المؤسسة العربية للدراسات والنشر، بيروت، ط</w:t>
      </w:r>
      <w:r w:rsidRPr="008F4EF0">
        <w:rPr>
          <w:rFonts w:ascii="Sakkal Majalla" w:hAnsi="Sakkal Majalla" w:cs="Sakkal Majalla"/>
          <w:b/>
          <w:bCs/>
          <w:sz w:val="32"/>
          <w:szCs w:val="32"/>
          <w:rtl/>
          <w:cs/>
        </w:rPr>
        <w:t>1</w:t>
      </w:r>
      <w:r w:rsidRPr="008F4EF0">
        <w:rPr>
          <w:rFonts w:ascii="Sakkal Majalla" w:hAnsi="Sakkal Majalla" w:cs="Sakkal Majalla"/>
          <w:b/>
          <w:bCs/>
          <w:sz w:val="32"/>
          <w:szCs w:val="32"/>
          <w:rtl/>
          <w:cs/>
          <w:lang w:bidi="ar-SA"/>
        </w:rPr>
        <w:t>،</w:t>
      </w:r>
      <w:r w:rsidRPr="008F4EF0">
        <w:rPr>
          <w:rFonts w:ascii="Sakkal Majalla" w:hAnsi="Sakkal Majalla" w:cs="Sakkal Majalla"/>
          <w:b/>
          <w:bCs/>
          <w:sz w:val="32"/>
          <w:szCs w:val="32"/>
          <w:rtl/>
          <w:cs/>
        </w:rPr>
        <w:t>2002</w:t>
      </w:r>
      <w:r>
        <w:rPr>
          <w:rFonts w:ascii="Sakkal Majalla" w:hAnsi="Sakkal Majalla" w:cs="Sakkal Majalla" w:hint="cs"/>
          <w:b/>
          <w:bCs/>
          <w:sz w:val="32"/>
          <w:szCs w:val="32"/>
          <w:rtl/>
          <w:cs/>
        </w:rPr>
        <w:t xml:space="preserve"> </w:t>
      </w:r>
    </w:p>
    <w:p w:rsidR="00AC45AD" w:rsidRDefault="00AC3A96" w:rsidP="00AC45AD">
      <w:pPr>
        <w:pStyle w:val="FootnoteText"/>
        <w:numPr>
          <w:ilvl w:val="0"/>
          <w:numId w:val="21"/>
        </w:numPr>
        <w:bidi/>
        <w:spacing w:line="276" w:lineRule="auto"/>
        <w:jc w:val="both"/>
        <w:rPr>
          <w:rFonts w:ascii="Sakkal Majalla" w:hAnsi="Sakkal Majalla" w:cs="Sakkal Majalla"/>
          <w:b/>
          <w:bCs/>
          <w:sz w:val="32"/>
          <w:szCs w:val="32"/>
          <w:rtl/>
          <w:lang w:bidi="ar-DZ"/>
        </w:rPr>
      </w:pPr>
      <w:hyperlink r:id="rId37" w:history="1">
        <w:r w:rsidR="00AC45AD" w:rsidRPr="00773D41">
          <w:rPr>
            <w:rFonts w:ascii="Sakkal Majalla" w:hAnsi="Sakkal Majalla" w:cs="Sakkal Majalla"/>
            <w:b/>
            <w:bCs/>
            <w:sz w:val="32"/>
            <w:szCs w:val="32"/>
            <w:rtl/>
            <w:lang w:bidi="ar-SA"/>
          </w:rPr>
          <w:t>جميل</w:t>
        </w:r>
        <w:r w:rsidR="00AC45AD" w:rsidRPr="00773D41">
          <w:rPr>
            <w:rFonts w:ascii="Sakkal Majalla" w:hAnsi="Sakkal Majalla" w:cs="Sakkal Majalla"/>
            <w:b/>
            <w:bCs/>
            <w:sz w:val="32"/>
            <w:szCs w:val="32"/>
            <w:lang w:bidi="ar-DZ"/>
          </w:rPr>
          <w:t xml:space="preserve"> </w:t>
        </w:r>
        <w:r w:rsidR="00AC45AD" w:rsidRPr="00773D41">
          <w:rPr>
            <w:rFonts w:ascii="Sakkal Majalla" w:hAnsi="Sakkal Majalla" w:cs="Sakkal Majalla"/>
            <w:b/>
            <w:bCs/>
            <w:sz w:val="32"/>
            <w:szCs w:val="32"/>
            <w:rtl/>
            <w:lang w:bidi="ar-SA"/>
          </w:rPr>
          <w:t>حمداوي</w:t>
        </w:r>
      </w:hyperlink>
      <w:r w:rsidR="00AC45AD" w:rsidRPr="008F4EF0">
        <w:rPr>
          <w:rFonts w:ascii="Sakkal Majalla" w:hAnsi="Sakkal Majalla" w:cs="Sakkal Majalla"/>
          <w:b/>
          <w:bCs/>
          <w:sz w:val="32"/>
          <w:szCs w:val="32"/>
          <w:lang w:bidi="ar-DZ"/>
        </w:rPr>
        <w:t xml:space="preserve"> :</w:t>
      </w:r>
      <w:r w:rsidR="00AC45AD" w:rsidRPr="008F4EF0">
        <w:rPr>
          <w:rFonts w:ascii="Sakkal Majalla" w:hAnsi="Sakkal Majalla" w:cs="Sakkal Majalla"/>
          <w:b/>
          <w:bCs/>
          <w:sz w:val="32"/>
          <w:szCs w:val="32"/>
          <w:rtl/>
          <w:lang w:bidi="ar-DZ"/>
        </w:rPr>
        <w:t>من</w:t>
      </w:r>
      <w:r w:rsidR="00AC45AD" w:rsidRPr="008F4EF0">
        <w:rPr>
          <w:rFonts w:ascii="Sakkal Majalla" w:hAnsi="Sakkal Majalla" w:cs="Sakkal Majalla"/>
          <w:b/>
          <w:bCs/>
          <w:sz w:val="32"/>
          <w:szCs w:val="32"/>
          <w:lang w:bidi="ar-DZ"/>
        </w:rPr>
        <w:t xml:space="preserve"> </w:t>
      </w:r>
      <w:r w:rsidR="00AC45AD" w:rsidRPr="008F4EF0">
        <w:rPr>
          <w:rFonts w:ascii="Sakkal Majalla" w:hAnsi="Sakkal Majalla" w:cs="Sakkal Majalla"/>
          <w:b/>
          <w:bCs/>
          <w:sz w:val="32"/>
          <w:szCs w:val="32"/>
          <w:rtl/>
          <w:lang w:bidi="ar-DZ"/>
        </w:rPr>
        <w:t>أجل قوانيـــن جديدة لتحديد الجنس</w:t>
      </w:r>
      <w:r w:rsidR="00AC45AD" w:rsidRPr="008F4EF0">
        <w:rPr>
          <w:rFonts w:ascii="Sakkal Majalla" w:hAnsi="Sakkal Majalla" w:cs="Sakkal Majalla"/>
          <w:b/>
          <w:bCs/>
          <w:sz w:val="32"/>
          <w:szCs w:val="32"/>
          <w:lang w:bidi="ar-DZ"/>
        </w:rPr>
        <w:t xml:space="preserve"> </w:t>
      </w:r>
      <w:r w:rsidR="00AC45AD" w:rsidRPr="008F4EF0">
        <w:rPr>
          <w:rFonts w:ascii="Sakkal Majalla" w:hAnsi="Sakkal Majalla" w:cs="Sakkal Majalla"/>
          <w:b/>
          <w:bCs/>
          <w:sz w:val="32"/>
          <w:szCs w:val="32"/>
          <w:rtl/>
          <w:lang w:bidi="ar-DZ"/>
        </w:rPr>
        <w:t>الأدبي،موقع</w:t>
      </w:r>
      <w:r w:rsidR="00AC45AD" w:rsidRPr="008F4EF0">
        <w:rPr>
          <w:rFonts w:ascii="Sakkal Majalla" w:hAnsi="Sakkal Majalla" w:cs="Sakkal Majalla"/>
          <w:b/>
          <w:bCs/>
          <w:sz w:val="32"/>
          <w:szCs w:val="32"/>
          <w:lang w:bidi="ar-DZ"/>
        </w:rPr>
        <w:t xml:space="preserve"> </w:t>
      </w:r>
      <w:r w:rsidR="00AC45AD" w:rsidRPr="008F4EF0">
        <w:rPr>
          <w:rFonts w:ascii="Sakkal Majalla" w:hAnsi="Sakkal Majalla" w:cs="Sakkal Majalla"/>
          <w:b/>
          <w:bCs/>
          <w:sz w:val="32"/>
          <w:szCs w:val="32"/>
          <w:rtl/>
          <w:lang w:bidi="ar-DZ"/>
        </w:rPr>
        <w:t>ديوان العرب،10</w:t>
      </w:r>
      <w:r w:rsidR="00AC45AD" w:rsidRPr="008F4EF0">
        <w:rPr>
          <w:rFonts w:ascii="Sakkal Majalla" w:hAnsi="Sakkal Majalla" w:cs="Sakkal Majalla"/>
          <w:b/>
          <w:bCs/>
          <w:sz w:val="32"/>
          <w:szCs w:val="32"/>
          <w:lang w:bidi="ar-DZ"/>
        </w:rPr>
        <w:t xml:space="preserve"> </w:t>
      </w:r>
      <w:r w:rsidR="00AC45AD" w:rsidRPr="008F4EF0">
        <w:rPr>
          <w:rFonts w:ascii="Sakkal Majalla" w:hAnsi="Sakkal Majalla" w:cs="Sakkal Majalla"/>
          <w:b/>
          <w:bCs/>
          <w:sz w:val="32"/>
          <w:szCs w:val="32"/>
          <w:rtl/>
          <w:lang w:bidi="ar-DZ"/>
        </w:rPr>
        <w:t>مارس 2019.</w:t>
      </w:r>
    </w:p>
    <w:p w:rsidR="00AC45AD" w:rsidRDefault="00AC45AD" w:rsidP="00AC45AD">
      <w:pPr>
        <w:pStyle w:val="FootnoteText"/>
        <w:numPr>
          <w:ilvl w:val="0"/>
          <w:numId w:val="21"/>
        </w:numPr>
        <w:bidi/>
        <w:spacing w:line="276" w:lineRule="auto"/>
        <w:jc w:val="both"/>
        <w:rPr>
          <w:rFonts w:ascii="Sakkal Majalla" w:hAnsi="Sakkal Majalla" w:cs="Sakkal Majalla"/>
          <w:b/>
          <w:bCs/>
          <w:sz w:val="32"/>
          <w:szCs w:val="32"/>
          <w:lang w:bidi="ar-DZ"/>
        </w:rPr>
      </w:pPr>
      <w:r w:rsidRPr="008F4EF0">
        <w:rPr>
          <w:rFonts w:ascii="Sakkal Majalla" w:hAnsi="Sakkal Majalla" w:cs="Sakkal Majalla"/>
          <w:b/>
          <w:bCs/>
          <w:sz w:val="32"/>
          <w:szCs w:val="32"/>
          <w:rtl/>
          <w:lang w:bidi="ar-SA"/>
        </w:rPr>
        <w:t>حسين خمري</w:t>
      </w:r>
      <w:r w:rsidRPr="008F4EF0">
        <w:rPr>
          <w:rFonts w:ascii="Sakkal Majalla" w:hAnsi="Sakkal Majalla" w:cs="Sakkal Majalla"/>
          <w:b/>
          <w:bCs/>
          <w:sz w:val="32"/>
          <w:szCs w:val="32"/>
          <w:rtl/>
          <w:cs/>
        </w:rPr>
        <w:t xml:space="preserve">: </w:t>
      </w:r>
      <w:r w:rsidRPr="008F4EF0">
        <w:rPr>
          <w:rFonts w:ascii="Sakkal Majalla" w:hAnsi="Sakkal Majalla" w:cs="Sakkal Majalla"/>
          <w:b/>
          <w:bCs/>
          <w:sz w:val="32"/>
          <w:szCs w:val="32"/>
          <w:rtl/>
          <w:cs/>
          <w:lang w:bidi="ar-SA"/>
        </w:rPr>
        <w:t>نظرية النص من بنية المعنى إلى سيميائية الدال، منشورات الاختلاف، ط</w:t>
      </w:r>
      <w:r w:rsidRPr="008F4EF0">
        <w:rPr>
          <w:rFonts w:ascii="Sakkal Majalla" w:hAnsi="Sakkal Majalla" w:cs="Sakkal Majalla"/>
          <w:b/>
          <w:bCs/>
          <w:sz w:val="32"/>
          <w:szCs w:val="32"/>
          <w:rtl/>
          <w:cs/>
        </w:rPr>
        <w:t>1</w:t>
      </w:r>
      <w:r w:rsidRPr="008F4EF0">
        <w:rPr>
          <w:rFonts w:ascii="Sakkal Majalla" w:hAnsi="Sakkal Majalla" w:cs="Sakkal Majalla"/>
          <w:b/>
          <w:bCs/>
          <w:sz w:val="32"/>
          <w:szCs w:val="32"/>
          <w:rtl/>
          <w:cs/>
          <w:lang w:bidi="ar-SA"/>
        </w:rPr>
        <w:t xml:space="preserve">،الجزائر، </w:t>
      </w:r>
      <w:r w:rsidRPr="008F4EF0">
        <w:rPr>
          <w:rFonts w:ascii="Sakkal Majalla" w:hAnsi="Sakkal Majalla" w:cs="Sakkal Majalla"/>
          <w:b/>
          <w:bCs/>
          <w:sz w:val="32"/>
          <w:szCs w:val="32"/>
          <w:rtl/>
          <w:cs/>
        </w:rPr>
        <w:t>2007</w:t>
      </w:r>
    </w:p>
    <w:p w:rsidR="00773D41" w:rsidRPr="008F4EF0" w:rsidRDefault="00773D41" w:rsidP="00773D41">
      <w:pPr>
        <w:pStyle w:val="FootnoteText"/>
        <w:bidi/>
        <w:spacing w:line="276" w:lineRule="auto"/>
        <w:ind w:left="720"/>
        <w:jc w:val="both"/>
        <w:rPr>
          <w:rFonts w:ascii="Sakkal Majalla" w:hAnsi="Sakkal Majalla" w:cs="Sakkal Majalla"/>
          <w:b/>
          <w:bCs/>
          <w:sz w:val="32"/>
          <w:szCs w:val="32"/>
          <w:rtl/>
          <w:lang w:bidi="ar-DZ"/>
        </w:rPr>
      </w:pPr>
    </w:p>
    <w:p w:rsidR="00AC45AD" w:rsidRPr="00AC45AD" w:rsidRDefault="00AC45AD" w:rsidP="00773D41">
      <w:pPr>
        <w:pStyle w:val="FootnoteText"/>
        <w:numPr>
          <w:ilvl w:val="0"/>
          <w:numId w:val="21"/>
        </w:numPr>
        <w:bidi/>
        <w:ind w:left="714" w:right="-426"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رشيد يحياوي</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مقدمات في</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نظرية الأنواع الأدبية، إفريقيا الشرق، ط</w:t>
      </w:r>
      <w:r w:rsidRPr="00AC45AD">
        <w:rPr>
          <w:rFonts w:ascii="Sakkal Majalla" w:hAnsi="Sakkal Majalla" w:cs="Sakkal Majalla"/>
          <w:b/>
          <w:bCs/>
          <w:sz w:val="32"/>
          <w:szCs w:val="32"/>
          <w:rtl/>
          <w:cs/>
        </w:rPr>
        <w:t>2</w:t>
      </w:r>
      <w:r w:rsidRPr="00AC45AD">
        <w:rPr>
          <w:rFonts w:ascii="Sakkal Majalla" w:hAnsi="Sakkal Majalla" w:cs="Sakkal Majalla"/>
          <w:b/>
          <w:bCs/>
          <w:sz w:val="32"/>
          <w:szCs w:val="32"/>
          <w:rtl/>
          <w:cs/>
          <w:lang w:bidi="ar-SA"/>
        </w:rPr>
        <w:t xml:space="preserve">، الدار البيضاء، </w:t>
      </w:r>
      <w:r w:rsidRPr="00AC45AD">
        <w:rPr>
          <w:rFonts w:ascii="Sakkal Majalla" w:hAnsi="Sakkal Majalla" w:cs="Sakkal Majalla"/>
          <w:b/>
          <w:bCs/>
          <w:sz w:val="32"/>
          <w:szCs w:val="32"/>
          <w:rtl/>
          <w:cs/>
        </w:rPr>
        <w:t>1994.</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زهير شليبه</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ميخائيل باختين ودراسات أخرى عن الرواية، حول منهجية علم الأدب،، دار حوران، ط</w:t>
      </w:r>
      <w:r w:rsidRPr="00AC45AD">
        <w:rPr>
          <w:rFonts w:ascii="Sakkal Majalla" w:hAnsi="Sakkal Majalla" w:cs="Sakkal Majalla"/>
          <w:b/>
          <w:bCs/>
          <w:sz w:val="32"/>
          <w:szCs w:val="32"/>
          <w:rtl/>
          <w:cs/>
        </w:rPr>
        <w:t>1</w:t>
      </w:r>
      <w:r w:rsidRPr="00AC45AD">
        <w:rPr>
          <w:rFonts w:ascii="Sakkal Majalla" w:hAnsi="Sakkal Majalla" w:cs="Sakkal Majalla"/>
          <w:b/>
          <w:bCs/>
          <w:sz w:val="32"/>
          <w:szCs w:val="32"/>
          <w:rtl/>
          <w:cs/>
          <w:lang w:bidi="ar-SA"/>
        </w:rPr>
        <w:t xml:space="preserve">، دمشق، </w:t>
      </w:r>
      <w:r w:rsidRPr="00AC45AD">
        <w:rPr>
          <w:rFonts w:ascii="Sakkal Majalla" w:hAnsi="Sakkal Majalla" w:cs="Sakkal Majalla"/>
          <w:b/>
          <w:bCs/>
          <w:sz w:val="32"/>
          <w:szCs w:val="32"/>
          <w:rtl/>
          <w:cs/>
        </w:rPr>
        <w:t xml:space="preserve">2001. </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سعيد بنكراد</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 xml:space="preserve">السرد الروائي وتجربة المعنى، المركز الثقافي العربي، الدار البيضاء، </w:t>
      </w:r>
      <w:r w:rsidRPr="00AC45AD">
        <w:rPr>
          <w:rFonts w:ascii="Sakkal Majalla" w:hAnsi="Sakkal Majalla" w:cs="Sakkal Majalla"/>
          <w:b/>
          <w:bCs/>
          <w:sz w:val="32"/>
          <w:szCs w:val="32"/>
          <w:rtl/>
          <w:cs/>
        </w:rPr>
        <w:t xml:space="preserve">2008. </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سعيد المصري</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إعادة إنتاج التراث الشعبي، تقديم محمد الجوهري، المجلس</w:t>
      </w:r>
      <w:r w:rsidRPr="00AC45AD">
        <w:rPr>
          <w:rFonts w:ascii="Sakkal Majalla" w:hAnsi="Sakkal Majalla" w:cs="Sakkal Majalla"/>
          <w:b/>
          <w:bCs/>
          <w:sz w:val="32"/>
          <w:szCs w:val="32"/>
          <w:rtl/>
          <w:lang w:bidi="ar-SA"/>
        </w:rPr>
        <w:t xml:space="preserve"> الأعلى للثقافة، القاهرة، ط</w:t>
      </w:r>
      <w:r w:rsidRPr="00AC45AD">
        <w:rPr>
          <w:rFonts w:ascii="Sakkal Majalla" w:hAnsi="Sakkal Majalla" w:cs="Sakkal Majalla"/>
          <w:b/>
          <w:bCs/>
          <w:sz w:val="32"/>
          <w:szCs w:val="32"/>
          <w:rtl/>
          <w:cs/>
        </w:rPr>
        <w:t>1</w:t>
      </w:r>
      <w:r w:rsidRPr="00AC45AD">
        <w:rPr>
          <w:rFonts w:ascii="Sakkal Majalla" w:hAnsi="Sakkal Majalla" w:cs="Sakkal Majalla"/>
          <w:b/>
          <w:bCs/>
          <w:sz w:val="32"/>
          <w:szCs w:val="32"/>
          <w:rtl/>
          <w:cs/>
          <w:lang w:bidi="ar-SA"/>
        </w:rPr>
        <w:t xml:space="preserve">، </w:t>
      </w:r>
      <w:r w:rsidRPr="00AC45AD">
        <w:rPr>
          <w:rFonts w:ascii="Sakkal Majalla" w:hAnsi="Sakkal Majalla" w:cs="Sakkal Majalla"/>
          <w:b/>
          <w:bCs/>
          <w:sz w:val="32"/>
          <w:szCs w:val="32"/>
          <w:rtl/>
          <w:cs/>
        </w:rPr>
        <w:t>1992.</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lang w:bidi="ar-DZ"/>
        </w:rPr>
      </w:pPr>
      <w:r w:rsidRPr="00AC45AD">
        <w:rPr>
          <w:rFonts w:ascii="Sakkal Majalla" w:hAnsi="Sakkal Majalla" w:cs="Sakkal Majalla"/>
          <w:b/>
          <w:bCs/>
          <w:sz w:val="32"/>
          <w:szCs w:val="32"/>
          <w:rtl/>
          <w:lang w:bidi="ar-SA"/>
        </w:rPr>
        <w:t>سعيد يقطين</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السرديات والتحليل السردي</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الشكل والدلالة، المركز الثقافي العربي، ط</w:t>
      </w:r>
      <w:r w:rsidRPr="00AC45AD">
        <w:rPr>
          <w:rFonts w:ascii="Sakkal Majalla" w:hAnsi="Sakkal Majalla" w:cs="Sakkal Majalla"/>
          <w:b/>
          <w:bCs/>
          <w:sz w:val="32"/>
          <w:szCs w:val="32"/>
          <w:rtl/>
          <w:cs/>
        </w:rPr>
        <w:t>1</w:t>
      </w:r>
      <w:r w:rsidRPr="00AC45AD">
        <w:rPr>
          <w:rFonts w:ascii="Sakkal Majalla" w:hAnsi="Sakkal Majalla" w:cs="Sakkal Majalla"/>
          <w:b/>
          <w:bCs/>
          <w:sz w:val="32"/>
          <w:szCs w:val="32"/>
          <w:rtl/>
          <w:cs/>
          <w:lang w:bidi="ar-SA"/>
        </w:rPr>
        <w:t xml:space="preserve">، الدار البيضاء، المغرب، </w:t>
      </w:r>
      <w:r w:rsidRPr="00AC45AD">
        <w:rPr>
          <w:rFonts w:ascii="Sakkal Majalla" w:hAnsi="Sakkal Majalla" w:cs="Sakkal Majalla"/>
          <w:b/>
          <w:bCs/>
          <w:sz w:val="32"/>
          <w:szCs w:val="32"/>
          <w:rtl/>
          <w:cs/>
        </w:rPr>
        <w:t>2012.</w:t>
      </w:r>
    </w:p>
    <w:p w:rsidR="00AC45AD" w:rsidRPr="00D70345" w:rsidRDefault="00AC45AD" w:rsidP="00AC45AD">
      <w:pPr>
        <w:pStyle w:val="FootnoteText"/>
        <w:numPr>
          <w:ilvl w:val="0"/>
          <w:numId w:val="21"/>
        </w:numPr>
        <w:bidi/>
        <w:ind w:left="714" w:hanging="357"/>
        <w:jc w:val="both"/>
        <w:rPr>
          <w:rFonts w:ascii="Sakkal Majalla" w:hAnsi="Sakkal Majalla" w:cs="Sakkal Majalla"/>
          <w:b/>
          <w:bCs/>
          <w:sz w:val="32"/>
          <w:szCs w:val="32"/>
          <w:rtl/>
          <w:lang w:bidi="ar-DZ"/>
        </w:rPr>
      </w:pPr>
      <w:r w:rsidRPr="00D70345">
        <w:rPr>
          <w:rFonts w:ascii="Sakkal Majalla" w:hAnsi="Sakkal Majalla" w:cs="Sakkal Majalla"/>
          <w:b/>
          <w:bCs/>
          <w:sz w:val="32"/>
          <w:szCs w:val="32"/>
          <w:rtl/>
          <w:lang w:bidi="ar-SA"/>
        </w:rPr>
        <w:t>سعيد</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 xml:space="preserve">يقطين </w:t>
      </w:r>
      <w:r w:rsidRPr="00D70345">
        <w:rPr>
          <w:rFonts w:ascii="Sakkal Majalla" w:hAnsi="Sakkal Majalla" w:cs="Sakkal Majalla"/>
          <w:b/>
          <w:bCs/>
          <w:sz w:val="32"/>
          <w:szCs w:val="32"/>
          <w:rtl/>
          <w:cs/>
        </w:rPr>
        <w:t>:</w:t>
      </w:r>
      <w:r w:rsidRPr="00D70345">
        <w:rPr>
          <w:rFonts w:ascii="Sakkal Majalla" w:hAnsi="Sakkal Majalla" w:cs="Sakkal Majalla"/>
          <w:b/>
          <w:bCs/>
          <w:sz w:val="32"/>
          <w:szCs w:val="32"/>
          <w:rtl/>
          <w:lang w:bidi="ar-SA"/>
        </w:rPr>
        <w:t>انفتاح</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النص</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الروائي، ،</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المركز</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الثقافي</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العربي،</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ط</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الأولى،</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الدار</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البيضاء</w:t>
      </w:r>
      <w:r w:rsidRPr="00D70345">
        <w:rPr>
          <w:rFonts w:ascii="Sakkal Majalla" w:hAnsi="Sakkal Majalla" w:cs="Sakkal Majalla"/>
          <w:b/>
          <w:bCs/>
          <w:sz w:val="32"/>
          <w:szCs w:val="32"/>
          <w:lang w:bidi="ar-DZ"/>
        </w:rPr>
        <w:t xml:space="preserve"> </w:t>
      </w:r>
      <w:r w:rsidRPr="00D70345">
        <w:rPr>
          <w:rFonts w:ascii="Sakkal Majalla" w:hAnsi="Sakkal Majalla" w:cs="Sakkal Majalla"/>
          <w:b/>
          <w:bCs/>
          <w:sz w:val="32"/>
          <w:szCs w:val="32"/>
          <w:rtl/>
          <w:lang w:bidi="ar-SA"/>
        </w:rPr>
        <w:t>،</w:t>
      </w:r>
      <w:r w:rsidRPr="00D70345">
        <w:rPr>
          <w:rFonts w:ascii="Sakkal Majalla" w:hAnsi="Sakkal Majalla" w:cs="Sakkal Majalla"/>
          <w:b/>
          <w:bCs/>
          <w:sz w:val="32"/>
          <w:szCs w:val="32"/>
          <w:lang w:bidi="ar-DZ"/>
        </w:rPr>
        <w:t xml:space="preserve"> 1992 </w:t>
      </w:r>
      <w:r w:rsidRPr="00D70345">
        <w:rPr>
          <w:rFonts w:ascii="Sakkal Majalla" w:hAnsi="Sakkal Majalla" w:cs="Sakkal Majalla"/>
          <w:b/>
          <w:bCs/>
          <w:sz w:val="32"/>
          <w:szCs w:val="32"/>
          <w:rtl/>
          <w:lang w:bidi="ar-SA"/>
        </w:rPr>
        <w:t>م</w:t>
      </w:r>
      <w:r w:rsidRPr="00D70345">
        <w:rPr>
          <w:rFonts w:ascii="Sakkal Majalla" w:hAnsi="Sakkal Majalla" w:cs="Sakkal Majalla"/>
          <w:b/>
          <w:bCs/>
          <w:sz w:val="32"/>
          <w:szCs w:val="32"/>
          <w:lang w:bidi="ar-DZ"/>
        </w:rPr>
        <w:t xml:space="preserve"> </w:t>
      </w:r>
    </w:p>
    <w:p w:rsidR="00AC45AD" w:rsidRPr="00D70345" w:rsidRDefault="00AC45AD" w:rsidP="00AC45AD">
      <w:pPr>
        <w:pStyle w:val="FootnoteText"/>
        <w:numPr>
          <w:ilvl w:val="0"/>
          <w:numId w:val="21"/>
        </w:numPr>
        <w:bidi/>
        <w:ind w:left="714" w:hanging="357"/>
        <w:jc w:val="both"/>
        <w:rPr>
          <w:rFonts w:ascii="Sakkal Majalla" w:hAnsi="Sakkal Majalla" w:cs="Sakkal Majalla"/>
          <w:b/>
          <w:bCs/>
          <w:sz w:val="32"/>
          <w:szCs w:val="32"/>
          <w:rtl/>
          <w:lang w:bidi="ar-DZ"/>
        </w:rPr>
      </w:pPr>
      <w:r w:rsidRPr="00D70345">
        <w:rPr>
          <w:rFonts w:ascii="Sakkal Majalla" w:hAnsi="Sakkal Majalla" w:cs="Sakkal Majalla"/>
          <w:b/>
          <w:bCs/>
          <w:sz w:val="32"/>
          <w:szCs w:val="32"/>
          <w:rtl/>
          <w:lang w:bidi="ar-SA"/>
        </w:rPr>
        <w:t xml:space="preserve">سعيد يقطين </w:t>
      </w:r>
      <w:r w:rsidRPr="00D70345">
        <w:rPr>
          <w:rFonts w:ascii="Sakkal Majalla" w:hAnsi="Sakkal Majalla" w:cs="Sakkal Majalla"/>
          <w:b/>
          <w:bCs/>
          <w:sz w:val="32"/>
          <w:szCs w:val="32"/>
          <w:rtl/>
          <w:cs/>
        </w:rPr>
        <w:t xml:space="preserve">: </w:t>
      </w:r>
      <w:r w:rsidRPr="00D70345">
        <w:rPr>
          <w:rFonts w:ascii="Sakkal Majalla" w:hAnsi="Sakkal Majalla" w:cs="Sakkal Majalla"/>
          <w:b/>
          <w:bCs/>
          <w:sz w:val="32"/>
          <w:szCs w:val="32"/>
          <w:rtl/>
          <w:cs/>
          <w:lang w:bidi="ar-SA"/>
        </w:rPr>
        <w:t>قضايا الرواية العربية الجديدة الوجود والحدود، الدار العربية للعلوم ناشرون، منشورات الاختلاف، ط</w:t>
      </w:r>
      <w:r w:rsidRPr="00D70345">
        <w:rPr>
          <w:rFonts w:ascii="Sakkal Majalla" w:hAnsi="Sakkal Majalla" w:cs="Sakkal Majalla"/>
          <w:b/>
          <w:bCs/>
          <w:sz w:val="32"/>
          <w:szCs w:val="32"/>
          <w:rtl/>
          <w:cs/>
        </w:rPr>
        <w:t xml:space="preserve">1 </w:t>
      </w:r>
      <w:r w:rsidRPr="00D70345">
        <w:rPr>
          <w:rFonts w:ascii="Sakkal Majalla" w:hAnsi="Sakkal Majalla" w:cs="Sakkal Majalla"/>
          <w:b/>
          <w:bCs/>
          <w:sz w:val="32"/>
          <w:szCs w:val="32"/>
          <w:rtl/>
          <w:cs/>
          <w:lang w:bidi="ar-SA"/>
        </w:rPr>
        <w:t>،</w:t>
      </w:r>
      <w:r w:rsidRPr="00D70345">
        <w:rPr>
          <w:rFonts w:ascii="Sakkal Majalla" w:hAnsi="Sakkal Majalla" w:cs="Sakkal Majalla"/>
          <w:b/>
          <w:bCs/>
          <w:sz w:val="32"/>
          <w:szCs w:val="32"/>
          <w:rtl/>
          <w:cs/>
        </w:rPr>
        <w:t xml:space="preserve">2012 </w:t>
      </w:r>
      <w:r w:rsidRPr="00D70345">
        <w:rPr>
          <w:rFonts w:ascii="Sakkal Majalla" w:hAnsi="Sakkal Majalla" w:cs="Sakkal Majalla"/>
          <w:b/>
          <w:bCs/>
          <w:sz w:val="32"/>
          <w:szCs w:val="32"/>
          <w:rtl/>
          <w:cs/>
          <w:lang w:bidi="ar-SA"/>
        </w:rPr>
        <w:t>،الرباط الجزائر</w:t>
      </w:r>
      <w:r w:rsidRPr="00D70345">
        <w:rPr>
          <w:rFonts w:ascii="Sakkal Majalla" w:hAnsi="Sakkal Majalla" w:cs="Sakkal Majalla"/>
          <w:b/>
          <w:bCs/>
          <w:sz w:val="32"/>
          <w:szCs w:val="32"/>
          <w:rtl/>
          <w:cs/>
        </w:rPr>
        <w:t xml:space="preserve">.     </w:t>
      </w:r>
    </w:p>
    <w:p w:rsidR="00AC45AD" w:rsidRPr="00D70345" w:rsidRDefault="00AC45AD" w:rsidP="00AC45AD">
      <w:pPr>
        <w:pStyle w:val="FootnoteText"/>
        <w:numPr>
          <w:ilvl w:val="0"/>
          <w:numId w:val="21"/>
        </w:numPr>
        <w:bidi/>
        <w:ind w:left="714" w:hanging="357"/>
        <w:jc w:val="both"/>
        <w:rPr>
          <w:rFonts w:ascii="Sakkal Majalla" w:hAnsi="Sakkal Majalla" w:cs="Sakkal Majalla"/>
          <w:b/>
          <w:bCs/>
          <w:sz w:val="32"/>
          <w:szCs w:val="32"/>
          <w:rtl/>
          <w:lang w:bidi="ar-DZ"/>
        </w:rPr>
      </w:pPr>
      <w:r w:rsidRPr="00D70345">
        <w:rPr>
          <w:rFonts w:ascii="Sakkal Majalla" w:hAnsi="Sakkal Majalla" w:cs="Sakkal Majalla"/>
          <w:b/>
          <w:bCs/>
          <w:sz w:val="32"/>
          <w:szCs w:val="32"/>
          <w:rtl/>
          <w:cs/>
          <w:lang w:bidi="ar-SA"/>
        </w:rPr>
        <w:t>سمر روحي الفيصل</w:t>
      </w:r>
      <w:r w:rsidRPr="00D70345">
        <w:rPr>
          <w:rFonts w:ascii="Sakkal Majalla" w:hAnsi="Sakkal Majalla" w:cs="Sakkal Majalla"/>
          <w:b/>
          <w:bCs/>
          <w:sz w:val="32"/>
          <w:szCs w:val="32"/>
          <w:rtl/>
          <w:cs/>
        </w:rPr>
        <w:t xml:space="preserve">: </w:t>
      </w:r>
      <w:r w:rsidRPr="00D70345">
        <w:rPr>
          <w:rFonts w:ascii="Sakkal Majalla" w:hAnsi="Sakkal Majalla" w:cs="Sakkal Majalla"/>
          <w:b/>
          <w:bCs/>
          <w:sz w:val="32"/>
          <w:szCs w:val="32"/>
          <w:rtl/>
          <w:cs/>
          <w:lang w:bidi="ar-SA"/>
        </w:rPr>
        <w:t>السجن السياسي في الرواية العربية، طرابلس، ط</w:t>
      </w:r>
      <w:r w:rsidRPr="00D70345">
        <w:rPr>
          <w:rFonts w:ascii="Sakkal Majalla" w:hAnsi="Sakkal Majalla" w:cs="Sakkal Majalla"/>
          <w:b/>
          <w:bCs/>
          <w:sz w:val="32"/>
          <w:szCs w:val="32"/>
          <w:rtl/>
          <w:cs/>
        </w:rPr>
        <w:t>2</w:t>
      </w:r>
      <w:r w:rsidRPr="00D70345">
        <w:rPr>
          <w:rFonts w:ascii="Sakkal Majalla" w:hAnsi="Sakkal Majalla" w:cs="Sakkal Majalla"/>
          <w:b/>
          <w:bCs/>
          <w:sz w:val="32"/>
          <w:szCs w:val="32"/>
          <w:rtl/>
          <w:cs/>
          <w:lang w:bidi="ar-SA"/>
        </w:rPr>
        <w:t xml:space="preserve">، </w:t>
      </w:r>
      <w:r w:rsidRPr="00D70345">
        <w:rPr>
          <w:rFonts w:ascii="Sakkal Majalla" w:hAnsi="Sakkal Majalla" w:cs="Sakkal Majalla"/>
          <w:b/>
          <w:bCs/>
          <w:sz w:val="32"/>
          <w:szCs w:val="32"/>
          <w:rtl/>
          <w:cs/>
        </w:rPr>
        <w:t>1994</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lang w:bidi="ar-DZ"/>
        </w:rPr>
      </w:pPr>
      <w:r w:rsidRPr="00AC45AD">
        <w:rPr>
          <w:rFonts w:ascii="Sakkal Majalla" w:hAnsi="Sakkal Majalla" w:cs="Sakkal Majalla"/>
          <w:b/>
          <w:bCs/>
          <w:sz w:val="32"/>
          <w:szCs w:val="32"/>
          <w:rtl/>
          <w:lang w:bidi="ar-SA"/>
        </w:rPr>
        <w:t>سيزا قاسم وآخرون، جماليات المكان، دار قرطبة، ط</w:t>
      </w:r>
      <w:r w:rsidRPr="00AC45AD">
        <w:rPr>
          <w:rFonts w:ascii="Sakkal Majalla" w:hAnsi="Sakkal Majalla" w:cs="Sakkal Majalla"/>
          <w:b/>
          <w:bCs/>
          <w:sz w:val="32"/>
          <w:szCs w:val="32"/>
          <w:rtl/>
          <w:cs/>
        </w:rPr>
        <w:t>1</w:t>
      </w:r>
      <w:r w:rsidRPr="00AC45AD">
        <w:rPr>
          <w:rFonts w:ascii="Sakkal Majalla" w:hAnsi="Sakkal Majalla" w:cs="Sakkal Majalla" w:hint="cs"/>
          <w:b/>
          <w:bCs/>
          <w:sz w:val="32"/>
          <w:szCs w:val="32"/>
          <w:rtl/>
          <w:cs/>
          <w:lang w:bidi="ar-SA"/>
        </w:rPr>
        <w:t>،</w:t>
      </w:r>
      <w:r w:rsidRPr="00AC45AD">
        <w:rPr>
          <w:rFonts w:ascii="Sakkal Majalla" w:hAnsi="Sakkal Majalla" w:cs="Sakkal Majalla"/>
          <w:b/>
          <w:bCs/>
          <w:sz w:val="32"/>
          <w:szCs w:val="32"/>
          <w:rtl/>
          <w:cs/>
        </w:rPr>
        <w:t xml:space="preserve"> 1998</w:t>
      </w:r>
    </w:p>
    <w:p w:rsidR="00AC45AD" w:rsidRPr="008F4EF0" w:rsidRDefault="00AC45AD" w:rsidP="00AC45AD">
      <w:pPr>
        <w:pStyle w:val="FootnoteText"/>
        <w:numPr>
          <w:ilvl w:val="0"/>
          <w:numId w:val="21"/>
        </w:numPr>
        <w:bidi/>
        <w:ind w:left="714" w:hanging="357"/>
        <w:jc w:val="both"/>
        <w:rPr>
          <w:rFonts w:ascii="Sakkal Majalla" w:hAnsi="Sakkal Majalla" w:cs="Sakkal Majalla"/>
          <w:b/>
          <w:bCs/>
          <w:sz w:val="32"/>
          <w:szCs w:val="32"/>
          <w:rtl/>
          <w:lang w:bidi="ar-DZ"/>
        </w:rPr>
      </w:pPr>
      <w:r w:rsidRPr="008F4EF0">
        <w:rPr>
          <w:rFonts w:ascii="Sakkal Majalla" w:hAnsi="Sakkal Majalla" w:cs="Sakkal Majalla"/>
          <w:b/>
          <w:bCs/>
          <w:sz w:val="32"/>
          <w:szCs w:val="32"/>
          <w:rtl/>
          <w:cs/>
          <w:lang w:bidi="ar-SA"/>
        </w:rPr>
        <w:t>شاكر النابلسي</w:t>
      </w:r>
      <w:r w:rsidRPr="008F4EF0">
        <w:rPr>
          <w:rFonts w:ascii="Sakkal Majalla" w:hAnsi="Sakkal Majalla" w:cs="Sakkal Majalla"/>
          <w:b/>
          <w:bCs/>
          <w:sz w:val="32"/>
          <w:szCs w:val="32"/>
          <w:rtl/>
          <w:cs/>
        </w:rPr>
        <w:t xml:space="preserve">: </w:t>
      </w:r>
      <w:r w:rsidRPr="008F4EF0">
        <w:rPr>
          <w:rFonts w:ascii="Sakkal Majalla" w:hAnsi="Sakkal Majalla" w:cs="Sakkal Majalla"/>
          <w:b/>
          <w:bCs/>
          <w:sz w:val="32"/>
          <w:szCs w:val="32"/>
          <w:rtl/>
          <w:cs/>
          <w:lang w:bidi="ar-SA"/>
        </w:rPr>
        <w:t>جماليات المكان في الرواية العربية، المؤسسة العربية للدراسات والنشر بيروت لبنان ط</w:t>
      </w:r>
      <w:r w:rsidRPr="008F4EF0">
        <w:rPr>
          <w:rFonts w:ascii="Sakkal Majalla" w:hAnsi="Sakkal Majalla" w:cs="Sakkal Majalla"/>
          <w:b/>
          <w:bCs/>
          <w:sz w:val="32"/>
          <w:szCs w:val="32"/>
          <w:rtl/>
          <w:cs/>
        </w:rPr>
        <w:t>1</w:t>
      </w:r>
      <w:r w:rsidRPr="008F4EF0">
        <w:rPr>
          <w:rFonts w:ascii="Sakkal Majalla" w:hAnsi="Sakkal Majalla" w:cs="Sakkal Majalla"/>
          <w:b/>
          <w:bCs/>
          <w:sz w:val="32"/>
          <w:szCs w:val="32"/>
          <w:rtl/>
          <w:cs/>
          <w:lang w:bidi="ar-SA"/>
        </w:rPr>
        <w:t xml:space="preserve">، </w:t>
      </w:r>
      <w:r w:rsidRPr="008F4EF0">
        <w:rPr>
          <w:rFonts w:ascii="Sakkal Majalla" w:hAnsi="Sakkal Majalla" w:cs="Sakkal Majalla"/>
          <w:b/>
          <w:bCs/>
          <w:sz w:val="32"/>
          <w:szCs w:val="32"/>
          <w:rtl/>
          <w:cs/>
        </w:rPr>
        <w:t>1994</w:t>
      </w:r>
    </w:p>
    <w:p w:rsidR="00AC45AD" w:rsidRPr="00AC45AD" w:rsidRDefault="00AC45AD" w:rsidP="00773D41">
      <w:pPr>
        <w:pStyle w:val="FootnoteText"/>
        <w:numPr>
          <w:ilvl w:val="0"/>
          <w:numId w:val="21"/>
        </w:numPr>
        <w:bidi/>
        <w:ind w:left="714" w:right="-284"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شكري عزيز الماضي</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في نظرية الأدب، سلسلة النقد الأدبي، دار الحداثة، ط</w:t>
      </w:r>
      <w:r w:rsidRPr="00AC45AD">
        <w:rPr>
          <w:rFonts w:ascii="Sakkal Majalla" w:hAnsi="Sakkal Majalla" w:cs="Sakkal Majalla"/>
          <w:b/>
          <w:bCs/>
          <w:sz w:val="32"/>
          <w:szCs w:val="32"/>
          <w:rtl/>
          <w:cs/>
        </w:rPr>
        <w:t>1</w:t>
      </w:r>
      <w:r w:rsidRPr="00AC45AD">
        <w:rPr>
          <w:rFonts w:ascii="Sakkal Majalla" w:hAnsi="Sakkal Majalla" w:cs="Sakkal Majalla"/>
          <w:b/>
          <w:bCs/>
          <w:sz w:val="32"/>
          <w:szCs w:val="32"/>
          <w:rtl/>
          <w:cs/>
          <w:lang w:bidi="ar-SA"/>
        </w:rPr>
        <w:t xml:space="preserve">، بيروت، </w:t>
      </w:r>
      <w:r w:rsidRPr="00AC45AD">
        <w:rPr>
          <w:rFonts w:ascii="Sakkal Majalla" w:hAnsi="Sakkal Majalla" w:cs="Sakkal Majalla"/>
          <w:b/>
          <w:bCs/>
          <w:sz w:val="32"/>
          <w:szCs w:val="32"/>
          <w:rtl/>
          <w:cs/>
        </w:rPr>
        <w:t>1986.</w:t>
      </w:r>
    </w:p>
    <w:p w:rsidR="00AC45AD" w:rsidRPr="008F4EF0" w:rsidRDefault="00AC45AD" w:rsidP="00AC45AD">
      <w:pPr>
        <w:pStyle w:val="FootnoteText"/>
        <w:numPr>
          <w:ilvl w:val="0"/>
          <w:numId w:val="21"/>
        </w:numPr>
        <w:bidi/>
        <w:ind w:left="714" w:hanging="357"/>
        <w:jc w:val="both"/>
        <w:rPr>
          <w:rFonts w:ascii="Sakkal Majalla" w:hAnsi="Sakkal Majalla" w:cs="Sakkal Majalla"/>
          <w:b/>
          <w:bCs/>
          <w:sz w:val="32"/>
          <w:szCs w:val="32"/>
          <w:lang w:bidi="ar-DZ"/>
        </w:rPr>
      </w:pPr>
      <w:r w:rsidRPr="008F4EF0">
        <w:rPr>
          <w:rFonts w:ascii="Sakkal Majalla" w:hAnsi="Sakkal Majalla" w:cs="Sakkal Majalla"/>
          <w:b/>
          <w:bCs/>
          <w:sz w:val="32"/>
          <w:szCs w:val="32"/>
          <w:rtl/>
          <w:lang w:bidi="ar-DZ"/>
        </w:rPr>
        <w:t>شكري المبخوت: سيرة الغائب سيرة الآتي، السيرة الذاتية في كتاب الأيام لطه حسين،دار الجنوب للنشر،تونس،</w:t>
      </w:r>
      <w:r w:rsidRPr="008F4EF0">
        <w:rPr>
          <w:rFonts w:ascii="Sakkal Majalla" w:hAnsi="Sakkal Majalla" w:cs="Sakkal Majalla"/>
          <w:b/>
          <w:bCs/>
          <w:sz w:val="32"/>
          <w:szCs w:val="32"/>
          <w:lang w:bidi="ar-DZ"/>
        </w:rPr>
        <w:t>1992</w:t>
      </w:r>
      <w:r w:rsidRPr="008F4EF0">
        <w:rPr>
          <w:rFonts w:ascii="Sakkal Majalla" w:hAnsi="Sakkal Majalla" w:cs="Sakkal Majalla"/>
          <w:b/>
          <w:bCs/>
          <w:sz w:val="32"/>
          <w:szCs w:val="32"/>
          <w:rtl/>
          <w:lang w:bidi="ar-DZ"/>
        </w:rPr>
        <w:t>،</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شوقي عبد الحكيم</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 xml:space="preserve">الشعر الشعبي الفولكلوري عند العرب، دار الحداثة، بيروت، </w:t>
      </w:r>
      <w:r w:rsidRPr="00AC45AD">
        <w:rPr>
          <w:rFonts w:ascii="Sakkal Majalla" w:hAnsi="Sakkal Majalla" w:cs="Sakkal Majalla"/>
          <w:b/>
          <w:bCs/>
          <w:sz w:val="32"/>
          <w:szCs w:val="32"/>
          <w:rtl/>
          <w:cs/>
        </w:rPr>
        <w:t>1985.</w:t>
      </w:r>
    </w:p>
    <w:p w:rsidR="00AC45AD" w:rsidRPr="008F4EF0" w:rsidRDefault="00AC45AD" w:rsidP="00AC45AD">
      <w:pPr>
        <w:pStyle w:val="FootnoteText"/>
        <w:numPr>
          <w:ilvl w:val="0"/>
          <w:numId w:val="21"/>
        </w:numPr>
        <w:bidi/>
        <w:ind w:left="714" w:hanging="357"/>
        <w:jc w:val="both"/>
        <w:rPr>
          <w:rFonts w:ascii="Sakkal Majalla" w:hAnsi="Sakkal Majalla" w:cs="Sakkal Majalla"/>
          <w:b/>
          <w:bCs/>
          <w:sz w:val="32"/>
          <w:szCs w:val="32"/>
          <w:rtl/>
          <w:lang w:bidi="ar-DZ"/>
        </w:rPr>
      </w:pPr>
      <w:r w:rsidRPr="008F4EF0">
        <w:rPr>
          <w:rFonts w:ascii="Sakkal Majalla" w:hAnsi="Sakkal Majalla" w:cs="Sakkal Majalla"/>
          <w:b/>
          <w:bCs/>
          <w:sz w:val="32"/>
          <w:szCs w:val="32"/>
          <w:rtl/>
          <w:lang w:bidi="ar-DZ"/>
        </w:rPr>
        <w:t>عبد</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الحق</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بلعابد</w:t>
      </w:r>
      <w:r w:rsidRPr="008F4EF0">
        <w:rPr>
          <w:rFonts w:ascii="Sakkal Majalla" w:hAnsi="Sakkal Majalla" w:cs="Sakkal Majalla"/>
          <w:b/>
          <w:bCs/>
          <w:sz w:val="32"/>
          <w:szCs w:val="32"/>
          <w:rtl/>
          <w:cs/>
        </w:rPr>
        <w:t>:</w:t>
      </w:r>
      <w:r>
        <w:rPr>
          <w:rFonts w:ascii="Sakkal Majalla" w:hAnsi="Sakkal Majalla" w:cs="Sakkal Majalla" w:hint="cs"/>
          <w:b/>
          <w:bCs/>
          <w:sz w:val="32"/>
          <w:szCs w:val="32"/>
          <w:rtl/>
          <w:lang w:bidi="ar-DZ"/>
        </w:rPr>
        <w:t xml:space="preserve"> </w:t>
      </w:r>
      <w:r w:rsidRPr="008F4EF0">
        <w:rPr>
          <w:rFonts w:ascii="Sakkal Majalla" w:hAnsi="Sakkal Majalla" w:cs="Sakkal Majalla"/>
          <w:b/>
          <w:bCs/>
          <w:sz w:val="32"/>
          <w:szCs w:val="32"/>
          <w:rtl/>
          <w:lang w:bidi="ar-DZ"/>
        </w:rPr>
        <w:t>عتبات</w:t>
      </w:r>
      <w:r w:rsidRPr="008F4EF0">
        <w:rPr>
          <w:rFonts w:ascii="Sakkal Majalla" w:hAnsi="Sakkal Majalla" w:cs="Sakkal Majalla"/>
          <w:b/>
          <w:bCs/>
          <w:sz w:val="32"/>
          <w:szCs w:val="32"/>
          <w:rtl/>
          <w:cs/>
        </w:rPr>
        <w:t>(</w:t>
      </w:r>
      <w:r w:rsidRPr="008F4EF0">
        <w:rPr>
          <w:rFonts w:ascii="Sakkal Majalla" w:hAnsi="Sakkal Majalla" w:cs="Sakkal Majalla"/>
          <w:b/>
          <w:bCs/>
          <w:sz w:val="32"/>
          <w:szCs w:val="32"/>
          <w:rtl/>
          <w:lang w:bidi="ar-DZ"/>
        </w:rPr>
        <w:t xml:space="preserve"> جينيت من</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النص</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إلى</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المناص</w:t>
      </w:r>
      <w:r w:rsidRPr="008F4EF0">
        <w:rPr>
          <w:rFonts w:ascii="Sakkal Majalla" w:hAnsi="Sakkal Majalla" w:cs="Sakkal Majalla"/>
          <w:b/>
          <w:bCs/>
          <w:sz w:val="32"/>
          <w:szCs w:val="32"/>
          <w:rtl/>
          <w:cs/>
        </w:rPr>
        <w:t>)</w:t>
      </w:r>
      <w:r w:rsidRPr="00AC45AD">
        <w:rPr>
          <w:rFonts w:ascii="Sakkal Majalla" w:hAnsi="Sakkal Majalla" w:cs="Sakkal Majalla"/>
          <w:b/>
          <w:bCs/>
          <w:sz w:val="32"/>
          <w:szCs w:val="32"/>
          <w:rtl/>
          <w:lang w:bidi="ar-DZ"/>
        </w:rPr>
        <w:t>،</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تقديم</w:t>
      </w:r>
      <w:r w:rsidRPr="008F4EF0">
        <w:rPr>
          <w:rFonts w:ascii="Sakkal Majalla" w:hAnsi="Sakkal Majalla" w:cs="Sakkal Majalla"/>
          <w:b/>
          <w:bCs/>
          <w:sz w:val="32"/>
          <w:szCs w:val="32"/>
          <w:lang w:bidi="ar-DZ"/>
        </w:rPr>
        <w:t>.</w:t>
      </w:r>
      <w:r w:rsidRPr="008F4EF0">
        <w:rPr>
          <w:rFonts w:ascii="Sakkal Majalla" w:hAnsi="Sakkal Majalla" w:cs="Sakkal Majalla"/>
          <w:b/>
          <w:bCs/>
          <w:sz w:val="32"/>
          <w:szCs w:val="32"/>
          <w:rtl/>
          <w:lang w:bidi="ar-DZ"/>
        </w:rPr>
        <w:t>:سعيد</w:t>
      </w:r>
      <w:r w:rsidRPr="008F4EF0">
        <w:rPr>
          <w:rFonts w:ascii="Sakkal Majalla" w:hAnsi="Sakkal Majalla" w:cs="Sakkal Majalla"/>
          <w:b/>
          <w:bCs/>
          <w:sz w:val="32"/>
          <w:szCs w:val="32"/>
          <w:rtl/>
          <w:cs/>
        </w:rPr>
        <w:t xml:space="preserve"> </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يقطين،</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الدار</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العربية</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للعلوم</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وناشرون،</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الجزائر،</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ط</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الأولى،</w:t>
      </w:r>
      <w:r w:rsidRPr="008F4EF0">
        <w:rPr>
          <w:rFonts w:ascii="Sakkal Majalla" w:hAnsi="Sakkal Majalla" w:cs="Sakkal Majalla"/>
          <w:b/>
          <w:bCs/>
          <w:sz w:val="32"/>
          <w:szCs w:val="32"/>
          <w:lang w:bidi="ar-DZ"/>
        </w:rPr>
        <w:t xml:space="preserve"> 2008 </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lang w:bidi="ar-DZ"/>
        </w:rPr>
      </w:pPr>
      <w:r w:rsidRPr="00AC45AD">
        <w:rPr>
          <w:rFonts w:ascii="Sakkal Majalla" w:hAnsi="Sakkal Majalla" w:cs="Sakkal Majalla"/>
          <w:b/>
          <w:bCs/>
          <w:sz w:val="32"/>
          <w:szCs w:val="32"/>
          <w:rtl/>
          <w:lang w:bidi="ar-SA"/>
        </w:rPr>
        <w:t>عبد العزيز شبيل</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نظرية الأجناس الأدبية في التراث النثري، جدلية الحضور والغياب، دار محمد علي الحامي، ط</w:t>
      </w:r>
      <w:r w:rsidRPr="00AC45AD">
        <w:rPr>
          <w:rFonts w:ascii="Sakkal Majalla" w:hAnsi="Sakkal Majalla" w:cs="Sakkal Majalla"/>
          <w:b/>
          <w:bCs/>
          <w:sz w:val="32"/>
          <w:szCs w:val="32"/>
          <w:rtl/>
          <w:cs/>
        </w:rPr>
        <w:t>1</w:t>
      </w:r>
      <w:r w:rsidRPr="00AC45AD">
        <w:rPr>
          <w:rFonts w:ascii="Sakkal Majalla" w:hAnsi="Sakkal Majalla" w:cs="Sakkal Majalla"/>
          <w:b/>
          <w:bCs/>
          <w:sz w:val="32"/>
          <w:szCs w:val="32"/>
          <w:rtl/>
          <w:cs/>
          <w:lang w:bidi="ar-SA"/>
        </w:rPr>
        <w:t xml:space="preserve">، تونس، </w:t>
      </w:r>
      <w:r w:rsidRPr="00AC45AD">
        <w:rPr>
          <w:rFonts w:ascii="Sakkal Majalla" w:hAnsi="Sakkal Majalla" w:cs="Sakkal Majalla"/>
          <w:b/>
          <w:bCs/>
          <w:sz w:val="32"/>
          <w:szCs w:val="32"/>
          <w:rtl/>
          <w:cs/>
        </w:rPr>
        <w:t>2001.</w:t>
      </w:r>
    </w:p>
    <w:p w:rsidR="00AC45AD" w:rsidRDefault="00AC45AD" w:rsidP="00AC45AD">
      <w:pPr>
        <w:pStyle w:val="FootnoteText"/>
        <w:numPr>
          <w:ilvl w:val="0"/>
          <w:numId w:val="21"/>
        </w:numPr>
        <w:bidi/>
        <w:spacing w:line="276" w:lineRule="auto"/>
        <w:ind w:right="-284"/>
        <w:jc w:val="both"/>
        <w:rPr>
          <w:rFonts w:ascii="Sakkal Majalla" w:hAnsi="Sakkal Majalla" w:cs="Sakkal Majalla"/>
          <w:b/>
          <w:bCs/>
          <w:sz w:val="32"/>
          <w:szCs w:val="32"/>
          <w:lang w:bidi="ar-DZ"/>
        </w:rPr>
      </w:pPr>
      <w:r w:rsidRPr="00D70345">
        <w:rPr>
          <w:rFonts w:ascii="Sakkal Majalla" w:hAnsi="Sakkal Majalla" w:cs="Sakkal Majalla"/>
          <w:b/>
          <w:bCs/>
          <w:sz w:val="32"/>
          <w:szCs w:val="32"/>
          <w:rtl/>
          <w:lang w:bidi="ar-SA"/>
        </w:rPr>
        <w:lastRenderedPageBreak/>
        <w:t>عبد العزيز</w:t>
      </w:r>
      <w:r w:rsidRPr="00D70345">
        <w:rPr>
          <w:rFonts w:ascii="Sakkal Majalla" w:hAnsi="Sakkal Majalla" w:cs="Sakkal Majalla"/>
          <w:b/>
          <w:bCs/>
          <w:sz w:val="32"/>
          <w:szCs w:val="32"/>
          <w:rtl/>
          <w:cs/>
        </w:rPr>
        <w:t xml:space="preserve">: </w:t>
      </w:r>
      <w:r w:rsidRPr="00D70345">
        <w:rPr>
          <w:rFonts w:ascii="Sakkal Majalla" w:hAnsi="Sakkal Majalla" w:cs="Sakkal Majalla"/>
          <w:b/>
          <w:bCs/>
          <w:sz w:val="32"/>
          <w:szCs w:val="32"/>
          <w:rtl/>
          <w:cs/>
          <w:lang w:bidi="ar-SA"/>
        </w:rPr>
        <w:t>شرف أدب السيرة الذاتية، الشركة العربية المصرية للنشر والتوزيع، القاهرة، ط</w:t>
      </w:r>
      <w:r w:rsidRPr="00D70345">
        <w:rPr>
          <w:rFonts w:ascii="Sakkal Majalla" w:hAnsi="Sakkal Majalla" w:cs="Sakkal Majalla"/>
          <w:b/>
          <w:bCs/>
          <w:sz w:val="32"/>
          <w:szCs w:val="32"/>
          <w:rtl/>
          <w:cs/>
        </w:rPr>
        <w:t>1</w:t>
      </w:r>
      <w:r w:rsidRPr="00D70345">
        <w:rPr>
          <w:rFonts w:ascii="Sakkal Majalla" w:hAnsi="Sakkal Majalla" w:cs="Sakkal Majalla"/>
          <w:b/>
          <w:bCs/>
          <w:sz w:val="32"/>
          <w:szCs w:val="32"/>
          <w:rtl/>
          <w:lang w:bidi="ar-SA"/>
        </w:rPr>
        <w:t>عبد اللطيف زيتوني، معجم مصطلحات نقد الرواية، مكتبة لبنان، دار النهار للنشر، ط</w:t>
      </w:r>
      <w:r w:rsidRPr="00D70345">
        <w:rPr>
          <w:rFonts w:ascii="Sakkal Majalla" w:hAnsi="Sakkal Majalla" w:cs="Sakkal Majalla"/>
          <w:b/>
          <w:bCs/>
          <w:sz w:val="32"/>
          <w:szCs w:val="32"/>
          <w:rtl/>
          <w:cs/>
        </w:rPr>
        <w:t>1.</w:t>
      </w:r>
    </w:p>
    <w:p w:rsidR="00AC45AD" w:rsidRDefault="00AC45AD" w:rsidP="00AC45AD">
      <w:pPr>
        <w:pStyle w:val="FootnoteText"/>
        <w:bidi/>
        <w:spacing w:line="276" w:lineRule="auto"/>
        <w:ind w:left="720" w:right="-284"/>
        <w:jc w:val="both"/>
        <w:rPr>
          <w:rFonts w:ascii="Sakkal Majalla" w:hAnsi="Sakkal Majalla" w:cs="Sakkal Majalla"/>
          <w:b/>
          <w:bCs/>
          <w:sz w:val="32"/>
          <w:szCs w:val="32"/>
          <w:rtl/>
          <w:lang w:bidi="ar-DZ"/>
        </w:rPr>
      </w:pPr>
    </w:p>
    <w:p w:rsidR="00773D41" w:rsidRDefault="00773D41" w:rsidP="00AC45AD">
      <w:pPr>
        <w:pStyle w:val="FootnoteText"/>
        <w:bidi/>
        <w:spacing w:line="276" w:lineRule="auto"/>
        <w:ind w:left="720" w:right="-284"/>
        <w:jc w:val="both"/>
        <w:rPr>
          <w:rFonts w:ascii="Sakkal Majalla" w:hAnsi="Sakkal Majalla" w:cs="Sakkal Majalla"/>
          <w:b/>
          <w:bCs/>
          <w:sz w:val="32"/>
          <w:szCs w:val="32"/>
          <w:rtl/>
          <w:lang w:bidi="ar-DZ"/>
        </w:rPr>
      </w:pPr>
    </w:p>
    <w:p w:rsidR="00773D41" w:rsidRPr="00D70345" w:rsidRDefault="00773D41" w:rsidP="00AC45AD">
      <w:pPr>
        <w:pStyle w:val="FootnoteText"/>
        <w:bidi/>
        <w:spacing w:line="276" w:lineRule="auto"/>
        <w:ind w:left="720" w:right="-284"/>
        <w:jc w:val="both"/>
        <w:rPr>
          <w:rFonts w:ascii="Sakkal Majalla" w:hAnsi="Sakkal Majalla" w:cs="Sakkal Majalla"/>
          <w:b/>
          <w:bCs/>
          <w:sz w:val="32"/>
          <w:szCs w:val="32"/>
          <w:rtl/>
          <w:lang w:bidi="ar-DZ"/>
        </w:rPr>
      </w:pP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عز الدين إسماعيل</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الأدب وفنونه، دار الفكر العربي، ط</w:t>
      </w:r>
      <w:r w:rsidRPr="00AC45AD">
        <w:rPr>
          <w:rFonts w:ascii="Sakkal Majalla" w:hAnsi="Sakkal Majalla" w:cs="Sakkal Majalla"/>
          <w:b/>
          <w:bCs/>
          <w:sz w:val="32"/>
          <w:szCs w:val="32"/>
          <w:rtl/>
          <w:cs/>
        </w:rPr>
        <w:t>5</w:t>
      </w:r>
      <w:r w:rsidRPr="00AC45AD">
        <w:rPr>
          <w:rFonts w:ascii="Sakkal Majalla" w:hAnsi="Sakkal Majalla" w:cs="Sakkal Majalla"/>
          <w:b/>
          <w:bCs/>
          <w:sz w:val="32"/>
          <w:szCs w:val="32"/>
          <w:rtl/>
          <w:cs/>
          <w:lang w:bidi="ar-SA"/>
        </w:rPr>
        <w:t xml:space="preserve">، القاهرة، </w:t>
      </w:r>
      <w:r w:rsidRPr="00AC45AD">
        <w:rPr>
          <w:rFonts w:ascii="Sakkal Majalla" w:hAnsi="Sakkal Majalla" w:cs="Sakkal Majalla"/>
          <w:b/>
          <w:bCs/>
          <w:sz w:val="32"/>
          <w:szCs w:val="32"/>
          <w:rtl/>
          <w:cs/>
        </w:rPr>
        <w:t>1973</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عز الدين المناصرة</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 xml:space="preserve">الأجناس الأدبية، في ضوء الشعريات المقارنة </w:t>
      </w:r>
      <w:r w:rsidRPr="00AC45AD">
        <w:rPr>
          <w:rFonts w:ascii="Sakkal Majalla" w:hAnsi="Sakkal Majalla" w:cs="Sakkal Majalla"/>
          <w:b/>
          <w:bCs/>
          <w:sz w:val="32"/>
          <w:szCs w:val="32"/>
          <w:rtl/>
          <w:cs/>
        </w:rPr>
        <w:t>(</w:t>
      </w:r>
      <w:r w:rsidRPr="00AC45AD">
        <w:rPr>
          <w:rFonts w:ascii="Sakkal Majalla" w:hAnsi="Sakkal Majalla" w:cs="Sakkal Majalla"/>
          <w:b/>
          <w:bCs/>
          <w:sz w:val="32"/>
          <w:szCs w:val="32"/>
          <w:rtl/>
          <w:cs/>
          <w:lang w:bidi="ar-SA"/>
        </w:rPr>
        <w:t>قراءة مونتاجية</w:t>
      </w:r>
      <w:r w:rsidRPr="00AC45AD">
        <w:rPr>
          <w:rFonts w:ascii="Sakkal Majalla" w:hAnsi="Sakkal Majalla" w:cs="Sakkal Majalla"/>
          <w:b/>
          <w:bCs/>
          <w:sz w:val="32"/>
          <w:szCs w:val="32"/>
          <w:rtl/>
          <w:cs/>
        </w:rPr>
        <w:t>)</w:t>
      </w:r>
      <w:r w:rsidRPr="00AC45AD">
        <w:rPr>
          <w:rFonts w:ascii="Sakkal Majalla" w:hAnsi="Sakkal Majalla" w:cs="Sakkal Majalla"/>
          <w:b/>
          <w:bCs/>
          <w:sz w:val="32"/>
          <w:szCs w:val="32"/>
          <w:rtl/>
          <w:cs/>
          <w:lang w:bidi="ar-SA"/>
        </w:rPr>
        <w:t>، ، دار الراية للنشر والتوزيع، ط</w:t>
      </w:r>
      <w:r w:rsidRPr="00AC45AD">
        <w:rPr>
          <w:rFonts w:ascii="Sakkal Majalla" w:hAnsi="Sakkal Majalla" w:cs="Sakkal Majalla"/>
          <w:b/>
          <w:bCs/>
          <w:sz w:val="32"/>
          <w:szCs w:val="32"/>
          <w:rtl/>
          <w:cs/>
        </w:rPr>
        <w:t>1</w:t>
      </w:r>
      <w:r w:rsidRPr="00AC45AD">
        <w:rPr>
          <w:rFonts w:ascii="Sakkal Majalla" w:hAnsi="Sakkal Majalla" w:cs="Sakkal Majalla"/>
          <w:b/>
          <w:bCs/>
          <w:sz w:val="32"/>
          <w:szCs w:val="32"/>
          <w:rtl/>
          <w:lang w:bidi="ar-SA"/>
        </w:rPr>
        <w:t xml:space="preserve">،عمان، </w:t>
      </w:r>
      <w:r w:rsidRPr="00AC45AD">
        <w:rPr>
          <w:rFonts w:ascii="Sakkal Majalla" w:hAnsi="Sakkal Majalla" w:cs="Sakkal Majalla"/>
          <w:b/>
          <w:bCs/>
          <w:sz w:val="32"/>
          <w:szCs w:val="32"/>
          <w:rtl/>
          <w:cs/>
        </w:rPr>
        <w:t xml:space="preserve">2010 </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عبد الغني عماد، سوسيولوجيا الثقافة المفاهيم والإشكاليات، من الحداثة إلى العولمة، مركز الدراسات الوحدة العربية، بيروت، ط</w:t>
      </w:r>
      <w:r w:rsidRPr="00AC45AD">
        <w:rPr>
          <w:rFonts w:ascii="Sakkal Majalla" w:hAnsi="Sakkal Majalla" w:cs="Sakkal Majalla"/>
          <w:b/>
          <w:bCs/>
          <w:sz w:val="32"/>
          <w:szCs w:val="32"/>
          <w:rtl/>
          <w:cs/>
        </w:rPr>
        <w:t>1</w:t>
      </w:r>
      <w:r w:rsidRPr="00AC45AD">
        <w:rPr>
          <w:rFonts w:ascii="Sakkal Majalla" w:hAnsi="Sakkal Majalla" w:cs="Sakkal Majalla"/>
          <w:b/>
          <w:bCs/>
          <w:sz w:val="32"/>
          <w:szCs w:val="32"/>
          <w:rtl/>
          <w:cs/>
          <w:lang w:bidi="ar-SA"/>
        </w:rPr>
        <w:t xml:space="preserve">، </w:t>
      </w:r>
      <w:r w:rsidRPr="00AC45AD">
        <w:rPr>
          <w:rFonts w:ascii="Sakkal Majalla" w:hAnsi="Sakkal Majalla" w:cs="Sakkal Majalla"/>
          <w:b/>
          <w:bCs/>
          <w:sz w:val="32"/>
          <w:szCs w:val="32"/>
          <w:rtl/>
          <w:cs/>
        </w:rPr>
        <w:t>2006.</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lang w:bidi="ar-DZ"/>
        </w:rPr>
      </w:pPr>
      <w:r w:rsidRPr="00AC45AD">
        <w:rPr>
          <w:rFonts w:ascii="Sakkal Majalla" w:hAnsi="Sakkal Majalla" w:cs="Sakkal Majalla"/>
          <w:b/>
          <w:bCs/>
          <w:sz w:val="32"/>
          <w:szCs w:val="32"/>
          <w:rtl/>
          <w:lang w:bidi="ar-SA"/>
        </w:rPr>
        <w:t>عبد الفتاح كيليطو</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 xml:space="preserve">الأدب والغرابة، دراسات بنيوية في الأدب العربي، دار الطليعة، ط </w:t>
      </w:r>
      <w:r w:rsidRPr="00AC45AD">
        <w:rPr>
          <w:rFonts w:ascii="Sakkal Majalla" w:hAnsi="Sakkal Majalla" w:cs="Sakkal Majalla"/>
          <w:b/>
          <w:bCs/>
          <w:sz w:val="32"/>
          <w:szCs w:val="32"/>
          <w:rtl/>
          <w:cs/>
        </w:rPr>
        <w:t>3</w:t>
      </w:r>
      <w:r w:rsidRPr="00AC45AD">
        <w:rPr>
          <w:rFonts w:ascii="Sakkal Majalla" w:hAnsi="Sakkal Majalla" w:cs="Sakkal Majalla"/>
          <w:b/>
          <w:bCs/>
          <w:sz w:val="32"/>
          <w:szCs w:val="32"/>
          <w:rtl/>
          <w:cs/>
          <w:lang w:bidi="ar-SA"/>
        </w:rPr>
        <w:t xml:space="preserve">، بيروت، </w:t>
      </w:r>
      <w:r w:rsidRPr="00AC45AD">
        <w:rPr>
          <w:rFonts w:ascii="Sakkal Majalla" w:hAnsi="Sakkal Majalla" w:cs="Sakkal Majalla"/>
          <w:b/>
          <w:bCs/>
          <w:sz w:val="32"/>
          <w:szCs w:val="32"/>
          <w:rtl/>
          <w:cs/>
        </w:rPr>
        <w:t>1997</w:t>
      </w:r>
    </w:p>
    <w:p w:rsidR="00AC45AD" w:rsidRPr="00AC45AD" w:rsidRDefault="00AC45AD" w:rsidP="00AC45AD">
      <w:pPr>
        <w:pStyle w:val="FootnoteText"/>
        <w:numPr>
          <w:ilvl w:val="0"/>
          <w:numId w:val="21"/>
        </w:numPr>
        <w:bidi/>
        <w:ind w:left="714" w:hanging="357"/>
        <w:jc w:val="both"/>
        <w:rPr>
          <w:rFonts w:ascii="Sakkal Majalla" w:hAnsi="Sakkal Majalla" w:cs="Sakkal Majalla"/>
          <w:b/>
          <w:bCs/>
          <w:sz w:val="32"/>
          <w:szCs w:val="32"/>
          <w:rtl/>
          <w:cs/>
        </w:rPr>
      </w:pPr>
      <w:r w:rsidRPr="00AC45AD">
        <w:rPr>
          <w:rFonts w:ascii="Sakkal Majalla" w:hAnsi="Sakkal Majalla" w:cs="Sakkal Majalla"/>
          <w:b/>
          <w:bCs/>
          <w:sz w:val="32"/>
          <w:szCs w:val="32"/>
          <w:rtl/>
          <w:lang w:bidi="ar-SA"/>
        </w:rPr>
        <w:t>عمر</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عبد</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الهادي</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عتيق</w:t>
      </w:r>
      <w:r w:rsidRPr="00AC45AD">
        <w:rPr>
          <w:rFonts w:ascii="Sakkal Majalla" w:hAnsi="Sakkal Majalla" w:cs="Sakkal Majalla"/>
          <w:b/>
          <w:bCs/>
          <w:sz w:val="32"/>
          <w:szCs w:val="32"/>
          <w:rtl/>
          <w:cs/>
        </w:rPr>
        <w:t xml:space="preserve">: </w:t>
      </w:r>
      <w:r w:rsidRPr="00AC45AD">
        <w:rPr>
          <w:rFonts w:ascii="Sakkal Majalla" w:hAnsi="Sakkal Majalla" w:cs="Sakkal Majalla"/>
          <w:b/>
          <w:bCs/>
          <w:sz w:val="32"/>
          <w:szCs w:val="32"/>
          <w:rtl/>
          <w:cs/>
          <w:lang w:bidi="ar-SA"/>
        </w:rPr>
        <w:t>تداخل</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الأنواع</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الأدبية</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في</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 xml:space="preserve">رواية </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cs/>
        </w:rPr>
        <w:t>"</w:t>
      </w:r>
      <w:r w:rsidRPr="00AC45AD">
        <w:rPr>
          <w:rFonts w:ascii="Sakkal Majalla" w:hAnsi="Sakkal Majalla" w:cs="Sakkal Majalla"/>
          <w:b/>
          <w:bCs/>
          <w:sz w:val="32"/>
          <w:szCs w:val="32"/>
          <w:rtl/>
          <w:cs/>
          <w:lang w:bidi="ar-SA"/>
        </w:rPr>
        <w:t>عكا</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والملوك</w:t>
      </w:r>
      <w:r w:rsidRPr="00AC45AD">
        <w:rPr>
          <w:rFonts w:ascii="Sakkal Majalla" w:hAnsi="Sakkal Majalla" w:cs="Sakkal Majalla"/>
          <w:b/>
          <w:bCs/>
          <w:sz w:val="32"/>
          <w:szCs w:val="32"/>
          <w:rtl/>
          <w:cs/>
        </w:rPr>
        <w:t>"</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للروائي</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أحمد</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رفيق</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عوض، دراسة</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منشورة</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ضمن كتاب</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تداخل</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الأنواع</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الأدبية،</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المجلد</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cs/>
        </w:rPr>
        <w:t>1</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 جامعة</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 xml:space="preserve">اليرموك، </w:t>
      </w:r>
      <w:r w:rsidRPr="00AC45AD">
        <w:rPr>
          <w:rFonts w:ascii="Sakkal Majalla" w:hAnsi="Sakkal Majalla" w:cs="Sakkal Majalla"/>
          <w:b/>
          <w:bCs/>
          <w:sz w:val="32"/>
          <w:szCs w:val="32"/>
          <w:rtl/>
          <w:cs/>
        </w:rPr>
        <w:t xml:space="preserve">2008 </w:t>
      </w:r>
      <w:r w:rsidRPr="00AC45AD">
        <w:rPr>
          <w:rFonts w:ascii="Sakkal Majalla" w:hAnsi="Sakkal Majalla" w:cs="Sakkal Majalla"/>
          <w:b/>
          <w:bCs/>
          <w:sz w:val="32"/>
          <w:szCs w:val="32"/>
          <w:rtl/>
          <w:cs/>
          <w:lang w:bidi="ar-SA"/>
        </w:rPr>
        <w:t>عمان الأردن،</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ص</w:t>
      </w:r>
      <w:r w:rsidRPr="00AC45AD">
        <w:rPr>
          <w:rFonts w:ascii="Sakkal Majalla" w:hAnsi="Sakkal Majalla" w:cs="Sakkal Majalla"/>
          <w:b/>
          <w:bCs/>
          <w:sz w:val="32"/>
          <w:szCs w:val="32"/>
          <w:rtl/>
          <w:cs/>
        </w:rPr>
        <w:t>1034</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lang w:bidi="ar-SA"/>
        </w:rPr>
        <w:t>و</w:t>
      </w:r>
      <w:r w:rsidRPr="00AC45AD">
        <w:rPr>
          <w:rFonts w:ascii="Sakkal Majalla" w:hAnsi="Sakkal Majalla" w:cs="Sakkal Majalla"/>
          <w:b/>
          <w:bCs/>
          <w:sz w:val="32"/>
          <w:szCs w:val="32"/>
          <w:lang w:bidi="ar-DZ"/>
        </w:rPr>
        <w:t xml:space="preserve"> </w:t>
      </w:r>
      <w:r w:rsidRPr="00AC45AD">
        <w:rPr>
          <w:rFonts w:ascii="Sakkal Majalla" w:hAnsi="Sakkal Majalla" w:cs="Sakkal Majalla"/>
          <w:b/>
          <w:bCs/>
          <w:sz w:val="32"/>
          <w:szCs w:val="32"/>
          <w:rtl/>
          <w:cs/>
        </w:rPr>
        <w:t>1035.</w:t>
      </w:r>
    </w:p>
    <w:p w:rsidR="00AC45AD" w:rsidRDefault="00AC45AD" w:rsidP="00773D41">
      <w:pPr>
        <w:pStyle w:val="FootnoteText"/>
        <w:numPr>
          <w:ilvl w:val="0"/>
          <w:numId w:val="21"/>
        </w:numPr>
        <w:bidi/>
        <w:ind w:left="714" w:right="-567" w:hanging="357"/>
        <w:jc w:val="both"/>
        <w:rPr>
          <w:rFonts w:ascii="Sakkal Majalla" w:hAnsi="Sakkal Majalla" w:cs="Sakkal Majalla"/>
          <w:b/>
          <w:bCs/>
          <w:sz w:val="32"/>
          <w:szCs w:val="32"/>
          <w:rtl/>
          <w:lang w:bidi="ar-DZ"/>
        </w:rPr>
      </w:pPr>
      <w:r w:rsidRPr="008F4EF0">
        <w:rPr>
          <w:rFonts w:ascii="Sakkal Majalla" w:hAnsi="Sakkal Majalla" w:cs="Sakkal Majalla"/>
          <w:b/>
          <w:bCs/>
          <w:sz w:val="32"/>
          <w:szCs w:val="32"/>
          <w:rtl/>
          <w:lang w:bidi="ar-DZ"/>
        </w:rPr>
        <w:t>فدوى</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طوقان</w:t>
      </w:r>
      <w:r w:rsidRPr="008F4EF0">
        <w:rPr>
          <w:rFonts w:ascii="Sakkal Majalla" w:hAnsi="Sakkal Majalla" w:cs="Sakkal Majalla"/>
          <w:b/>
          <w:bCs/>
          <w:sz w:val="32"/>
          <w:szCs w:val="32"/>
          <w:lang w:bidi="ar-DZ"/>
        </w:rPr>
        <w:t>:</w:t>
      </w:r>
      <w:r>
        <w:rPr>
          <w:rFonts w:ascii="Sakkal Majalla" w:hAnsi="Sakkal Majalla" w:cs="Sakkal Majalla" w:hint="cs"/>
          <w:b/>
          <w:bCs/>
          <w:sz w:val="32"/>
          <w:szCs w:val="32"/>
          <w:rtl/>
          <w:cs/>
        </w:rPr>
        <w:t xml:space="preserve"> </w:t>
      </w:r>
      <w:r w:rsidRPr="008F4EF0">
        <w:rPr>
          <w:rFonts w:ascii="Sakkal Majalla" w:hAnsi="Sakkal Majalla" w:cs="Sakkal Majalla"/>
          <w:b/>
          <w:bCs/>
          <w:sz w:val="32"/>
          <w:szCs w:val="32"/>
          <w:rtl/>
          <w:lang w:bidi="ar-DZ"/>
        </w:rPr>
        <w:t>سيرة</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جبلية</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سيرة</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صعبة،تقديم</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سميح</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قاسم،دار</w:t>
      </w:r>
      <w:r w:rsidRPr="008F4EF0">
        <w:rPr>
          <w:rFonts w:ascii="Sakkal Majalla" w:hAnsi="Sakkal Majalla" w:cs="Sakkal Majalla"/>
          <w:b/>
          <w:bCs/>
          <w:sz w:val="32"/>
          <w:szCs w:val="32"/>
          <w:lang w:bidi="ar-DZ"/>
        </w:rPr>
        <w:t xml:space="preserve"> </w:t>
      </w:r>
      <w:r w:rsidRPr="008F4EF0">
        <w:rPr>
          <w:rFonts w:ascii="Sakkal Majalla" w:hAnsi="Sakkal Majalla" w:cs="Sakkal Majalla"/>
          <w:b/>
          <w:bCs/>
          <w:sz w:val="32"/>
          <w:szCs w:val="32"/>
          <w:rtl/>
          <w:lang w:bidi="ar-DZ"/>
        </w:rPr>
        <w:t>الشروق،</w:t>
      </w:r>
      <w:r w:rsidR="00773D41">
        <w:rPr>
          <w:rFonts w:ascii="Sakkal Majalla" w:hAnsi="Sakkal Majalla" w:cs="Sakkal Majalla" w:hint="cs"/>
          <w:b/>
          <w:bCs/>
          <w:sz w:val="32"/>
          <w:szCs w:val="32"/>
          <w:rtl/>
          <w:lang w:bidi="ar-DZ"/>
        </w:rPr>
        <w:t xml:space="preserve"> </w:t>
      </w:r>
      <w:r w:rsidRPr="008F4EF0">
        <w:rPr>
          <w:rFonts w:ascii="Sakkal Majalla" w:hAnsi="Sakkal Majalla" w:cs="Sakkal Majalla"/>
          <w:b/>
          <w:bCs/>
          <w:sz w:val="32"/>
          <w:szCs w:val="32"/>
          <w:rtl/>
          <w:lang w:bidi="ar-DZ"/>
        </w:rPr>
        <w:t>عمان،</w:t>
      </w:r>
      <w:r w:rsidR="00773D41">
        <w:rPr>
          <w:rFonts w:ascii="Sakkal Majalla" w:hAnsi="Sakkal Majalla" w:cs="Sakkal Majalla" w:hint="cs"/>
          <w:b/>
          <w:bCs/>
          <w:sz w:val="32"/>
          <w:szCs w:val="32"/>
          <w:rtl/>
          <w:lang w:bidi="ar-DZ"/>
        </w:rPr>
        <w:t xml:space="preserve"> </w:t>
      </w:r>
      <w:r w:rsidRPr="008F4EF0">
        <w:rPr>
          <w:rFonts w:ascii="Sakkal Majalla" w:hAnsi="Sakkal Majalla" w:cs="Sakkal Majalla"/>
          <w:b/>
          <w:bCs/>
          <w:sz w:val="32"/>
          <w:szCs w:val="32"/>
          <w:rtl/>
          <w:lang w:bidi="ar-DZ"/>
        </w:rPr>
        <w:t>ط</w:t>
      </w:r>
      <w:r w:rsidRPr="008F4EF0">
        <w:rPr>
          <w:rFonts w:ascii="Sakkal Majalla" w:hAnsi="Sakkal Majalla" w:cs="Sakkal Majalla"/>
          <w:b/>
          <w:bCs/>
          <w:sz w:val="32"/>
          <w:szCs w:val="32"/>
        </w:rPr>
        <w:t>2</w:t>
      </w:r>
      <w:r w:rsidRPr="008F4EF0">
        <w:rPr>
          <w:rFonts w:ascii="Sakkal Majalla" w:hAnsi="Sakkal Majalla" w:cs="Sakkal Majalla"/>
          <w:b/>
          <w:bCs/>
          <w:sz w:val="32"/>
          <w:szCs w:val="32"/>
          <w:rtl/>
          <w:lang w:bidi="ar-DZ"/>
        </w:rPr>
        <w:t>،</w:t>
      </w:r>
      <w:r w:rsidR="00773D41">
        <w:rPr>
          <w:rFonts w:ascii="Sakkal Majalla" w:hAnsi="Sakkal Majalla" w:cs="Sakkal Majalla" w:hint="cs"/>
          <w:b/>
          <w:bCs/>
          <w:sz w:val="32"/>
          <w:szCs w:val="32"/>
          <w:rtl/>
          <w:lang w:bidi="ar-DZ"/>
        </w:rPr>
        <w:t xml:space="preserve"> </w:t>
      </w:r>
      <w:r w:rsidRPr="008F4EF0">
        <w:rPr>
          <w:rFonts w:ascii="Sakkal Majalla" w:hAnsi="Sakkal Majalla" w:cs="Sakkal Majalla"/>
          <w:b/>
          <w:bCs/>
          <w:sz w:val="32"/>
          <w:szCs w:val="32"/>
        </w:rPr>
        <w:t>1985</w:t>
      </w:r>
      <w:r w:rsidR="00773D41">
        <w:rPr>
          <w:rFonts w:ascii="Sakkal Majalla" w:hAnsi="Sakkal Majalla" w:cs="Sakkal Majalla" w:hint="cs"/>
          <w:b/>
          <w:bCs/>
          <w:sz w:val="32"/>
          <w:szCs w:val="32"/>
          <w:rtl/>
          <w:lang w:bidi="ar-DZ"/>
        </w:rPr>
        <w:t xml:space="preserve"> </w:t>
      </w:r>
      <w:r w:rsidRPr="008F4EF0">
        <w:rPr>
          <w:rFonts w:ascii="Sakkal Majalla" w:hAnsi="Sakkal Majalla" w:cs="Sakkal Majalla"/>
          <w:b/>
          <w:bCs/>
          <w:sz w:val="32"/>
          <w:szCs w:val="32"/>
        </w:rPr>
        <w:t xml:space="preserve"> </w:t>
      </w:r>
    </w:p>
    <w:p w:rsidR="00AC45AD" w:rsidRPr="00AC45AD" w:rsidRDefault="00AC45AD" w:rsidP="00AC45AD">
      <w:pPr>
        <w:pStyle w:val="Notedebasdepage"/>
        <w:numPr>
          <w:ilvl w:val="0"/>
          <w:numId w:val="21"/>
        </w:numPr>
        <w:ind w:left="714" w:hanging="357"/>
        <w:rPr>
          <w:rFonts w:ascii="Sakkal Majalla" w:hAnsi="Sakkal Majalla" w:cs="Sakkal Majalla"/>
          <w:b/>
          <w:bCs/>
          <w:sz w:val="32"/>
          <w:szCs w:val="32"/>
          <w:rtl/>
        </w:rPr>
      </w:pPr>
      <w:r w:rsidRPr="00AC45AD">
        <w:rPr>
          <w:rFonts w:ascii="Sakkal Majalla" w:hAnsi="Sakkal Majalla" w:cs="Sakkal Majalla"/>
          <w:b/>
          <w:bCs/>
          <w:sz w:val="32"/>
          <w:szCs w:val="32"/>
          <w:rtl/>
        </w:rPr>
        <w:t>فاروق خورشيد: الموروث الشعبي، ط 1، 1992، دار الشروق.</w:t>
      </w:r>
    </w:p>
    <w:p w:rsidR="00AC45AD" w:rsidRPr="00AC45AD" w:rsidRDefault="00AC45AD" w:rsidP="00AC45AD">
      <w:pPr>
        <w:pStyle w:val="Notedebasdepage"/>
        <w:numPr>
          <w:ilvl w:val="0"/>
          <w:numId w:val="21"/>
        </w:numPr>
        <w:ind w:left="714" w:hanging="357"/>
        <w:rPr>
          <w:rFonts w:ascii="Sakkal Majalla" w:hAnsi="Sakkal Majalla" w:cs="Sakkal Majalla"/>
          <w:b/>
          <w:bCs/>
          <w:sz w:val="32"/>
          <w:szCs w:val="32"/>
        </w:rPr>
      </w:pPr>
      <w:r w:rsidRPr="00AC45AD">
        <w:rPr>
          <w:rFonts w:ascii="Sakkal Majalla" w:hAnsi="Sakkal Majalla" w:cs="Sakkal Majalla"/>
          <w:b/>
          <w:bCs/>
          <w:sz w:val="32"/>
          <w:szCs w:val="32"/>
          <w:rtl/>
        </w:rPr>
        <w:t xml:space="preserve">فيصل دراج، نظرية الرواية والرواية العربية، ط1، المركز الثقافي العربي، الدار البيضاء، 1999. </w:t>
      </w:r>
    </w:p>
    <w:p w:rsidR="00AC45AD" w:rsidRPr="00AC45AD" w:rsidRDefault="00AC45AD" w:rsidP="00AC45AD">
      <w:pPr>
        <w:pStyle w:val="Notedebasdepage"/>
        <w:numPr>
          <w:ilvl w:val="0"/>
          <w:numId w:val="21"/>
        </w:numPr>
        <w:ind w:left="714" w:hanging="357"/>
        <w:rPr>
          <w:rFonts w:ascii="Sakkal Majalla" w:hAnsi="Sakkal Majalla" w:cs="Sakkal Majalla"/>
          <w:b/>
          <w:bCs/>
          <w:sz w:val="32"/>
          <w:szCs w:val="32"/>
        </w:rPr>
      </w:pPr>
      <w:r w:rsidRPr="00AC45AD">
        <w:rPr>
          <w:rFonts w:ascii="Sakkal Majalla" w:hAnsi="Sakkal Majalla" w:cs="Sakkal Majalla"/>
          <w:b/>
          <w:bCs/>
          <w:sz w:val="32"/>
          <w:szCs w:val="32"/>
          <w:rtl/>
        </w:rPr>
        <w:t>فاروق</w:t>
      </w:r>
      <w:r w:rsidRPr="00AC45AD">
        <w:rPr>
          <w:rFonts w:ascii="Sakkal Majalla" w:hAnsi="Sakkal Majalla" w:cs="Sakkal Majalla" w:hint="cs"/>
          <w:b/>
          <w:bCs/>
          <w:sz w:val="32"/>
          <w:szCs w:val="32"/>
          <w:rtl/>
        </w:rPr>
        <w:t xml:space="preserve"> </w:t>
      </w:r>
      <w:r w:rsidRPr="00AC45AD">
        <w:rPr>
          <w:rFonts w:ascii="Sakkal Majalla" w:hAnsi="Sakkal Majalla" w:cs="Sakkal Majalla"/>
          <w:b/>
          <w:bCs/>
          <w:sz w:val="32"/>
          <w:szCs w:val="32"/>
          <w:rtl/>
        </w:rPr>
        <w:t>أحمد مصطفى: الأنثروبولوجيا ودراسة التراث الشعبي، دار المعرفة الجامعية، الإسكندرية د.ط، 2008.</w:t>
      </w:r>
    </w:p>
    <w:p w:rsidR="00AC45AD" w:rsidRPr="00AC45AD" w:rsidRDefault="00AC45AD" w:rsidP="00AC45AD">
      <w:pPr>
        <w:pStyle w:val="Notedebasdepage"/>
        <w:numPr>
          <w:ilvl w:val="0"/>
          <w:numId w:val="21"/>
        </w:numPr>
        <w:ind w:left="714" w:hanging="357"/>
        <w:rPr>
          <w:rFonts w:ascii="Sakkal Majalla" w:hAnsi="Sakkal Majalla" w:cs="Sakkal Majalla"/>
          <w:b/>
          <w:bCs/>
          <w:sz w:val="32"/>
          <w:szCs w:val="32"/>
          <w:rtl/>
        </w:rPr>
      </w:pPr>
      <w:r w:rsidRPr="00AC45AD">
        <w:rPr>
          <w:rFonts w:ascii="Sakkal Majalla" w:hAnsi="Sakkal Majalla" w:cs="Sakkal Majalla"/>
          <w:b/>
          <w:bCs/>
          <w:sz w:val="32"/>
          <w:szCs w:val="32"/>
          <w:rtl/>
        </w:rPr>
        <w:t>فوزي العنتيل: الفلكلور ما هو؟، دار المعارف، مصر، 1965.</w:t>
      </w:r>
    </w:p>
    <w:p w:rsidR="00AC45AD" w:rsidRPr="00AC45AD" w:rsidRDefault="00AC45AD" w:rsidP="00AC45AD">
      <w:pPr>
        <w:pStyle w:val="Notedebasdepage"/>
        <w:numPr>
          <w:ilvl w:val="0"/>
          <w:numId w:val="21"/>
        </w:numPr>
        <w:ind w:left="714" w:hanging="357"/>
        <w:rPr>
          <w:rFonts w:ascii="Sakkal Majalla" w:hAnsi="Sakkal Majalla" w:cs="Sakkal Majalla"/>
          <w:b/>
          <w:bCs/>
          <w:sz w:val="32"/>
          <w:szCs w:val="32"/>
          <w:rtl/>
        </w:rPr>
      </w:pPr>
      <w:r w:rsidRPr="00AC45AD">
        <w:rPr>
          <w:rFonts w:ascii="Sakkal Majalla" w:hAnsi="Sakkal Majalla" w:cs="Sakkal Majalla"/>
          <w:b/>
          <w:bCs/>
          <w:sz w:val="32"/>
          <w:szCs w:val="32"/>
          <w:rtl/>
        </w:rPr>
        <w:t>ابن كثير: تفسير القرآن العظيم دار الفكر للطباعة والنشر والتوزيع،ج4، لبنان ط،1، 2002.</w:t>
      </w:r>
    </w:p>
    <w:p w:rsidR="00AC45AD" w:rsidRPr="00AC45AD" w:rsidRDefault="00AC45AD" w:rsidP="00AC45AD">
      <w:pPr>
        <w:pStyle w:val="Notedebasdepage"/>
        <w:numPr>
          <w:ilvl w:val="0"/>
          <w:numId w:val="21"/>
        </w:numPr>
        <w:ind w:left="714" w:hanging="357"/>
        <w:rPr>
          <w:rFonts w:ascii="Sakkal Majalla" w:hAnsi="Sakkal Majalla" w:cs="Sakkal Majalla"/>
          <w:b/>
          <w:bCs/>
          <w:sz w:val="32"/>
          <w:szCs w:val="32"/>
        </w:rPr>
      </w:pPr>
      <w:r w:rsidRPr="00AC45AD">
        <w:rPr>
          <w:rFonts w:ascii="Sakkal Majalla" w:hAnsi="Sakkal Majalla" w:cs="Sakkal Majalla"/>
          <w:b/>
          <w:bCs/>
          <w:sz w:val="32"/>
          <w:szCs w:val="32"/>
          <w:rtl/>
        </w:rPr>
        <w:t>كمال الرياحي: حركة السرد الروائي ومناخاته في استراتيجيات التشكيل، دار مجدلاوي للنشر التوزيع، عمان، الأردن، ط1، 2005.</w:t>
      </w:r>
    </w:p>
    <w:p w:rsidR="00AC45AD" w:rsidRPr="008F4EF0" w:rsidRDefault="00AC45AD" w:rsidP="00AC45AD">
      <w:pPr>
        <w:pStyle w:val="Notedebasdepage"/>
        <w:numPr>
          <w:ilvl w:val="0"/>
          <w:numId w:val="21"/>
        </w:numPr>
        <w:ind w:left="714" w:hanging="357"/>
        <w:rPr>
          <w:rFonts w:ascii="Sakkal Majalla" w:hAnsi="Sakkal Majalla" w:cs="Sakkal Majalla"/>
          <w:b/>
          <w:bCs/>
          <w:sz w:val="32"/>
          <w:szCs w:val="32"/>
          <w:rtl/>
        </w:rPr>
      </w:pPr>
      <w:r w:rsidRPr="008F4EF0">
        <w:rPr>
          <w:rFonts w:ascii="Sakkal Majalla" w:hAnsi="Sakkal Majalla" w:cs="Sakkal Majalla"/>
          <w:b/>
          <w:bCs/>
          <w:sz w:val="32"/>
          <w:szCs w:val="32"/>
          <w:rtl/>
          <w:cs/>
        </w:rPr>
        <w:t>محبوبة محمدي ومحمد آبادي: جماليات المكان في قصص سعيد حورانية، منشورات الهيئة العامة السورية للكتاب، دمشق، د.ط، 2011.</w:t>
      </w:r>
    </w:p>
    <w:p w:rsidR="00AC45AD" w:rsidRDefault="00AC45AD" w:rsidP="00AC45AD">
      <w:pPr>
        <w:pStyle w:val="Notedebasdepage"/>
        <w:numPr>
          <w:ilvl w:val="0"/>
          <w:numId w:val="21"/>
        </w:numPr>
        <w:spacing w:line="276" w:lineRule="auto"/>
        <w:rPr>
          <w:rFonts w:ascii="Sakkal Majalla" w:hAnsi="Sakkal Majalla" w:cs="Sakkal Majalla"/>
          <w:b/>
          <w:bCs/>
          <w:sz w:val="32"/>
          <w:szCs w:val="32"/>
        </w:rPr>
      </w:pPr>
      <w:r w:rsidRPr="00AC45AD">
        <w:rPr>
          <w:rFonts w:ascii="Sakkal Majalla" w:hAnsi="Sakkal Majalla" w:cs="Sakkal Majalla"/>
          <w:b/>
          <w:bCs/>
          <w:sz w:val="32"/>
          <w:szCs w:val="32"/>
          <w:rtl/>
        </w:rPr>
        <w:lastRenderedPageBreak/>
        <w:t>محسن جاسم الموسوي</w:t>
      </w:r>
      <w:r w:rsidRPr="00AC45AD">
        <w:rPr>
          <w:rFonts w:ascii="Sakkal Majalla" w:hAnsi="Sakkal Majalla" w:cs="Sakkal Majalla" w:hint="cs"/>
          <w:b/>
          <w:bCs/>
          <w:sz w:val="32"/>
          <w:szCs w:val="32"/>
          <w:rtl/>
        </w:rPr>
        <w:t>:</w:t>
      </w:r>
      <w:r w:rsidRPr="00AC45AD">
        <w:rPr>
          <w:rFonts w:ascii="Sakkal Majalla" w:hAnsi="Sakkal Majalla" w:cs="Sakkal Majalla"/>
          <w:b/>
          <w:bCs/>
          <w:sz w:val="32"/>
          <w:szCs w:val="32"/>
          <w:rtl/>
        </w:rPr>
        <w:t>الرواية العربية- النشأة والتحول، ط1، مكتبة التحرير، بغداد، 1986.</w:t>
      </w:r>
    </w:p>
    <w:p w:rsidR="00AC45AD" w:rsidRDefault="00AC45AD" w:rsidP="00AC45AD">
      <w:pPr>
        <w:pStyle w:val="Notedebasdepage"/>
        <w:numPr>
          <w:ilvl w:val="0"/>
          <w:numId w:val="21"/>
        </w:numPr>
        <w:spacing w:line="276" w:lineRule="auto"/>
        <w:rPr>
          <w:rFonts w:ascii="Sakkal Majalla" w:hAnsi="Sakkal Majalla" w:cs="Sakkal Majalla"/>
          <w:b/>
          <w:bCs/>
          <w:sz w:val="32"/>
          <w:szCs w:val="32"/>
          <w:rtl/>
          <w:cs/>
        </w:rPr>
      </w:pPr>
      <w:r w:rsidRPr="00D70345">
        <w:rPr>
          <w:rFonts w:ascii="Sakkal Majalla" w:hAnsi="Sakkal Majalla" w:cs="Sakkal Majalla"/>
          <w:b/>
          <w:bCs/>
          <w:sz w:val="32"/>
          <w:szCs w:val="32"/>
          <w:rtl/>
        </w:rPr>
        <w:t>محمد الباردي: عندما تتكلم الذات، السيرة الذاتية في الأدب العربي الحديث، منشورات اتحاد الكتاب العرب، دمشق، د</w:t>
      </w:r>
      <w:r w:rsidRPr="00D70345">
        <w:rPr>
          <w:rFonts w:ascii="Sakkal Majalla" w:hAnsi="Sakkal Majalla" w:cs="Sakkal Majalla"/>
          <w:b/>
          <w:bCs/>
          <w:sz w:val="32"/>
          <w:szCs w:val="32"/>
          <w:rtl/>
          <w:cs/>
        </w:rPr>
        <w:t>.ط، 2005</w:t>
      </w:r>
      <w:r w:rsidR="00773D41">
        <w:rPr>
          <w:rFonts w:ascii="Sakkal Majalla" w:hAnsi="Sakkal Majalla" w:cs="Sakkal Majalla" w:hint="cs"/>
          <w:b/>
          <w:bCs/>
          <w:sz w:val="32"/>
          <w:szCs w:val="32"/>
          <w:rtl/>
          <w:cs/>
        </w:rPr>
        <w:t>.</w:t>
      </w:r>
    </w:p>
    <w:p w:rsidR="00773D41" w:rsidRPr="00D70345" w:rsidRDefault="00773D41" w:rsidP="00773D41">
      <w:pPr>
        <w:pStyle w:val="Notedebasdepage"/>
        <w:spacing w:line="276" w:lineRule="auto"/>
        <w:rPr>
          <w:rFonts w:ascii="Sakkal Majalla" w:hAnsi="Sakkal Majalla" w:cs="Sakkal Majalla"/>
          <w:b/>
          <w:bCs/>
          <w:sz w:val="32"/>
          <w:szCs w:val="32"/>
          <w:rtl/>
          <w:cs/>
        </w:rPr>
      </w:pPr>
    </w:p>
    <w:p w:rsidR="00AC45AD" w:rsidRPr="00D70345" w:rsidRDefault="00AC45AD" w:rsidP="00AC45AD">
      <w:pPr>
        <w:pStyle w:val="Notedebasdepage"/>
        <w:numPr>
          <w:ilvl w:val="0"/>
          <w:numId w:val="21"/>
        </w:numPr>
        <w:spacing w:line="276" w:lineRule="auto"/>
        <w:rPr>
          <w:rFonts w:ascii="Sakkal Majalla" w:hAnsi="Sakkal Majalla" w:cs="Sakkal Majalla"/>
          <w:b/>
          <w:bCs/>
          <w:sz w:val="32"/>
          <w:szCs w:val="32"/>
          <w:rtl/>
        </w:rPr>
      </w:pPr>
      <w:r w:rsidRPr="00D70345">
        <w:rPr>
          <w:rFonts w:ascii="Sakkal Majalla" w:hAnsi="Sakkal Majalla" w:cs="Sakkal Majalla"/>
          <w:b/>
          <w:bCs/>
          <w:sz w:val="32"/>
          <w:szCs w:val="32"/>
          <w:rtl/>
        </w:rPr>
        <w:t>محمد</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بنيس</w:t>
      </w:r>
      <w:r w:rsidRPr="00D70345">
        <w:rPr>
          <w:rFonts w:ascii="Sakkal Majalla" w:hAnsi="Sakkal Majalla" w:cs="Sakkal Majalla"/>
          <w:b/>
          <w:bCs/>
          <w:sz w:val="32"/>
          <w:szCs w:val="32"/>
          <w:rtl/>
          <w:cs/>
        </w:rPr>
        <w:t>:</w:t>
      </w:r>
      <w:r w:rsidRPr="00D70345">
        <w:rPr>
          <w:rFonts w:ascii="Sakkal Majalla" w:hAnsi="Sakkal Majalla" w:cs="Sakkal Majalla" w:hint="cs"/>
          <w:b/>
          <w:bCs/>
          <w:sz w:val="32"/>
          <w:szCs w:val="32"/>
          <w:rtl/>
          <w:cs/>
        </w:rPr>
        <w:t xml:space="preserve"> </w:t>
      </w:r>
      <w:r w:rsidRPr="00D70345">
        <w:rPr>
          <w:rFonts w:ascii="Sakkal Majalla" w:hAnsi="Sakkal Majalla" w:cs="Sakkal Majalla"/>
          <w:b/>
          <w:bCs/>
          <w:sz w:val="32"/>
          <w:szCs w:val="32"/>
          <w:rtl/>
        </w:rPr>
        <w:t>الشعر</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العربي</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الحديث</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بنياته</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و</w:t>
      </w:r>
      <w:r w:rsidRPr="00D70345">
        <w:rPr>
          <w:rFonts w:ascii="Sakkal Majalla" w:hAnsi="Sakkal Majalla" w:cs="Sakkal Majalla" w:hint="cs"/>
          <w:b/>
          <w:bCs/>
          <w:sz w:val="32"/>
          <w:szCs w:val="32"/>
          <w:rtl/>
        </w:rPr>
        <w:t>إ</w:t>
      </w:r>
      <w:r w:rsidRPr="00D70345">
        <w:rPr>
          <w:rFonts w:ascii="Sakkal Majalla" w:hAnsi="Sakkal Majalla" w:cs="Sakkal Majalla"/>
          <w:b/>
          <w:bCs/>
          <w:sz w:val="32"/>
          <w:szCs w:val="32"/>
          <w:rtl/>
        </w:rPr>
        <w:t>بدالاتها</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التقليدية،</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دار</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توبقال</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للنشر،</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الدار</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البيضاء،</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ط</w:t>
      </w:r>
      <w:r w:rsidRPr="00D70345">
        <w:rPr>
          <w:rFonts w:ascii="Sakkal Majalla" w:hAnsi="Sakkal Majalla" w:cs="Sakkal Majalla"/>
          <w:b/>
          <w:bCs/>
          <w:sz w:val="32"/>
          <w:szCs w:val="32"/>
        </w:rPr>
        <w:t xml:space="preserve"> </w:t>
      </w:r>
      <w:r w:rsidRPr="00D70345">
        <w:rPr>
          <w:rFonts w:ascii="Sakkal Majalla" w:hAnsi="Sakkal Majalla" w:cs="Sakkal Majalla"/>
          <w:b/>
          <w:bCs/>
          <w:sz w:val="32"/>
          <w:szCs w:val="32"/>
          <w:rtl/>
        </w:rPr>
        <w:t>الأولى،</w:t>
      </w:r>
      <w:r w:rsidRPr="00D70345">
        <w:rPr>
          <w:rFonts w:ascii="Sakkal Majalla" w:hAnsi="Sakkal Majalla" w:cs="Sakkal Majalla"/>
          <w:b/>
          <w:bCs/>
          <w:sz w:val="32"/>
          <w:szCs w:val="32"/>
        </w:rPr>
        <w:t xml:space="preserve"> 1989</w:t>
      </w:r>
    </w:p>
    <w:p w:rsidR="00AC45AD" w:rsidRPr="00AC45AD" w:rsidRDefault="00AC45AD" w:rsidP="00AC45AD">
      <w:pPr>
        <w:pStyle w:val="Notedebasdepage"/>
        <w:numPr>
          <w:ilvl w:val="0"/>
          <w:numId w:val="21"/>
        </w:numPr>
        <w:spacing w:line="276" w:lineRule="auto"/>
        <w:rPr>
          <w:rFonts w:ascii="Sakkal Majalla" w:hAnsi="Sakkal Majalla" w:cs="Sakkal Majalla"/>
          <w:b/>
          <w:bCs/>
          <w:sz w:val="32"/>
          <w:szCs w:val="32"/>
          <w:rtl/>
        </w:rPr>
      </w:pPr>
      <w:r w:rsidRPr="00AC45AD">
        <w:rPr>
          <w:rFonts w:ascii="Sakkal Majalla" w:hAnsi="Sakkal Majalla" w:cs="Sakkal Majalla"/>
          <w:b/>
          <w:bCs/>
          <w:sz w:val="32"/>
          <w:szCs w:val="32"/>
          <w:rtl/>
        </w:rPr>
        <w:t>محمد الجوهري: علم الفولكلور،  ط3 ، دار المعارف،  القاهرة، 1978.</w:t>
      </w:r>
    </w:p>
    <w:p w:rsidR="00AC45AD" w:rsidRPr="00AC45AD" w:rsidRDefault="00AC45AD" w:rsidP="00AC45AD">
      <w:pPr>
        <w:pStyle w:val="Notedebasdepage"/>
        <w:numPr>
          <w:ilvl w:val="0"/>
          <w:numId w:val="21"/>
        </w:numPr>
        <w:spacing w:line="276" w:lineRule="auto"/>
        <w:rPr>
          <w:rFonts w:ascii="Sakkal Majalla" w:hAnsi="Sakkal Majalla" w:cs="Sakkal Majalla"/>
          <w:b/>
          <w:bCs/>
          <w:sz w:val="32"/>
          <w:szCs w:val="32"/>
          <w:rtl/>
        </w:rPr>
      </w:pPr>
      <w:r w:rsidRPr="00AC45AD">
        <w:rPr>
          <w:rFonts w:ascii="Sakkal Majalla" w:hAnsi="Sakkal Majalla" w:cs="Sakkal Majalla"/>
          <w:b/>
          <w:bCs/>
          <w:sz w:val="32"/>
          <w:szCs w:val="32"/>
          <w:rtl/>
        </w:rPr>
        <w:t>محمد القاضي: لرواية والتاريخ -دراسة في التخييل المرجعي، دار المعرفة للنشر، ط1</w:t>
      </w:r>
      <w:r w:rsidRPr="00AC45AD">
        <w:rPr>
          <w:rFonts w:ascii="Sakkal Majalla" w:hAnsi="Sakkal Majalla" w:cs="Sakkal Majalla" w:hint="cs"/>
          <w:b/>
          <w:bCs/>
          <w:sz w:val="32"/>
          <w:szCs w:val="32"/>
          <w:rtl/>
        </w:rPr>
        <w:t>،</w:t>
      </w:r>
      <w:r w:rsidRPr="00AC45AD">
        <w:rPr>
          <w:rFonts w:ascii="Sakkal Majalla" w:hAnsi="Sakkal Majalla" w:cs="Sakkal Majalla"/>
          <w:b/>
          <w:bCs/>
          <w:sz w:val="32"/>
          <w:szCs w:val="32"/>
          <w:rtl/>
        </w:rPr>
        <w:t xml:space="preserve"> تونس،</w:t>
      </w:r>
      <w:r w:rsidRPr="00AC45AD">
        <w:rPr>
          <w:rFonts w:ascii="Sakkal Majalla" w:hAnsi="Sakkal Majalla" w:cs="Sakkal Majalla" w:hint="cs"/>
          <w:b/>
          <w:bCs/>
          <w:sz w:val="32"/>
          <w:szCs w:val="32"/>
          <w:rtl/>
        </w:rPr>
        <w:t xml:space="preserve"> </w:t>
      </w:r>
      <w:r w:rsidRPr="00AC45AD">
        <w:rPr>
          <w:rFonts w:ascii="Sakkal Majalla" w:hAnsi="Sakkal Majalla" w:cs="Sakkal Majalla"/>
          <w:b/>
          <w:bCs/>
          <w:sz w:val="32"/>
          <w:szCs w:val="32"/>
          <w:rtl/>
        </w:rPr>
        <w:t>2008.</w:t>
      </w:r>
    </w:p>
    <w:p w:rsidR="00AC45AD" w:rsidRPr="00AC45AD" w:rsidRDefault="00AC45AD" w:rsidP="00AC45AD">
      <w:pPr>
        <w:pStyle w:val="Notedebasdepage"/>
        <w:numPr>
          <w:ilvl w:val="0"/>
          <w:numId w:val="21"/>
        </w:numPr>
        <w:spacing w:line="276" w:lineRule="auto"/>
        <w:rPr>
          <w:rFonts w:ascii="Sakkal Majalla" w:hAnsi="Sakkal Majalla" w:cs="Sakkal Majalla"/>
          <w:b/>
          <w:bCs/>
          <w:sz w:val="32"/>
          <w:szCs w:val="32"/>
          <w:rtl/>
        </w:rPr>
      </w:pPr>
      <w:r w:rsidRPr="00AC45AD">
        <w:rPr>
          <w:rFonts w:ascii="Sakkal Majalla" w:hAnsi="Sakkal Majalla" w:cs="Sakkal Majalla"/>
          <w:b/>
          <w:bCs/>
          <w:sz w:val="32"/>
          <w:szCs w:val="32"/>
          <w:rtl/>
        </w:rPr>
        <w:t>محمد محمد حسين: الإسلام والحضارة الغربية، دار الفرقان، د.ت،</w:t>
      </w:r>
    </w:p>
    <w:p w:rsidR="00AC45AD" w:rsidRPr="00AC45AD" w:rsidRDefault="00AC45AD" w:rsidP="00AC45AD">
      <w:pPr>
        <w:pStyle w:val="Notedebasdepage"/>
        <w:numPr>
          <w:ilvl w:val="0"/>
          <w:numId w:val="21"/>
        </w:numPr>
        <w:spacing w:line="276" w:lineRule="auto"/>
        <w:rPr>
          <w:rFonts w:ascii="Sakkal Majalla" w:hAnsi="Sakkal Majalla" w:cs="Sakkal Majalla"/>
          <w:b/>
          <w:bCs/>
          <w:sz w:val="32"/>
          <w:szCs w:val="32"/>
          <w:rtl/>
        </w:rPr>
      </w:pPr>
      <w:r w:rsidRPr="00AC45AD">
        <w:rPr>
          <w:rFonts w:ascii="Sakkal Majalla" w:hAnsi="Sakkal Majalla" w:cs="Sakkal Majalla"/>
          <w:b/>
          <w:bCs/>
          <w:sz w:val="32"/>
          <w:szCs w:val="32"/>
          <w:rtl/>
        </w:rPr>
        <w:t xml:space="preserve">محمد رجب النجار: توفيق الحكيم والأدب الشعبي-أنماط من التناص الفولكلوري-عين للدراسات، القاهرة، ط ،2001 </w:t>
      </w:r>
    </w:p>
    <w:p w:rsidR="00AC45AD" w:rsidRPr="00AC45AD" w:rsidRDefault="00AC45AD" w:rsidP="00AC45AD">
      <w:pPr>
        <w:pStyle w:val="Notedebasdepage"/>
        <w:numPr>
          <w:ilvl w:val="0"/>
          <w:numId w:val="21"/>
        </w:numPr>
        <w:spacing w:line="276" w:lineRule="auto"/>
        <w:rPr>
          <w:rFonts w:ascii="Sakkal Majalla" w:hAnsi="Sakkal Majalla" w:cs="Sakkal Majalla"/>
          <w:b/>
          <w:bCs/>
          <w:sz w:val="32"/>
          <w:szCs w:val="32"/>
          <w:rtl/>
        </w:rPr>
      </w:pPr>
      <w:r w:rsidRPr="00AC45AD">
        <w:rPr>
          <w:rFonts w:ascii="Sakkal Majalla" w:hAnsi="Sakkal Majalla" w:cs="Sakkal Majalla"/>
          <w:b/>
          <w:bCs/>
          <w:sz w:val="32"/>
          <w:szCs w:val="32"/>
          <w:rtl/>
        </w:rPr>
        <w:t>محمد رياض وتار</w:t>
      </w:r>
      <w:r w:rsidRPr="00AC45AD">
        <w:rPr>
          <w:rFonts w:ascii="Sakkal Majalla" w:hAnsi="Sakkal Majalla" w:cs="Sakkal Majalla" w:hint="cs"/>
          <w:b/>
          <w:bCs/>
          <w:sz w:val="32"/>
          <w:szCs w:val="32"/>
          <w:rtl/>
        </w:rPr>
        <w:t>:</w:t>
      </w:r>
      <w:r w:rsidRPr="00AC45AD">
        <w:rPr>
          <w:rFonts w:ascii="Sakkal Majalla" w:hAnsi="Sakkal Majalla" w:cs="Sakkal Majalla"/>
          <w:b/>
          <w:bCs/>
          <w:sz w:val="32"/>
          <w:szCs w:val="32"/>
          <w:rtl/>
        </w:rPr>
        <w:t xml:space="preserve"> توظيف التراث في الرواية العربية المعاصرة، اتحاد كتاب العرب، دمشق، د.ط، 2000.</w:t>
      </w:r>
    </w:p>
    <w:p w:rsidR="00AC45AD" w:rsidRPr="00AC45AD" w:rsidRDefault="00AC45AD" w:rsidP="00AC45AD">
      <w:pPr>
        <w:pStyle w:val="Notedebasdepage"/>
        <w:numPr>
          <w:ilvl w:val="0"/>
          <w:numId w:val="21"/>
        </w:numPr>
        <w:spacing w:line="276" w:lineRule="auto"/>
        <w:rPr>
          <w:rFonts w:ascii="Sakkal Majalla" w:hAnsi="Sakkal Majalla" w:cs="Sakkal Majalla"/>
          <w:b/>
          <w:bCs/>
          <w:sz w:val="32"/>
          <w:szCs w:val="32"/>
          <w:rtl/>
        </w:rPr>
      </w:pPr>
      <w:r w:rsidRPr="00D70345">
        <w:rPr>
          <w:rFonts w:ascii="Sakkal Majalla" w:hAnsi="Sakkal Majalla" w:cs="Sakkal Majalla"/>
          <w:b/>
          <w:bCs/>
          <w:sz w:val="32"/>
          <w:szCs w:val="32"/>
          <w:rtl/>
          <w:cs/>
        </w:rPr>
        <w:t>محمد صابر</w:t>
      </w:r>
      <w:r w:rsidRPr="00D70345">
        <w:rPr>
          <w:rFonts w:ascii="Sakkal Majalla" w:hAnsi="Sakkal Majalla" w:cs="Sakkal Majalla" w:hint="cs"/>
          <w:b/>
          <w:bCs/>
          <w:sz w:val="32"/>
          <w:szCs w:val="32"/>
          <w:rtl/>
          <w:cs/>
        </w:rPr>
        <w:t>:</w:t>
      </w:r>
      <w:r w:rsidRPr="00D70345">
        <w:rPr>
          <w:rFonts w:ascii="Sakkal Majalla" w:hAnsi="Sakkal Majalla" w:cs="Sakkal Majalla"/>
          <w:b/>
          <w:bCs/>
          <w:sz w:val="32"/>
          <w:szCs w:val="32"/>
          <w:rtl/>
          <w:cs/>
        </w:rPr>
        <w:t xml:space="preserve"> السيرة الذاتية الشعرية، عالم الكتب الحد</w:t>
      </w:r>
      <w:r w:rsidRPr="00D70345">
        <w:rPr>
          <w:rFonts w:ascii="Sakkal Majalla" w:hAnsi="Sakkal Majalla" w:cs="Sakkal Majalla"/>
          <w:b/>
          <w:bCs/>
          <w:sz w:val="32"/>
          <w:szCs w:val="32"/>
          <w:rtl/>
        </w:rPr>
        <w:t>يث، ط</w:t>
      </w:r>
      <w:r w:rsidRPr="00D70345">
        <w:rPr>
          <w:rFonts w:ascii="Sakkal Majalla" w:hAnsi="Sakkal Majalla" w:cs="Sakkal Majalla"/>
          <w:b/>
          <w:bCs/>
          <w:sz w:val="32"/>
          <w:szCs w:val="32"/>
          <w:rtl/>
          <w:cs/>
        </w:rPr>
        <w:t>1، 2007</w:t>
      </w:r>
    </w:p>
    <w:p w:rsidR="00AC45AD" w:rsidRPr="00AC45AD" w:rsidRDefault="00AC45AD" w:rsidP="00AC45AD">
      <w:pPr>
        <w:pStyle w:val="Notedebasdepage"/>
        <w:numPr>
          <w:ilvl w:val="0"/>
          <w:numId w:val="21"/>
        </w:numPr>
        <w:spacing w:line="276" w:lineRule="auto"/>
        <w:rPr>
          <w:rFonts w:ascii="Sakkal Majalla" w:hAnsi="Sakkal Majalla" w:cs="Sakkal Majalla"/>
          <w:b/>
          <w:bCs/>
          <w:sz w:val="32"/>
          <w:szCs w:val="32"/>
          <w:rtl/>
        </w:rPr>
      </w:pPr>
      <w:r w:rsidRPr="00AC45AD">
        <w:rPr>
          <w:rFonts w:ascii="Sakkal Majalla" w:hAnsi="Sakkal Majalla" w:cs="Sakkal Majalla"/>
          <w:b/>
          <w:bCs/>
          <w:sz w:val="32"/>
          <w:szCs w:val="32"/>
          <w:rtl/>
        </w:rPr>
        <w:t>محمد مندور: الأدب ومذاهبه، دار نهضة مصر، ط7،</w:t>
      </w:r>
      <w:r w:rsidRPr="00AC45AD">
        <w:rPr>
          <w:rFonts w:ascii="Sakkal Majalla" w:hAnsi="Sakkal Majalla" w:cs="Sakkal Majalla"/>
          <w:b/>
          <w:bCs/>
          <w:sz w:val="32"/>
          <w:szCs w:val="32"/>
        </w:rPr>
        <w:t xml:space="preserve"> </w:t>
      </w:r>
      <w:r w:rsidRPr="00AC45AD">
        <w:rPr>
          <w:rFonts w:ascii="Sakkal Majalla" w:hAnsi="Sakkal Majalla" w:cs="Sakkal Majalla"/>
          <w:b/>
          <w:bCs/>
          <w:sz w:val="32"/>
          <w:szCs w:val="32"/>
          <w:rtl/>
        </w:rPr>
        <w:t>مصر، 2008.</w:t>
      </w:r>
    </w:p>
    <w:p w:rsidR="00AC45AD" w:rsidRPr="00AC45AD" w:rsidRDefault="00AC45AD" w:rsidP="00AC45AD">
      <w:pPr>
        <w:pStyle w:val="Notedebasdepage"/>
        <w:numPr>
          <w:ilvl w:val="0"/>
          <w:numId w:val="21"/>
        </w:numPr>
        <w:spacing w:line="276" w:lineRule="auto"/>
        <w:rPr>
          <w:rFonts w:ascii="Sakkal Majalla" w:hAnsi="Sakkal Majalla" w:cs="Sakkal Majalla"/>
          <w:b/>
          <w:bCs/>
          <w:sz w:val="32"/>
          <w:szCs w:val="32"/>
          <w:rtl/>
        </w:rPr>
      </w:pPr>
      <w:r w:rsidRPr="00AC45AD">
        <w:rPr>
          <w:rFonts w:ascii="Sakkal Majalla" w:hAnsi="Sakkal Majalla" w:cs="Sakkal Majalla"/>
          <w:b/>
          <w:bCs/>
          <w:sz w:val="32"/>
          <w:szCs w:val="32"/>
          <w:rtl/>
        </w:rPr>
        <w:t>محمد نديم خشفة: تأصيل النص، المنهج البنيوي لدى لوسيان غولدمان، مركز الإنماء الحضاري، ط1، حلب، 1997.</w:t>
      </w:r>
    </w:p>
    <w:p w:rsidR="00AC45AD" w:rsidRPr="00AC45AD" w:rsidRDefault="00AC45AD" w:rsidP="00AC45AD">
      <w:pPr>
        <w:pStyle w:val="Notedebasdepage"/>
        <w:numPr>
          <w:ilvl w:val="0"/>
          <w:numId w:val="21"/>
        </w:numPr>
        <w:spacing w:line="276" w:lineRule="auto"/>
        <w:rPr>
          <w:rFonts w:ascii="Sakkal Majalla" w:hAnsi="Sakkal Majalla" w:cs="Sakkal Majalla"/>
          <w:b/>
          <w:bCs/>
          <w:sz w:val="32"/>
          <w:szCs w:val="32"/>
          <w:rtl/>
        </w:rPr>
      </w:pPr>
      <w:r w:rsidRPr="00AC45AD">
        <w:rPr>
          <w:rFonts w:ascii="Sakkal Majalla" w:hAnsi="Sakkal Majalla" w:cs="Sakkal Majalla"/>
          <w:b/>
          <w:bCs/>
          <w:sz w:val="32"/>
          <w:szCs w:val="32"/>
          <w:rtl/>
        </w:rPr>
        <w:t>نهلة فيصل الأحمد: التفاعل النصي التناصية، النظرية والمنهج، الهيئة العامة لقصور الثقافة، القاهرة، ط1، 2012.</w:t>
      </w:r>
    </w:p>
    <w:p w:rsidR="00AC45AD" w:rsidRPr="008F4EF0" w:rsidRDefault="00AC45AD" w:rsidP="00AC45AD">
      <w:pPr>
        <w:pStyle w:val="Notedebasdepage"/>
        <w:numPr>
          <w:ilvl w:val="0"/>
          <w:numId w:val="21"/>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نوال السعداوي: أوراقي</w:t>
      </w:r>
      <w:r w:rsidRPr="008F4EF0">
        <w:rPr>
          <w:rFonts w:ascii="Sakkal Majalla" w:hAnsi="Sakkal Majalla" w:cs="Sakkal Majalla"/>
          <w:b/>
          <w:bCs/>
          <w:sz w:val="32"/>
          <w:szCs w:val="32"/>
        </w:rPr>
        <w:t xml:space="preserve"> </w:t>
      </w:r>
      <w:r w:rsidRPr="008F4EF0">
        <w:rPr>
          <w:rFonts w:ascii="Sakkal Majalla" w:hAnsi="Sakkal Majalla" w:cs="Sakkal Majalla"/>
          <w:b/>
          <w:bCs/>
          <w:sz w:val="32"/>
          <w:szCs w:val="32"/>
          <w:rtl/>
        </w:rPr>
        <w:t>حياتي،</w:t>
      </w:r>
      <w:r w:rsidRPr="008F4EF0">
        <w:rPr>
          <w:rFonts w:ascii="Sakkal Majalla" w:hAnsi="Sakkal Majalla" w:cs="Sakkal Majalla"/>
          <w:b/>
          <w:bCs/>
          <w:sz w:val="32"/>
          <w:szCs w:val="32"/>
        </w:rPr>
        <w:t xml:space="preserve"> </w:t>
      </w:r>
      <w:r w:rsidRPr="008F4EF0">
        <w:rPr>
          <w:rFonts w:ascii="Sakkal Majalla" w:hAnsi="Sakkal Majalla" w:cs="Sakkal Majalla"/>
          <w:b/>
          <w:bCs/>
          <w:sz w:val="32"/>
          <w:szCs w:val="32"/>
          <w:rtl/>
        </w:rPr>
        <w:t>دار</w:t>
      </w:r>
      <w:r w:rsidRPr="008F4EF0">
        <w:rPr>
          <w:rFonts w:ascii="Sakkal Majalla" w:hAnsi="Sakkal Majalla" w:cs="Sakkal Majalla"/>
          <w:b/>
          <w:bCs/>
          <w:sz w:val="32"/>
          <w:szCs w:val="32"/>
        </w:rPr>
        <w:t xml:space="preserve"> </w:t>
      </w:r>
      <w:r w:rsidRPr="008F4EF0">
        <w:rPr>
          <w:rFonts w:ascii="Sakkal Majalla" w:hAnsi="Sakkal Majalla" w:cs="Sakkal Majalla"/>
          <w:b/>
          <w:bCs/>
          <w:sz w:val="32"/>
          <w:szCs w:val="32"/>
          <w:rtl/>
        </w:rPr>
        <w:t>الآداب، بيروت،</w:t>
      </w:r>
      <w:r w:rsidRPr="008F4EF0">
        <w:rPr>
          <w:rFonts w:ascii="Sakkal Majalla" w:hAnsi="Sakkal Majalla" w:cs="Sakkal Majalla"/>
          <w:b/>
          <w:bCs/>
          <w:sz w:val="32"/>
          <w:szCs w:val="32"/>
        </w:rPr>
        <w:t xml:space="preserve"> </w:t>
      </w:r>
      <w:r w:rsidRPr="008F4EF0">
        <w:rPr>
          <w:rFonts w:ascii="Sakkal Majalla" w:hAnsi="Sakkal Majalla" w:cs="Sakkal Majalla"/>
          <w:b/>
          <w:bCs/>
          <w:sz w:val="32"/>
          <w:szCs w:val="32"/>
          <w:rtl/>
        </w:rPr>
        <w:t>ج</w:t>
      </w:r>
      <w:r w:rsidRPr="008F4EF0">
        <w:rPr>
          <w:rFonts w:ascii="Sakkal Majalla" w:hAnsi="Sakkal Majalla" w:cs="Sakkal Majalla"/>
          <w:b/>
          <w:bCs/>
          <w:sz w:val="32"/>
          <w:szCs w:val="32"/>
        </w:rPr>
        <w:t xml:space="preserve"> </w:t>
      </w:r>
      <w:r w:rsidRPr="008F4EF0">
        <w:rPr>
          <w:rFonts w:ascii="Sakkal Majalla" w:hAnsi="Sakkal Majalla" w:cs="Sakkal Majalla"/>
          <w:b/>
          <w:bCs/>
          <w:sz w:val="32"/>
          <w:szCs w:val="32"/>
          <w:rtl/>
          <w:cs/>
        </w:rPr>
        <w:t>2،</w:t>
      </w:r>
      <w:r w:rsidRPr="008F4EF0">
        <w:rPr>
          <w:rFonts w:ascii="Sakkal Majalla" w:hAnsi="Sakkal Majalla" w:cs="Sakkal Majalla"/>
          <w:b/>
          <w:bCs/>
          <w:sz w:val="32"/>
          <w:szCs w:val="32"/>
        </w:rPr>
        <w:t xml:space="preserve"> </w:t>
      </w:r>
      <w:r w:rsidRPr="008F4EF0">
        <w:rPr>
          <w:rFonts w:ascii="Sakkal Majalla" w:hAnsi="Sakkal Majalla" w:cs="Sakkal Majalla"/>
          <w:b/>
          <w:bCs/>
          <w:sz w:val="32"/>
          <w:szCs w:val="32"/>
          <w:rtl/>
          <w:cs/>
        </w:rPr>
        <w:t>2000</w:t>
      </w:r>
      <w:r w:rsidRPr="008F4EF0">
        <w:rPr>
          <w:rFonts w:ascii="Sakkal Majalla" w:hAnsi="Sakkal Majalla" w:cs="Sakkal Majalla"/>
          <w:b/>
          <w:bCs/>
          <w:sz w:val="32"/>
          <w:szCs w:val="32"/>
        </w:rPr>
        <w:t xml:space="preserve"> </w:t>
      </w:r>
      <w:r w:rsidRPr="008F4EF0">
        <w:rPr>
          <w:rFonts w:ascii="Sakkal Majalla" w:hAnsi="Sakkal Majalla" w:cs="Sakkal Majalla"/>
          <w:b/>
          <w:bCs/>
          <w:sz w:val="32"/>
          <w:szCs w:val="32"/>
          <w:rtl/>
        </w:rPr>
        <w:t>.</w:t>
      </w:r>
      <w:r w:rsidRPr="008F4EF0">
        <w:rPr>
          <w:rFonts w:ascii="Sakkal Majalla" w:hAnsi="Sakkal Majalla" w:cs="Sakkal Majalla"/>
          <w:b/>
          <w:bCs/>
          <w:sz w:val="32"/>
          <w:szCs w:val="32"/>
        </w:rPr>
        <w:t xml:space="preserve"> </w:t>
      </w:r>
    </w:p>
    <w:p w:rsidR="00AC45AD" w:rsidRPr="008F4EF0" w:rsidRDefault="00AC45AD" w:rsidP="00AC45AD">
      <w:pPr>
        <w:pStyle w:val="Notedebasdepage"/>
        <w:numPr>
          <w:ilvl w:val="0"/>
          <w:numId w:val="21"/>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يحيــى إبراهيــم عبد الدايم</w:t>
      </w:r>
      <w:r w:rsidRPr="008F4EF0">
        <w:rPr>
          <w:rFonts w:ascii="Sakkal Majalla" w:hAnsi="Sakkal Majalla" w:cs="Sakkal Majalla"/>
          <w:b/>
          <w:bCs/>
          <w:sz w:val="32"/>
          <w:szCs w:val="32"/>
          <w:rtl/>
          <w:cs/>
        </w:rPr>
        <w:t xml:space="preserve">: الترجمة الذاتية في الأدب العربــي الحديث، دار </w:t>
      </w:r>
      <w:r w:rsidRPr="008F4EF0">
        <w:rPr>
          <w:rFonts w:ascii="Sakkal Majalla" w:hAnsi="Sakkal Majalla" w:cs="Sakkal Majalla"/>
          <w:b/>
          <w:bCs/>
          <w:sz w:val="32"/>
          <w:szCs w:val="32"/>
          <w:rtl/>
        </w:rPr>
        <w:t xml:space="preserve">إحياء التراث الأدبي، بيروت، </w:t>
      </w:r>
      <w:r w:rsidRPr="008F4EF0">
        <w:rPr>
          <w:rFonts w:ascii="Sakkal Majalla" w:hAnsi="Sakkal Majalla" w:cs="Sakkal Majalla"/>
          <w:b/>
          <w:bCs/>
          <w:sz w:val="32"/>
          <w:szCs w:val="32"/>
          <w:rtl/>
          <w:cs/>
        </w:rPr>
        <w:t>1974</w:t>
      </w:r>
    </w:p>
    <w:p w:rsidR="00AC45AD" w:rsidRPr="008F4EF0" w:rsidRDefault="00AC45AD" w:rsidP="00AC45AD">
      <w:pPr>
        <w:pStyle w:val="Notedebasdepage"/>
        <w:numPr>
          <w:ilvl w:val="0"/>
          <w:numId w:val="21"/>
        </w:numPr>
        <w:spacing w:line="276" w:lineRule="auto"/>
        <w:rPr>
          <w:rFonts w:ascii="Sakkal Majalla" w:hAnsi="Sakkal Majalla" w:cs="Sakkal Majalla"/>
          <w:b/>
          <w:bCs/>
          <w:sz w:val="32"/>
          <w:szCs w:val="32"/>
        </w:rPr>
      </w:pPr>
      <w:r w:rsidRPr="008F4EF0">
        <w:rPr>
          <w:rFonts w:ascii="Sakkal Majalla" w:hAnsi="Sakkal Majalla" w:cs="Sakkal Majalla"/>
          <w:b/>
          <w:bCs/>
          <w:sz w:val="32"/>
          <w:szCs w:val="32"/>
          <w:rtl/>
        </w:rPr>
        <w:t>يوسف نور عوض: نظرية النقد الأدبي الحديث، دار الأمين، ط1 ، القاهرة، 1994.</w:t>
      </w:r>
    </w:p>
    <w:p w:rsidR="00AC45AD" w:rsidRPr="008F4EF0" w:rsidRDefault="00AC45AD" w:rsidP="00AC45AD">
      <w:pPr>
        <w:pStyle w:val="Notedebasdepage"/>
        <w:spacing w:line="276" w:lineRule="auto"/>
        <w:rPr>
          <w:rFonts w:ascii="Sakkal Majalla" w:hAnsi="Sakkal Majalla" w:cs="Sakkal Majalla"/>
          <w:b/>
          <w:bCs/>
          <w:sz w:val="32"/>
          <w:szCs w:val="32"/>
          <w:u w:val="single"/>
          <w:rtl/>
        </w:rPr>
      </w:pPr>
      <w:r w:rsidRPr="008F4EF0">
        <w:rPr>
          <w:rFonts w:ascii="Sakkal Majalla" w:hAnsi="Sakkal Majalla" w:cs="Sakkal Majalla"/>
          <w:b/>
          <w:bCs/>
          <w:sz w:val="32"/>
          <w:szCs w:val="32"/>
          <w:u w:val="single"/>
          <w:rtl/>
        </w:rPr>
        <w:t>3/ المراجع الغربية المترجمة:</w:t>
      </w:r>
    </w:p>
    <w:p w:rsidR="00AC45AD" w:rsidRPr="008F4EF0" w:rsidRDefault="00AC45AD" w:rsidP="00AC45AD">
      <w:pPr>
        <w:pStyle w:val="Notedebasdepage"/>
        <w:numPr>
          <w:ilvl w:val="0"/>
          <w:numId w:val="22"/>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lastRenderedPageBreak/>
        <w:t>أمبرطو إيكو: الأثر المفتوح، ت، عبد الرحمن بوعلي، دار الحوار، ط2، سوريا 2001</w:t>
      </w:r>
    </w:p>
    <w:p w:rsidR="00AC45AD" w:rsidRPr="00773D41" w:rsidRDefault="00AC45AD" w:rsidP="00773D41">
      <w:pPr>
        <w:pStyle w:val="Notedebasdepage"/>
        <w:numPr>
          <w:ilvl w:val="0"/>
          <w:numId w:val="22"/>
        </w:numPr>
        <w:spacing w:line="276" w:lineRule="auto"/>
        <w:rPr>
          <w:rFonts w:ascii="Sakkal Majalla" w:hAnsi="Sakkal Majalla" w:cs="Sakkal Majalla"/>
          <w:b/>
          <w:bCs/>
          <w:sz w:val="32"/>
          <w:szCs w:val="32"/>
        </w:rPr>
      </w:pPr>
      <w:r w:rsidRPr="00773D41">
        <w:rPr>
          <w:rFonts w:ascii="Sakkal Majalla" w:hAnsi="Sakkal Majalla" w:cs="Sakkal Majalla"/>
          <w:b/>
          <w:bCs/>
          <w:sz w:val="32"/>
          <w:szCs w:val="32"/>
          <w:rtl/>
        </w:rPr>
        <w:t>بيير شارتييه: مدخل إلى نظريات الرواية، ت: عبد الكبير الشرقاوي، ط1، دار توبقال، المغرب، 2001.</w:t>
      </w:r>
    </w:p>
    <w:p w:rsidR="00AC45AD" w:rsidRPr="008F4EF0" w:rsidRDefault="00AC45AD" w:rsidP="00AC45AD">
      <w:pPr>
        <w:pStyle w:val="Notedebasdepage"/>
        <w:numPr>
          <w:ilvl w:val="0"/>
          <w:numId w:val="22"/>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تزفتان تودوروف: الشعرية، ت، شكري المبخوت ورجاء بن  سلامة، دار توبقال، ط2، المغرب، 1990 .</w:t>
      </w:r>
    </w:p>
    <w:p w:rsidR="00AC45AD" w:rsidRPr="008F4EF0" w:rsidRDefault="00AC45AD" w:rsidP="00AC45AD">
      <w:pPr>
        <w:pStyle w:val="Notedebasdepage"/>
        <w:numPr>
          <w:ilvl w:val="0"/>
          <w:numId w:val="22"/>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تزفتان تودوروف وأخرون: القصة الرواية المؤلف- دراسات في نظرية الأنواع الأدبية المعاصرة، تر، خيري دومة، دار شرقيات، ط1، القاهرة، 1997.</w:t>
      </w:r>
    </w:p>
    <w:p w:rsidR="00AC45AD" w:rsidRPr="008F4EF0" w:rsidRDefault="00AC45AD" w:rsidP="00AC45AD">
      <w:pPr>
        <w:pStyle w:val="Notedebasdepage"/>
        <w:numPr>
          <w:ilvl w:val="0"/>
          <w:numId w:val="22"/>
        </w:numPr>
        <w:spacing w:line="276" w:lineRule="auto"/>
        <w:rPr>
          <w:rFonts w:ascii="Sakkal Majalla" w:hAnsi="Sakkal Majalla" w:cs="Sakkal Majalla"/>
          <w:b/>
          <w:bCs/>
          <w:sz w:val="32"/>
          <w:szCs w:val="32"/>
        </w:rPr>
      </w:pPr>
      <w:r w:rsidRPr="008F4EF0">
        <w:rPr>
          <w:rFonts w:ascii="Sakkal Majalla" w:hAnsi="Sakkal Majalla" w:cs="Sakkal Majalla"/>
          <w:b/>
          <w:bCs/>
          <w:sz w:val="32"/>
          <w:szCs w:val="32"/>
          <w:rtl/>
        </w:rPr>
        <w:t>تزفتان</w:t>
      </w:r>
      <w:r>
        <w:rPr>
          <w:rFonts w:ascii="Sakkal Majalla" w:hAnsi="Sakkal Majalla" w:cs="Sakkal Majalla" w:hint="cs"/>
          <w:b/>
          <w:bCs/>
          <w:sz w:val="32"/>
          <w:szCs w:val="32"/>
          <w:rtl/>
        </w:rPr>
        <w:t xml:space="preserve"> </w:t>
      </w:r>
      <w:r w:rsidRPr="008F4EF0">
        <w:rPr>
          <w:rFonts w:ascii="Sakkal Majalla" w:hAnsi="Sakkal Majalla" w:cs="Sakkal Majalla"/>
          <w:b/>
          <w:bCs/>
          <w:sz w:val="32"/>
          <w:szCs w:val="32"/>
          <w:rtl/>
        </w:rPr>
        <w:t>تودوروف</w:t>
      </w:r>
      <w:r>
        <w:rPr>
          <w:rFonts w:ascii="Sakkal Majalla" w:hAnsi="Sakkal Majalla" w:cs="Sakkal Majalla" w:hint="cs"/>
          <w:b/>
          <w:bCs/>
          <w:sz w:val="32"/>
          <w:szCs w:val="32"/>
          <w:rtl/>
        </w:rPr>
        <w:t>:</w:t>
      </w:r>
      <w:r w:rsidRPr="008F4EF0">
        <w:rPr>
          <w:rFonts w:ascii="Sakkal Majalla" w:hAnsi="Sakkal Majalla" w:cs="Sakkal Majalla"/>
          <w:b/>
          <w:bCs/>
          <w:sz w:val="32"/>
          <w:szCs w:val="32"/>
          <w:rtl/>
        </w:rPr>
        <w:t xml:space="preserve"> مدخل إلى العجائبي، ترجمة</w:t>
      </w:r>
      <w:r>
        <w:rPr>
          <w:rFonts w:ascii="Sakkal Majalla" w:hAnsi="Sakkal Majalla" w:cs="Sakkal Majalla" w:hint="cs"/>
          <w:b/>
          <w:bCs/>
          <w:sz w:val="32"/>
          <w:szCs w:val="32"/>
          <w:rtl/>
        </w:rPr>
        <w:t>:</w:t>
      </w:r>
      <w:r w:rsidRPr="008F4EF0">
        <w:rPr>
          <w:rFonts w:ascii="Sakkal Majalla" w:hAnsi="Sakkal Majalla" w:cs="Sakkal Majalla"/>
          <w:b/>
          <w:bCs/>
          <w:sz w:val="32"/>
          <w:szCs w:val="32"/>
          <w:rtl/>
        </w:rPr>
        <w:t xml:space="preserve"> الصديق بوعل</w:t>
      </w:r>
      <w:r>
        <w:rPr>
          <w:rFonts w:ascii="Sakkal Majalla" w:hAnsi="Sakkal Majalla" w:cs="Sakkal Majalla"/>
          <w:b/>
          <w:bCs/>
          <w:sz w:val="32"/>
          <w:szCs w:val="32"/>
          <w:rtl/>
        </w:rPr>
        <w:t>ام، دار شرقيات، ط1، القاهرة</w:t>
      </w:r>
      <w:r w:rsidRPr="008F4EF0">
        <w:rPr>
          <w:rFonts w:ascii="Sakkal Majalla" w:hAnsi="Sakkal Majalla" w:cs="Sakkal Majalla"/>
          <w:b/>
          <w:bCs/>
          <w:sz w:val="32"/>
          <w:szCs w:val="32"/>
          <w:rtl/>
        </w:rPr>
        <w:t>، 1994.</w:t>
      </w:r>
    </w:p>
    <w:p w:rsidR="00AC45AD" w:rsidRPr="00773D41" w:rsidRDefault="00AC45AD" w:rsidP="00AC45AD">
      <w:pPr>
        <w:pStyle w:val="Paragraphedeliste"/>
        <w:numPr>
          <w:ilvl w:val="0"/>
          <w:numId w:val="22"/>
        </w:numPr>
        <w:spacing w:after="200" w:line="276" w:lineRule="auto"/>
        <w:rPr>
          <w:rFonts w:ascii="Sakkal Majalla" w:hAnsi="Sakkal Majalla" w:cs="Sakkal Majalla"/>
          <w:b/>
          <w:bCs/>
          <w:sz w:val="32"/>
          <w:szCs w:val="32"/>
          <w:rtl/>
        </w:rPr>
      </w:pPr>
      <w:r w:rsidRPr="00D70345">
        <w:rPr>
          <w:rFonts w:ascii="Sakkal Majalla" w:hAnsi="Sakkal Majalla" w:cs="Sakkal Majalla"/>
          <w:b/>
          <w:bCs/>
          <w:sz w:val="32"/>
          <w:szCs w:val="32"/>
          <w:rtl/>
        </w:rPr>
        <w:t>جورج ماي: السيرة الذاتية</w:t>
      </w:r>
      <w:r w:rsidRPr="00D70345">
        <w:rPr>
          <w:rFonts w:ascii="Sakkal Majalla" w:hAnsi="Sakkal Majalla" w:cs="Sakkal Majalla" w:hint="cs"/>
          <w:b/>
          <w:bCs/>
          <w:sz w:val="32"/>
          <w:szCs w:val="32"/>
          <w:rtl/>
        </w:rPr>
        <w:t xml:space="preserve">، </w:t>
      </w:r>
      <w:r w:rsidRPr="00D70345">
        <w:rPr>
          <w:rFonts w:ascii="Sakkal Majalla" w:hAnsi="Sakkal Majalla" w:cs="Sakkal Majalla"/>
          <w:b/>
          <w:bCs/>
          <w:sz w:val="32"/>
          <w:szCs w:val="32"/>
          <w:rtl/>
        </w:rPr>
        <w:t>تر: محمد القاضي وعبد الله صولة، رؤية للنشر والتوزيع</w:t>
      </w:r>
      <w:r w:rsidRPr="00D70345">
        <w:rPr>
          <w:rFonts w:ascii="Sakkal Majalla" w:hAnsi="Sakkal Majalla" w:cs="Sakkal Majalla" w:hint="cs"/>
          <w:b/>
          <w:bCs/>
          <w:sz w:val="32"/>
          <w:szCs w:val="32"/>
          <w:rtl/>
        </w:rPr>
        <w:t>،</w:t>
      </w:r>
      <w:r w:rsidRPr="00D70345">
        <w:rPr>
          <w:rFonts w:ascii="Sakkal Majalla" w:hAnsi="Sakkal Majalla" w:cs="Sakkal Majalla"/>
          <w:b/>
          <w:bCs/>
          <w:sz w:val="32"/>
          <w:szCs w:val="32"/>
          <w:rtl/>
        </w:rPr>
        <w:t xml:space="preserve"> ط</w:t>
      </w:r>
      <w:r w:rsidRPr="00D70345">
        <w:rPr>
          <w:rFonts w:ascii="Sakkal Majalla" w:hAnsi="Sakkal Majalla" w:cs="Sakkal Majalla"/>
          <w:b/>
          <w:bCs/>
          <w:sz w:val="32"/>
          <w:szCs w:val="32"/>
        </w:rPr>
        <w:t>1</w:t>
      </w:r>
      <w:r w:rsidRPr="00D70345">
        <w:rPr>
          <w:rFonts w:ascii="Sakkal Majalla" w:hAnsi="Sakkal Majalla" w:cs="Sakkal Majalla" w:hint="cs"/>
          <w:b/>
          <w:bCs/>
          <w:sz w:val="32"/>
          <w:szCs w:val="32"/>
          <w:rtl/>
        </w:rPr>
        <w:t xml:space="preserve">، </w:t>
      </w:r>
      <w:r w:rsidRPr="00D70345">
        <w:rPr>
          <w:rFonts w:ascii="Sakkal Majalla" w:hAnsi="Sakkal Majalla" w:cs="Sakkal Majalla"/>
          <w:b/>
          <w:bCs/>
          <w:sz w:val="32"/>
          <w:szCs w:val="32"/>
          <w:rtl/>
        </w:rPr>
        <w:t>القاهرة</w:t>
      </w:r>
      <w:r w:rsidRPr="00D70345">
        <w:rPr>
          <w:rFonts w:ascii="Sakkal Majalla" w:hAnsi="Sakkal Majalla" w:cs="Sakkal Majalla" w:hint="cs"/>
          <w:b/>
          <w:bCs/>
          <w:sz w:val="32"/>
          <w:szCs w:val="32"/>
          <w:rtl/>
        </w:rPr>
        <w:t>،</w:t>
      </w:r>
      <w:r w:rsidRPr="00D70345">
        <w:rPr>
          <w:rFonts w:ascii="Sakkal Majalla" w:hAnsi="Sakkal Majalla" w:cs="Sakkal Majalla"/>
          <w:b/>
          <w:bCs/>
          <w:sz w:val="32"/>
          <w:szCs w:val="32"/>
        </w:rPr>
        <w:t>2017</w:t>
      </w:r>
      <w:r w:rsidRPr="00D70345">
        <w:rPr>
          <w:rFonts w:ascii="Sakkal Majalla" w:hAnsi="Sakkal Majalla" w:cs="Sakkal Majalla"/>
          <w:b/>
          <w:bCs/>
          <w:sz w:val="32"/>
          <w:szCs w:val="32"/>
          <w:rtl/>
        </w:rPr>
        <w:t>.</w:t>
      </w:r>
    </w:p>
    <w:p w:rsidR="00AC45AD" w:rsidRPr="00773D41"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جون كوهن وآخرون: نظرية الأدب في القرن العشرين، ت، محمد العمري، أفريقيا الشرق، ط2، المغرب، 2004</w:t>
      </w:r>
    </w:p>
    <w:p w:rsidR="00AC45AD" w:rsidRPr="008F4EF0"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جيرار جنيت: مدخل إلى جامع النص، ت، عبد العزيز شبيل، مراجعة حمادي صمود، المشروع القومي للترجمة)، المجلس الأعلى للثقافة، 1999.</w:t>
      </w:r>
    </w:p>
    <w:p w:rsidR="00AC45AD" w:rsidRPr="00D70345"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D70345">
        <w:rPr>
          <w:rFonts w:ascii="Sakkal Majalla" w:hAnsi="Sakkal Majalla" w:cs="Sakkal Majalla"/>
          <w:b/>
          <w:bCs/>
          <w:sz w:val="32"/>
          <w:szCs w:val="32"/>
          <w:rtl/>
        </w:rPr>
        <w:t>جيرار جينيت وآخرون: نظرية السرد من وجهة النظر إلى التبئير، ترجمة ناجي مصطفى، منشورات الحوار،المغرب،ط</w:t>
      </w:r>
      <w:r w:rsidRPr="00D70345">
        <w:rPr>
          <w:rFonts w:ascii="Sakkal Majalla" w:hAnsi="Sakkal Majalla" w:cs="Sakkal Majalla"/>
          <w:b/>
          <w:bCs/>
          <w:sz w:val="32"/>
          <w:szCs w:val="32"/>
        </w:rPr>
        <w:t>1</w:t>
      </w:r>
      <w:r w:rsidRPr="00D70345">
        <w:rPr>
          <w:rFonts w:ascii="Sakkal Majalla" w:hAnsi="Sakkal Majalla" w:cs="Sakkal Majalla"/>
          <w:b/>
          <w:bCs/>
          <w:sz w:val="32"/>
          <w:szCs w:val="32"/>
          <w:rtl/>
        </w:rPr>
        <w:t>،</w:t>
      </w:r>
      <w:r w:rsidRPr="00D70345">
        <w:rPr>
          <w:rFonts w:ascii="Sakkal Majalla" w:hAnsi="Sakkal Majalla" w:cs="Sakkal Majalla"/>
          <w:b/>
          <w:bCs/>
          <w:sz w:val="32"/>
          <w:szCs w:val="32"/>
        </w:rPr>
        <w:t>1989</w:t>
      </w:r>
    </w:p>
    <w:p w:rsidR="00AC45AD" w:rsidRPr="00773D41"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جوليا كريستيفا: علم النص، ت، فريد الزاهي، ط1، الدار البيضاء، المغرب، 1991.</w:t>
      </w:r>
    </w:p>
    <w:p w:rsidR="00AC45AD" w:rsidRPr="008F4EF0"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 xml:space="preserve">جان إيف: النقد الأدبي في القرن العشرين، ت: منذر العياشي، مركز الإنماء الحضاري، ط1، حلب، 1994.  </w:t>
      </w:r>
    </w:p>
    <w:p w:rsidR="00AC45AD" w:rsidRPr="001C5D28"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دورسون</w:t>
      </w:r>
      <w:r>
        <w:rPr>
          <w:rFonts w:ascii="Sakkal Majalla" w:hAnsi="Sakkal Majalla" w:cs="Sakkal Majalla" w:hint="cs"/>
          <w:b/>
          <w:bCs/>
          <w:sz w:val="32"/>
          <w:szCs w:val="32"/>
          <w:rtl/>
        </w:rPr>
        <w:t>:</w:t>
      </w:r>
      <w:r w:rsidRPr="008F4EF0">
        <w:rPr>
          <w:rFonts w:ascii="Sakkal Majalla" w:hAnsi="Sakkal Majalla" w:cs="Sakkal Majalla"/>
          <w:b/>
          <w:bCs/>
          <w:sz w:val="32"/>
          <w:szCs w:val="32"/>
          <w:rtl/>
        </w:rPr>
        <w:t xml:space="preserve"> نظريات الفولكلور المعاصرة</w:t>
      </w:r>
      <w:r>
        <w:rPr>
          <w:rFonts w:ascii="Sakkal Majalla" w:hAnsi="Sakkal Majalla" w:cs="Sakkal Majalla" w:hint="cs"/>
          <w:b/>
          <w:bCs/>
          <w:sz w:val="32"/>
          <w:szCs w:val="32"/>
          <w:rtl/>
        </w:rPr>
        <w:t>،</w:t>
      </w:r>
      <w:r w:rsidRPr="008F4EF0">
        <w:rPr>
          <w:rFonts w:ascii="Sakkal Majalla" w:hAnsi="Sakkal Majalla" w:cs="Sakkal Majalla"/>
          <w:b/>
          <w:bCs/>
          <w:sz w:val="32"/>
          <w:szCs w:val="32"/>
          <w:rtl/>
        </w:rPr>
        <w:t xml:space="preserve"> </w:t>
      </w:r>
      <w:r>
        <w:rPr>
          <w:rFonts w:ascii="Sakkal Majalla" w:hAnsi="Sakkal Majalla" w:cs="Sakkal Majalla"/>
          <w:b/>
          <w:bCs/>
          <w:sz w:val="32"/>
          <w:szCs w:val="32"/>
          <w:rtl/>
        </w:rPr>
        <w:t>تر: حسن الشامي و محمد الجوهري،</w:t>
      </w:r>
      <w:r>
        <w:rPr>
          <w:rFonts w:ascii="Sakkal Majalla" w:hAnsi="Sakkal Majalla" w:cs="Sakkal Majalla" w:hint="cs"/>
          <w:b/>
          <w:bCs/>
          <w:sz w:val="32"/>
          <w:szCs w:val="32"/>
          <w:rtl/>
        </w:rPr>
        <w:t xml:space="preserve"> </w:t>
      </w:r>
      <w:r w:rsidRPr="008F4EF0">
        <w:rPr>
          <w:rFonts w:ascii="Sakkal Majalla" w:hAnsi="Sakkal Majalla" w:cs="Sakkal Majalla"/>
          <w:b/>
          <w:bCs/>
          <w:sz w:val="32"/>
          <w:szCs w:val="32"/>
          <w:rtl/>
        </w:rPr>
        <w:t>مكتبة الملك فهد الوطنية للنشر،السعودية ،2007.</w:t>
      </w:r>
    </w:p>
    <w:p w:rsidR="00AC45AD" w:rsidRPr="00773D41" w:rsidRDefault="00AC45AD" w:rsidP="00773D41">
      <w:pPr>
        <w:pStyle w:val="Paragraphedeliste"/>
        <w:numPr>
          <w:ilvl w:val="0"/>
          <w:numId w:val="22"/>
        </w:numPr>
        <w:spacing w:line="276" w:lineRule="auto"/>
        <w:ind w:left="714" w:hanging="357"/>
        <w:rPr>
          <w:rFonts w:ascii="Sakkal Majalla" w:hAnsi="Sakkal Majalla" w:cs="Sakkal Majalla"/>
          <w:b/>
          <w:bCs/>
          <w:sz w:val="32"/>
          <w:szCs w:val="32"/>
        </w:rPr>
      </w:pPr>
      <w:r w:rsidRPr="00773D41">
        <w:rPr>
          <w:rFonts w:ascii="Sakkal Majalla" w:hAnsi="Sakkal Majalla" w:cs="Sakkal Majalla"/>
          <w:b/>
          <w:bCs/>
          <w:sz w:val="32"/>
          <w:szCs w:val="32"/>
          <w:rtl/>
        </w:rPr>
        <w:t xml:space="preserve">دومينيك مانغونو: المصطلحات المفاتيح لتحليل الخطاب، ت: محمد يحياتن، منشورات الاختلاف، ط1، الجزائر، 2008، </w:t>
      </w:r>
    </w:p>
    <w:p w:rsidR="00AC45AD" w:rsidRPr="008F4EF0" w:rsidRDefault="00AC45AD" w:rsidP="00773D41">
      <w:pPr>
        <w:pStyle w:val="Paragraphedeliste"/>
        <w:numPr>
          <w:ilvl w:val="0"/>
          <w:numId w:val="22"/>
        </w:numPr>
        <w:spacing w:line="276" w:lineRule="auto"/>
        <w:ind w:left="714" w:right="-426" w:hanging="357"/>
        <w:rPr>
          <w:rFonts w:ascii="Sakkal Majalla" w:hAnsi="Sakkal Majalla" w:cs="Sakkal Majalla"/>
          <w:b/>
          <w:bCs/>
          <w:sz w:val="32"/>
          <w:szCs w:val="32"/>
          <w:rtl/>
        </w:rPr>
      </w:pPr>
      <w:r w:rsidRPr="008F4EF0">
        <w:rPr>
          <w:rFonts w:ascii="Sakkal Majalla" w:hAnsi="Sakkal Majalla" w:cs="Sakkal Majalla"/>
          <w:b/>
          <w:bCs/>
          <w:sz w:val="32"/>
          <w:szCs w:val="32"/>
          <w:rtl/>
        </w:rPr>
        <w:t>رولان بارت: نقد وحقيقة، ترجمة: منذر العياشي، مركز الإنماء الحضاري، ط1، سورية، 1994</w:t>
      </w:r>
    </w:p>
    <w:p w:rsidR="00AC45AD" w:rsidRPr="008F4EF0" w:rsidRDefault="00AC45AD" w:rsidP="00773D41">
      <w:pPr>
        <w:pStyle w:val="Notedebasdepage"/>
        <w:numPr>
          <w:ilvl w:val="0"/>
          <w:numId w:val="22"/>
        </w:numPr>
        <w:spacing w:line="276" w:lineRule="auto"/>
        <w:ind w:left="714" w:right="-426" w:hanging="357"/>
        <w:rPr>
          <w:rFonts w:ascii="Sakkal Majalla" w:hAnsi="Sakkal Majalla" w:cs="Sakkal Majalla"/>
          <w:b/>
          <w:bCs/>
          <w:sz w:val="32"/>
          <w:szCs w:val="32"/>
          <w:rtl/>
        </w:rPr>
      </w:pPr>
      <w:r w:rsidRPr="008F4EF0">
        <w:rPr>
          <w:rFonts w:ascii="Sakkal Majalla" w:hAnsi="Sakkal Majalla" w:cs="Sakkal Majalla"/>
          <w:b/>
          <w:bCs/>
          <w:sz w:val="32"/>
          <w:szCs w:val="32"/>
          <w:rtl/>
        </w:rPr>
        <w:lastRenderedPageBreak/>
        <w:t>رولان بارت: درس السيميولوجيا، ترجمة، عبد السلام بن عبد العالي، توبقال، المغرب، 1986</w:t>
      </w:r>
    </w:p>
    <w:p w:rsidR="00AC45AD" w:rsidRPr="008F4EF0" w:rsidRDefault="00AC45AD" w:rsidP="00773D41">
      <w:pPr>
        <w:pStyle w:val="Notedebasdepage"/>
        <w:numPr>
          <w:ilvl w:val="0"/>
          <w:numId w:val="22"/>
        </w:numPr>
        <w:spacing w:line="276" w:lineRule="auto"/>
        <w:ind w:left="714" w:right="-426" w:hanging="357"/>
        <w:rPr>
          <w:rFonts w:ascii="Sakkal Majalla" w:hAnsi="Sakkal Majalla" w:cs="Sakkal Majalla"/>
          <w:b/>
          <w:bCs/>
          <w:sz w:val="32"/>
          <w:szCs w:val="32"/>
          <w:rtl/>
        </w:rPr>
      </w:pPr>
      <w:r w:rsidRPr="008F4EF0">
        <w:rPr>
          <w:rFonts w:ascii="Sakkal Majalla" w:hAnsi="Sakkal Majalla" w:cs="Sakkal Majalla"/>
          <w:b/>
          <w:bCs/>
          <w:sz w:val="32"/>
          <w:szCs w:val="32"/>
          <w:rtl/>
        </w:rPr>
        <w:t>رولان بارت: التحليل النصي، ت، عبد  الكبير الشرقاوي، منشورات الزمن، الدار البيضاء، 2001.</w:t>
      </w:r>
    </w:p>
    <w:p w:rsidR="00AC45AD" w:rsidRPr="008F4EF0" w:rsidRDefault="00AC45AD" w:rsidP="00AC45AD">
      <w:pPr>
        <w:pStyle w:val="Notedebasdepage"/>
        <w:numPr>
          <w:ilvl w:val="0"/>
          <w:numId w:val="22"/>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رينيه ويليك، وأوستن وارين: نظرية الأدب نظرية الأدب، ترجمة محمد صبحي، المؤسسة العربية للدراسات والنشر، بيروت،1987.</w:t>
      </w:r>
    </w:p>
    <w:p w:rsidR="00AC45AD" w:rsidRPr="008F4EF0" w:rsidRDefault="00AC45AD" w:rsidP="00AC45AD">
      <w:pPr>
        <w:pStyle w:val="Notedebasdepage"/>
        <w:numPr>
          <w:ilvl w:val="0"/>
          <w:numId w:val="22"/>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 xml:space="preserve">رينيه ويليك: مفاهيم نقدية، ت: جابر عصفور، سلسلة عالم المعرفة، الكويت، 1970. </w:t>
      </w:r>
    </w:p>
    <w:p w:rsidR="00AC45AD" w:rsidRPr="008F4EF0" w:rsidRDefault="00AC45AD" w:rsidP="00AC45AD">
      <w:pPr>
        <w:pStyle w:val="Notedebasdepage"/>
        <w:numPr>
          <w:ilvl w:val="0"/>
          <w:numId w:val="22"/>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 xml:space="preserve">رامان سلدن: موسوعة كمبردج، من الشكلانية إلى ما بعد البينوية، المشرف العام جابر عصفور، المجلس الأعلى للثقافة، ط1، القاهرة، 2006. </w:t>
      </w:r>
    </w:p>
    <w:p w:rsidR="00AC45AD" w:rsidRPr="00773D41"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8F4EF0">
        <w:rPr>
          <w:rFonts w:ascii="Sakkal Majalla" w:hAnsi="Sakkal Majalla" w:cs="Sakkal Majalla"/>
          <w:b/>
          <w:bCs/>
          <w:sz w:val="32"/>
          <w:szCs w:val="32"/>
          <w:shd w:val="clear" w:color="auto" w:fill="FFFFFF"/>
          <w:rtl/>
        </w:rPr>
        <w:t xml:space="preserve">شارلوت سيمور سميث: موسوعة علم الإنسان، ترجمة مجموعة من المترجمين، المركز </w:t>
      </w:r>
      <w:r w:rsidRPr="00773D41">
        <w:rPr>
          <w:rFonts w:ascii="Sakkal Majalla" w:hAnsi="Sakkal Majalla" w:cs="Sakkal Majalla"/>
          <w:b/>
          <w:bCs/>
          <w:sz w:val="32"/>
          <w:szCs w:val="32"/>
          <w:rtl/>
        </w:rPr>
        <w:t>القومي للترجمة رقم 61، ط 2، 2009</w:t>
      </w:r>
      <w:r w:rsidRPr="00773D41">
        <w:rPr>
          <w:rFonts w:ascii="Sakkal Majalla" w:hAnsi="Sakkal Majalla" w:cs="Sakkal Majalla" w:hint="cs"/>
          <w:b/>
          <w:bCs/>
          <w:sz w:val="32"/>
          <w:szCs w:val="32"/>
          <w:rtl/>
        </w:rPr>
        <w:t>.</w:t>
      </w:r>
    </w:p>
    <w:p w:rsidR="00AC45AD" w:rsidRPr="00D70345" w:rsidRDefault="00AC45AD" w:rsidP="00AC45AD">
      <w:pPr>
        <w:pStyle w:val="Paragraphedeliste"/>
        <w:numPr>
          <w:ilvl w:val="0"/>
          <w:numId w:val="22"/>
        </w:numPr>
        <w:spacing w:after="200" w:line="276" w:lineRule="auto"/>
        <w:rPr>
          <w:rFonts w:ascii="Sakkal Majalla" w:hAnsi="Sakkal Majalla" w:cs="Sakkal Majalla"/>
          <w:b/>
          <w:bCs/>
          <w:sz w:val="32"/>
          <w:szCs w:val="32"/>
          <w:rtl/>
          <w:cs/>
        </w:rPr>
      </w:pPr>
      <w:r w:rsidRPr="00D70345">
        <w:rPr>
          <w:rFonts w:ascii="Sakkal Majalla" w:hAnsi="Sakkal Majalla" w:cs="Sakkal Majalla"/>
          <w:b/>
          <w:bCs/>
          <w:sz w:val="32"/>
          <w:szCs w:val="32"/>
          <w:rtl/>
          <w:cs/>
        </w:rPr>
        <w:t>غاستون باشلار: جماليات المكان، ترجمة</w:t>
      </w:r>
      <w:r w:rsidRPr="00D70345">
        <w:rPr>
          <w:rFonts w:ascii="Sakkal Majalla" w:hAnsi="Sakkal Majalla" w:cs="Sakkal Majalla" w:hint="cs"/>
          <w:b/>
          <w:bCs/>
          <w:sz w:val="32"/>
          <w:szCs w:val="32"/>
          <w:rtl/>
          <w:cs/>
        </w:rPr>
        <w:t>:</w:t>
      </w:r>
      <w:r w:rsidRPr="00D70345">
        <w:rPr>
          <w:rFonts w:ascii="Sakkal Majalla" w:hAnsi="Sakkal Majalla" w:cs="Sakkal Majalla"/>
          <w:b/>
          <w:bCs/>
          <w:sz w:val="32"/>
          <w:szCs w:val="32"/>
          <w:rtl/>
          <w:cs/>
        </w:rPr>
        <w:t xml:space="preserve"> غالب هلسا، الحمراء، لبنان، ط2،1984.</w:t>
      </w:r>
    </w:p>
    <w:p w:rsidR="00AC45AD" w:rsidRPr="00773D41"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فكتور إيرليخ: الشكلانية الروسية، ت: الولي محمد، المركز الثقافي العربي، ط1، الدار البيضاء، 2000.</w:t>
      </w:r>
    </w:p>
    <w:p w:rsidR="00AC45AD" w:rsidRPr="00B06923" w:rsidRDefault="00AC45AD" w:rsidP="00773D41">
      <w:pPr>
        <w:pStyle w:val="Paragraphedeliste"/>
        <w:numPr>
          <w:ilvl w:val="0"/>
          <w:numId w:val="22"/>
        </w:numPr>
        <w:spacing w:after="200" w:line="276" w:lineRule="auto"/>
        <w:rPr>
          <w:rFonts w:ascii="Sakkal Majalla" w:hAnsi="Sakkal Majalla" w:cs="Sakkal Majalla"/>
          <w:b/>
          <w:bCs/>
          <w:sz w:val="32"/>
          <w:szCs w:val="32"/>
          <w:rtl/>
          <w:cs/>
        </w:rPr>
      </w:pPr>
      <w:r w:rsidRPr="00B06923">
        <w:rPr>
          <w:rFonts w:ascii="Sakkal Majalla" w:hAnsi="Sakkal Majalla" w:cs="Sakkal Majalla"/>
          <w:b/>
          <w:bCs/>
          <w:sz w:val="32"/>
          <w:szCs w:val="32"/>
          <w:rtl/>
          <w:cs/>
        </w:rPr>
        <w:t>مصطفى الضيع: إستراتيجية المكان، الهيئة العامة لقصور الثقافة، القاهرة، 1998.</w:t>
      </w:r>
    </w:p>
    <w:p w:rsidR="00AC45AD" w:rsidRPr="00773D41"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 xml:space="preserve">ميخائيل باختين: أشكال المكان والزمان في الرواية، تر: يوسف حلاق، وزارة الثقافة، دمشق، 1990. </w:t>
      </w:r>
    </w:p>
    <w:p w:rsidR="00AC45AD" w:rsidRPr="00773D41"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ميخائيل باختين: أعمال فرانسوا رابليه والثقافة الشعبية في العصر الوسيط وإبان عصر النهضة، ترجمة: شكير نصر الدين، منشورات الجمل، ط1، 2015.</w:t>
      </w:r>
    </w:p>
    <w:p w:rsidR="00AC45AD" w:rsidRPr="00773D41"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ميخائيل باختين: الخطاب الروائي، ت: محمد برادة، دار الفكر، القاهرة، ط1، 1987</w:t>
      </w:r>
    </w:p>
    <w:p w:rsidR="00AC45AD" w:rsidRPr="00773D41"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ميشال بوتور: بحوث في الرواية الجديدة، ترجمة فريد أنطونيوس، منشورات عويدات، باريس- لبنان ط 2، 1982</w:t>
      </w:r>
      <w:r w:rsidRPr="00773D41">
        <w:rPr>
          <w:rFonts w:ascii="Sakkal Majalla" w:hAnsi="Sakkal Majalla" w:cs="Sakkal Majalla"/>
          <w:b/>
          <w:bCs/>
          <w:sz w:val="32"/>
          <w:szCs w:val="32"/>
        </w:rPr>
        <w:t>.</w:t>
      </w:r>
    </w:p>
    <w:p w:rsidR="00AC45AD" w:rsidRPr="00773D41" w:rsidRDefault="00AC45AD" w:rsidP="00773D41">
      <w:pPr>
        <w:pStyle w:val="Paragraphedeliste"/>
        <w:numPr>
          <w:ilvl w:val="0"/>
          <w:numId w:val="22"/>
        </w:numPr>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ميشال زيرافا وآخرون: الأدب والأنواع الأدبية، ت: طاهر حجار، ط1، دار طلاس، دمشق، 1985.</w:t>
      </w:r>
    </w:p>
    <w:p w:rsidR="00AC45AD" w:rsidRPr="00773D41" w:rsidRDefault="00AC45AD" w:rsidP="00773D41">
      <w:pPr>
        <w:pStyle w:val="Paragraphedeliste"/>
        <w:numPr>
          <w:ilvl w:val="0"/>
          <w:numId w:val="22"/>
        </w:numPr>
        <w:spacing w:after="200" w:line="276" w:lineRule="auto"/>
        <w:ind w:right="-284"/>
        <w:rPr>
          <w:rFonts w:ascii="Sakkal Majalla" w:hAnsi="Sakkal Majalla" w:cs="Sakkal Majalla"/>
          <w:b/>
          <w:bCs/>
          <w:sz w:val="32"/>
          <w:szCs w:val="32"/>
          <w:rtl/>
        </w:rPr>
      </w:pPr>
      <w:r w:rsidRPr="00D70345">
        <w:rPr>
          <w:rFonts w:ascii="Sakkal Majalla" w:hAnsi="Sakkal Majalla" w:cs="Sakkal Majalla"/>
          <w:b/>
          <w:bCs/>
          <w:sz w:val="32"/>
          <w:szCs w:val="32"/>
          <w:rtl/>
        </w:rPr>
        <w:t>والاس مارتن: نظريات السرد الحديثة، ترجمة: حياة جاسم محمد،المجلس الأعلى للثقافة،</w:t>
      </w:r>
      <w:r w:rsidR="00773D41">
        <w:rPr>
          <w:rFonts w:ascii="Sakkal Majalla" w:hAnsi="Sakkal Majalla" w:cs="Sakkal Majalla" w:hint="cs"/>
          <w:b/>
          <w:bCs/>
          <w:sz w:val="32"/>
          <w:szCs w:val="32"/>
          <w:rtl/>
        </w:rPr>
        <w:t xml:space="preserve"> </w:t>
      </w:r>
      <w:r w:rsidRPr="00D70345">
        <w:rPr>
          <w:rFonts w:ascii="Sakkal Majalla" w:hAnsi="Sakkal Majalla" w:cs="Sakkal Majalla"/>
          <w:b/>
          <w:bCs/>
          <w:sz w:val="32"/>
          <w:szCs w:val="32"/>
        </w:rPr>
        <w:t>1998</w:t>
      </w:r>
      <w:r w:rsidRPr="00D70345">
        <w:rPr>
          <w:rFonts w:ascii="Sakkal Majalla" w:hAnsi="Sakkal Majalla" w:cs="Sakkal Majalla"/>
          <w:b/>
          <w:bCs/>
          <w:sz w:val="32"/>
          <w:szCs w:val="32"/>
          <w:rtl/>
        </w:rPr>
        <w:t>.</w:t>
      </w:r>
    </w:p>
    <w:p w:rsidR="00AC45AD" w:rsidRPr="008F4EF0" w:rsidRDefault="00AC45AD" w:rsidP="00AC45AD">
      <w:pPr>
        <w:pStyle w:val="Notedebasdepage"/>
        <w:spacing w:line="276" w:lineRule="auto"/>
        <w:rPr>
          <w:rFonts w:ascii="Sakkal Majalla" w:hAnsi="Sakkal Majalla" w:cs="Sakkal Majalla"/>
          <w:b/>
          <w:bCs/>
          <w:sz w:val="32"/>
          <w:szCs w:val="32"/>
          <w:u w:val="single"/>
          <w:rtl/>
        </w:rPr>
      </w:pPr>
      <w:r w:rsidRPr="008F4EF0">
        <w:rPr>
          <w:rFonts w:ascii="Sakkal Majalla" w:hAnsi="Sakkal Majalla" w:cs="Sakkal Majalla"/>
          <w:b/>
          <w:bCs/>
          <w:sz w:val="32"/>
          <w:szCs w:val="32"/>
          <w:u w:val="single"/>
          <w:rtl/>
        </w:rPr>
        <w:lastRenderedPageBreak/>
        <w:t>4/ المراجع الأجنبية:</w:t>
      </w:r>
    </w:p>
    <w:p w:rsidR="00AC45AD" w:rsidRPr="00773D41" w:rsidRDefault="00AC45AD" w:rsidP="00773D41">
      <w:pPr>
        <w:pStyle w:val="Paragraphedeliste"/>
        <w:numPr>
          <w:ilvl w:val="0"/>
          <w:numId w:val="23"/>
        </w:numPr>
        <w:bidi w:val="0"/>
        <w:spacing w:after="200"/>
        <w:jc w:val="left"/>
        <w:rPr>
          <w:rFonts w:ascii="Sakkal Majalla" w:hAnsi="Sakkal Majalla" w:cs="Sakkal Majalla"/>
          <w:b/>
          <w:bCs/>
          <w:sz w:val="32"/>
          <w:szCs w:val="32"/>
          <w:rtl/>
        </w:rPr>
      </w:pPr>
      <w:r w:rsidRPr="00773D41">
        <w:rPr>
          <w:rFonts w:ascii="Sakkal Majalla" w:hAnsi="Sakkal Majalla" w:cs="Sakkal Majalla"/>
          <w:b/>
          <w:bCs/>
          <w:sz w:val="32"/>
          <w:szCs w:val="32"/>
        </w:rPr>
        <w:t>Gérard genette : Palimpsestes, Editions du seuil, paris 1982,</w:t>
      </w:r>
      <w:r w:rsidRPr="00773D41">
        <w:rPr>
          <w:rFonts w:ascii="Sakkal Majalla" w:hAnsi="Sakkal Majalla" w:cs="Sakkal Majalla"/>
          <w:b/>
          <w:bCs/>
          <w:sz w:val="32"/>
          <w:szCs w:val="32"/>
          <w:rtl/>
        </w:rPr>
        <w:t xml:space="preserve">    </w:t>
      </w:r>
    </w:p>
    <w:p w:rsidR="00AC45AD" w:rsidRPr="00773D41" w:rsidRDefault="00AC45AD" w:rsidP="00AC45AD">
      <w:pPr>
        <w:pStyle w:val="Paragraphedeliste"/>
        <w:numPr>
          <w:ilvl w:val="0"/>
          <w:numId w:val="23"/>
        </w:numPr>
        <w:bidi w:val="0"/>
        <w:spacing w:after="200"/>
        <w:jc w:val="left"/>
        <w:rPr>
          <w:rFonts w:ascii="Sakkal Majalla" w:hAnsi="Sakkal Majalla" w:cs="Sakkal Majalla"/>
          <w:b/>
          <w:bCs/>
          <w:sz w:val="32"/>
          <w:szCs w:val="32"/>
          <w:rtl/>
        </w:rPr>
      </w:pPr>
      <w:r w:rsidRPr="00D70345">
        <w:rPr>
          <w:rFonts w:ascii="Sakkal Majalla" w:hAnsi="Sakkal Majalla" w:cs="Sakkal Majalla"/>
          <w:b/>
          <w:bCs/>
          <w:sz w:val="32"/>
          <w:szCs w:val="32"/>
        </w:rPr>
        <w:t>Gérard Genette : Seuil, édition de seuil, paris, 1987</w:t>
      </w:r>
    </w:p>
    <w:p w:rsidR="00AC45AD" w:rsidRPr="00773D41" w:rsidRDefault="00AC45AD" w:rsidP="00AC45AD">
      <w:pPr>
        <w:pStyle w:val="Paragraphedeliste"/>
        <w:numPr>
          <w:ilvl w:val="0"/>
          <w:numId w:val="23"/>
        </w:numPr>
        <w:bidi w:val="0"/>
        <w:spacing w:after="200"/>
        <w:jc w:val="left"/>
        <w:rPr>
          <w:rFonts w:ascii="Sakkal Majalla" w:hAnsi="Sakkal Majalla" w:cs="Sakkal Majalla"/>
          <w:b/>
          <w:bCs/>
          <w:sz w:val="32"/>
          <w:szCs w:val="32"/>
          <w:rtl/>
        </w:rPr>
      </w:pPr>
      <w:r w:rsidRPr="00D70345">
        <w:rPr>
          <w:rFonts w:ascii="Sakkal Majalla" w:hAnsi="Sakkal Majalla" w:cs="Sakkal Majalla"/>
          <w:b/>
          <w:bCs/>
          <w:sz w:val="32"/>
          <w:szCs w:val="32"/>
        </w:rPr>
        <w:t xml:space="preserve">Jean-Jacques </w:t>
      </w:r>
      <w:r w:rsidRPr="00773D41">
        <w:rPr>
          <w:i/>
          <w:iCs/>
        </w:rPr>
        <w:t>Rousseau</w:t>
      </w:r>
      <w:r w:rsidRPr="00773D41">
        <w:rPr>
          <w:rFonts w:ascii="Sakkal Majalla" w:hAnsi="Sakkal Majalla" w:cs="Sakkal Majalla"/>
          <w:b/>
          <w:bCs/>
          <w:sz w:val="32"/>
          <w:szCs w:val="32"/>
        </w:rPr>
        <w:t xml:space="preserve">. </w:t>
      </w:r>
      <w:r w:rsidRPr="00773D41">
        <w:rPr>
          <w:i/>
          <w:iCs/>
        </w:rPr>
        <w:t>LES CONFESSIONS</w:t>
      </w:r>
      <w:r w:rsidRPr="00D70345">
        <w:rPr>
          <w:rFonts w:ascii="Sakkal Majalla" w:hAnsi="Sakkal Majalla" w:cs="Sakkal Majalla"/>
          <w:b/>
          <w:bCs/>
          <w:sz w:val="32"/>
          <w:szCs w:val="32"/>
        </w:rPr>
        <w:t>. Texte du manuscrit de Genève. 1782</w:t>
      </w:r>
    </w:p>
    <w:p w:rsidR="00AC45AD" w:rsidRDefault="00AC45AD" w:rsidP="00AC45AD">
      <w:pPr>
        <w:rPr>
          <w:rFonts w:ascii="Sakkal Majalla" w:hAnsi="Sakkal Majalla" w:cs="Sakkal Majalla"/>
          <w:b/>
          <w:bCs/>
          <w:sz w:val="32"/>
          <w:szCs w:val="32"/>
          <w:rtl/>
        </w:rPr>
      </w:pPr>
    </w:p>
    <w:p w:rsidR="00773D41" w:rsidRPr="00C108E2" w:rsidRDefault="00773D41" w:rsidP="00AC45AD">
      <w:pPr>
        <w:rPr>
          <w:rFonts w:ascii="Sakkal Majalla" w:hAnsi="Sakkal Majalla" w:cs="Sakkal Majalla"/>
          <w:b/>
          <w:bCs/>
          <w:sz w:val="32"/>
          <w:szCs w:val="32"/>
        </w:rPr>
      </w:pPr>
    </w:p>
    <w:p w:rsidR="00AC45AD" w:rsidRPr="008F4EF0" w:rsidRDefault="00AC45AD" w:rsidP="00AC45AD">
      <w:pPr>
        <w:rPr>
          <w:rFonts w:ascii="Sakkal Majalla" w:hAnsi="Sakkal Majalla" w:cs="Sakkal Majalla"/>
          <w:b/>
          <w:bCs/>
          <w:sz w:val="32"/>
          <w:szCs w:val="32"/>
          <w:u w:val="single"/>
        </w:rPr>
      </w:pPr>
      <w:r w:rsidRPr="008F4EF0">
        <w:rPr>
          <w:rFonts w:ascii="Sakkal Majalla" w:hAnsi="Sakkal Majalla" w:cs="Sakkal Majalla"/>
          <w:b/>
          <w:bCs/>
          <w:sz w:val="32"/>
          <w:szCs w:val="32"/>
          <w:u w:val="single"/>
          <w:rtl/>
        </w:rPr>
        <w:t>5/ الدوريات:</w:t>
      </w:r>
    </w:p>
    <w:p w:rsidR="00AC45AD" w:rsidRPr="00773D41" w:rsidRDefault="00AC45AD" w:rsidP="00773D41">
      <w:pPr>
        <w:pStyle w:val="Paragraphedeliste"/>
        <w:numPr>
          <w:ilvl w:val="0"/>
          <w:numId w:val="24"/>
        </w:numPr>
        <w:autoSpaceDE w:val="0"/>
        <w:autoSpaceDN w:val="0"/>
        <w:adjustRightInd w:val="0"/>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مجلة الفيصل، العددان 521و522، مارس- أفريل 2020.</w:t>
      </w:r>
    </w:p>
    <w:p w:rsidR="00AC45AD" w:rsidRPr="00773D41" w:rsidRDefault="00AC45AD" w:rsidP="00773D41">
      <w:pPr>
        <w:pStyle w:val="Paragraphedeliste"/>
        <w:numPr>
          <w:ilvl w:val="0"/>
          <w:numId w:val="24"/>
        </w:numPr>
        <w:autoSpaceDE w:val="0"/>
        <w:autoSpaceDN w:val="0"/>
        <w:adjustRightInd w:val="0"/>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 xml:space="preserve">مجلة مركز بابل للدراسات الإنسانية، المجلد الرابع، العدد الثالث، 2013. </w:t>
      </w:r>
      <w:r w:rsidRPr="00773D41">
        <w:rPr>
          <w:rFonts w:ascii="Sakkal Majalla" w:hAnsi="Sakkal Majalla" w:cs="Sakkal Majalla"/>
          <w:b/>
          <w:bCs/>
          <w:sz w:val="32"/>
          <w:szCs w:val="32"/>
        </w:rPr>
        <w:t xml:space="preserve"> </w:t>
      </w:r>
    </w:p>
    <w:p w:rsidR="00AC45AD" w:rsidRPr="00773D41" w:rsidRDefault="00AC45AD" w:rsidP="00773D41">
      <w:pPr>
        <w:pStyle w:val="Paragraphedeliste"/>
        <w:numPr>
          <w:ilvl w:val="0"/>
          <w:numId w:val="24"/>
        </w:numPr>
        <w:autoSpaceDE w:val="0"/>
        <w:autoSpaceDN w:val="0"/>
        <w:adjustRightInd w:val="0"/>
        <w:spacing w:after="200" w:line="276" w:lineRule="auto"/>
        <w:rPr>
          <w:rFonts w:ascii="Sakkal Majalla" w:hAnsi="Sakkal Majalla" w:cs="Sakkal Majalla"/>
          <w:b/>
          <w:bCs/>
          <w:sz w:val="32"/>
          <w:szCs w:val="32"/>
          <w:rtl/>
        </w:rPr>
      </w:pPr>
      <w:r w:rsidRPr="00773D41">
        <w:rPr>
          <w:rFonts w:ascii="Sakkal Majalla" w:hAnsi="Sakkal Majalla" w:cs="Sakkal Majalla"/>
          <w:b/>
          <w:bCs/>
          <w:sz w:val="32"/>
          <w:szCs w:val="32"/>
          <w:rtl/>
        </w:rPr>
        <w:t>مجلة الثقافة الشعبية ،البحرين ،العدد الرابع.</w:t>
      </w:r>
    </w:p>
    <w:p w:rsidR="00AC45AD" w:rsidRPr="004B1366" w:rsidRDefault="00AC45AD" w:rsidP="00AC45AD">
      <w:pPr>
        <w:pStyle w:val="Paragraphedeliste"/>
        <w:numPr>
          <w:ilvl w:val="0"/>
          <w:numId w:val="24"/>
        </w:numPr>
        <w:autoSpaceDE w:val="0"/>
        <w:autoSpaceDN w:val="0"/>
        <w:adjustRightInd w:val="0"/>
        <w:spacing w:after="200" w:line="276" w:lineRule="auto"/>
        <w:rPr>
          <w:rFonts w:ascii="Sakkal Majalla" w:hAnsi="Sakkal Majalla" w:cs="Sakkal Majalla"/>
          <w:b/>
          <w:bCs/>
          <w:sz w:val="32"/>
          <w:szCs w:val="32"/>
          <w:rtl/>
        </w:rPr>
      </w:pPr>
      <w:r w:rsidRPr="004B1366">
        <w:rPr>
          <w:rFonts w:ascii="Sakkal Majalla" w:hAnsi="Sakkal Majalla" w:cs="Sakkal Majalla"/>
          <w:b/>
          <w:bCs/>
          <w:sz w:val="32"/>
          <w:szCs w:val="32"/>
          <w:rtl/>
        </w:rPr>
        <w:t>مجلة</w:t>
      </w:r>
      <w:r w:rsidRPr="004B1366">
        <w:rPr>
          <w:rFonts w:ascii="Sakkal Majalla" w:hAnsi="Sakkal Majalla" w:cs="Sakkal Majalla"/>
          <w:b/>
          <w:bCs/>
          <w:sz w:val="32"/>
          <w:szCs w:val="32"/>
        </w:rPr>
        <w:t xml:space="preserve"> </w:t>
      </w:r>
      <w:r w:rsidRPr="004B1366">
        <w:rPr>
          <w:rFonts w:ascii="Sakkal Majalla" w:hAnsi="Sakkal Majalla" w:cs="Sakkal Majalla"/>
          <w:b/>
          <w:bCs/>
          <w:sz w:val="32"/>
          <w:szCs w:val="32"/>
          <w:rtl/>
        </w:rPr>
        <w:t>علامات</w:t>
      </w:r>
      <w:r w:rsidRPr="004B1366">
        <w:rPr>
          <w:rFonts w:ascii="Sakkal Majalla" w:hAnsi="Sakkal Majalla" w:cs="Sakkal Majalla"/>
          <w:b/>
          <w:bCs/>
          <w:sz w:val="32"/>
          <w:szCs w:val="32"/>
        </w:rPr>
        <w:t xml:space="preserve"> </w:t>
      </w:r>
      <w:r w:rsidRPr="004B1366">
        <w:rPr>
          <w:rFonts w:ascii="Sakkal Majalla" w:hAnsi="Sakkal Majalla" w:cs="Sakkal Majalla"/>
          <w:b/>
          <w:bCs/>
          <w:sz w:val="32"/>
          <w:szCs w:val="32"/>
          <w:rtl/>
        </w:rPr>
        <w:t>في</w:t>
      </w:r>
      <w:r w:rsidRPr="004B1366">
        <w:rPr>
          <w:rFonts w:ascii="Sakkal Majalla" w:hAnsi="Sakkal Majalla" w:cs="Sakkal Majalla"/>
          <w:b/>
          <w:bCs/>
          <w:sz w:val="32"/>
          <w:szCs w:val="32"/>
        </w:rPr>
        <w:t xml:space="preserve"> </w:t>
      </w:r>
      <w:r w:rsidRPr="004B1366">
        <w:rPr>
          <w:rFonts w:ascii="Sakkal Majalla" w:hAnsi="Sakkal Majalla" w:cs="Sakkal Majalla"/>
          <w:b/>
          <w:bCs/>
          <w:sz w:val="32"/>
          <w:szCs w:val="32"/>
          <w:rtl/>
        </w:rPr>
        <w:t>النقد،</w:t>
      </w:r>
      <w:r w:rsidRPr="004B1366">
        <w:rPr>
          <w:rFonts w:ascii="Sakkal Majalla" w:hAnsi="Sakkal Majalla" w:cs="Sakkal Majalla"/>
          <w:b/>
          <w:bCs/>
          <w:sz w:val="32"/>
          <w:szCs w:val="32"/>
        </w:rPr>
        <w:t xml:space="preserve"> </w:t>
      </w:r>
      <w:r w:rsidRPr="004B1366">
        <w:rPr>
          <w:rFonts w:ascii="Sakkal Majalla" w:hAnsi="Sakkal Majalla" w:cs="Sakkal Majalla"/>
          <w:b/>
          <w:bCs/>
          <w:sz w:val="32"/>
          <w:szCs w:val="32"/>
          <w:rtl/>
        </w:rPr>
        <w:t>النادي</w:t>
      </w:r>
      <w:r w:rsidRPr="004B1366">
        <w:rPr>
          <w:rFonts w:ascii="Sakkal Majalla" w:hAnsi="Sakkal Majalla" w:cs="Sakkal Majalla"/>
          <w:b/>
          <w:bCs/>
          <w:sz w:val="32"/>
          <w:szCs w:val="32"/>
        </w:rPr>
        <w:t xml:space="preserve"> </w:t>
      </w:r>
      <w:r w:rsidRPr="004B1366">
        <w:rPr>
          <w:rFonts w:ascii="Sakkal Majalla" w:hAnsi="Sakkal Majalla" w:cs="Sakkal Majalla"/>
          <w:b/>
          <w:bCs/>
          <w:sz w:val="32"/>
          <w:szCs w:val="32"/>
          <w:rtl/>
        </w:rPr>
        <w:t>الأدبي</w:t>
      </w:r>
      <w:r w:rsidRPr="004B1366">
        <w:rPr>
          <w:rFonts w:ascii="Sakkal Majalla" w:hAnsi="Sakkal Majalla" w:cs="Sakkal Majalla"/>
          <w:b/>
          <w:bCs/>
          <w:sz w:val="32"/>
          <w:szCs w:val="32"/>
        </w:rPr>
        <w:t>.</w:t>
      </w:r>
      <w:r w:rsidRPr="004B1366">
        <w:rPr>
          <w:rFonts w:ascii="Sakkal Majalla" w:hAnsi="Sakkal Majalla" w:cs="Sakkal Majalla"/>
          <w:b/>
          <w:bCs/>
          <w:sz w:val="32"/>
          <w:szCs w:val="32"/>
          <w:rtl/>
        </w:rPr>
        <w:t xml:space="preserve"> بجدة،</w:t>
      </w:r>
      <w:r w:rsidRPr="004B1366">
        <w:rPr>
          <w:rFonts w:ascii="Sakkal Majalla" w:hAnsi="Sakkal Majalla" w:cs="Sakkal Majalla"/>
          <w:b/>
          <w:bCs/>
          <w:sz w:val="32"/>
          <w:szCs w:val="32"/>
        </w:rPr>
        <w:t xml:space="preserve"> </w:t>
      </w:r>
      <w:r w:rsidRPr="004B1366">
        <w:rPr>
          <w:rFonts w:ascii="Sakkal Majalla" w:hAnsi="Sakkal Majalla" w:cs="Sakkal Majalla"/>
          <w:b/>
          <w:bCs/>
          <w:sz w:val="32"/>
          <w:szCs w:val="32"/>
          <w:rtl/>
        </w:rPr>
        <w:t>مجلد</w:t>
      </w:r>
      <w:r w:rsidRPr="004B1366">
        <w:rPr>
          <w:rFonts w:ascii="Sakkal Majalla" w:hAnsi="Sakkal Majalla" w:cs="Sakkal Majalla"/>
          <w:b/>
          <w:bCs/>
          <w:sz w:val="32"/>
          <w:szCs w:val="32"/>
        </w:rPr>
        <w:t xml:space="preserve"> 12 </w:t>
      </w:r>
      <w:r w:rsidRPr="004B1366">
        <w:rPr>
          <w:rFonts w:ascii="Sakkal Majalla" w:hAnsi="Sakkal Majalla" w:cs="Sakkal Majalla"/>
          <w:b/>
          <w:bCs/>
          <w:sz w:val="32"/>
          <w:szCs w:val="32"/>
          <w:rtl/>
        </w:rPr>
        <w:t>العدد</w:t>
      </w:r>
      <w:r w:rsidRPr="004B1366">
        <w:rPr>
          <w:rFonts w:ascii="Sakkal Majalla" w:hAnsi="Sakkal Majalla" w:cs="Sakkal Majalla"/>
          <w:b/>
          <w:bCs/>
          <w:sz w:val="32"/>
          <w:szCs w:val="32"/>
        </w:rPr>
        <w:t xml:space="preserve"> 46 </w:t>
      </w:r>
      <w:r w:rsidRPr="004B1366">
        <w:rPr>
          <w:rFonts w:ascii="Sakkal Majalla" w:hAnsi="Sakkal Majalla" w:cs="Sakkal Majalla"/>
          <w:b/>
          <w:bCs/>
          <w:sz w:val="32"/>
          <w:szCs w:val="32"/>
          <w:rtl/>
        </w:rPr>
        <w:t>شوال،</w:t>
      </w:r>
      <w:r w:rsidRPr="004B1366">
        <w:rPr>
          <w:rFonts w:ascii="Sakkal Majalla" w:hAnsi="Sakkal Majalla" w:cs="Sakkal Majalla"/>
          <w:b/>
          <w:bCs/>
          <w:sz w:val="32"/>
          <w:szCs w:val="32"/>
        </w:rPr>
        <w:t xml:space="preserve"> 1423 </w:t>
      </w:r>
      <w:r w:rsidRPr="004B1366">
        <w:rPr>
          <w:rFonts w:ascii="Sakkal Majalla" w:hAnsi="Sakkal Majalla" w:cs="Sakkal Majalla"/>
          <w:b/>
          <w:bCs/>
          <w:sz w:val="32"/>
          <w:szCs w:val="32"/>
          <w:rtl/>
        </w:rPr>
        <w:t>ه.</w:t>
      </w:r>
    </w:p>
    <w:p w:rsidR="00AC45AD" w:rsidRPr="004B1366" w:rsidRDefault="00AC45AD" w:rsidP="00773D41">
      <w:pPr>
        <w:pStyle w:val="Paragraphedeliste"/>
        <w:numPr>
          <w:ilvl w:val="0"/>
          <w:numId w:val="24"/>
        </w:numPr>
        <w:autoSpaceDE w:val="0"/>
        <w:autoSpaceDN w:val="0"/>
        <w:adjustRightInd w:val="0"/>
        <w:spacing w:after="200" w:line="276" w:lineRule="auto"/>
        <w:rPr>
          <w:rFonts w:ascii="Sakkal Majalla" w:hAnsi="Sakkal Majalla" w:cs="Sakkal Majalla"/>
          <w:b/>
          <w:bCs/>
          <w:sz w:val="32"/>
          <w:szCs w:val="32"/>
          <w:rtl/>
        </w:rPr>
      </w:pPr>
      <w:r w:rsidRPr="004B1366">
        <w:rPr>
          <w:rFonts w:ascii="Sakkal Majalla" w:hAnsi="Sakkal Majalla" w:cs="Sakkal Majalla"/>
          <w:b/>
          <w:bCs/>
          <w:sz w:val="32"/>
          <w:szCs w:val="32"/>
          <w:rtl/>
          <w:cs/>
        </w:rPr>
        <w:t xml:space="preserve">مجلة </w:t>
      </w:r>
      <w:r w:rsidRPr="004B1366">
        <w:rPr>
          <w:rFonts w:ascii="Sakkal Majalla" w:hAnsi="Sakkal Majalla" w:cs="Sakkal Majalla"/>
          <w:b/>
          <w:bCs/>
          <w:sz w:val="32"/>
          <w:szCs w:val="32"/>
          <w:rtl/>
        </w:rPr>
        <w:t>الدوحة</w:t>
      </w:r>
      <w:r w:rsidRPr="004B1366">
        <w:rPr>
          <w:rFonts w:ascii="Sakkal Majalla" w:hAnsi="Sakkal Majalla" w:cs="Sakkal Majalla" w:hint="cs"/>
          <w:b/>
          <w:bCs/>
          <w:sz w:val="32"/>
          <w:szCs w:val="32"/>
          <w:rtl/>
        </w:rPr>
        <w:t>،</w:t>
      </w:r>
      <w:r w:rsidRPr="004B1366">
        <w:rPr>
          <w:rFonts w:ascii="Sakkal Majalla" w:hAnsi="Sakkal Majalla" w:cs="Sakkal Majalla" w:hint="cs"/>
          <w:b/>
          <w:bCs/>
          <w:sz w:val="32"/>
          <w:szCs w:val="32"/>
          <w:rtl/>
          <w:cs/>
        </w:rPr>
        <w:t xml:space="preserve"> أعمال </w:t>
      </w:r>
      <w:r w:rsidRPr="004B1366">
        <w:rPr>
          <w:rFonts w:ascii="Sakkal Majalla" w:hAnsi="Sakkal Majalla" w:cs="Sakkal Majalla"/>
          <w:b/>
          <w:bCs/>
          <w:sz w:val="32"/>
          <w:szCs w:val="32"/>
          <w:rtl/>
          <w:cs/>
        </w:rPr>
        <w:t>ملتقى الإبداع العربي والثقافة الإنسانية</w:t>
      </w:r>
      <w:r w:rsidRPr="004B1366">
        <w:rPr>
          <w:rFonts w:ascii="Sakkal Majalla" w:hAnsi="Sakkal Majalla" w:cs="Sakkal Majalla" w:hint="cs"/>
          <w:b/>
          <w:bCs/>
          <w:sz w:val="32"/>
          <w:szCs w:val="32"/>
          <w:rtl/>
          <w:cs/>
        </w:rPr>
        <w:t xml:space="preserve">: </w:t>
      </w:r>
      <w:r w:rsidRPr="004B1366">
        <w:rPr>
          <w:rFonts w:ascii="Sakkal Majalla" w:hAnsi="Sakkal Majalla" w:cs="Sakkal Majalla"/>
          <w:b/>
          <w:bCs/>
          <w:sz w:val="32"/>
          <w:szCs w:val="32"/>
          <w:rtl/>
          <w:cs/>
        </w:rPr>
        <w:t>الأدب والبحر، المجرد والمحسوس،</w:t>
      </w:r>
      <w:r w:rsidRPr="004B1366">
        <w:rPr>
          <w:rFonts w:ascii="Sakkal Majalla" w:hAnsi="Sakkal Majalla" w:cs="Sakkal Majalla" w:hint="cs"/>
          <w:b/>
          <w:bCs/>
          <w:sz w:val="32"/>
          <w:szCs w:val="32"/>
          <w:rtl/>
        </w:rPr>
        <w:t xml:space="preserve"> </w:t>
      </w:r>
      <w:r w:rsidRPr="004B1366">
        <w:rPr>
          <w:rFonts w:ascii="Sakkal Majalla" w:hAnsi="Sakkal Majalla" w:cs="Sakkal Majalla"/>
          <w:b/>
          <w:bCs/>
          <w:sz w:val="32"/>
          <w:szCs w:val="32"/>
          <w:rtl/>
        </w:rPr>
        <w:t xml:space="preserve">ع </w:t>
      </w:r>
      <w:r w:rsidRPr="004B1366">
        <w:rPr>
          <w:rFonts w:ascii="Sakkal Majalla" w:hAnsi="Sakkal Majalla" w:cs="Sakkal Majalla"/>
          <w:b/>
          <w:bCs/>
          <w:sz w:val="32"/>
          <w:szCs w:val="32"/>
          <w:rtl/>
          <w:cs/>
        </w:rPr>
        <w:t>83،</w:t>
      </w:r>
      <w:r w:rsidRPr="004B1366">
        <w:rPr>
          <w:rFonts w:ascii="Sakkal Majalla" w:hAnsi="Sakkal Majalla" w:cs="Sakkal Majalla" w:hint="cs"/>
          <w:b/>
          <w:bCs/>
          <w:sz w:val="32"/>
          <w:szCs w:val="32"/>
          <w:rtl/>
          <w:cs/>
        </w:rPr>
        <w:t xml:space="preserve"> </w:t>
      </w:r>
      <w:r w:rsidRPr="004B1366">
        <w:rPr>
          <w:rFonts w:ascii="Sakkal Majalla" w:hAnsi="Sakkal Majalla" w:cs="Sakkal Majalla"/>
          <w:b/>
          <w:bCs/>
          <w:sz w:val="32"/>
          <w:szCs w:val="32"/>
          <w:rtl/>
          <w:cs/>
        </w:rPr>
        <w:t>2014</w:t>
      </w:r>
      <w:r w:rsidRPr="004B1366">
        <w:rPr>
          <w:rFonts w:ascii="Sakkal Majalla" w:hAnsi="Sakkal Majalla" w:cs="Sakkal Majalla" w:hint="cs"/>
          <w:b/>
          <w:bCs/>
          <w:sz w:val="32"/>
          <w:szCs w:val="32"/>
          <w:rtl/>
          <w:cs/>
        </w:rPr>
        <w:t>.</w:t>
      </w:r>
    </w:p>
    <w:p w:rsidR="00AC45AD" w:rsidRPr="004B1366" w:rsidRDefault="00AC45AD" w:rsidP="00773D41">
      <w:pPr>
        <w:pStyle w:val="Paragraphedeliste"/>
        <w:numPr>
          <w:ilvl w:val="0"/>
          <w:numId w:val="24"/>
        </w:numPr>
        <w:autoSpaceDE w:val="0"/>
        <w:autoSpaceDN w:val="0"/>
        <w:adjustRightInd w:val="0"/>
        <w:spacing w:after="200" w:line="276" w:lineRule="auto"/>
        <w:rPr>
          <w:rFonts w:ascii="Sakkal Majalla" w:hAnsi="Sakkal Majalla" w:cs="Sakkal Majalla"/>
          <w:b/>
          <w:bCs/>
          <w:sz w:val="32"/>
          <w:szCs w:val="32"/>
          <w:rtl/>
          <w:cs/>
        </w:rPr>
      </w:pPr>
      <w:r w:rsidRPr="004B1366">
        <w:rPr>
          <w:rFonts w:ascii="Sakkal Majalla" w:hAnsi="Sakkal Majalla" w:cs="Sakkal Majalla"/>
          <w:b/>
          <w:bCs/>
          <w:sz w:val="32"/>
          <w:szCs w:val="32"/>
          <w:rtl/>
          <w:cs/>
        </w:rPr>
        <w:t>مجلة القسم العربي، باكستان، ط1، 2016</w:t>
      </w:r>
    </w:p>
    <w:p w:rsidR="00AC45AD" w:rsidRPr="00773D41" w:rsidRDefault="00AC45AD" w:rsidP="00773D41">
      <w:pPr>
        <w:pStyle w:val="Paragraphedeliste"/>
        <w:numPr>
          <w:ilvl w:val="0"/>
          <w:numId w:val="24"/>
        </w:numPr>
        <w:autoSpaceDE w:val="0"/>
        <w:autoSpaceDN w:val="0"/>
        <w:adjustRightInd w:val="0"/>
        <w:spacing w:after="200" w:line="276" w:lineRule="auto"/>
        <w:rPr>
          <w:rFonts w:ascii="Sakkal Majalla" w:hAnsi="Sakkal Majalla" w:cs="Sakkal Majalla"/>
          <w:b/>
          <w:bCs/>
          <w:sz w:val="32"/>
          <w:szCs w:val="32"/>
          <w:rtl/>
        </w:rPr>
      </w:pPr>
      <w:r w:rsidRPr="00773D41">
        <w:rPr>
          <w:rFonts w:ascii="Sakkal Majalla" w:hAnsi="Sakkal Majalla" w:cs="Sakkal Majalla" w:hint="cs"/>
          <w:b/>
          <w:bCs/>
          <w:sz w:val="32"/>
          <w:szCs w:val="32"/>
          <w:rtl/>
        </w:rPr>
        <w:t xml:space="preserve">مجلة </w:t>
      </w:r>
      <w:r w:rsidRPr="00773D41">
        <w:rPr>
          <w:rFonts w:ascii="Sakkal Majalla" w:hAnsi="Sakkal Majalla" w:cs="Sakkal Majalla"/>
          <w:b/>
          <w:bCs/>
          <w:sz w:val="32"/>
          <w:szCs w:val="32"/>
          <w:rtl/>
        </w:rPr>
        <w:t>الثقافة الشعبية، العدد4، شتاء 2009، البحرين.</w:t>
      </w:r>
    </w:p>
    <w:p w:rsidR="00AC45AD" w:rsidRPr="008F4EF0" w:rsidRDefault="00AC45AD" w:rsidP="00773D41">
      <w:pPr>
        <w:pStyle w:val="Paragraphedeliste"/>
        <w:numPr>
          <w:ilvl w:val="0"/>
          <w:numId w:val="24"/>
        </w:numPr>
        <w:autoSpaceDE w:val="0"/>
        <w:autoSpaceDN w:val="0"/>
        <w:adjustRightInd w:val="0"/>
        <w:spacing w:after="200" w:line="276" w:lineRule="auto"/>
        <w:rPr>
          <w:rFonts w:ascii="Sakkal Majalla" w:hAnsi="Sakkal Majalla" w:cs="Sakkal Majalla"/>
          <w:b/>
          <w:bCs/>
          <w:sz w:val="32"/>
          <w:szCs w:val="32"/>
          <w:rtl/>
        </w:rPr>
      </w:pPr>
      <w:r w:rsidRPr="008F4EF0">
        <w:rPr>
          <w:rFonts w:ascii="Sakkal Majalla" w:hAnsi="Sakkal Majalla" w:cs="Sakkal Majalla"/>
          <w:b/>
          <w:bCs/>
          <w:sz w:val="32"/>
          <w:szCs w:val="32"/>
          <w:rtl/>
          <w:cs/>
        </w:rPr>
        <w:t>ألف "مجلة البلاغة المقارنة"</w:t>
      </w:r>
      <w:r>
        <w:rPr>
          <w:rFonts w:ascii="Sakkal Majalla" w:hAnsi="Sakkal Majalla" w:cs="Sakkal Majalla"/>
          <w:b/>
          <w:bCs/>
          <w:sz w:val="32"/>
          <w:szCs w:val="32"/>
          <w:rtl/>
          <w:cs/>
        </w:rPr>
        <w:t>،</w:t>
      </w:r>
      <w:r w:rsidRPr="008F4EF0">
        <w:rPr>
          <w:rFonts w:ascii="Sakkal Majalla" w:hAnsi="Sakkal Majalla" w:cs="Sakkal Majalla"/>
          <w:b/>
          <w:bCs/>
          <w:sz w:val="32"/>
          <w:szCs w:val="32"/>
          <w:rtl/>
          <w:cs/>
        </w:rPr>
        <w:t xml:space="preserve"> الجامعة </w:t>
      </w:r>
      <w:r w:rsidRPr="008F4EF0">
        <w:rPr>
          <w:rFonts w:ascii="Sakkal Majalla" w:hAnsi="Sakkal Majalla" w:cs="Sakkal Majalla"/>
          <w:b/>
          <w:bCs/>
          <w:sz w:val="32"/>
          <w:szCs w:val="32"/>
          <w:rtl/>
        </w:rPr>
        <w:t>الأمريكية،</w:t>
      </w:r>
      <w:r w:rsidRPr="007B5AA6">
        <w:rPr>
          <w:rFonts w:ascii="Sakkal Majalla" w:hAnsi="Sakkal Majalla" w:cs="Sakkal Majalla"/>
          <w:b/>
          <w:bCs/>
          <w:sz w:val="32"/>
          <w:szCs w:val="32"/>
          <w:rtl/>
          <w:cs/>
        </w:rPr>
        <w:t xml:space="preserve"> </w:t>
      </w:r>
      <w:r w:rsidRPr="008F4EF0">
        <w:rPr>
          <w:rFonts w:ascii="Sakkal Majalla" w:hAnsi="Sakkal Majalla" w:cs="Sakkal Majalla"/>
          <w:b/>
          <w:bCs/>
          <w:sz w:val="32"/>
          <w:szCs w:val="32"/>
          <w:rtl/>
          <w:cs/>
        </w:rPr>
        <w:t>القاهرة</w:t>
      </w:r>
      <w:r>
        <w:rPr>
          <w:rFonts w:ascii="Sakkal Majalla" w:hAnsi="Sakkal Majalla" w:cs="Sakkal Majalla" w:hint="cs"/>
          <w:b/>
          <w:bCs/>
          <w:sz w:val="32"/>
          <w:szCs w:val="32"/>
          <w:rtl/>
          <w:cs/>
        </w:rPr>
        <w:t>،</w:t>
      </w:r>
      <w:r w:rsidRPr="008F4EF0">
        <w:rPr>
          <w:rFonts w:ascii="Sakkal Majalla" w:hAnsi="Sakkal Majalla" w:cs="Sakkal Majalla"/>
          <w:b/>
          <w:bCs/>
          <w:sz w:val="32"/>
          <w:szCs w:val="32"/>
          <w:rtl/>
        </w:rPr>
        <w:t xml:space="preserve"> ع</w:t>
      </w:r>
      <w:r w:rsidRPr="008F4EF0">
        <w:rPr>
          <w:rFonts w:ascii="Sakkal Majalla" w:hAnsi="Sakkal Majalla" w:cs="Sakkal Majalla"/>
          <w:b/>
          <w:bCs/>
          <w:sz w:val="32"/>
          <w:szCs w:val="32"/>
          <w:rtl/>
          <w:cs/>
        </w:rPr>
        <w:t>9.</w:t>
      </w:r>
    </w:p>
    <w:p w:rsidR="00AC45AD" w:rsidRPr="008F4EF0" w:rsidRDefault="00AC45AD" w:rsidP="00AC45AD">
      <w:pPr>
        <w:rPr>
          <w:rFonts w:ascii="Sakkal Majalla" w:hAnsi="Sakkal Majalla" w:cs="Sakkal Majalla"/>
          <w:b/>
          <w:bCs/>
          <w:sz w:val="32"/>
          <w:szCs w:val="32"/>
          <w:u w:val="single"/>
          <w:rtl/>
        </w:rPr>
      </w:pPr>
      <w:r>
        <w:rPr>
          <w:rFonts w:ascii="Sakkal Majalla" w:hAnsi="Sakkal Majalla" w:cs="Sakkal Majalla" w:hint="cs"/>
          <w:b/>
          <w:bCs/>
          <w:sz w:val="32"/>
          <w:szCs w:val="32"/>
          <w:u w:val="single"/>
          <w:rtl/>
        </w:rPr>
        <w:t xml:space="preserve">6/ </w:t>
      </w:r>
      <w:r w:rsidRPr="008F4EF0">
        <w:rPr>
          <w:rFonts w:ascii="Sakkal Majalla" w:hAnsi="Sakkal Majalla" w:cs="Sakkal Majalla"/>
          <w:b/>
          <w:bCs/>
          <w:sz w:val="32"/>
          <w:szCs w:val="32"/>
          <w:u w:val="single"/>
          <w:rtl/>
        </w:rPr>
        <w:t>المعاجم</w:t>
      </w:r>
      <w:r>
        <w:rPr>
          <w:rFonts w:ascii="Sakkal Majalla" w:hAnsi="Sakkal Majalla" w:cs="Sakkal Majalla" w:hint="cs"/>
          <w:b/>
          <w:bCs/>
          <w:sz w:val="32"/>
          <w:szCs w:val="32"/>
          <w:u w:val="single"/>
          <w:rtl/>
        </w:rPr>
        <w:t xml:space="preserve"> العربية والمترجمة</w:t>
      </w:r>
      <w:r w:rsidRPr="008F4EF0">
        <w:rPr>
          <w:rFonts w:ascii="Sakkal Majalla" w:hAnsi="Sakkal Majalla" w:cs="Sakkal Majalla"/>
          <w:b/>
          <w:bCs/>
          <w:sz w:val="32"/>
          <w:szCs w:val="32"/>
          <w:u w:val="single"/>
          <w:rtl/>
        </w:rPr>
        <w:t>:</w:t>
      </w:r>
      <w:r w:rsidRPr="008F4EF0">
        <w:rPr>
          <w:rFonts w:ascii="Sakkal Majalla" w:hAnsi="Sakkal Majalla" w:cs="Sakkal Majalla"/>
          <w:b/>
          <w:bCs/>
          <w:sz w:val="32"/>
          <w:szCs w:val="32"/>
          <w:u w:val="single"/>
        </w:rPr>
        <w:t xml:space="preserve"> </w:t>
      </w:r>
    </w:p>
    <w:p w:rsidR="00AC45AD" w:rsidRPr="008F4EF0" w:rsidRDefault="00AC45AD" w:rsidP="00AC45AD">
      <w:pPr>
        <w:pStyle w:val="Notedebasdepage"/>
        <w:numPr>
          <w:ilvl w:val="0"/>
          <w:numId w:val="25"/>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القاضي؛ محمد وآخرون، معجم السرديات،</w:t>
      </w:r>
      <w:r w:rsidRPr="008F4EF0">
        <w:rPr>
          <w:rFonts w:ascii="Sakkal Majalla" w:hAnsi="Sakkal Majalla" w:cs="Sakkal Majalla"/>
          <w:b/>
          <w:bCs/>
          <w:sz w:val="32"/>
          <w:szCs w:val="32"/>
          <w:rtl/>
          <w:lang w:val="en-US"/>
        </w:rPr>
        <w:t xml:space="preserve"> دار محمد علي للنشر، ط1، تونس، 2010</w:t>
      </w:r>
      <w:r w:rsidRPr="008F4EF0">
        <w:rPr>
          <w:rFonts w:ascii="Sakkal Majalla" w:hAnsi="Sakkal Majalla" w:cs="Sakkal Majalla"/>
          <w:b/>
          <w:bCs/>
          <w:sz w:val="32"/>
          <w:szCs w:val="32"/>
          <w:rtl/>
        </w:rPr>
        <w:t>.</w:t>
      </w:r>
    </w:p>
    <w:p w:rsidR="00AC45AD" w:rsidRPr="008F4EF0" w:rsidRDefault="00AC45AD" w:rsidP="00AC45AD">
      <w:pPr>
        <w:pStyle w:val="Notedebasdepage"/>
        <w:numPr>
          <w:ilvl w:val="0"/>
          <w:numId w:val="25"/>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 xml:space="preserve">ابن منظور؛ محمد، لسان العرب، تحقيق احمد حيدر، دار الكتب العلمية، بيروت، 2003 </w:t>
      </w:r>
    </w:p>
    <w:p w:rsidR="00AC45AD" w:rsidRPr="008F4EF0" w:rsidRDefault="00AC45AD" w:rsidP="00AC45AD">
      <w:pPr>
        <w:pStyle w:val="Notedebasdepage"/>
        <w:numPr>
          <w:ilvl w:val="0"/>
          <w:numId w:val="25"/>
        </w:numPr>
        <w:spacing w:line="276" w:lineRule="auto"/>
        <w:rPr>
          <w:rFonts w:ascii="Sakkal Majalla" w:hAnsi="Sakkal Majalla" w:cs="Sakkal Majalla"/>
          <w:b/>
          <w:bCs/>
          <w:sz w:val="32"/>
          <w:szCs w:val="32"/>
          <w:rtl/>
        </w:rPr>
      </w:pPr>
      <w:r w:rsidRPr="008F4EF0">
        <w:rPr>
          <w:rFonts w:ascii="Sakkal Majalla" w:hAnsi="Sakkal Majalla" w:cs="Sakkal Majalla"/>
          <w:b/>
          <w:bCs/>
          <w:sz w:val="32"/>
          <w:szCs w:val="32"/>
          <w:rtl/>
        </w:rPr>
        <w:t>رامان</w:t>
      </w:r>
      <w:r>
        <w:rPr>
          <w:rFonts w:ascii="Sakkal Majalla" w:hAnsi="Sakkal Majalla" w:cs="Sakkal Majalla" w:hint="cs"/>
          <w:b/>
          <w:bCs/>
          <w:sz w:val="32"/>
          <w:szCs w:val="32"/>
          <w:rtl/>
        </w:rPr>
        <w:t xml:space="preserve"> سلدن:</w:t>
      </w:r>
      <w:r w:rsidRPr="008F4EF0">
        <w:rPr>
          <w:rFonts w:ascii="Sakkal Majalla" w:hAnsi="Sakkal Majalla" w:cs="Sakkal Majalla"/>
          <w:b/>
          <w:bCs/>
          <w:sz w:val="32"/>
          <w:szCs w:val="32"/>
          <w:rtl/>
        </w:rPr>
        <w:t xml:space="preserve"> موسوعة كامبردج في النقد الأدبي: من الشكلانية إلى ما بعد البنيوية، مراجعة وإشراف</w:t>
      </w:r>
      <w:r>
        <w:rPr>
          <w:rFonts w:ascii="Sakkal Majalla" w:hAnsi="Sakkal Majalla" w:cs="Sakkal Majalla" w:hint="cs"/>
          <w:b/>
          <w:bCs/>
          <w:sz w:val="32"/>
          <w:szCs w:val="32"/>
          <w:rtl/>
        </w:rPr>
        <w:t>:</w:t>
      </w:r>
      <w:r w:rsidRPr="008F4EF0">
        <w:rPr>
          <w:rFonts w:ascii="Sakkal Majalla" w:hAnsi="Sakkal Majalla" w:cs="Sakkal Majalla"/>
          <w:b/>
          <w:bCs/>
          <w:sz w:val="32"/>
          <w:szCs w:val="32"/>
          <w:rtl/>
        </w:rPr>
        <w:t xml:space="preserve"> ماري تريز عبد المسيح، المجلد الثامن، المجلس الأعلى للثقافة، 2006. </w:t>
      </w:r>
    </w:p>
    <w:p w:rsidR="00AC45AD" w:rsidRPr="00A07398" w:rsidRDefault="00AC45AD" w:rsidP="00AC45AD">
      <w:pPr>
        <w:pStyle w:val="Notedebasdepage"/>
        <w:spacing w:line="276" w:lineRule="auto"/>
        <w:rPr>
          <w:rFonts w:ascii="Sakkal Majalla" w:hAnsi="Sakkal Majalla" w:cs="Sakkal Majalla"/>
          <w:b/>
          <w:bCs/>
          <w:sz w:val="32"/>
          <w:szCs w:val="32"/>
          <w:u w:val="single"/>
          <w:rtl/>
        </w:rPr>
      </w:pPr>
      <w:r>
        <w:rPr>
          <w:rFonts w:ascii="Sakkal Majalla" w:hAnsi="Sakkal Majalla" w:cs="Sakkal Majalla" w:hint="cs"/>
          <w:b/>
          <w:bCs/>
          <w:sz w:val="32"/>
          <w:szCs w:val="32"/>
          <w:u w:val="single"/>
          <w:rtl/>
        </w:rPr>
        <w:t xml:space="preserve">7/ </w:t>
      </w:r>
      <w:r w:rsidRPr="00A07398">
        <w:rPr>
          <w:rFonts w:ascii="Sakkal Majalla" w:hAnsi="Sakkal Majalla" w:cs="Sakkal Majalla"/>
          <w:b/>
          <w:bCs/>
          <w:sz w:val="32"/>
          <w:szCs w:val="32"/>
          <w:u w:val="single"/>
          <w:rtl/>
        </w:rPr>
        <w:t>المعاجم بالفرنسية:</w:t>
      </w:r>
    </w:p>
    <w:p w:rsidR="00AC45AD" w:rsidRPr="00EF2A21" w:rsidRDefault="00AC45AD" w:rsidP="00AC45AD">
      <w:pPr>
        <w:pStyle w:val="sdendnote-western"/>
        <w:numPr>
          <w:ilvl w:val="0"/>
          <w:numId w:val="26"/>
        </w:numPr>
        <w:spacing w:line="276" w:lineRule="auto"/>
        <w:jc w:val="both"/>
        <w:rPr>
          <w:rFonts w:ascii="Sakkal Majalla" w:hAnsi="Sakkal Majalla" w:cs="Sakkal Majalla"/>
          <w:b/>
          <w:bCs/>
          <w:color w:val="auto"/>
          <w:sz w:val="32"/>
          <w:szCs w:val="32"/>
          <w:rtl/>
        </w:rPr>
      </w:pPr>
      <w:r w:rsidRPr="008F4EF0">
        <w:rPr>
          <w:rFonts w:ascii="Sakkal Majalla" w:hAnsi="Sakkal Majalla" w:cs="Sakkal Majalla"/>
          <w:b/>
          <w:bCs/>
          <w:color w:val="auto"/>
          <w:sz w:val="32"/>
          <w:szCs w:val="32"/>
        </w:rPr>
        <w:lastRenderedPageBreak/>
        <w:t>Oswald Ducrot et Tzvetan Todorov</w:t>
      </w:r>
      <w:r>
        <w:rPr>
          <w:rFonts w:ascii="Sakkal Majalla" w:hAnsi="Sakkal Majalla" w:cs="Sakkal Majalla"/>
          <w:b/>
          <w:bCs/>
          <w:color w:val="auto"/>
          <w:sz w:val="32"/>
          <w:szCs w:val="32"/>
        </w:rPr>
        <w:t> </w:t>
      </w:r>
      <w:r w:rsidRPr="008F4EF0">
        <w:rPr>
          <w:rFonts w:ascii="Sakkal Majalla" w:hAnsi="Sakkal Majalla" w:cs="Sakkal Majalla"/>
          <w:b/>
          <w:bCs/>
          <w:color w:val="auto"/>
          <w:sz w:val="32"/>
          <w:szCs w:val="32"/>
        </w:rPr>
        <w:t>: Dictionnaire encyclopédique des sciences du langage, points, seuil, 1972</w:t>
      </w:r>
    </w:p>
    <w:p w:rsidR="00AC45AD" w:rsidRDefault="00AC45AD" w:rsidP="00AC45AD">
      <w:pPr>
        <w:pStyle w:val="sdendnote-western"/>
        <w:bidi/>
        <w:spacing w:line="276" w:lineRule="auto"/>
        <w:rPr>
          <w:rFonts w:ascii="Sakkal Majalla" w:hAnsi="Sakkal Majalla" w:cs="Sakkal Majalla"/>
          <w:b/>
          <w:bCs/>
          <w:color w:val="auto"/>
          <w:sz w:val="32"/>
          <w:szCs w:val="32"/>
          <w:rtl/>
        </w:rPr>
      </w:pPr>
      <w:r>
        <w:rPr>
          <w:rFonts w:ascii="Sakkal Majalla" w:hAnsi="Sakkal Majalla" w:cs="Sakkal Majalla" w:hint="cs"/>
          <w:b/>
          <w:bCs/>
          <w:color w:val="auto"/>
          <w:sz w:val="32"/>
          <w:szCs w:val="32"/>
          <w:u w:val="single"/>
          <w:rtl/>
          <w:lang w:bidi="ar-DZ"/>
        </w:rPr>
        <w:t xml:space="preserve">8/ </w:t>
      </w:r>
      <w:r w:rsidRPr="008F4EF0">
        <w:rPr>
          <w:rFonts w:ascii="Sakkal Majalla" w:hAnsi="Sakkal Majalla" w:cs="Sakkal Majalla"/>
          <w:b/>
          <w:bCs/>
          <w:color w:val="auto"/>
          <w:sz w:val="32"/>
          <w:szCs w:val="32"/>
          <w:u w:val="single"/>
          <w:rtl/>
          <w:lang w:bidi="ar-DZ"/>
        </w:rPr>
        <w:t xml:space="preserve">المواقع الإلكترونية:  </w:t>
      </w:r>
      <w:r w:rsidRPr="008F4EF0">
        <w:rPr>
          <w:rFonts w:ascii="Sakkal Majalla" w:hAnsi="Sakkal Majalla" w:cs="Sakkal Majalla"/>
          <w:b/>
          <w:bCs/>
          <w:color w:val="auto"/>
          <w:sz w:val="32"/>
          <w:szCs w:val="32"/>
          <w:rtl/>
        </w:rPr>
        <w:t xml:space="preserve"> </w:t>
      </w:r>
    </w:p>
    <w:p w:rsidR="00AC45AD" w:rsidRPr="00F77718" w:rsidRDefault="00AC3A96" w:rsidP="00AC45AD">
      <w:pPr>
        <w:pStyle w:val="Titre2"/>
        <w:numPr>
          <w:ilvl w:val="0"/>
          <w:numId w:val="26"/>
        </w:numPr>
        <w:tabs>
          <w:tab w:val="clear" w:pos="4393"/>
          <w:tab w:val="clear" w:pos="4984"/>
          <w:tab w:val="clear" w:pos="8786"/>
        </w:tabs>
        <w:spacing w:line="276" w:lineRule="auto"/>
        <w:jc w:val="both"/>
        <w:rPr>
          <w:rtl/>
        </w:rPr>
      </w:pPr>
      <w:hyperlink r:id="rId38" w:history="1">
        <w:r w:rsidR="00AC45AD" w:rsidRPr="00F77718">
          <w:rPr>
            <w:rtl/>
          </w:rPr>
          <w:t>أحمد إبراهيم خضر</w:t>
        </w:r>
      </w:hyperlink>
      <w:r w:rsidR="00AC45AD" w:rsidRPr="00F77718">
        <w:rPr>
          <w:rtl/>
        </w:rPr>
        <w:t>: علم الفولكلور والأدب الشعبى، الموقع الالكتروني:</w:t>
      </w:r>
    </w:p>
    <w:p w:rsidR="00AC45AD" w:rsidRPr="00773D41" w:rsidRDefault="00AC45AD" w:rsidP="00773D41">
      <w:pPr>
        <w:pStyle w:val="sdendnote-western"/>
        <w:numPr>
          <w:ilvl w:val="0"/>
          <w:numId w:val="26"/>
        </w:numPr>
        <w:spacing w:line="276" w:lineRule="auto"/>
        <w:jc w:val="both"/>
        <w:rPr>
          <w:rFonts w:ascii="Sakkal Majalla" w:hAnsi="Sakkal Majalla" w:cs="Sakkal Majalla"/>
          <w:b/>
          <w:bCs/>
          <w:color w:val="auto"/>
          <w:sz w:val="32"/>
          <w:szCs w:val="32"/>
          <w:rtl/>
        </w:rPr>
      </w:pPr>
      <w:r w:rsidRPr="00773D41">
        <w:rPr>
          <w:rFonts w:ascii="Sakkal Majalla" w:hAnsi="Sakkal Majalla" w:cs="Sakkal Majalla"/>
          <w:b/>
          <w:bCs/>
          <w:color w:val="auto"/>
          <w:sz w:val="32"/>
          <w:szCs w:val="32"/>
        </w:rPr>
        <w:t>Hélène Marquié. Danse et genre : Épistémologie d'un espace de recherche</w:t>
      </w:r>
      <w:r w:rsidRPr="00773D41">
        <w:rPr>
          <w:rFonts w:ascii="Sakkal Majalla" w:hAnsi="Sakkal Majalla" w:cs="Sakkal Majalla"/>
          <w:b/>
          <w:bCs/>
          <w:color w:val="auto"/>
          <w:sz w:val="32"/>
          <w:szCs w:val="32"/>
          <w:rtl/>
        </w:rPr>
        <w:t xml:space="preserve"> </w:t>
      </w:r>
    </w:p>
    <w:p w:rsidR="00AC45AD" w:rsidRPr="00EF2A21" w:rsidRDefault="00AC3A96" w:rsidP="00AC45AD">
      <w:pPr>
        <w:pStyle w:val="Paragraphedeliste"/>
        <w:numPr>
          <w:ilvl w:val="0"/>
          <w:numId w:val="26"/>
        </w:numPr>
        <w:spacing w:after="200" w:line="276" w:lineRule="auto"/>
        <w:jc w:val="left"/>
        <w:rPr>
          <w:rFonts w:ascii="Sakkal Majalla" w:eastAsia="Times New Roman" w:hAnsi="Sakkal Majalla" w:cs="Sakkal Majalla"/>
          <w:b/>
          <w:bCs/>
          <w:sz w:val="32"/>
          <w:szCs w:val="32"/>
          <w:rtl/>
        </w:rPr>
      </w:pPr>
      <w:hyperlink r:id="rId39" w:history="1">
        <w:r w:rsidR="00AC45AD" w:rsidRPr="00EF2A21">
          <w:rPr>
            <w:rFonts w:ascii="Sakkal Majalla" w:eastAsia="Times New Roman" w:hAnsi="Sakkal Majalla" w:cs="Sakkal Majalla"/>
            <w:b/>
            <w:bCs/>
            <w:sz w:val="32"/>
            <w:szCs w:val="32"/>
            <w:rtl/>
          </w:rPr>
          <w:t>جميل حمداوي</w:t>
        </w:r>
      </w:hyperlink>
      <w:r w:rsidR="00AC45AD" w:rsidRPr="00EF2A21">
        <w:rPr>
          <w:rFonts w:ascii="Sakkal Majalla" w:eastAsia="Times New Roman" w:hAnsi="Sakkal Majalla" w:cs="Sakkal Majalla"/>
          <w:b/>
          <w:bCs/>
          <w:sz w:val="32"/>
          <w:szCs w:val="32"/>
          <w:rtl/>
          <w:cs/>
        </w:rPr>
        <w:t xml:space="preserve"> :</w:t>
      </w:r>
      <w:r w:rsidR="00AC45AD" w:rsidRPr="00EF2A21">
        <w:rPr>
          <w:rFonts w:ascii="Sakkal Majalla" w:eastAsia="Times New Roman" w:hAnsi="Sakkal Majalla" w:cs="Sakkal Majalla"/>
          <w:b/>
          <w:bCs/>
          <w:kern w:val="36"/>
          <w:sz w:val="32"/>
          <w:szCs w:val="32"/>
          <w:rtl/>
        </w:rPr>
        <w:t>من أجل قوانيـــن جديدة لتحديد الجنس الأدبي،موقع ديوان العرب،</w:t>
      </w:r>
      <w:r w:rsidR="00AC45AD" w:rsidRPr="00EF2A21">
        <w:rPr>
          <w:rFonts w:ascii="Sakkal Majalla" w:eastAsia="Times New Roman" w:hAnsi="Sakkal Majalla" w:cs="Sakkal Majalla"/>
          <w:b/>
          <w:bCs/>
          <w:sz w:val="32"/>
          <w:szCs w:val="32"/>
          <w:rtl/>
        </w:rPr>
        <w:t>10مارس 2019.</w:t>
      </w:r>
    </w:p>
    <w:p w:rsidR="00AC45AD" w:rsidRPr="00345111" w:rsidRDefault="00AC45AD" w:rsidP="00345111">
      <w:pPr>
        <w:pStyle w:val="Paragraphedeliste"/>
        <w:numPr>
          <w:ilvl w:val="0"/>
          <w:numId w:val="26"/>
        </w:numPr>
        <w:spacing w:after="200" w:line="276" w:lineRule="auto"/>
        <w:jc w:val="left"/>
        <w:rPr>
          <w:rFonts w:ascii="Sakkal Majalla" w:hAnsi="Sakkal Majalla" w:cs="Sakkal Majalla"/>
          <w:b/>
          <w:bCs/>
          <w:sz w:val="32"/>
          <w:szCs w:val="32"/>
          <w:rtl/>
          <w:lang w:val="en-US"/>
        </w:rPr>
      </w:pPr>
      <w:r w:rsidRPr="00345111">
        <w:rPr>
          <w:rFonts w:ascii="Sakkal Majalla" w:hAnsi="Sakkal Majalla" w:cs="Sakkal Majalla"/>
          <w:b/>
          <w:bCs/>
          <w:sz w:val="32"/>
          <w:szCs w:val="32"/>
          <w:rtl/>
          <w:lang w:val="en-US"/>
        </w:rPr>
        <w:t>حسني إبراهيم عبد العظيم :أنثروبولوجيا الرقص</w:t>
      </w:r>
      <w:r w:rsidRPr="00345111">
        <w:rPr>
          <w:rFonts w:ascii="Sakkal Majalla" w:hAnsi="Sakkal Majalla" w:cs="Sakkal Majalla"/>
          <w:b/>
          <w:bCs/>
          <w:sz w:val="32"/>
          <w:szCs w:val="32"/>
          <w:lang w:val="en-US"/>
        </w:rPr>
        <w:t xml:space="preserve"> </w:t>
      </w:r>
      <w:hyperlink r:id="rId40" w:history="1">
        <w:r w:rsidRPr="00345111">
          <w:rPr>
            <w:rFonts w:ascii="Sakkal Majalla" w:hAnsi="Sakkal Majalla" w:cs="Sakkal Majalla"/>
            <w:szCs w:val="32"/>
            <w:lang w:val="en-US"/>
          </w:rPr>
          <w:t>http://www.aranthropos.com</w:t>
        </w:r>
        <w:r w:rsidRPr="00345111">
          <w:rPr>
            <w:rFonts w:ascii="Sakkal Majalla" w:hAnsi="Sakkal Majalla" w:cs="Sakkal Majalla"/>
            <w:szCs w:val="32"/>
            <w:rtl/>
            <w:lang w:val="en-US"/>
          </w:rPr>
          <w:t>/20\12\2018</w:t>
        </w:r>
      </w:hyperlink>
      <w:r w:rsidRPr="00345111">
        <w:rPr>
          <w:rFonts w:ascii="Sakkal Majalla" w:hAnsi="Sakkal Majalla" w:cs="Sakkal Majalla"/>
          <w:b/>
          <w:bCs/>
          <w:sz w:val="32"/>
          <w:szCs w:val="32"/>
          <w:rtl/>
          <w:lang w:val="en-US"/>
        </w:rPr>
        <w:t xml:space="preserve"> </w:t>
      </w:r>
    </w:p>
    <w:p w:rsidR="00AC45AD" w:rsidRPr="00345111" w:rsidRDefault="00AC45AD" w:rsidP="00345111">
      <w:pPr>
        <w:pStyle w:val="Paragraphedeliste"/>
        <w:numPr>
          <w:ilvl w:val="0"/>
          <w:numId w:val="26"/>
        </w:numPr>
        <w:spacing w:after="200" w:line="276" w:lineRule="auto"/>
        <w:rPr>
          <w:rFonts w:ascii="Sakkal Majalla" w:hAnsi="Sakkal Majalla" w:cs="Sakkal Majalla"/>
          <w:b/>
          <w:bCs/>
          <w:sz w:val="32"/>
          <w:szCs w:val="32"/>
          <w:rtl/>
          <w:lang w:val="en-US"/>
        </w:rPr>
      </w:pPr>
      <w:r w:rsidRPr="00345111">
        <w:rPr>
          <w:rFonts w:ascii="Sakkal Majalla" w:hAnsi="Sakkal Majalla" w:cs="Sakkal Majalla"/>
          <w:b/>
          <w:bCs/>
          <w:sz w:val="32"/>
          <w:szCs w:val="32"/>
          <w:rtl/>
          <w:lang w:val="en-US"/>
        </w:rPr>
        <w:t xml:space="preserve">صادق الطائي: </w:t>
      </w:r>
      <w:r w:rsidRPr="00345111">
        <w:rPr>
          <w:rFonts w:ascii="Sakkal Majalla" w:hAnsi="Sakkal Majalla" w:cs="Sakkal Majalla" w:hint="cs"/>
          <w:b/>
          <w:bCs/>
          <w:sz w:val="32"/>
          <w:szCs w:val="32"/>
          <w:rtl/>
          <w:lang w:val="en-US"/>
        </w:rPr>
        <w:t>أ</w:t>
      </w:r>
      <w:r w:rsidRPr="00345111">
        <w:rPr>
          <w:rFonts w:ascii="Sakkal Majalla" w:hAnsi="Sakkal Majalla" w:cs="Sakkal Majalla"/>
          <w:b/>
          <w:bCs/>
          <w:sz w:val="32"/>
          <w:szCs w:val="32"/>
          <w:rtl/>
          <w:lang w:val="en-US"/>
        </w:rPr>
        <w:t xml:space="preserve">نثروبولوجيا الأغنية العراقية </w:t>
      </w:r>
      <w:r w:rsidRPr="00345111">
        <w:rPr>
          <w:rFonts w:ascii="Sakkal Majalla" w:hAnsi="Sakkal Majalla" w:cs="Sakkal Majalla"/>
          <w:b/>
          <w:bCs/>
          <w:sz w:val="32"/>
          <w:szCs w:val="32"/>
          <w:lang w:val="en-US"/>
        </w:rPr>
        <w:t>www.alquds.co.uk</w:t>
      </w:r>
    </w:p>
    <w:p w:rsidR="00AC45AD" w:rsidRPr="00EF2A21" w:rsidRDefault="00AC45AD" w:rsidP="00AC45AD">
      <w:pPr>
        <w:pStyle w:val="Paragraphedeliste"/>
        <w:numPr>
          <w:ilvl w:val="0"/>
          <w:numId w:val="26"/>
        </w:numPr>
        <w:spacing w:after="200" w:line="276" w:lineRule="auto"/>
        <w:rPr>
          <w:rFonts w:ascii="Sakkal Majalla" w:hAnsi="Sakkal Majalla" w:cs="Sakkal Majalla"/>
          <w:b/>
          <w:bCs/>
          <w:sz w:val="32"/>
          <w:szCs w:val="32"/>
          <w:rtl/>
          <w:lang w:val="en-US"/>
        </w:rPr>
      </w:pPr>
      <w:r w:rsidRPr="00EF2A21">
        <w:rPr>
          <w:rFonts w:ascii="Sakkal Majalla" w:hAnsi="Sakkal Majalla" w:cs="Sakkal Majalla"/>
          <w:b/>
          <w:bCs/>
          <w:sz w:val="32"/>
          <w:szCs w:val="32"/>
          <w:rtl/>
          <w:lang w:val="en-US"/>
        </w:rPr>
        <w:t xml:space="preserve">عبد الحكيم سليمان المالكي: السرديات والقصة القصيرة جدا، ملتقى الشارقة العاشر للسرد، (12/9/ 2013م) </w:t>
      </w:r>
      <w:hyperlink r:id="rId41" w:history="1">
        <w:r w:rsidRPr="00345111">
          <w:rPr>
            <w:rFonts w:ascii="Sakkal Majalla" w:hAnsi="Sakkal Majalla" w:cs="Sakkal Majalla"/>
            <w:b/>
            <w:bCs/>
            <w:sz w:val="32"/>
            <w:szCs w:val="32"/>
            <w:lang w:val="en-US"/>
          </w:rPr>
          <w:t>https://www.academia.edu/32384414/2013.doc</w:t>
        </w:r>
      </w:hyperlink>
    </w:p>
    <w:p w:rsidR="00AC45AD" w:rsidRPr="00345111" w:rsidRDefault="00AC45AD" w:rsidP="00345111">
      <w:pPr>
        <w:pStyle w:val="Paragraphedeliste"/>
        <w:numPr>
          <w:ilvl w:val="0"/>
          <w:numId w:val="26"/>
        </w:numPr>
        <w:spacing w:after="200" w:line="276" w:lineRule="auto"/>
        <w:rPr>
          <w:rFonts w:ascii="Sakkal Majalla" w:hAnsi="Sakkal Majalla" w:cs="Sakkal Majalla"/>
          <w:b/>
          <w:bCs/>
          <w:sz w:val="32"/>
          <w:szCs w:val="32"/>
          <w:lang w:val="en-US"/>
        </w:rPr>
      </w:pPr>
      <w:r w:rsidRPr="00345111">
        <w:rPr>
          <w:rFonts w:ascii="Sakkal Majalla" w:hAnsi="Sakkal Majalla" w:cs="Sakkal Majalla"/>
          <w:b/>
          <w:bCs/>
          <w:sz w:val="32"/>
          <w:szCs w:val="32"/>
          <w:rtl/>
          <w:lang w:val="en-US"/>
        </w:rPr>
        <w:t>محمد سعيد الريحاني: رهانات الأغنية العربية، ص 19موقع "ريحانيات"</w:t>
      </w:r>
      <w:r w:rsidRPr="00345111">
        <w:rPr>
          <w:rFonts w:ascii="Sakkal Majalla" w:hAnsi="Sakkal Majalla" w:cs="Sakkal Majalla"/>
          <w:b/>
          <w:bCs/>
          <w:sz w:val="32"/>
          <w:szCs w:val="32"/>
          <w:lang w:val="en-US"/>
        </w:rPr>
        <w:t xml:space="preserve">said </w:t>
      </w:r>
      <w:hyperlink r:id="rId42" w:history="1">
        <w:r w:rsidRPr="00345111">
          <w:rPr>
            <w:rFonts w:ascii="Sakkal Majalla" w:hAnsi="Sakkal Majalla" w:cs="Sakkal Majalla"/>
            <w:b/>
            <w:bCs/>
            <w:sz w:val="32"/>
            <w:szCs w:val="32"/>
            <w:lang w:val="en-US"/>
          </w:rPr>
          <w:t>raihani@yahoo.com</w:t>
        </w:r>
      </w:hyperlink>
    </w:p>
    <w:p w:rsidR="00AC45AD" w:rsidRPr="00345111" w:rsidRDefault="00AC3A96" w:rsidP="00345111">
      <w:pPr>
        <w:pStyle w:val="Paragraphedeliste"/>
        <w:numPr>
          <w:ilvl w:val="0"/>
          <w:numId w:val="26"/>
        </w:numPr>
        <w:spacing w:after="200" w:line="276" w:lineRule="auto"/>
        <w:rPr>
          <w:rFonts w:ascii="Sakkal Majalla" w:hAnsi="Sakkal Majalla" w:cs="Sakkal Majalla"/>
          <w:b/>
          <w:bCs/>
          <w:sz w:val="32"/>
          <w:szCs w:val="32"/>
          <w:lang w:val="en-US"/>
        </w:rPr>
      </w:pPr>
      <w:hyperlink r:id="rId43" w:history="1">
        <w:r w:rsidR="00AC45AD" w:rsidRPr="00345111">
          <w:rPr>
            <w:rFonts w:ascii="Sakkal Majalla" w:hAnsi="Sakkal Majalla" w:cs="Sakkal Majalla"/>
            <w:b/>
            <w:bCs/>
            <w:sz w:val="32"/>
            <w:szCs w:val="32"/>
            <w:lang w:val="en-US"/>
          </w:rPr>
          <w:t>https://www.unige.ch/lettres/framo/enseignements/methodes/genres/glintegr.html</w:t>
        </w:r>
      </w:hyperlink>
    </w:p>
    <w:p w:rsidR="00AC45AD" w:rsidRPr="00345111" w:rsidRDefault="00AC45AD" w:rsidP="00345111">
      <w:pPr>
        <w:pStyle w:val="Paragraphedeliste"/>
        <w:numPr>
          <w:ilvl w:val="0"/>
          <w:numId w:val="26"/>
        </w:numPr>
        <w:spacing w:after="200" w:line="276" w:lineRule="auto"/>
        <w:rPr>
          <w:rFonts w:ascii="Sakkal Majalla" w:hAnsi="Sakkal Majalla" w:cs="Sakkal Majalla"/>
          <w:b/>
          <w:bCs/>
          <w:sz w:val="32"/>
          <w:szCs w:val="32"/>
          <w:rtl/>
          <w:lang w:val="en-US"/>
        </w:rPr>
      </w:pPr>
      <w:r w:rsidRPr="00345111">
        <w:rPr>
          <w:rFonts w:ascii="Sakkal Majalla" w:hAnsi="Sakkal Majalla" w:cs="Sakkal Majalla"/>
          <w:b/>
          <w:bCs/>
          <w:sz w:val="32"/>
          <w:szCs w:val="32"/>
          <w:lang w:val="en-US"/>
        </w:rPr>
        <w:t>Laurent Jenny, « Méthodes et les genres littéraires : les genres littéraires », Université de Genève, 2003,</w:t>
      </w:r>
    </w:p>
    <w:p w:rsidR="00345111" w:rsidRDefault="00AC45AD" w:rsidP="00345111">
      <w:pPr>
        <w:pStyle w:val="Paragraphedeliste"/>
        <w:numPr>
          <w:ilvl w:val="0"/>
          <w:numId w:val="26"/>
        </w:numPr>
        <w:spacing w:after="200" w:line="276" w:lineRule="auto"/>
        <w:rPr>
          <w:rFonts w:ascii="Sakkal Majalla" w:hAnsi="Sakkal Majalla" w:cs="Sakkal Majalla"/>
          <w:b/>
          <w:bCs/>
          <w:sz w:val="32"/>
          <w:szCs w:val="32"/>
          <w:lang w:val="en-US"/>
        </w:rPr>
      </w:pPr>
      <w:r w:rsidRPr="00345111">
        <w:rPr>
          <w:rFonts w:ascii="Sakkal Majalla" w:hAnsi="Sakkal Majalla" w:cs="Sakkal Majalla"/>
          <w:b/>
          <w:bCs/>
          <w:sz w:val="32"/>
          <w:szCs w:val="32"/>
          <w:lang w:val="en-US"/>
        </w:rPr>
        <w:t xml:space="preserve">Jaime Cèspedes, « Le problème ontologique de l’autobiographie », Cahiers de Narratologie [En ligne] </w:t>
      </w:r>
    </w:p>
    <w:p w:rsidR="00AC45AD" w:rsidRPr="00345111" w:rsidRDefault="00AC45AD" w:rsidP="00345111">
      <w:pPr>
        <w:spacing w:after="200" w:line="276" w:lineRule="auto"/>
        <w:ind w:left="360"/>
        <w:rPr>
          <w:rFonts w:ascii="Sakkal Majalla" w:hAnsi="Sakkal Majalla" w:cs="Sakkal Majalla"/>
          <w:b/>
          <w:bCs/>
          <w:sz w:val="32"/>
          <w:szCs w:val="32"/>
          <w:rtl/>
          <w:lang w:val="en-US"/>
        </w:rPr>
      </w:pPr>
      <w:r w:rsidRPr="00345111">
        <w:rPr>
          <w:rFonts w:ascii="Sakkal Majalla" w:hAnsi="Sakkal Majalla" w:cs="Sakkal Majalla"/>
          <w:b/>
          <w:bCs/>
          <w:sz w:val="32"/>
          <w:szCs w:val="32"/>
          <w:lang w:val="en-US"/>
        </w:rPr>
        <w:t>URL :http://journals.openedition.org/narratologie/6952 </w:t>
      </w:r>
    </w:p>
    <w:p w:rsidR="00AC45AD" w:rsidRPr="00F77718" w:rsidRDefault="00AC45AD" w:rsidP="00AC45AD">
      <w:pPr>
        <w:rPr>
          <w:rFonts w:ascii="Sakkal Majalla" w:hAnsi="Sakkal Majalla" w:cs="Sakkal Majalla"/>
          <w:b/>
          <w:bCs/>
          <w:sz w:val="32"/>
          <w:szCs w:val="32"/>
          <w:rtl/>
        </w:rPr>
      </w:pPr>
    </w:p>
    <w:p w:rsidR="00AC45AD" w:rsidRPr="00345111" w:rsidRDefault="00AC45AD" w:rsidP="00AC45AD">
      <w:pPr>
        <w:pStyle w:val="Notedebasdepage"/>
        <w:spacing w:line="276" w:lineRule="auto"/>
        <w:rPr>
          <w:rFonts w:ascii="Sakkal Majalla" w:hAnsi="Sakkal Majalla" w:cs="Sakkal Majalla"/>
          <w:b/>
          <w:bCs/>
          <w:sz w:val="32"/>
          <w:szCs w:val="32"/>
          <w:lang w:val="en-US"/>
        </w:rPr>
      </w:pPr>
    </w:p>
    <w:p w:rsidR="00AC45AD" w:rsidRPr="00345111" w:rsidRDefault="00AC45AD" w:rsidP="00AC45AD">
      <w:pPr>
        <w:rPr>
          <w:rFonts w:ascii="Sakkal Majalla" w:hAnsi="Sakkal Majalla" w:cs="Sakkal Majalla"/>
          <w:b/>
          <w:bCs/>
          <w:sz w:val="32"/>
          <w:szCs w:val="32"/>
          <w:u w:val="single"/>
          <w:lang w:val="en-US"/>
        </w:rPr>
      </w:pPr>
    </w:p>
    <w:p w:rsidR="00B64321" w:rsidRDefault="00B64321" w:rsidP="00AC45AD">
      <w:pPr>
        <w:rPr>
          <w:rFonts w:ascii="Sakkal Majalla" w:hAnsi="Sakkal Majalla" w:cs="Sakkal Majalla"/>
          <w:b/>
          <w:bCs/>
          <w:sz w:val="32"/>
          <w:szCs w:val="32"/>
          <w:u w:val="single"/>
          <w:rtl/>
        </w:rPr>
        <w:sectPr w:rsidR="00B64321" w:rsidSect="00AC45AD">
          <w:headerReference w:type="default" r:id="rId44"/>
          <w:footerReference w:type="default" r:id="rId45"/>
          <w:footnotePr>
            <w:numRestart w:val="eachPage"/>
          </w:footnotePr>
          <w:pgSz w:w="11906" w:h="16838"/>
          <w:pgMar w:top="1418" w:right="1701" w:bottom="1418" w:left="1418" w:header="709" w:footer="709" w:gutter="0"/>
          <w:pgNumType w:start="254"/>
          <w:cols w:space="708"/>
          <w:docGrid w:linePitch="360"/>
        </w:sectPr>
      </w:pPr>
    </w:p>
    <w:p w:rsidR="00B64321" w:rsidRDefault="00B64321" w:rsidP="00B64321">
      <w:pPr>
        <w:pStyle w:val="western"/>
        <w:bidi/>
        <w:spacing w:after="0" w:line="240" w:lineRule="auto"/>
        <w:jc w:val="center"/>
        <w:rPr>
          <w:rFonts w:ascii="Sakkal Majalla" w:hAnsi="Sakkal Majalla" w:cs="Sakkal Majalla"/>
          <w:b/>
          <w:bCs/>
          <w:sz w:val="96"/>
          <w:szCs w:val="96"/>
          <w:rtl/>
          <w:lang w:bidi="ar-DZ"/>
        </w:rPr>
      </w:pPr>
    </w:p>
    <w:p w:rsidR="00B64321" w:rsidRDefault="00B64321" w:rsidP="00B64321">
      <w:pPr>
        <w:pStyle w:val="western"/>
        <w:bidi/>
        <w:spacing w:after="0" w:line="240" w:lineRule="auto"/>
        <w:jc w:val="center"/>
        <w:rPr>
          <w:rFonts w:ascii="Sakkal Majalla" w:hAnsi="Sakkal Majalla" w:cs="Sakkal Majalla"/>
          <w:b/>
          <w:bCs/>
          <w:sz w:val="96"/>
          <w:szCs w:val="96"/>
          <w:rtl/>
          <w:lang w:bidi="ar-DZ"/>
        </w:rPr>
      </w:pPr>
    </w:p>
    <w:p w:rsidR="00B64321" w:rsidRDefault="00B64321" w:rsidP="00B64321">
      <w:pPr>
        <w:pStyle w:val="western"/>
        <w:bidi/>
        <w:spacing w:after="0" w:line="240" w:lineRule="auto"/>
        <w:jc w:val="center"/>
        <w:rPr>
          <w:rFonts w:ascii="Sakkal Majalla" w:hAnsi="Sakkal Majalla" w:cs="Sakkal Majalla"/>
          <w:b/>
          <w:bCs/>
          <w:sz w:val="96"/>
          <w:szCs w:val="96"/>
          <w:rtl/>
          <w:lang w:bidi="ar-DZ"/>
        </w:rPr>
      </w:pPr>
    </w:p>
    <w:p w:rsidR="00B64321" w:rsidRDefault="00B64321" w:rsidP="00B64321">
      <w:pPr>
        <w:pStyle w:val="western"/>
        <w:bidi/>
        <w:spacing w:after="0" w:line="240" w:lineRule="auto"/>
        <w:jc w:val="center"/>
      </w:pPr>
      <w:r>
        <w:rPr>
          <w:rFonts w:ascii="Sakkal Majalla" w:hAnsi="Sakkal Majalla" w:cs="Sakkal Majalla" w:hint="cs"/>
          <w:b/>
          <w:bCs/>
          <w:sz w:val="96"/>
          <w:szCs w:val="96"/>
          <w:rtl/>
          <w:lang w:bidi="ar-DZ"/>
        </w:rPr>
        <w:t>فهرس</w:t>
      </w:r>
      <w:r>
        <w:rPr>
          <w:rFonts w:ascii="Sakkal Majalla" w:hAnsi="Sakkal Majalla" w:cs="Sakkal Majalla" w:hint="cs"/>
          <w:b/>
          <w:bCs/>
          <w:sz w:val="96"/>
          <w:szCs w:val="96"/>
          <w:lang w:bidi="ar-DZ"/>
        </w:rPr>
        <w:t xml:space="preserve"> </w:t>
      </w:r>
      <w:r>
        <w:rPr>
          <w:rFonts w:ascii="Sakkal Majalla" w:hAnsi="Sakkal Majalla" w:cs="Sakkal Majalla" w:hint="cs"/>
          <w:b/>
          <w:bCs/>
          <w:sz w:val="96"/>
          <w:szCs w:val="96"/>
          <w:rtl/>
          <w:lang w:bidi="ar-DZ"/>
        </w:rPr>
        <w:t>الموضوعات</w:t>
      </w:r>
    </w:p>
    <w:p w:rsidR="00B64321" w:rsidRDefault="00B64321" w:rsidP="00AC45AD">
      <w:pPr>
        <w:rPr>
          <w:rFonts w:ascii="Sakkal Majalla" w:hAnsi="Sakkal Majalla" w:cs="Sakkal Majalla"/>
          <w:b/>
          <w:bCs/>
          <w:sz w:val="32"/>
          <w:szCs w:val="32"/>
          <w:u w:val="single"/>
          <w:rtl/>
        </w:rPr>
        <w:sectPr w:rsidR="00B64321" w:rsidSect="00AC45AD">
          <w:headerReference w:type="default" r:id="rId46"/>
          <w:footerReference w:type="default" r:id="rId47"/>
          <w:footnotePr>
            <w:numRestart w:val="eachPage"/>
          </w:footnotePr>
          <w:pgSz w:w="11906" w:h="16838"/>
          <w:pgMar w:top="1418" w:right="1701" w:bottom="1418" w:left="1418" w:header="709" w:footer="709" w:gutter="0"/>
          <w:pgNumType w:start="254"/>
          <w:cols w:space="708"/>
          <w:docGrid w:linePitch="360"/>
        </w:sectPr>
      </w:pPr>
    </w:p>
    <w:p w:rsidR="00AC45AD" w:rsidRPr="00F77718" w:rsidRDefault="00AC45AD" w:rsidP="00AC45AD">
      <w:pPr>
        <w:rPr>
          <w:rFonts w:ascii="Sakkal Majalla" w:hAnsi="Sakkal Majalla" w:cs="Sakkal Majalla"/>
          <w:b/>
          <w:bCs/>
          <w:sz w:val="32"/>
          <w:szCs w:val="3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0"/>
        <w:gridCol w:w="6766"/>
        <w:gridCol w:w="1297"/>
      </w:tblGrid>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b/>
                <w:bCs/>
                <w:color w:val="000000"/>
                <w:sz w:val="36"/>
                <w:szCs w:val="36"/>
                <w:rtl/>
              </w:rPr>
              <w:t>المقدمة</w:t>
            </w:r>
          </w:p>
        </w:tc>
        <w:tc>
          <w:tcPr>
            <w:tcW w:w="1308" w:type="dxa"/>
          </w:tcPr>
          <w:p w:rsidR="00B64321" w:rsidRPr="00E43324" w:rsidRDefault="00B64321" w:rsidP="00A16C3F">
            <w:pPr>
              <w:rPr>
                <w:rFonts w:ascii="Sakkal Majalla" w:hAnsi="Sakkal Majalla" w:cs="Sakkal Majalla"/>
                <w:b/>
                <w:bCs/>
                <w:color w:val="000000"/>
                <w:sz w:val="36"/>
                <w:szCs w:val="36"/>
                <w:rtl/>
              </w:rPr>
            </w:pP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b/>
                <w:bCs/>
                <w:color w:val="000000"/>
                <w:sz w:val="36"/>
                <w:szCs w:val="36"/>
                <w:rtl/>
              </w:rPr>
              <w:t>الفصل الأول:</w:t>
            </w:r>
          </w:p>
        </w:tc>
        <w:tc>
          <w:tcPr>
            <w:tcW w:w="1308" w:type="dxa"/>
          </w:tcPr>
          <w:p w:rsidR="00B64321" w:rsidRPr="00E43324" w:rsidRDefault="00B64321" w:rsidP="00A16C3F">
            <w:pPr>
              <w:rPr>
                <w:rFonts w:ascii="Sakkal Majalla" w:hAnsi="Sakkal Majalla" w:cs="Sakkal Majalla"/>
                <w:b/>
                <w:bCs/>
                <w:color w:val="000000"/>
                <w:sz w:val="36"/>
                <w:szCs w:val="36"/>
                <w:rtl/>
              </w:rPr>
            </w:pP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b/>
                <w:bCs/>
                <w:color w:val="000000"/>
                <w:sz w:val="36"/>
                <w:szCs w:val="36"/>
                <w:rtl/>
              </w:rPr>
              <w:t>أشكال التعبير وتداخل الأنواع والخطابات في الرواية</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b/>
                <w:bCs/>
                <w:color w:val="000000"/>
                <w:sz w:val="36"/>
                <w:szCs w:val="36"/>
                <w:rtl/>
              </w:rPr>
              <w:t>ص 2</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1</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b/>
                <w:bCs/>
                <w:color w:val="000000"/>
                <w:sz w:val="36"/>
                <w:szCs w:val="36"/>
                <w:rtl/>
              </w:rPr>
              <w:t>تشابك المفاهيم وارتباط المصطلحات</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ص2</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1-1</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الجنس والنوع وشكل التعبير</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ص2</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1-2</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النص والخطاب</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ص7</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2</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نظرية الأنواع الأدبية وقضية التهجين</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ص13</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2-1</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دينامية الأنواع عند الشكلانيين الروس</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ص16</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2-2</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جنيت ونظرية الأنواع</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ص21</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2-3</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طرح القضية في النقد العربي</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ص24</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3</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 xml:space="preserve">الرواية: بين النظرية وغياب الهوية النوعية </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ص27</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3-1</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في النقد الغربي</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ص27</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الحوارية عند باختين</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ص32</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أ</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مفهوم الحوارية</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ص34</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ب</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تعدد الأصوات</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ص37</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3-2</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في النقد العربي</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ص40</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4</w:t>
            </w: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التناص والتفاعلات النصية</w:t>
            </w:r>
          </w:p>
        </w:tc>
        <w:tc>
          <w:tcPr>
            <w:tcW w:w="1308"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ص42</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p>
        </w:tc>
        <w:tc>
          <w:tcPr>
            <w:tcW w:w="6946" w:type="dxa"/>
          </w:tcPr>
          <w:p w:rsidR="00B64321" w:rsidRPr="00E43324" w:rsidRDefault="00B64321" w:rsidP="00A16C3F">
            <w:pPr>
              <w:rPr>
                <w:rFonts w:ascii="Sakkal Majalla" w:hAnsi="Sakkal Majalla" w:cs="Sakkal Majalla"/>
                <w:b/>
                <w:bCs/>
                <w:color w:val="000000"/>
                <w:sz w:val="36"/>
                <w:szCs w:val="36"/>
                <w:rtl/>
              </w:rPr>
            </w:pPr>
            <w:r w:rsidRPr="00E43324">
              <w:rPr>
                <w:rFonts w:ascii="Sakkal Majalla" w:hAnsi="Sakkal Majalla" w:cs="Sakkal Majalla" w:hint="cs"/>
                <w:b/>
                <w:bCs/>
                <w:color w:val="000000"/>
                <w:sz w:val="36"/>
                <w:szCs w:val="36"/>
                <w:rtl/>
              </w:rPr>
              <w:t>الفصل الثاني:</w:t>
            </w:r>
          </w:p>
        </w:tc>
        <w:tc>
          <w:tcPr>
            <w:tcW w:w="1308" w:type="dxa"/>
          </w:tcPr>
          <w:p w:rsidR="00B64321" w:rsidRPr="00E43324" w:rsidRDefault="00B64321" w:rsidP="00A16C3F">
            <w:pPr>
              <w:rPr>
                <w:rFonts w:ascii="Sakkal Majalla" w:hAnsi="Sakkal Majalla" w:cs="Sakkal Majalla"/>
                <w:b/>
                <w:bCs/>
                <w:color w:val="000000"/>
                <w:sz w:val="36"/>
                <w:szCs w:val="36"/>
                <w:rtl/>
              </w:rPr>
            </w:pP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حضور</w:t>
            </w:r>
            <w:r w:rsidRPr="00E43324">
              <w:rPr>
                <w:rFonts w:ascii="Sakkal Majalla" w:hAnsi="Sakkal Majalla" w:cs="Sakkal Majalla" w:hint="cs"/>
                <w:b/>
                <w:bCs/>
                <w:color w:val="000000"/>
                <w:sz w:val="36"/>
                <w:szCs w:val="36"/>
                <w:rtl/>
              </w:rPr>
              <w:t xml:space="preserve"> الفولك</w:t>
            </w:r>
            <w:r>
              <w:rPr>
                <w:rFonts w:ascii="Sakkal Majalla" w:hAnsi="Sakkal Majalla" w:cs="Sakkal Majalla" w:hint="cs"/>
                <w:b/>
                <w:bCs/>
                <w:color w:val="000000"/>
                <w:sz w:val="36"/>
                <w:szCs w:val="36"/>
                <w:rtl/>
              </w:rPr>
              <w:t xml:space="preserve">لور في روايات الطاهر وطار </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ص48</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الفولكلور في الرواية الجزائرية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ص49</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1-1</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الفولكلور</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ص50</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1-2</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الثقافة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ص56</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أ</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موقف رافض للفولكلور</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ص65</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ب</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موقف مناصر للفولكلور</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ص70</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2</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المصادر الفولكلورية للطاهر وطار</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ص74</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أ</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البيئة الحاضنة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ص74</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lastRenderedPageBreak/>
              <w:t>ب</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الانتماء الإيديولوجي</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ص92</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3</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الاحتفال في رويات الطاهر وطار</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ص97</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4</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التناص بوصفه محاكاة ساخرة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ص106</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التناص الفولكلوري من خلال الأغنية الشعبية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ص110</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6</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التناص الفولكلوري من خلال الرقص الشعبي</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ص121</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الفصل الثالث:</w:t>
            </w:r>
          </w:p>
        </w:tc>
        <w:tc>
          <w:tcPr>
            <w:tcW w:w="1308" w:type="dxa"/>
          </w:tcPr>
          <w:p w:rsidR="00B64321" w:rsidRPr="00E43324" w:rsidRDefault="00B64321" w:rsidP="00A16C3F">
            <w:pPr>
              <w:rPr>
                <w:rFonts w:ascii="Sakkal Majalla" w:hAnsi="Sakkal Majalla" w:cs="Sakkal Majalla"/>
                <w:b/>
                <w:bCs/>
                <w:color w:val="000000"/>
                <w:sz w:val="36"/>
                <w:szCs w:val="36"/>
                <w:rtl/>
              </w:rPr>
            </w:pP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تقاطع الروائي مع السيرذاتي في كتاب "أراه" للطاهر وطار</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ص135</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b/>
                <w:bCs/>
                <w:color w:val="000000"/>
                <w:sz w:val="36"/>
                <w:szCs w:val="36"/>
              </w:rPr>
              <w:t>1</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العنونة عتبة تتجاهل التجنيس</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ص136</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1-1</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توظيف العتبات في "أراه"</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 137</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1-2</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شروط العنونة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ص139</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2</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من الرواية إلى السيرة الذاتية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ص142</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2-1</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الخطاب النمطي والسرد</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ص142</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أ</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الخطاب الفانتازي</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ص144</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ب</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الخطاب الساخر</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ص144</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جـ</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خطاب الأسطرة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ص145</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د</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خطاب السيرة الذاتية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ص145</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3</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 xml:space="preserve">كتابة الأنا: الأنواع والأشكال </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ص146</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3-1</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إشكالية التجنيس</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ص147</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3-2</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السيرة الذاتية والأنواع الحافة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ص148</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أ</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الاعترافات</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ص148</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ب</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أدب الرحلة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ص151</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جـ</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اليوميات</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ص153</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د</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المذكرات</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ص154</w:t>
            </w:r>
          </w:p>
        </w:tc>
      </w:tr>
      <w:tr w:rsidR="00B64321" w:rsidRPr="00E43324" w:rsidTr="00A16C3F">
        <w:tc>
          <w:tcPr>
            <w:tcW w:w="95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4</w:t>
            </w:r>
          </w:p>
        </w:tc>
        <w:tc>
          <w:tcPr>
            <w:tcW w:w="6946"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السيرة الذاتية</w:t>
            </w:r>
          </w:p>
        </w:tc>
        <w:tc>
          <w:tcPr>
            <w:tcW w:w="1308" w:type="dxa"/>
          </w:tcPr>
          <w:p w:rsidR="00B64321" w:rsidRPr="00E43324"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ص158</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4-1</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صعوبة التحديد: من البحث في تاريخ الجنس إلى تحديد الماهية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ص158</w:t>
            </w:r>
          </w:p>
        </w:tc>
      </w:tr>
      <w:tr w:rsidR="00B64321" w:rsidTr="00A16C3F">
        <w:tc>
          <w:tcPr>
            <w:tcW w:w="958" w:type="dxa"/>
          </w:tcPr>
          <w:p w:rsidR="00B64321" w:rsidRDefault="00B64321" w:rsidP="00A16C3F">
            <w:pPr>
              <w:jc w:val="right"/>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الهوية المزدوجة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ص162</w:t>
            </w:r>
          </w:p>
        </w:tc>
      </w:tr>
      <w:tr w:rsidR="00B64321" w:rsidTr="00A16C3F">
        <w:tc>
          <w:tcPr>
            <w:tcW w:w="958" w:type="dxa"/>
          </w:tcPr>
          <w:p w:rsidR="00B64321" w:rsidRDefault="00B64321" w:rsidP="00A16C3F">
            <w:pPr>
              <w:jc w:val="right"/>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2</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الميثاق الذاتي</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163</w:t>
            </w:r>
          </w:p>
        </w:tc>
      </w:tr>
      <w:tr w:rsidR="00B64321" w:rsidTr="00A16C3F">
        <w:tc>
          <w:tcPr>
            <w:tcW w:w="958" w:type="dxa"/>
          </w:tcPr>
          <w:p w:rsidR="00B64321" w:rsidRDefault="00B64321" w:rsidP="00A16C3F">
            <w:pPr>
              <w:jc w:val="right"/>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lastRenderedPageBreak/>
              <w:t>3</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سرد الطفولة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165</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الشروط والملامح الفنية للسيرة الذاتية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ص165</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5-1</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البناء الفني</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ص165</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5-2</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الصراع الذاتي</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ص167</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5-3</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محاولة الصدق</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ص167</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5-4</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الدافع</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ص169</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5-5</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التميز</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ص173</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5-6</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عدم التقيد بالزمن</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ص173</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6</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"الأيام" والكتابة على منوالها</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ص174</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6-1</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الاعتماد على سرد الطفولة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ص175</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6-2</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اللجوء إلى الذاكرة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ص176</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6-3</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التهكم</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ص176</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b/>
                <w:bCs/>
                <w:color w:val="000000"/>
                <w:sz w:val="36"/>
                <w:szCs w:val="36"/>
              </w:rPr>
              <w:t>6-4</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الشك والتمرد على الدين والتقاليد</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ص177</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أ</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اعتبار النص مرآة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ص178</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ب</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الاعتماد على شخصية الصاحب للتعبير عن انشطار الذات</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ص181</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جـ</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وجود الرقيب</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ص182</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7</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السيرة الذاتية والتخييل</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ص183</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8</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ملامح الرواية في "أراه"</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ص187</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8-1</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الشخصية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ص187</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8-2</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الزمن</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ص193</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8-3</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توظيف المكان في "أراه"</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ص193</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8-3-1</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الأماكن المفتوحة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ص195</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8-3-2</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الأماكن المغلقة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ص202</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الفصل الرابع:</w:t>
            </w:r>
          </w:p>
        </w:tc>
        <w:tc>
          <w:tcPr>
            <w:tcW w:w="1308" w:type="dxa"/>
          </w:tcPr>
          <w:p w:rsidR="00B64321" w:rsidRDefault="00B64321" w:rsidP="00A16C3F">
            <w:pPr>
              <w:rPr>
                <w:rFonts w:ascii="Sakkal Majalla" w:hAnsi="Sakkal Majalla" w:cs="Sakkal Majalla"/>
                <w:b/>
                <w:bCs/>
                <w:color w:val="000000"/>
                <w:sz w:val="36"/>
                <w:szCs w:val="36"/>
                <w:rtl/>
              </w:rPr>
            </w:pP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روايات الطاهر وطار من تخييل الواقع إلى تخييل الذات</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ص211</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التجريب الروائي</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ص212</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2</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الرواية العربية الجديدة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ص213</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lastRenderedPageBreak/>
              <w:t>3</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الطاهر وطار والتجريب</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ص215</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4</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"العشق والموت في الزمن الحراشي" نحو تخييل الواقع والتاريخ</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ص219</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تخييل الواقع وتخييل الذات</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ص222</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5-1</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تخييل الواقع</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ص222</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1</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يوسف السبتي/الشاعر في "الشمعة والدهاليز"</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ص223</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2</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عبد المجيد حيرش/عبد المجيد بوالأرواح في "الزلزال"</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ص224</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3</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السعيد صيفي والعيد عمراني/ زيدان</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ص225</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4</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شباح المكي</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ص227</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اللاز</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ص239</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5-2</w:t>
            </w: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تخييل الذات</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ص244</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الخاتمة</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ص249</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ثبت المصادر والمراجع</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ص254</w:t>
            </w:r>
          </w:p>
        </w:tc>
      </w:tr>
      <w:tr w:rsidR="00B64321" w:rsidTr="00A16C3F">
        <w:tc>
          <w:tcPr>
            <w:tcW w:w="958" w:type="dxa"/>
          </w:tcPr>
          <w:p w:rsidR="00B64321" w:rsidRDefault="00B64321" w:rsidP="00A16C3F">
            <w:pPr>
              <w:rPr>
                <w:rFonts w:ascii="Sakkal Majalla" w:hAnsi="Sakkal Majalla" w:cs="Sakkal Majalla"/>
                <w:b/>
                <w:bCs/>
                <w:color w:val="000000"/>
                <w:sz w:val="36"/>
                <w:szCs w:val="36"/>
                <w:rtl/>
              </w:rPr>
            </w:pPr>
          </w:p>
        </w:tc>
        <w:tc>
          <w:tcPr>
            <w:tcW w:w="6946"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الفهرس</w:t>
            </w:r>
          </w:p>
        </w:tc>
        <w:tc>
          <w:tcPr>
            <w:tcW w:w="1308" w:type="dxa"/>
          </w:tcPr>
          <w:p w:rsidR="00B64321" w:rsidRDefault="00B64321" w:rsidP="00A16C3F">
            <w:pPr>
              <w:rPr>
                <w:rFonts w:ascii="Sakkal Majalla" w:hAnsi="Sakkal Majalla" w:cs="Sakkal Majalla"/>
                <w:b/>
                <w:bCs/>
                <w:color w:val="000000"/>
                <w:sz w:val="36"/>
                <w:szCs w:val="36"/>
                <w:rtl/>
              </w:rPr>
            </w:pPr>
            <w:r>
              <w:rPr>
                <w:rFonts w:ascii="Sakkal Majalla" w:hAnsi="Sakkal Majalla" w:cs="Sakkal Majalla" w:hint="cs"/>
                <w:b/>
                <w:bCs/>
                <w:color w:val="000000"/>
                <w:sz w:val="36"/>
                <w:szCs w:val="36"/>
                <w:rtl/>
              </w:rPr>
              <w:t>ص263</w:t>
            </w:r>
          </w:p>
        </w:tc>
      </w:tr>
    </w:tbl>
    <w:p w:rsidR="006A0CDC" w:rsidRDefault="006A0CDC" w:rsidP="00FF41C5">
      <w:pPr>
        <w:pStyle w:val="Paragraphedeliste"/>
        <w:ind w:left="423" w:firstLine="490"/>
        <w:rPr>
          <w:sz w:val="36"/>
          <w:szCs w:val="36"/>
          <w:rtl/>
        </w:rPr>
      </w:pPr>
    </w:p>
    <w:p w:rsidR="005E6193" w:rsidRDefault="005E6193" w:rsidP="00FF41C5">
      <w:pPr>
        <w:pStyle w:val="Paragraphedeliste"/>
        <w:ind w:left="423" w:firstLine="490"/>
        <w:rPr>
          <w:sz w:val="36"/>
          <w:szCs w:val="36"/>
          <w:rtl/>
        </w:rPr>
        <w:sectPr w:rsidR="005E6193" w:rsidSect="00B64321">
          <w:headerReference w:type="default" r:id="rId48"/>
          <w:footerReference w:type="default" r:id="rId49"/>
          <w:footnotePr>
            <w:numRestart w:val="eachPage"/>
          </w:footnotePr>
          <w:pgSz w:w="11906" w:h="16838"/>
          <w:pgMar w:top="1418" w:right="1701" w:bottom="1418" w:left="1418" w:header="709" w:footer="709" w:gutter="0"/>
          <w:pgNumType w:start="264"/>
          <w:cols w:space="708"/>
          <w:docGrid w:linePitch="360"/>
        </w:sectPr>
      </w:pPr>
    </w:p>
    <w:p w:rsidR="005E6193" w:rsidRPr="00141125" w:rsidRDefault="005E6193" w:rsidP="005E6193">
      <w:pPr>
        <w:jc w:val="center"/>
        <w:rPr>
          <w:rFonts w:ascii="Sakkal Majalla" w:hAnsi="Sakkal Majalla" w:cs="Sakkal Majalla"/>
          <w:b/>
          <w:bCs/>
          <w:sz w:val="32"/>
          <w:szCs w:val="32"/>
        </w:rPr>
      </w:pPr>
      <w:r w:rsidRPr="00141125">
        <w:rPr>
          <w:rFonts w:ascii="Sakkal Majalla" w:hAnsi="Sakkal Majalla" w:cs="Sakkal Majalla"/>
          <w:b/>
          <w:bCs/>
          <w:sz w:val="32"/>
          <w:szCs w:val="32"/>
        </w:rPr>
        <w:lastRenderedPageBreak/>
        <w:t>République Algérienne démocratique et populaire</w:t>
      </w:r>
    </w:p>
    <w:p w:rsidR="005E6193" w:rsidRPr="00141125" w:rsidRDefault="005E6193" w:rsidP="005E6193">
      <w:pPr>
        <w:jc w:val="center"/>
        <w:rPr>
          <w:rFonts w:ascii="Sakkal Majalla" w:hAnsi="Sakkal Majalla" w:cs="Sakkal Majalla"/>
          <w:b/>
          <w:bCs/>
          <w:sz w:val="32"/>
          <w:szCs w:val="32"/>
        </w:rPr>
      </w:pPr>
      <w:r w:rsidRPr="00141125">
        <w:rPr>
          <w:rFonts w:ascii="Sakkal Majalla" w:hAnsi="Sakkal Majalla" w:cs="Sakkal Majalla"/>
          <w:b/>
          <w:bCs/>
          <w:sz w:val="32"/>
          <w:szCs w:val="32"/>
        </w:rPr>
        <w:t xml:space="preserve">Ministère de l’enseignement supérieur et de la recherche scientifique  </w:t>
      </w:r>
    </w:p>
    <w:p w:rsidR="005E6193" w:rsidRPr="00141125" w:rsidRDefault="005E6193" w:rsidP="005E6193">
      <w:pPr>
        <w:jc w:val="center"/>
        <w:rPr>
          <w:rFonts w:ascii="Sakkal Majalla" w:hAnsi="Sakkal Majalla" w:cs="Sakkal Majalla"/>
          <w:b/>
          <w:bCs/>
          <w:sz w:val="32"/>
          <w:szCs w:val="32"/>
          <w:rtl/>
        </w:rPr>
      </w:pPr>
      <w:r w:rsidRPr="00141125">
        <w:rPr>
          <w:rFonts w:ascii="Sakkal Majalla" w:hAnsi="Sakkal Majalla" w:cs="Sakkal Majalla"/>
          <w:b/>
          <w:bCs/>
          <w:sz w:val="32"/>
          <w:szCs w:val="32"/>
        </w:rPr>
        <w:t>UNIVERSITE BADJI MOKHTAR- ANNABA</w:t>
      </w:r>
    </w:p>
    <w:p w:rsidR="005E6193" w:rsidRPr="00141125" w:rsidRDefault="005E6193" w:rsidP="005E6193">
      <w:pPr>
        <w:jc w:val="center"/>
        <w:rPr>
          <w:rFonts w:ascii="Sakkal Majalla" w:hAnsi="Sakkal Majalla" w:cs="Sakkal Majalla"/>
          <w:b/>
          <w:bCs/>
          <w:sz w:val="32"/>
          <w:szCs w:val="32"/>
        </w:rPr>
      </w:pPr>
      <w:r w:rsidRPr="00141125">
        <w:rPr>
          <w:rFonts w:ascii="Sakkal Majalla" w:hAnsi="Sakkal Majalla" w:cs="Sakkal Majalla"/>
          <w:b/>
          <w:bCs/>
          <w:sz w:val="32"/>
          <w:szCs w:val="32"/>
        </w:rPr>
        <w:t xml:space="preserve">Faculté des lettres et des langues      </w:t>
      </w:r>
    </w:p>
    <w:p w:rsidR="005E6193" w:rsidRPr="00141125" w:rsidRDefault="005E6193" w:rsidP="005E6193">
      <w:pPr>
        <w:jc w:val="center"/>
        <w:rPr>
          <w:rFonts w:ascii="Sakkal Majalla" w:hAnsi="Sakkal Majalla" w:cs="Sakkal Majalla"/>
          <w:b/>
          <w:bCs/>
          <w:sz w:val="32"/>
          <w:szCs w:val="32"/>
        </w:rPr>
      </w:pPr>
      <w:r w:rsidRPr="00141125">
        <w:rPr>
          <w:rFonts w:ascii="Sakkal Majalla" w:hAnsi="Sakkal Majalla" w:cs="Sakkal Majalla"/>
          <w:b/>
          <w:bCs/>
          <w:sz w:val="32"/>
          <w:szCs w:val="32"/>
        </w:rPr>
        <w:t xml:space="preserve">Département de langue et Littérature Arabe </w:t>
      </w:r>
    </w:p>
    <w:p w:rsidR="005E6193" w:rsidRPr="001209AB" w:rsidRDefault="005E6193" w:rsidP="005E6193">
      <w:pPr>
        <w:jc w:val="center"/>
        <w:rPr>
          <w:rFonts w:ascii="Sakkal Majalla" w:hAnsi="Sakkal Majalla" w:cs="Sakkal Majalla"/>
        </w:rPr>
      </w:pPr>
      <w:r>
        <w:rPr>
          <w:rFonts w:ascii="Sakkal Majalla" w:hAnsi="Sakkal Majalla" w:cs="Sakkal Majalla"/>
          <w:b/>
          <w:bCs/>
          <w:noProof/>
          <w:lang w:bidi="ar-SA"/>
        </w:rPr>
        <w:drawing>
          <wp:anchor distT="0" distB="0" distL="114300" distR="114300" simplePos="0" relativeHeight="251662336" behindDoc="1" locked="0" layoutInCell="1" allowOverlap="1">
            <wp:simplePos x="0" y="0"/>
            <wp:positionH relativeFrom="column">
              <wp:posOffset>2260600</wp:posOffset>
            </wp:positionH>
            <wp:positionV relativeFrom="paragraph">
              <wp:posOffset>203835</wp:posOffset>
            </wp:positionV>
            <wp:extent cx="1191260" cy="769620"/>
            <wp:effectExtent l="19050" t="0" r="8890" b="0"/>
            <wp:wrapNone/>
            <wp:docPr id="1" name="Picture 1" descr="Université Badji Mokhtar d&amp;#39;Annaba — Wikip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é Badji Mokhtar d&amp;#39;Annaba — Wikipédia"/>
                    <pic:cNvPicPr>
                      <a:picLocks noChangeAspect="1" noChangeArrowheads="1"/>
                    </pic:cNvPicPr>
                  </pic:nvPicPr>
                  <pic:blipFill>
                    <a:blip r:embed="rId8"/>
                    <a:srcRect/>
                    <a:stretch>
                      <a:fillRect/>
                    </a:stretch>
                  </pic:blipFill>
                  <pic:spPr bwMode="auto">
                    <a:xfrm>
                      <a:off x="0" y="0"/>
                      <a:ext cx="1191260" cy="769620"/>
                    </a:xfrm>
                    <a:prstGeom prst="rect">
                      <a:avLst/>
                    </a:prstGeom>
                    <a:noFill/>
                  </pic:spPr>
                </pic:pic>
              </a:graphicData>
            </a:graphic>
          </wp:anchor>
        </w:drawing>
      </w:r>
      <w:r w:rsidRPr="001209AB">
        <w:rPr>
          <w:rFonts w:ascii="Sakkal Majalla" w:hAnsi="Sakkal Majalla" w:cs="Sakkal Majalla"/>
          <w:b/>
          <w:bCs/>
          <w:sz w:val="28"/>
          <w:szCs w:val="28"/>
        </w:rPr>
        <w:t xml:space="preserve">  </w:t>
      </w:r>
      <w:r w:rsidRPr="001209AB">
        <w:rPr>
          <w:rFonts w:ascii="Sakkal Majalla" w:hAnsi="Sakkal Majalla" w:cs="Sakkal Majalla"/>
          <w:b/>
          <w:bCs/>
          <w:sz w:val="28"/>
          <w:szCs w:val="28"/>
          <w:rtl/>
        </w:rPr>
        <w:t xml:space="preserve">   </w:t>
      </w:r>
      <w:r w:rsidRPr="001209AB">
        <w:rPr>
          <w:rFonts w:ascii="Sakkal Majalla" w:hAnsi="Sakkal Majalla" w:cs="Sakkal Majalla"/>
          <w:b/>
          <w:bCs/>
          <w:sz w:val="28"/>
          <w:szCs w:val="28"/>
        </w:rPr>
        <w:t xml:space="preserve">  </w:t>
      </w:r>
      <w:r w:rsidRPr="001209AB">
        <w:rPr>
          <w:rFonts w:ascii="Sakkal Majalla" w:hAnsi="Sakkal Majalla" w:cs="Sakkal Majalla"/>
          <w:b/>
          <w:bCs/>
          <w:sz w:val="28"/>
          <w:szCs w:val="28"/>
          <w:rtl/>
        </w:rPr>
        <w:t xml:space="preserve"> </w:t>
      </w:r>
    </w:p>
    <w:p w:rsidR="005E6193" w:rsidRDefault="005E6193" w:rsidP="005E6193">
      <w:pPr>
        <w:jc w:val="center"/>
        <w:rPr>
          <w:rFonts w:ascii="Sakkal Majalla" w:hAnsi="Sakkal Majalla" w:cs="Sakkal Majalla"/>
        </w:rPr>
      </w:pPr>
    </w:p>
    <w:p w:rsidR="005E6193" w:rsidRPr="001209AB" w:rsidRDefault="005E6193" w:rsidP="005E6193">
      <w:pPr>
        <w:jc w:val="center"/>
        <w:rPr>
          <w:rFonts w:ascii="Sakkal Majalla" w:hAnsi="Sakkal Majalla" w:cs="Sakkal Majalla"/>
        </w:rPr>
      </w:pPr>
    </w:p>
    <w:p w:rsidR="005E6193" w:rsidRDefault="005E6193" w:rsidP="005E6193">
      <w:pPr>
        <w:jc w:val="center"/>
        <w:rPr>
          <w:rFonts w:ascii="Sakkal Majalla" w:hAnsi="Sakkal Majalla" w:cs="Sakkal Majalla"/>
          <w:b/>
          <w:bCs/>
          <w:sz w:val="32"/>
          <w:szCs w:val="32"/>
        </w:rPr>
      </w:pPr>
    </w:p>
    <w:p w:rsidR="005E6193" w:rsidRPr="00080EF0" w:rsidRDefault="005E6193" w:rsidP="005E6193">
      <w:pPr>
        <w:jc w:val="center"/>
        <w:rPr>
          <w:rFonts w:ascii="Sakkal Majalla" w:hAnsi="Sakkal Majalla" w:cs="Sakkal Majalla"/>
          <w:b/>
          <w:bCs/>
          <w:sz w:val="32"/>
          <w:szCs w:val="32"/>
        </w:rPr>
      </w:pPr>
      <w:r w:rsidRPr="00080EF0">
        <w:rPr>
          <w:rFonts w:ascii="Sakkal Majalla" w:hAnsi="Sakkal Majalla" w:cs="Sakkal Majalla"/>
          <w:b/>
          <w:bCs/>
          <w:sz w:val="32"/>
          <w:szCs w:val="32"/>
        </w:rPr>
        <w:t xml:space="preserve">Thèse </w:t>
      </w:r>
    </w:p>
    <w:p w:rsidR="005E6193" w:rsidRPr="00080EF0" w:rsidRDefault="005E6193" w:rsidP="005E6193">
      <w:pPr>
        <w:jc w:val="center"/>
        <w:rPr>
          <w:rFonts w:ascii="Sakkal Majalla" w:hAnsi="Sakkal Majalla" w:cs="Sakkal Majalla"/>
          <w:b/>
          <w:bCs/>
          <w:sz w:val="32"/>
          <w:szCs w:val="32"/>
        </w:rPr>
      </w:pPr>
      <w:r w:rsidRPr="00080EF0">
        <w:rPr>
          <w:rFonts w:ascii="Sakkal Majalla" w:hAnsi="Sakkal Majalla" w:cs="Sakkal Majalla"/>
          <w:b/>
          <w:bCs/>
          <w:sz w:val="32"/>
          <w:szCs w:val="32"/>
        </w:rPr>
        <w:t xml:space="preserve">Présenté en vue de l’obtention du diplôme de Doctorat  </w:t>
      </w:r>
    </w:p>
    <w:p w:rsidR="005E6193" w:rsidRPr="00141125" w:rsidRDefault="005E6193" w:rsidP="005E6193">
      <w:pPr>
        <w:rPr>
          <w:rFonts w:ascii="Sakkal Majalla" w:hAnsi="Sakkal Majalla" w:cs="Sakkal Majalla"/>
          <w:b/>
          <w:bCs/>
          <w:sz w:val="28"/>
          <w:szCs w:val="28"/>
        </w:rPr>
      </w:pPr>
    </w:p>
    <w:tbl>
      <w:tblPr>
        <w:tblW w:w="0" w:type="auto"/>
        <w:tblBorders>
          <w:top w:val="double" w:sz="24" w:space="0" w:color="000000"/>
          <w:left w:val="double" w:sz="24" w:space="0" w:color="000000"/>
          <w:bottom w:val="double" w:sz="24" w:space="0" w:color="000000"/>
          <w:right w:val="double" w:sz="24" w:space="0" w:color="000000"/>
          <w:insideH w:val="double" w:sz="24" w:space="0" w:color="000000"/>
          <w:insideV w:val="double" w:sz="24" w:space="0" w:color="000000"/>
        </w:tblBorders>
        <w:tblLook w:val="01E0"/>
      </w:tblPr>
      <w:tblGrid>
        <w:gridCol w:w="9212"/>
      </w:tblGrid>
      <w:tr w:rsidR="005E6193" w:rsidRPr="001209AB" w:rsidTr="00A16C3F">
        <w:tc>
          <w:tcPr>
            <w:tcW w:w="9212" w:type="dxa"/>
            <w:shd w:val="clear" w:color="auto" w:fill="auto"/>
          </w:tcPr>
          <w:p w:rsidR="005E6193" w:rsidRPr="001209AB" w:rsidRDefault="005E6193" w:rsidP="00A16C3F">
            <w:pPr>
              <w:jc w:val="center"/>
              <w:rPr>
                <w:rFonts w:ascii="Sakkal Majalla" w:hAnsi="Sakkal Majalla" w:cs="Sakkal Majalla"/>
                <w:b/>
                <w:bCs/>
                <w:caps/>
                <w:sz w:val="48"/>
                <w:szCs w:val="48"/>
              </w:rPr>
            </w:pPr>
            <w:r w:rsidRPr="001209AB">
              <w:rPr>
                <w:rFonts w:ascii="Sakkal Majalla" w:hAnsi="Sakkal Majalla" w:cs="Sakkal Majalla"/>
                <w:b/>
                <w:bCs/>
                <w:caps/>
                <w:sz w:val="48"/>
                <w:szCs w:val="48"/>
              </w:rPr>
              <w:t xml:space="preserve">les formes d expression dans le roman algerien : les romans de tahar wattar </w:t>
            </w:r>
            <w:r>
              <w:rPr>
                <w:rFonts w:ascii="Sakkal Majalla" w:hAnsi="Sakkal Majalla" w:cs="Sakkal Majalla"/>
                <w:b/>
                <w:bCs/>
                <w:caps/>
                <w:sz w:val="48"/>
                <w:szCs w:val="48"/>
              </w:rPr>
              <w:t>comme modele</w:t>
            </w:r>
          </w:p>
        </w:tc>
      </w:tr>
    </w:tbl>
    <w:p w:rsidR="005E6193" w:rsidRPr="001209AB" w:rsidRDefault="005E6193" w:rsidP="005E6193">
      <w:pPr>
        <w:rPr>
          <w:rFonts w:ascii="Sakkal Majalla" w:hAnsi="Sakkal Majalla" w:cs="Sakkal Majalla"/>
          <w:sz w:val="32"/>
          <w:szCs w:val="32"/>
        </w:rPr>
      </w:pPr>
      <w:r w:rsidRPr="001209AB">
        <w:rPr>
          <w:rFonts w:ascii="Sakkal Majalla" w:hAnsi="Sakkal Majalla" w:cs="Sakkal Majalla"/>
          <w:sz w:val="32"/>
          <w:szCs w:val="32"/>
        </w:rPr>
        <w:t xml:space="preserve">Option : </w:t>
      </w:r>
      <w:r>
        <w:rPr>
          <w:rFonts w:ascii="Sakkal Majalla" w:hAnsi="Sakkal Majalla" w:cs="Sakkal Majalla"/>
          <w:sz w:val="32"/>
          <w:szCs w:val="32"/>
        </w:rPr>
        <w:t>littérature</w:t>
      </w:r>
    </w:p>
    <w:p w:rsidR="005E6193" w:rsidRPr="001209AB" w:rsidRDefault="005E6193" w:rsidP="005E6193">
      <w:pPr>
        <w:rPr>
          <w:rFonts w:ascii="Sakkal Majalla" w:hAnsi="Sakkal Majalla" w:cs="Sakkal Majalla"/>
          <w:sz w:val="32"/>
          <w:szCs w:val="32"/>
        </w:rPr>
      </w:pPr>
      <w:r>
        <w:rPr>
          <w:rFonts w:ascii="Sakkal Majalla" w:hAnsi="Sakkal Majalla" w:cs="Sakkal Majalla"/>
          <w:sz w:val="32"/>
          <w:szCs w:val="32"/>
        </w:rPr>
        <w:t>Spécialité : littérature moderne et contemporaine</w:t>
      </w:r>
    </w:p>
    <w:p w:rsidR="005E6193" w:rsidRPr="001209AB" w:rsidRDefault="005E6193" w:rsidP="005E6193">
      <w:pPr>
        <w:rPr>
          <w:rFonts w:ascii="Sakkal Majalla" w:hAnsi="Sakkal Majalla" w:cs="Sakkal Majalla"/>
          <w:sz w:val="32"/>
          <w:szCs w:val="32"/>
        </w:rPr>
      </w:pPr>
      <w:r>
        <w:rPr>
          <w:rFonts w:ascii="Sakkal Majalla" w:hAnsi="Sakkal Majalla" w:cs="Sakkal Majalla"/>
          <w:sz w:val="32"/>
          <w:szCs w:val="32"/>
        </w:rPr>
        <w:t xml:space="preserve"> Présentée p</w:t>
      </w:r>
      <w:r w:rsidRPr="001209AB">
        <w:rPr>
          <w:rFonts w:ascii="Sakkal Majalla" w:hAnsi="Sakkal Majalla" w:cs="Sakkal Majalla"/>
          <w:sz w:val="32"/>
          <w:szCs w:val="32"/>
        </w:rPr>
        <w:t xml:space="preserve">ar : </w:t>
      </w:r>
      <w:r w:rsidRPr="001209AB">
        <w:rPr>
          <w:rFonts w:ascii="Sakkal Majalla" w:hAnsi="Sakkal Majalla" w:cs="Sakkal Majalla"/>
          <w:b/>
          <w:bCs/>
          <w:sz w:val="32"/>
          <w:szCs w:val="32"/>
        </w:rPr>
        <w:t>BOUIMA ABDELWAHEB</w:t>
      </w:r>
    </w:p>
    <w:p w:rsidR="005E6193" w:rsidRPr="001209AB" w:rsidRDefault="005E6193" w:rsidP="005E6193">
      <w:pPr>
        <w:rPr>
          <w:rFonts w:ascii="Sakkal Majalla" w:hAnsi="Sakkal Majalla" w:cs="Sakkal Majalla"/>
          <w:sz w:val="32"/>
          <w:szCs w:val="32"/>
        </w:rPr>
      </w:pPr>
      <w:r w:rsidRPr="001209AB">
        <w:rPr>
          <w:rFonts w:ascii="Sakkal Majalla" w:hAnsi="Sakkal Majalla" w:cs="Sakkal Majalla"/>
          <w:sz w:val="32"/>
          <w:szCs w:val="32"/>
        </w:rPr>
        <w:t xml:space="preserve">Directeur de thèse: </w:t>
      </w:r>
      <w:r w:rsidRPr="001209AB">
        <w:rPr>
          <w:rFonts w:ascii="Sakkal Majalla" w:hAnsi="Sakkal Majalla" w:cs="Sakkal Majalla"/>
          <w:b/>
          <w:bCs/>
          <w:sz w:val="32"/>
          <w:szCs w:val="32"/>
        </w:rPr>
        <w:t>ALI KHEFIF</w:t>
      </w:r>
      <w:r w:rsidRPr="001209AB">
        <w:rPr>
          <w:rFonts w:ascii="Sakkal Majalla" w:hAnsi="Sakkal Majalla" w:cs="Sakkal Majalla"/>
          <w:sz w:val="32"/>
          <w:szCs w:val="32"/>
        </w:rPr>
        <w:t xml:space="preserve">  Grade: professeur Etablissement: Univ.</w:t>
      </w:r>
      <w:r w:rsidRPr="001209AB">
        <w:rPr>
          <w:rFonts w:ascii="Sakkal Majalla" w:hAnsi="Sakkal Majalla" w:cs="Sakkal Majalla"/>
          <w:sz w:val="28"/>
          <w:szCs w:val="28"/>
        </w:rPr>
        <w:t xml:space="preserve"> BADJI MOKHTAR-Annaba</w:t>
      </w:r>
      <w:r w:rsidRPr="001209AB">
        <w:rPr>
          <w:rFonts w:ascii="Sakkal Majalla" w:hAnsi="Sakkal Majalla" w:cs="Sakkal Majalla"/>
          <w:sz w:val="32"/>
          <w:szCs w:val="32"/>
        </w:rPr>
        <w:t xml:space="preserve">   </w:t>
      </w:r>
    </w:p>
    <w:p w:rsidR="005E6193" w:rsidRPr="00080EF0" w:rsidRDefault="005E6193" w:rsidP="005E6193">
      <w:pPr>
        <w:jc w:val="center"/>
        <w:rPr>
          <w:rFonts w:ascii="Sakkal Majalla" w:hAnsi="Sakkal Majalla" w:cs="Sakkal Majalla"/>
          <w:b/>
          <w:bCs/>
          <w:sz w:val="32"/>
          <w:szCs w:val="32"/>
        </w:rPr>
      </w:pPr>
      <w:r w:rsidRPr="00080EF0">
        <w:rPr>
          <w:rFonts w:ascii="Sakkal Majalla" w:hAnsi="Sakkal Majalla" w:cs="Sakkal Majalla"/>
          <w:b/>
          <w:bCs/>
          <w:sz w:val="32"/>
          <w:szCs w:val="32"/>
        </w:rPr>
        <w:t>Devant la Jurée</w:t>
      </w:r>
    </w:p>
    <w:tbl>
      <w:tblPr>
        <w:tblW w:w="0" w:type="auto"/>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tblPr>
      <w:tblGrid>
        <w:gridCol w:w="1795"/>
        <w:gridCol w:w="3018"/>
        <w:gridCol w:w="1128"/>
        <w:gridCol w:w="3347"/>
      </w:tblGrid>
      <w:tr w:rsidR="005E6193" w:rsidRPr="00080EF0" w:rsidTr="00A16C3F">
        <w:tc>
          <w:tcPr>
            <w:tcW w:w="1795" w:type="dxa"/>
            <w:tcBorders>
              <w:top w:val="nil"/>
              <w:left w:val="nil"/>
            </w:tcBorders>
          </w:tcPr>
          <w:p w:rsidR="005E6193" w:rsidRPr="00080EF0" w:rsidRDefault="005E6193" w:rsidP="00A16C3F">
            <w:pPr>
              <w:rPr>
                <w:rFonts w:ascii="Sakkal Majalla" w:hAnsi="Sakkal Majalla" w:cs="Sakkal Majalla"/>
                <w:b/>
                <w:bCs/>
                <w:sz w:val="28"/>
                <w:szCs w:val="28"/>
              </w:rPr>
            </w:pPr>
          </w:p>
        </w:tc>
        <w:tc>
          <w:tcPr>
            <w:tcW w:w="301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Nom et prenom</w:t>
            </w:r>
          </w:p>
        </w:tc>
        <w:tc>
          <w:tcPr>
            <w:tcW w:w="112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Grade</w:t>
            </w:r>
          </w:p>
        </w:tc>
        <w:tc>
          <w:tcPr>
            <w:tcW w:w="3347"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Etablissment</w:t>
            </w:r>
          </w:p>
        </w:tc>
      </w:tr>
      <w:tr w:rsidR="005E6193" w:rsidRPr="00080EF0" w:rsidTr="00A16C3F">
        <w:tc>
          <w:tcPr>
            <w:tcW w:w="1795"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President</w:t>
            </w:r>
          </w:p>
        </w:tc>
        <w:tc>
          <w:tcPr>
            <w:tcW w:w="3018" w:type="dxa"/>
          </w:tcPr>
          <w:p w:rsidR="005E6193" w:rsidRPr="00080EF0" w:rsidRDefault="005F13FC" w:rsidP="00A16C3F">
            <w:pPr>
              <w:rPr>
                <w:rFonts w:ascii="Sakkal Majalla" w:hAnsi="Sakkal Majalla" w:cs="Sakkal Majalla"/>
                <w:b/>
                <w:bCs/>
                <w:sz w:val="28"/>
                <w:szCs w:val="28"/>
              </w:rPr>
            </w:pPr>
            <w:r>
              <w:rPr>
                <w:rFonts w:ascii="Sakkal Majalla" w:hAnsi="Sakkal Majalla" w:cs="Sakkal Majalla"/>
                <w:b/>
                <w:bCs/>
                <w:sz w:val="28"/>
                <w:szCs w:val="28"/>
              </w:rPr>
              <w:t>ABDELHAMID CHEKIL</w:t>
            </w:r>
          </w:p>
        </w:tc>
        <w:tc>
          <w:tcPr>
            <w:tcW w:w="112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PROF</w:t>
            </w:r>
          </w:p>
        </w:tc>
        <w:tc>
          <w:tcPr>
            <w:tcW w:w="3347"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U. Badji Mokhtar- Annaba</w:t>
            </w:r>
          </w:p>
        </w:tc>
      </w:tr>
      <w:tr w:rsidR="005E6193" w:rsidRPr="00080EF0" w:rsidTr="00A16C3F">
        <w:tc>
          <w:tcPr>
            <w:tcW w:w="1795"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Encadreur</w:t>
            </w:r>
          </w:p>
        </w:tc>
        <w:tc>
          <w:tcPr>
            <w:tcW w:w="301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 xml:space="preserve">ALI KHEFIF  </w:t>
            </w:r>
          </w:p>
        </w:tc>
        <w:tc>
          <w:tcPr>
            <w:tcW w:w="112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PROF</w:t>
            </w:r>
          </w:p>
        </w:tc>
        <w:tc>
          <w:tcPr>
            <w:tcW w:w="3347"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U. Badji Mokhtar- Annaba</w:t>
            </w:r>
          </w:p>
        </w:tc>
      </w:tr>
      <w:tr w:rsidR="005E6193" w:rsidRPr="00080EF0" w:rsidTr="00A16C3F">
        <w:tc>
          <w:tcPr>
            <w:tcW w:w="1795" w:type="dxa"/>
            <w:vMerge w:val="restart"/>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Examinateur</w:t>
            </w:r>
          </w:p>
        </w:tc>
        <w:tc>
          <w:tcPr>
            <w:tcW w:w="301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 xml:space="preserve">SALEH DJEDID </w:t>
            </w:r>
          </w:p>
        </w:tc>
        <w:tc>
          <w:tcPr>
            <w:tcW w:w="112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PROF</w:t>
            </w:r>
          </w:p>
        </w:tc>
        <w:tc>
          <w:tcPr>
            <w:tcW w:w="3347"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 xml:space="preserve">U. CHADLI BENDJIDID- Taref </w:t>
            </w:r>
          </w:p>
        </w:tc>
      </w:tr>
      <w:tr w:rsidR="005E6193" w:rsidRPr="00080EF0" w:rsidTr="00A16C3F">
        <w:tc>
          <w:tcPr>
            <w:tcW w:w="1795" w:type="dxa"/>
            <w:vMerge/>
          </w:tcPr>
          <w:p w:rsidR="005E6193" w:rsidRPr="00080EF0" w:rsidRDefault="005E6193" w:rsidP="00A16C3F">
            <w:pPr>
              <w:rPr>
                <w:rFonts w:ascii="Sakkal Majalla" w:hAnsi="Sakkal Majalla" w:cs="Sakkal Majalla"/>
                <w:b/>
                <w:bCs/>
                <w:sz w:val="28"/>
                <w:szCs w:val="28"/>
              </w:rPr>
            </w:pPr>
          </w:p>
        </w:tc>
        <w:tc>
          <w:tcPr>
            <w:tcW w:w="301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 xml:space="preserve">ABDELWAHEB BOUCHLIHA </w:t>
            </w:r>
          </w:p>
        </w:tc>
        <w:tc>
          <w:tcPr>
            <w:tcW w:w="112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PROF</w:t>
            </w:r>
          </w:p>
        </w:tc>
        <w:tc>
          <w:tcPr>
            <w:tcW w:w="3347"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U.TAMENRAST</w:t>
            </w:r>
          </w:p>
        </w:tc>
      </w:tr>
      <w:tr w:rsidR="005E6193" w:rsidRPr="00080EF0" w:rsidTr="00A16C3F">
        <w:tc>
          <w:tcPr>
            <w:tcW w:w="1795" w:type="dxa"/>
            <w:vMerge/>
          </w:tcPr>
          <w:p w:rsidR="005E6193" w:rsidRPr="00080EF0" w:rsidRDefault="005E6193" w:rsidP="00A16C3F">
            <w:pPr>
              <w:rPr>
                <w:rFonts w:ascii="Sakkal Majalla" w:hAnsi="Sakkal Majalla" w:cs="Sakkal Majalla"/>
                <w:b/>
                <w:bCs/>
                <w:sz w:val="28"/>
                <w:szCs w:val="28"/>
              </w:rPr>
            </w:pPr>
          </w:p>
        </w:tc>
        <w:tc>
          <w:tcPr>
            <w:tcW w:w="301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CHERIF HABILA</w:t>
            </w:r>
          </w:p>
        </w:tc>
        <w:tc>
          <w:tcPr>
            <w:tcW w:w="1128" w:type="dxa"/>
          </w:tcPr>
          <w:p w:rsidR="005E6193" w:rsidRPr="00080EF0" w:rsidRDefault="005E6193" w:rsidP="00A16C3F">
            <w:pPr>
              <w:rPr>
                <w:rFonts w:ascii="Sakkal Majalla" w:hAnsi="Sakkal Majalla" w:cs="Sakkal Majalla"/>
                <w:b/>
                <w:bCs/>
                <w:sz w:val="28"/>
                <w:szCs w:val="28"/>
              </w:rPr>
            </w:pPr>
            <w:r w:rsidRPr="00080EF0">
              <w:rPr>
                <w:rFonts w:ascii="Sakkal Majalla" w:hAnsi="Sakkal Majalla" w:cs="Sakkal Majalla"/>
                <w:b/>
                <w:bCs/>
                <w:sz w:val="28"/>
                <w:szCs w:val="28"/>
              </w:rPr>
              <w:t>PROF</w:t>
            </w:r>
          </w:p>
        </w:tc>
        <w:tc>
          <w:tcPr>
            <w:tcW w:w="3347" w:type="dxa"/>
          </w:tcPr>
          <w:p w:rsidR="005E6193" w:rsidRPr="00080EF0" w:rsidRDefault="005E6193" w:rsidP="005F13FC">
            <w:pPr>
              <w:rPr>
                <w:rFonts w:ascii="Sakkal Majalla" w:hAnsi="Sakkal Majalla" w:cs="Sakkal Majalla"/>
                <w:b/>
                <w:bCs/>
                <w:sz w:val="28"/>
                <w:szCs w:val="28"/>
              </w:rPr>
            </w:pPr>
            <w:r>
              <w:rPr>
                <w:rFonts w:ascii="Sakkal Majalla" w:hAnsi="Sakkal Majalla" w:cs="Sakkal Majalla"/>
                <w:b/>
                <w:bCs/>
                <w:sz w:val="28"/>
                <w:szCs w:val="28"/>
              </w:rPr>
              <w:t>U.</w:t>
            </w:r>
            <w:r w:rsidR="005F13FC">
              <w:rPr>
                <w:rFonts w:ascii="Sakkal Majalla" w:hAnsi="Sakkal Majalla" w:cs="Sakkal Majalla"/>
                <w:b/>
                <w:bCs/>
                <w:sz w:val="28"/>
                <w:szCs w:val="28"/>
              </w:rPr>
              <w:t>CONSTANTINE</w:t>
            </w:r>
          </w:p>
        </w:tc>
      </w:tr>
    </w:tbl>
    <w:p w:rsidR="005E6193" w:rsidRPr="000D64BD" w:rsidRDefault="005E6193" w:rsidP="005F13FC">
      <w:pPr>
        <w:jc w:val="center"/>
        <w:rPr>
          <w:sz w:val="36"/>
          <w:szCs w:val="36"/>
          <w:rtl/>
        </w:rPr>
      </w:pPr>
      <w:r w:rsidRPr="00141125">
        <w:rPr>
          <w:rFonts w:ascii="Sakkal Majalla" w:hAnsi="Sakkal Majalla" w:cs="Sakkal Majalla"/>
          <w:b/>
          <w:bCs/>
          <w:sz w:val="32"/>
          <w:szCs w:val="32"/>
        </w:rPr>
        <w:t>Année universitaire 202</w:t>
      </w:r>
      <w:r w:rsidR="005F13FC">
        <w:rPr>
          <w:rFonts w:ascii="Sakkal Majalla" w:hAnsi="Sakkal Majalla" w:cs="Sakkal Majalla"/>
          <w:b/>
          <w:bCs/>
          <w:sz w:val="32"/>
          <w:szCs w:val="32"/>
        </w:rPr>
        <w:t>2</w:t>
      </w:r>
      <w:r w:rsidRPr="00141125">
        <w:rPr>
          <w:rFonts w:ascii="Sakkal Majalla" w:hAnsi="Sakkal Majalla" w:cs="Sakkal Majalla"/>
          <w:b/>
          <w:bCs/>
          <w:sz w:val="32"/>
          <w:szCs w:val="32"/>
        </w:rPr>
        <w:t>/202</w:t>
      </w:r>
      <w:r w:rsidR="005F13FC">
        <w:rPr>
          <w:rFonts w:ascii="Sakkal Majalla" w:hAnsi="Sakkal Majalla" w:cs="Sakkal Majalla"/>
          <w:b/>
          <w:bCs/>
          <w:sz w:val="32"/>
          <w:szCs w:val="32"/>
        </w:rPr>
        <w:t>3</w:t>
      </w:r>
    </w:p>
    <w:sectPr w:rsidR="005E6193" w:rsidRPr="000D64BD" w:rsidSect="00A16C3F">
      <w:headerReference w:type="default" r:id="rId50"/>
      <w:footerReference w:type="default" r:id="rId51"/>
      <w:pgSz w:w="11906" w:h="16838"/>
      <w:pgMar w:top="1417" w:right="1417" w:bottom="1417" w:left="1417" w:header="708" w:footer="708" w:gutter="0"/>
      <w:pgBorders w:offsetFrom="page">
        <w:top w:val="thinThickThinMediumGap" w:sz="24" w:space="24" w:color="auto"/>
        <w:left w:val="thinThickThinMediumGap" w:sz="24" w:space="24" w:color="auto"/>
        <w:bottom w:val="thinThickThinMediumGap" w:sz="24" w:space="24" w:color="auto"/>
        <w:right w:val="thinThickThinMediumGap" w:sz="2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1E0B" w:rsidRDefault="00A91E0B" w:rsidP="00D67F70">
      <w:r>
        <w:separator/>
      </w:r>
    </w:p>
  </w:endnote>
  <w:endnote w:type="continuationSeparator" w:id="1">
    <w:p w:rsidR="00A91E0B" w:rsidRDefault="00A91E0B" w:rsidP="00D67F70">
      <w:r>
        <w:continuationSeparator/>
      </w:r>
    </w:p>
  </w:endnote>
</w:endnotes>
</file>

<file path=word/fontTable.xml><?xml version="1.0" encoding="utf-8"?>
<w:fonts xmlns:r="http://schemas.openxmlformats.org/officeDocument/2006/relationships" xmlns:w="http://schemas.openxmlformats.org/wordprocessingml/2006/main">
  <w:font w:name="Traditional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akkal Majalla">
    <w:panose1 w:val="02000000000000000000"/>
    <w:charset w:val="00"/>
    <w:family w:val="auto"/>
    <w:pitch w:val="variable"/>
    <w:sig w:usb0="A000207F" w:usb1="C000204B" w:usb2="00000008" w:usb3="00000000" w:csb0="000000D3"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panose1 w:val="02020603050405020304"/>
    <w:charset w:val="00"/>
    <w:family w:val="roman"/>
    <w:pitch w:val="variable"/>
    <w:sig w:usb0="E0000AFF" w:usb1="500078FF" w:usb2="00000021" w:usb3="00000000" w:csb0="000001BF" w:csb1="00000000"/>
  </w:font>
  <w:font w:name="Noto Serif SC">
    <w:altName w:val="Times New Roman"/>
    <w:panose1 w:val="00000000000000000000"/>
    <w:charset w:val="00"/>
    <w:family w:val="roman"/>
    <w:notTrueType/>
    <w:pitch w:val="default"/>
    <w:sig w:usb0="00000000" w:usb1="00000000" w:usb2="00000000" w:usb3="00000000" w:csb0="00000000" w:csb1="00000000"/>
  </w:font>
  <w:font w:name="Noto Sans Devanagari">
    <w:altName w:val="Times New Roman"/>
    <w:panose1 w:val="00000000000000000000"/>
    <w:charset w:val="00"/>
    <w:family w:val="roman"/>
    <w:notTrueType/>
    <w:pitch w:val="default"/>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ngsana New">
    <w:panose1 w:val="02020603050405020304"/>
    <w:charset w:val="00"/>
    <w:family w:val="roman"/>
    <w:pitch w:val="variable"/>
    <w:sig w:usb0="81000003" w:usb1="00000000" w:usb2="00000000" w:usb3="00000000" w:csb0="00010001"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MingLiU_HKSCS">
    <w:panose1 w:val="02020500000000000000"/>
    <w:charset w:val="88"/>
    <w:family w:val="roman"/>
    <w:pitch w:val="variable"/>
    <w:sig w:usb0="A00002FF" w:usb1="3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BE7435" w:rsidRDefault="0056674F">
    <w:pPr>
      <w:pStyle w:val="Pieddepage"/>
      <w:jc w:val="center"/>
      <w:rPr>
        <w:rFonts w:ascii="Simplified Arabic" w:hAnsi="Simplified Arabic" w:cs="Simplified Arabic"/>
        <w:b/>
        <w:bCs/>
      </w:rPr>
    </w:pPr>
    <w:fldSimple w:instr=" PAGE   \* MERGEFORMAT ">
      <w:r w:rsidRPr="0056674F">
        <w:rPr>
          <w:rFonts w:ascii="Simplified Arabic" w:hAnsi="Simplified Arabic" w:cs="Simplified Arabic"/>
          <w:b/>
          <w:bCs/>
          <w:noProof/>
          <w:rtl/>
        </w:rPr>
        <w:t>48</w:t>
      </w:r>
    </w:fldSimple>
  </w:p>
  <w:p w:rsidR="0056674F" w:rsidRDefault="0056674F">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Default="0056674F" w:rsidP="006A0CDC">
    <w:pPr>
      <w:pStyle w:val="Pieddepage"/>
      <w:jc w:val="center"/>
    </w:pPr>
  </w:p>
  <w:p w:rsidR="0056674F" w:rsidRDefault="0056674F" w:rsidP="003575D1">
    <w:pPr>
      <w:pStyle w:val="Pieddepage"/>
      <w:jc w:val="cen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Default="0056674F">
    <w:pPr>
      <w:pStyle w:val="Pieddepage"/>
      <w:jc w:val="center"/>
    </w:pPr>
    <w:fldSimple w:instr=" PAGE   \* MERGEFORMAT ">
      <w:r w:rsidR="00AB5D42">
        <w:rPr>
          <w:noProof/>
          <w:rtl/>
        </w:rPr>
        <w:t>261</w:t>
      </w:r>
    </w:fldSimple>
  </w:p>
  <w:p w:rsidR="0056674F" w:rsidRDefault="0056674F" w:rsidP="003575D1">
    <w:pPr>
      <w:pStyle w:val="Pieddepage"/>
      <w:jc w:val="cen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Default="0056674F" w:rsidP="003575D1">
    <w:pPr>
      <w:pStyle w:val="Pieddepage"/>
      <w:jc w:val="cen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Default="0056674F" w:rsidP="005E6193">
    <w:pPr>
      <w:pStyle w:val="Pieddepage"/>
      <w:jc w:val="center"/>
    </w:pPr>
    <w:fldSimple w:instr=" PAGE   \* MERGEFORMAT ">
      <w:r w:rsidR="00AB5D42">
        <w:rPr>
          <w:noProof/>
          <w:rtl/>
        </w:rPr>
        <w:t>267</w:t>
      </w:r>
    </w:fldSimple>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5E6193" w:rsidRDefault="0056674F" w:rsidP="005E619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Default="0056674F">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458588"/>
      <w:docPartObj>
        <w:docPartGallery w:val="Page Numbers (Bottom of Page)"/>
        <w:docPartUnique/>
      </w:docPartObj>
    </w:sdtPr>
    <w:sdtContent>
      <w:p w:rsidR="0056674F" w:rsidRDefault="0056674F">
        <w:pPr>
          <w:pStyle w:val="Pieddepage"/>
          <w:jc w:val="center"/>
        </w:pPr>
        <w:fldSimple w:instr=" PAGE   \* MERGEFORMAT ">
          <w:r>
            <w:rPr>
              <w:noProof/>
              <w:rtl/>
            </w:rPr>
            <w:t>132</w:t>
          </w:r>
        </w:fldSimple>
      </w:p>
    </w:sdtContent>
  </w:sdt>
  <w:p w:rsidR="0056674F" w:rsidRDefault="0056674F">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99054"/>
      <w:docPartObj>
        <w:docPartGallery w:val="Page Numbers (Bottom of Page)"/>
        <w:docPartUnique/>
      </w:docPartObj>
    </w:sdtPr>
    <w:sdtContent>
      <w:p w:rsidR="0056674F" w:rsidRDefault="0056674F" w:rsidP="00734D8A">
        <w:pPr>
          <w:pStyle w:val="Pieddepage"/>
          <w:jc w:val="center"/>
        </w:pPr>
      </w:p>
    </w:sdtContent>
  </w:sdt>
  <w:p w:rsidR="0056674F" w:rsidRDefault="0056674F">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41338642"/>
      <w:docPartObj>
        <w:docPartGallery w:val="Page Numbers (Bottom of Page)"/>
        <w:docPartUnique/>
      </w:docPartObj>
    </w:sdtPr>
    <w:sdtContent>
      <w:p w:rsidR="0056674F" w:rsidRDefault="0056674F">
        <w:pPr>
          <w:pStyle w:val="Pieddepage"/>
          <w:jc w:val="center"/>
        </w:pPr>
        <w:fldSimple w:instr=" PAGE   \* MERGEFORMAT ">
          <w:r w:rsidR="00AB5D42">
            <w:rPr>
              <w:noProof/>
              <w:rtl/>
            </w:rPr>
            <w:t>211</w:t>
          </w:r>
        </w:fldSimple>
      </w:p>
    </w:sdtContent>
  </w:sdt>
  <w:p w:rsidR="0056674F" w:rsidRDefault="0056674F">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Default="0056674F">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41338677"/>
      <w:docPartObj>
        <w:docPartGallery w:val="Page Numbers (Bottom of Page)"/>
        <w:docPartUnique/>
      </w:docPartObj>
    </w:sdtPr>
    <w:sdtContent>
      <w:p w:rsidR="0056674F" w:rsidRDefault="0056674F">
        <w:pPr>
          <w:pStyle w:val="Pieddepage"/>
          <w:jc w:val="center"/>
        </w:pPr>
        <w:fldSimple w:instr=" PAGE   \* MERGEFORMAT ">
          <w:r w:rsidR="00AB5D42">
            <w:rPr>
              <w:noProof/>
              <w:rtl/>
            </w:rPr>
            <w:t>249</w:t>
          </w:r>
        </w:fldSimple>
      </w:p>
    </w:sdtContent>
  </w:sdt>
  <w:p w:rsidR="0056674F" w:rsidRDefault="0056674F" w:rsidP="003575D1">
    <w:pPr>
      <w:pStyle w:val="Pieddepage"/>
      <w:jc w:val="cen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Default="0056674F" w:rsidP="00FF41C5">
    <w:pPr>
      <w:pStyle w:val="Pieddepage"/>
      <w:jc w:val="center"/>
    </w:pPr>
  </w:p>
  <w:p w:rsidR="0056674F" w:rsidRDefault="0056674F" w:rsidP="003575D1">
    <w:pPr>
      <w:pStyle w:val="Pieddepage"/>
      <w:jc w:val="cen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41338686"/>
      <w:docPartObj>
        <w:docPartGallery w:val="Page Numbers (Bottom of Page)"/>
        <w:docPartUnique/>
      </w:docPartObj>
    </w:sdtPr>
    <w:sdtContent>
      <w:p w:rsidR="0056674F" w:rsidRDefault="0056674F">
        <w:pPr>
          <w:pStyle w:val="Pieddepage"/>
          <w:jc w:val="center"/>
        </w:pPr>
        <w:fldSimple w:instr=" PAGE   \* MERGEFORMAT ">
          <w:r w:rsidR="00AB5D42">
            <w:rPr>
              <w:noProof/>
              <w:rtl/>
            </w:rPr>
            <w:t>253</w:t>
          </w:r>
        </w:fldSimple>
      </w:p>
    </w:sdtContent>
  </w:sdt>
  <w:p w:rsidR="0056674F" w:rsidRDefault="0056674F" w:rsidP="003575D1">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1E0B" w:rsidRDefault="00A91E0B" w:rsidP="00D67F70">
      <w:r>
        <w:separator/>
      </w:r>
    </w:p>
  </w:footnote>
  <w:footnote w:type="continuationSeparator" w:id="1">
    <w:p w:rsidR="00A91E0B" w:rsidRDefault="00A91E0B" w:rsidP="00D67F70">
      <w:r>
        <w:continuationSeparator/>
      </w:r>
    </w:p>
  </w:footnote>
  <w:footnote w:id="2">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عز الدين المناصرة: الأجناس الأدبية، في ضوء الشعريات المقارنة (قراءة مونتاجية)، ، دار الراية للنشر والتوزيع، ط1،عمان، 2010، ص 8.  </w:t>
      </w:r>
    </w:p>
  </w:footnote>
  <w:footnote w:id="3">
    <w:p w:rsidR="0056674F" w:rsidRPr="007D7BF1" w:rsidRDefault="0056674F" w:rsidP="0011215E">
      <w:pPr>
        <w:pStyle w:val="Notedebasdepage"/>
        <w:rPr>
          <w:rFonts w:ascii="Sakkal Majalla" w:hAnsi="Sakkal Majalla" w:cs="Sakkal Majalla"/>
          <w:sz w:val="28"/>
          <w:szCs w:val="28"/>
        </w:rPr>
      </w:pPr>
      <w:r w:rsidRPr="007D7BF1">
        <w:rPr>
          <w:rStyle w:val="Appelnotedebasdep"/>
          <w:rFonts w:ascii="Sakkal Majalla" w:hAnsi="Sakkal Majalla" w:cs="Sakkal Majalla"/>
          <w:sz w:val="28"/>
          <w:szCs w:val="28"/>
        </w:rPr>
        <w:footnoteRef/>
      </w:r>
      <w:r w:rsidRPr="007D7BF1">
        <w:rPr>
          <w:rFonts w:ascii="Sakkal Majalla" w:hAnsi="Sakkal Majalla" w:cs="Sakkal Majalla"/>
          <w:sz w:val="28"/>
          <w:szCs w:val="28"/>
          <w:rtl/>
        </w:rPr>
        <w:t xml:space="preserve"> تزفتان تودوروف وآخرون: القصة الرواية المؤلف –دراسات في نظرية الأنواع الأدبية المعاصرة، ترجمة وتقديم: خيري دومة، منشورات الأنيس، الجزائر، ص25.  </w:t>
      </w:r>
    </w:p>
  </w:footnote>
  <w:footnote w:id="4">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عبد الفتاح كيليطو: الأدب والغرابة، دراسات بنيوية في الأدب العربي، دار الطليعة، ط 3، بيروت، 1997، ص 21 و22.</w:t>
      </w:r>
    </w:p>
  </w:footnote>
  <w:footnote w:id="5">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فكتور ايرليخ: الشكلانية الروسية، ت: الولي محمد، المركز الثقافي العربي، ، ط1، الدار البيضاء، 2000، ص8.</w:t>
      </w:r>
    </w:p>
  </w:footnote>
  <w:footnote w:id="6">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رينيه ويليك: مفاهيم نقدية، ت: جابر عصفور، سلسلة عالم المعرفة، الكويت، 1970، ص 54 و55. </w:t>
      </w:r>
    </w:p>
  </w:footnote>
  <w:footnote w:id="7">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رولان بارت: نقد وحقيقة، ترجمة: منذر العياشي، مركز الإنماء الحضاري، ط1، سورية، 1994، ص10.</w:t>
      </w:r>
    </w:p>
  </w:footnote>
  <w:footnote w:id="8">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جيرار جنيت: مدخل إلى النص الجامع، ت: عبد العزيز شبيل، مراجعة حمادي صمود، المشروع القومي للترجمة)، المجلس الأعلى للثقافة، 1999، ص ص15 و16.  </w:t>
      </w:r>
    </w:p>
  </w:footnote>
  <w:footnote w:id="9">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سعيد بنكراد: السرد الروائي وتجربة المعنى، ، المركز الثقافي العربي، الدار البيضاء، 2008، ص 20.</w:t>
      </w:r>
    </w:p>
  </w:footnote>
  <w:footnote w:id="10">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أمبرطو إيكو: الأثر المفتوح، ت: عبد الرحمن بوعلي، دار الحوار، ط2، سوريا 2001، ص 107.</w:t>
      </w:r>
    </w:p>
  </w:footnote>
  <w:footnote w:id="11">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ص 107.</w:t>
      </w:r>
    </w:p>
  </w:footnote>
  <w:footnote w:id="12">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سعيد بنكراد: السرد الروائي وتجربة المعنى، ص 15. </w:t>
      </w:r>
    </w:p>
  </w:footnote>
  <w:footnote w:id="13">
    <w:p w:rsidR="0056674F" w:rsidRPr="007D7BF1" w:rsidRDefault="0056674F" w:rsidP="00D95B4C">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المرجع </w:t>
      </w:r>
      <w:r>
        <w:rPr>
          <w:rFonts w:cs="Sakkal Majalla" w:hint="cs"/>
          <w:szCs w:val="28"/>
          <w:rtl/>
        </w:rPr>
        <w:t>السابق:</w:t>
      </w:r>
      <w:r w:rsidRPr="007D7BF1">
        <w:rPr>
          <w:rFonts w:cs="Sakkal Majalla"/>
          <w:szCs w:val="28"/>
          <w:rtl/>
        </w:rPr>
        <w:t xml:space="preserve"> ص 17.</w:t>
      </w:r>
    </w:p>
  </w:footnote>
  <w:footnote w:id="14">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رولان بارت: درس السيميولوجيا، ترجمة، عبد السلام بن عبد العالي، توبقال، المغرب، 1986، ص61.</w:t>
      </w:r>
    </w:p>
  </w:footnote>
  <w:footnote w:id="15">
    <w:p w:rsidR="0056674F" w:rsidRPr="007D7BF1" w:rsidRDefault="0056674F" w:rsidP="0011215E">
      <w:pPr>
        <w:pStyle w:val="Titre2"/>
        <w:jc w:val="both"/>
        <w:rPr>
          <w:rFonts w:cs="Sakkal Majalla"/>
          <w:b/>
          <w:bCs/>
          <w:szCs w:val="28"/>
          <w:rtl/>
        </w:rPr>
      </w:pPr>
      <w:r w:rsidRPr="007D7BF1">
        <w:rPr>
          <w:rStyle w:val="Appelnotedebasdep"/>
          <w:rFonts w:cs="Sakkal Majalla"/>
          <w:szCs w:val="28"/>
        </w:rPr>
        <w:footnoteRef/>
      </w:r>
      <w:r w:rsidRPr="007D7BF1">
        <w:rPr>
          <w:rFonts w:cs="Sakkal Majalla"/>
          <w:szCs w:val="28"/>
          <w:rtl/>
        </w:rPr>
        <w:t xml:space="preserve"> </w:t>
      </w:r>
      <w:r w:rsidRPr="007D7BF1">
        <w:rPr>
          <w:rFonts w:cs="Sakkal Majalla"/>
          <w:szCs w:val="28"/>
        </w:rPr>
        <w:t>R. Barthes, leçon.</w:t>
      </w:r>
      <w:r w:rsidRPr="007D7BF1">
        <w:rPr>
          <w:rFonts w:cs="Sakkal Majalla"/>
          <w:szCs w:val="28"/>
          <w:rtl/>
        </w:rPr>
        <w:t xml:space="preserve"> نقلا عن: حسين خمري: نظرية النص من بنية المعنى إلى سيميائية الدال، منشورات الاختلاف، ط1،الجزائر، 2007، ص44.  </w:t>
      </w:r>
    </w:p>
  </w:footnote>
  <w:footnote w:id="16">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محمد القاضي وآخرون: معجم السرديات ، النهضة الدولية للناشرين، ط1، 2010، ص 452.</w:t>
      </w:r>
    </w:p>
  </w:footnote>
  <w:footnote w:id="17">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حسين خمري: المرجع السابق، ص 48.</w:t>
      </w:r>
    </w:p>
  </w:footnote>
  <w:footnote w:id="18">
    <w:p w:rsidR="0056674F" w:rsidRPr="007D7BF1" w:rsidRDefault="0056674F" w:rsidP="00D95B4C">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w:t>
      </w:r>
      <w:r>
        <w:rPr>
          <w:rFonts w:cs="Sakkal Majalla" w:hint="cs"/>
          <w:szCs w:val="28"/>
          <w:rtl/>
        </w:rPr>
        <w:t>المرجع نفسه</w:t>
      </w:r>
      <w:r w:rsidRPr="007D7BF1">
        <w:rPr>
          <w:rFonts w:cs="Sakkal Majalla"/>
          <w:szCs w:val="28"/>
          <w:rtl/>
        </w:rPr>
        <w:t>، ص 49.</w:t>
      </w:r>
    </w:p>
  </w:footnote>
  <w:footnote w:id="19">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رولان بارت: التحليل النصي، ت، عبد  الكبير الشرقاوي، منشورات الزمن، الدار البيضاء، 2001، ص27.</w:t>
      </w:r>
    </w:p>
  </w:footnote>
  <w:footnote w:id="20">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محمد نديم خشفة: تأصيل النص- المنهج البنيوي لدى لوسيان غولدمان، مركز الإنماء الحضاري، ط1، حلب، 1997، ص ص14 و15.</w:t>
      </w:r>
    </w:p>
  </w:footnote>
  <w:footnote w:id="21">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محمد القاضي: معجم السرديات، ص 453.</w:t>
      </w:r>
    </w:p>
  </w:footnote>
  <w:footnote w:id="22">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-نقلا عن: حسين خمري، المرجع السابق، ص 51.</w:t>
      </w:r>
    </w:p>
  </w:footnote>
  <w:footnote w:id="23">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تزفتان تودوروف: الشعرية، ت: شكري المبخوت ورجاء بن  سلامة، دار توبقال، ط2، المغرب، 1990، ص 30 وما بعدها.  </w:t>
      </w:r>
    </w:p>
  </w:footnote>
  <w:footnote w:id="24">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جون كوهن وآخرون: نظرية الأدب في القرن العشرين، ت، محمد العمري، أفريقيا الشرق، ط2، المغرب، 2004، ص 76.</w:t>
      </w:r>
    </w:p>
  </w:footnote>
  <w:footnote w:id="25">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عبد الفتاح كيليطو: الأدب والغرابة- دراسات بنيوية في الأدب العربي، ص 12 وما بعدها. </w:t>
      </w:r>
    </w:p>
  </w:footnote>
  <w:footnote w:id="26">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سعيد بن كراد: السرد الروائي وتجربة المعنى، ص 37.</w:t>
      </w:r>
    </w:p>
  </w:footnote>
  <w:footnote w:id="27">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تودوروف: الشعرية، ص 23.</w:t>
      </w:r>
    </w:p>
  </w:footnote>
  <w:footnote w:id="28">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ص 23.</w:t>
      </w:r>
    </w:p>
  </w:footnote>
  <w:footnote w:id="29">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دومينيك مانغونو: المصطلحات المفاتيح لتحليل الخطاب، ت: محمد يحياتن، منشورات الاختلاف، ط1، الجزائر، 2008، ص 38 وما بعدها.</w:t>
      </w:r>
    </w:p>
  </w:footnote>
  <w:footnote w:id="30">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يوسف نور عوض: نظرية النقد الأدبي الحديث، دار الأمين، ط1، القاهرة، 1994، ص 108.</w:t>
      </w:r>
    </w:p>
  </w:footnote>
  <w:footnote w:id="31">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عبد العزيز شبيل: نظرية الأجناس الأدبية في التراث النثري، جدلية الحضور والغياب، دار محمد علي الحامي، ط1، 2001، تونس، ص 7.</w:t>
      </w:r>
    </w:p>
  </w:footnote>
  <w:footnote w:id="32">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شكري عزيز الماضي: في نظرية الأدب، سلسلة النقد الأدبي، دار الحداثة، ط1، بيروت، 1986، ص 98. </w:t>
      </w:r>
    </w:p>
  </w:footnote>
  <w:footnote w:id="33">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تودوروف وأخرون: القصة الرواية المؤلف، ص11و ما بعدها.</w:t>
      </w:r>
    </w:p>
  </w:footnote>
  <w:footnote w:id="34">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ش</w:t>
      </w:r>
      <w:r>
        <w:rPr>
          <w:rFonts w:cs="Sakkal Majalla"/>
          <w:szCs w:val="28"/>
          <w:rtl/>
        </w:rPr>
        <w:t>كري عزيز الماضي: في نظرية الأدب</w:t>
      </w:r>
      <w:r w:rsidRPr="007D7BF1">
        <w:rPr>
          <w:rFonts w:cs="Sakkal Majalla"/>
          <w:szCs w:val="28"/>
          <w:rtl/>
        </w:rPr>
        <w:t xml:space="preserve">، ص 99 . </w:t>
      </w:r>
    </w:p>
  </w:footnote>
  <w:footnote w:id="35">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رينيه ويليك، وأوستن وارين: نظرية الأدب، ترجمة محمد صبحي، المؤسسة العربية للدراسات والنشر، بيروت،1987، ص 242.</w:t>
      </w:r>
    </w:p>
  </w:footnote>
  <w:footnote w:id="36">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عز الدين إسماعيل: الأدب وفنونه، دار الفكر العربي، ط5، القاهرة، 1973، ص 21.</w:t>
      </w:r>
    </w:p>
  </w:footnote>
  <w:footnote w:id="37">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نقلا عن: شكري عزيز الماضي، في نظرية الأدب، ص 100.</w:t>
      </w:r>
    </w:p>
  </w:footnote>
  <w:footnote w:id="38">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رينيه ويليك وأوستن وارين: نظرية الأدب، ص 271 و 272.</w:t>
      </w:r>
    </w:p>
  </w:footnote>
  <w:footnote w:id="39">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ص 272.</w:t>
      </w:r>
    </w:p>
  </w:footnote>
  <w:footnote w:id="40">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ص 243.</w:t>
      </w:r>
    </w:p>
  </w:footnote>
  <w:footnote w:id="41">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المرجع السابق، ص 238.</w:t>
      </w:r>
    </w:p>
  </w:footnote>
  <w:footnote w:id="42">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جون كوهن وآخرون: نظرية الأدب في القرن العشرين، ص 27.</w:t>
      </w:r>
    </w:p>
  </w:footnote>
  <w:footnote w:id="43">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فكتور إيرليخ: الشكلانية الروسية، ص 52 و53. </w:t>
      </w:r>
    </w:p>
  </w:footnote>
  <w:footnote w:id="44">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نقلا عن المرجع نفسه، 130 و 131. </w:t>
      </w:r>
    </w:p>
  </w:footnote>
  <w:footnote w:id="45">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رشيد يحياوي: مقدمات في: نظرية الأنواع الأدبية، إفريقيا الشرق، ط2، الدار البيضاء، 1994 ص96.</w:t>
      </w:r>
    </w:p>
  </w:footnote>
  <w:footnote w:id="46">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فيكتور ايرليخ: الشكلانيين الروس، ص 131.</w:t>
      </w:r>
    </w:p>
  </w:footnote>
  <w:footnote w:id="47">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رشيد يحياوي: المرجع السابق، 95. </w:t>
      </w:r>
    </w:p>
  </w:footnote>
  <w:footnote w:id="48">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فكنور ايرليخ: المرجع السابق، ص 133. </w:t>
      </w:r>
    </w:p>
  </w:footnote>
  <w:footnote w:id="49">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المرجع السابق، ص 129.</w:t>
      </w:r>
    </w:p>
  </w:footnote>
  <w:footnote w:id="50">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جون كوهن وآخرون: نظرية الأدب في القرن العشرين، ص 28.</w:t>
      </w:r>
    </w:p>
  </w:footnote>
  <w:footnote w:id="51">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بسمة عروس: التفاعل في الأجناس الأدبية، مشروع قراءة لنماذج من الأجناس النثرية القديمة، الانتشار العربي، ط1، بيروت، ، 2010، ص 45.</w:t>
      </w:r>
    </w:p>
  </w:footnote>
  <w:footnote w:id="52">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رامان سلدن: موسوعة كمبردج، من الشكلانية إلى ما بعد البينوية، المشرف العام جابر عصفور، المجلس الأعلى للثقافة، ط1، القاهرة، 2006، ص 46.</w:t>
      </w:r>
    </w:p>
  </w:footnote>
  <w:footnote w:id="53">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 فكتور إيرليخ: الشكلانية الروسية، ص 130. </w:t>
      </w:r>
    </w:p>
  </w:footnote>
  <w:footnote w:id="54">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 المرجع نفسه، ص 133. </w:t>
      </w:r>
    </w:p>
  </w:footnote>
  <w:footnote w:id="55">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 بسمة عروس: التفاعل في الأجناس الأدبية، ص 43.   </w:t>
      </w:r>
    </w:p>
  </w:footnote>
  <w:footnote w:id="56">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 رامان سلدن: موسوعة كمبردج في النقد- من الشكلانية إلى ما بعد البنيوية، ص 87.</w:t>
      </w:r>
    </w:p>
  </w:footnote>
  <w:footnote w:id="57">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 المرجع نفسه، ص 88.</w:t>
      </w:r>
    </w:p>
  </w:footnote>
  <w:footnote w:id="58">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 المرجع نفسه، ص90. </w:t>
      </w:r>
    </w:p>
  </w:footnote>
  <w:footnote w:id="59">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جيرار جنيت: مدخل إلى جامع النص، ت، عبد العزيز شبيل، مراجعة حمادي صمود، المشروع القومي للترجمة)، المجلس الأعلى للثقافة، 1999ص 10.</w:t>
      </w:r>
    </w:p>
  </w:footnote>
  <w:footnote w:id="60">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ص 35.</w:t>
      </w:r>
    </w:p>
  </w:footnote>
  <w:footnote w:id="61">
    <w:p w:rsidR="0056674F" w:rsidRPr="007D7BF1" w:rsidRDefault="0056674F" w:rsidP="00D73F3B">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السابق ، ص45.</w:t>
      </w:r>
    </w:p>
  </w:footnote>
  <w:footnote w:id="62">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 ص 15.  </w:t>
      </w:r>
    </w:p>
  </w:footnote>
  <w:footnote w:id="63">
    <w:p w:rsidR="0056674F" w:rsidRPr="007D7BF1" w:rsidRDefault="0056674F" w:rsidP="00D73F3B">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w:t>
      </w:r>
      <w:r w:rsidRPr="00D73F3B">
        <w:rPr>
          <w:rFonts w:cs="Sakkal Majalla"/>
          <w:szCs w:val="28"/>
          <w:rtl/>
        </w:rPr>
        <w:t xml:space="preserve"> </w:t>
      </w:r>
      <w:r w:rsidRPr="007D7BF1">
        <w:rPr>
          <w:rFonts w:cs="Sakkal Majalla"/>
          <w:szCs w:val="28"/>
          <w:rtl/>
        </w:rPr>
        <w:t>نفسه ، ص 54 و 55.</w:t>
      </w:r>
    </w:p>
  </w:footnote>
  <w:footnote w:id="64">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ص 55. </w:t>
      </w:r>
    </w:p>
  </w:footnote>
  <w:footnote w:id="65">
    <w:p w:rsidR="0056674F" w:rsidRPr="007D7BF1" w:rsidRDefault="0056674F" w:rsidP="00D73F3B">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السابق ، ص 57.</w:t>
      </w:r>
    </w:p>
  </w:footnote>
  <w:footnote w:id="66">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 محمد مندور: الأدب ومذاهبه، دار نهضة مصر، ط7،</w:t>
      </w:r>
      <w:r w:rsidRPr="007D7BF1">
        <w:rPr>
          <w:rFonts w:cs="Sakkal Majalla"/>
          <w:szCs w:val="28"/>
        </w:rPr>
        <w:t xml:space="preserve"> </w:t>
      </w:r>
      <w:r w:rsidRPr="007D7BF1">
        <w:rPr>
          <w:rFonts w:cs="Sakkal Majalla"/>
          <w:szCs w:val="28"/>
          <w:rtl/>
        </w:rPr>
        <w:t xml:space="preserve">مصر، 2008، ص 21. </w:t>
      </w:r>
    </w:p>
  </w:footnote>
  <w:footnote w:id="67">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 رشيد يحياوي: مقدمات: في نظرية الأنواع الأدبية، ص 54.</w:t>
      </w:r>
    </w:p>
  </w:footnote>
  <w:footnote w:id="68">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سعيد يقطين: السرديات والتحليل السردي- الشكل والدلالة، المركز الثقافي العربي، ط1، الدار البيضاء، المغرب، 2012، ص 132، 133.</w:t>
      </w:r>
    </w:p>
  </w:footnote>
  <w:footnote w:id="69">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عبد الفتاح كيليطو: الأدب والغرابة – دراسات بنيوية في الأدب العربي، ص 21.</w:t>
      </w:r>
    </w:p>
  </w:footnote>
  <w:footnote w:id="70">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زهير شليبه: ميخائيل باختين ودراسات أخرى عن الرواية- حول منهجية علم الأدب، دار حوران، ط1، 2001، دمشق، ص 47 وما بعدها، ص 59.</w:t>
      </w:r>
    </w:p>
  </w:footnote>
  <w:footnote w:id="71">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باختين: الخطاب الروائي، ت: محمد برادة، دار الفكر، القاهرة، ط1، 1987، ص 8.</w:t>
      </w:r>
    </w:p>
  </w:footnote>
  <w:footnote w:id="72">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بيير شارتييه: مدخل إلى نظريات الرواية، ت: عبد الكبير الشرقاوي، ط1، دار توبقال، المغرب، 2001، ص 170 و171.</w:t>
      </w:r>
    </w:p>
  </w:footnote>
  <w:footnote w:id="73">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ميخائيل باختين: الخطاب الروائي ، ص9.</w:t>
      </w:r>
    </w:p>
  </w:footnote>
  <w:footnote w:id="74">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بيير شارتييه: المرجع السابق، ص 185.</w:t>
      </w:r>
    </w:p>
  </w:footnote>
  <w:footnote w:id="75">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باختين: المرجع السابق، ص 9 و 10.</w:t>
      </w:r>
    </w:p>
  </w:footnote>
  <w:footnote w:id="76">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ص 11.</w:t>
      </w:r>
    </w:p>
  </w:footnote>
  <w:footnote w:id="77">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11 و 12. </w:t>
      </w:r>
    </w:p>
  </w:footnote>
  <w:footnote w:id="78">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بيير شارتييه: مدخل إلى نظريات الرواية، ص239، 240.  </w:t>
      </w:r>
    </w:p>
  </w:footnote>
  <w:footnote w:id="79">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المرجع السابق، ص 240.</w:t>
      </w:r>
    </w:p>
  </w:footnote>
  <w:footnote w:id="80">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المرجع نقسه، ص 243.</w:t>
      </w:r>
    </w:p>
  </w:footnote>
  <w:footnote w:id="81">
    <w:p w:rsidR="0056674F" w:rsidRPr="007D7BF1" w:rsidRDefault="0056674F" w:rsidP="00AF7680">
      <w:pPr>
        <w:pStyle w:val="Titre2"/>
        <w:jc w:val="both"/>
        <w:rPr>
          <w:rFonts w:cs="Sakkal Majalla"/>
          <w:szCs w:val="28"/>
        </w:rPr>
      </w:pPr>
      <w:r w:rsidRPr="007D7BF1">
        <w:rPr>
          <w:rStyle w:val="Appelnotedebasdep"/>
          <w:rFonts w:cs="Sakkal Majalla"/>
          <w:szCs w:val="28"/>
        </w:rPr>
        <w:footnoteRef/>
      </w:r>
      <w:r>
        <w:rPr>
          <w:rFonts w:cs="Sakkal Majalla"/>
          <w:szCs w:val="28"/>
          <w:rtl/>
        </w:rPr>
        <w:t xml:space="preserve"> المرجع </w:t>
      </w:r>
      <w:r>
        <w:rPr>
          <w:rFonts w:cs="Sakkal Majalla" w:hint="cs"/>
          <w:szCs w:val="28"/>
          <w:rtl/>
        </w:rPr>
        <w:t>نفسه</w:t>
      </w:r>
      <w:r w:rsidRPr="007D7BF1">
        <w:rPr>
          <w:rFonts w:cs="Sakkal Majalla"/>
          <w:szCs w:val="28"/>
          <w:rtl/>
        </w:rPr>
        <w:t>، ص 191.</w:t>
      </w:r>
    </w:p>
  </w:footnote>
  <w:footnote w:id="82">
    <w:p w:rsidR="0056674F" w:rsidRPr="007D7BF1" w:rsidRDefault="0056674F" w:rsidP="00AF7680">
      <w:pPr>
        <w:pStyle w:val="Titre2"/>
        <w:tabs>
          <w:tab w:val="clear" w:pos="4393"/>
          <w:tab w:val="clear" w:pos="4984"/>
          <w:tab w:val="clear" w:pos="8786"/>
          <w:tab w:val="right" w:pos="8503"/>
        </w:tabs>
        <w:jc w:val="both"/>
        <w:rPr>
          <w:rFonts w:cs="Sakkal Majalla"/>
          <w:szCs w:val="28"/>
        </w:rPr>
      </w:pPr>
      <w:r w:rsidRPr="007D7BF1">
        <w:rPr>
          <w:rStyle w:val="Appelnotedebasdep"/>
          <w:rFonts w:cs="Sakkal Majalla"/>
          <w:szCs w:val="28"/>
        </w:rPr>
        <w:footnoteRef/>
      </w:r>
      <w:r w:rsidRPr="007D7BF1">
        <w:rPr>
          <w:rFonts w:cs="Sakkal Majalla"/>
          <w:szCs w:val="28"/>
          <w:rtl/>
        </w:rPr>
        <w:t xml:space="preserve">  بيير شارتييه: المرجع السابق، ص 191 و192.</w:t>
      </w:r>
      <w:r>
        <w:rPr>
          <w:rFonts w:cs="Sakkal Majalla"/>
          <w:szCs w:val="28"/>
          <w:rtl/>
        </w:rPr>
        <w:tab/>
      </w:r>
    </w:p>
  </w:footnote>
  <w:footnote w:id="83">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ميخائيل باختين: الخطاب الروائي، ص88.</w:t>
      </w:r>
    </w:p>
  </w:footnote>
  <w:footnote w:id="84">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بسمة عروس: التفاعل في الأجناس الأدبية، ص 79.</w:t>
      </w:r>
    </w:p>
  </w:footnote>
  <w:footnote w:id="85">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جان إيف، النقد الأدبي في القرن العشرين، ت، منذر العياشي، مركز الإنماء الحضاري، ط1، حلب، 1994، ص 132.  </w:t>
      </w:r>
    </w:p>
  </w:footnote>
  <w:footnote w:id="86">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Pr>
          <w:rFonts w:cs="Sakkal Majalla"/>
          <w:szCs w:val="28"/>
          <w:rtl/>
        </w:rPr>
        <w:t xml:space="preserve">  </w:t>
      </w:r>
      <w:r w:rsidRPr="007D7BF1">
        <w:rPr>
          <w:rFonts w:cs="Sakkal Majalla"/>
          <w:szCs w:val="28"/>
          <w:rtl/>
        </w:rPr>
        <w:t>المرجع نفسه، ص 133.</w:t>
      </w:r>
    </w:p>
  </w:footnote>
  <w:footnote w:id="87">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باحتين: الخطاب الروائي ، ص15.</w:t>
      </w:r>
    </w:p>
  </w:footnote>
  <w:footnote w:id="88">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فيصل دراج: نظرية الرواية والرواية العربية، ط1، المركز الثقافي العربي، الدار البيضاء، 1999، ص66. </w:t>
      </w:r>
    </w:p>
  </w:footnote>
  <w:footnote w:id="89">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باختين: المرجع السابق ، ص 15.</w:t>
      </w:r>
    </w:p>
  </w:footnote>
  <w:footnote w:id="90">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ص15. </w:t>
      </w:r>
    </w:p>
  </w:footnote>
  <w:footnote w:id="91">
    <w:p w:rsidR="0056674F" w:rsidRPr="007D7BF1" w:rsidRDefault="0056674F" w:rsidP="00AC4033">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 ص 8.   </w:t>
      </w:r>
    </w:p>
  </w:footnote>
  <w:footnote w:id="92">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بسمة عروس: التفاعل في الأجناس الأدبية، ص 78. </w:t>
      </w:r>
    </w:p>
  </w:footnote>
  <w:footnote w:id="93">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باختين: الخطاب الروائي، ص 117. </w:t>
      </w:r>
    </w:p>
  </w:footnote>
  <w:footnote w:id="94">
    <w:p w:rsidR="0056674F" w:rsidRPr="007D7BF1" w:rsidRDefault="0056674F" w:rsidP="00087EA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بسمة عروس: </w:t>
      </w:r>
      <w:r>
        <w:rPr>
          <w:rFonts w:cs="Sakkal Majalla" w:hint="cs"/>
          <w:szCs w:val="28"/>
          <w:rtl/>
        </w:rPr>
        <w:t>المرجع نفسه</w:t>
      </w:r>
      <w:r w:rsidRPr="007D7BF1">
        <w:rPr>
          <w:rFonts w:cs="Sakkal Majalla"/>
          <w:szCs w:val="28"/>
          <w:rtl/>
        </w:rPr>
        <w:t>، ص 79.</w:t>
      </w:r>
    </w:p>
  </w:footnote>
  <w:footnote w:id="95">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دومينيك مانغونو: المصطلحات المفاتيح، ص 36.</w:t>
      </w:r>
    </w:p>
  </w:footnote>
  <w:footnote w:id="96">
    <w:p w:rsidR="0056674F" w:rsidRPr="007D7BF1" w:rsidRDefault="0056674F" w:rsidP="00087EA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w:t>
      </w:r>
      <w:r>
        <w:rPr>
          <w:rFonts w:cs="Sakkal Majalla" w:hint="cs"/>
          <w:szCs w:val="28"/>
          <w:rtl/>
        </w:rPr>
        <w:t>نفسه</w:t>
      </w:r>
      <w:r w:rsidRPr="007D7BF1">
        <w:rPr>
          <w:rFonts w:cs="Sakkal Majalla"/>
          <w:szCs w:val="28"/>
          <w:rtl/>
        </w:rPr>
        <w:t>، ص 37.</w:t>
      </w:r>
    </w:p>
  </w:footnote>
  <w:footnote w:id="97">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رامان سلدن: موسوعة كمبردج، ص55.</w:t>
      </w:r>
    </w:p>
  </w:footnote>
  <w:footnote w:id="98">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زهير شلبية: ميخائيل باختين ودراسات أخرى ، ص 47 وما بعدها.  </w:t>
      </w:r>
    </w:p>
  </w:footnote>
  <w:footnote w:id="99">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باختين: الخطاب الروائي، ص 83.</w:t>
      </w:r>
    </w:p>
  </w:footnote>
  <w:footnote w:id="100">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زهير شلبية: ميخائيل باختين ودراسات أخرى ، ص 49.</w:t>
      </w:r>
    </w:p>
  </w:footnote>
  <w:footnote w:id="101">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المرجع نفسه، ص50.</w:t>
      </w:r>
    </w:p>
  </w:footnote>
  <w:footnote w:id="102">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ميخائيل باختين: الخطاب الروائي، ص 45.</w:t>
      </w:r>
    </w:p>
  </w:footnote>
  <w:footnote w:id="103">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رامان سلدن: موسوعة كمبردج في النقد الأدبي، ص 55.</w:t>
      </w:r>
    </w:p>
  </w:footnote>
  <w:footnote w:id="104">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بسمة عروس: التفاعل في الأجناس الأدبية، ص 86.</w:t>
      </w:r>
    </w:p>
  </w:footnote>
  <w:footnote w:id="105">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باختين: الخطاب الروائي، ص 88.</w:t>
      </w:r>
    </w:p>
  </w:footnote>
  <w:footnote w:id="106">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Pr>
          <w:rFonts w:cs="Sakkal Majalla"/>
          <w:szCs w:val="28"/>
          <w:rtl/>
        </w:rPr>
        <w:t xml:space="preserve"> باختين: المرجع </w:t>
      </w:r>
      <w:r>
        <w:rPr>
          <w:rFonts w:cs="Sakkal Majalla" w:hint="cs"/>
          <w:szCs w:val="28"/>
          <w:rtl/>
        </w:rPr>
        <w:t>نفسه</w:t>
      </w:r>
      <w:r w:rsidRPr="007D7BF1">
        <w:rPr>
          <w:rFonts w:cs="Sakkal Majalla"/>
          <w:szCs w:val="28"/>
          <w:rtl/>
        </w:rPr>
        <w:t>، ص 91.</w:t>
      </w:r>
    </w:p>
  </w:footnote>
  <w:footnote w:id="107">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عبد اللطيف زيتوني، معجم مصطلحات نقد الرواية، مكتبة لبنان، دار النهار للنشر، ط1، ص 55. </w:t>
      </w:r>
    </w:p>
  </w:footnote>
  <w:footnote w:id="108">
    <w:p w:rsidR="0056674F" w:rsidRPr="007D7BF1" w:rsidRDefault="0056674F" w:rsidP="0011215E">
      <w:pPr>
        <w:pStyle w:val="Titre2"/>
        <w:jc w:val="both"/>
        <w:rPr>
          <w:rFonts w:cs="Sakkal Majalla"/>
          <w:b/>
          <w:bCs/>
          <w:szCs w:val="28"/>
        </w:rPr>
      </w:pPr>
      <w:r w:rsidRPr="007D7BF1">
        <w:rPr>
          <w:rStyle w:val="Appelnotedebasdep"/>
          <w:rFonts w:cs="Sakkal Majalla"/>
          <w:szCs w:val="28"/>
          <w:vertAlign w:val="baseline"/>
        </w:rPr>
        <w:footnoteRef/>
      </w:r>
      <w:r w:rsidRPr="007D7BF1">
        <w:rPr>
          <w:rFonts w:cs="Sakkal Majalla"/>
          <w:szCs w:val="28"/>
          <w:rtl/>
        </w:rPr>
        <w:t xml:space="preserve">  ميشال زيرافا وآخرون، الأدب والأنواع الأدبية، ت: طاهر حجار، ط1، دار طلاس، دمشق، 1985، ص 126. </w:t>
      </w:r>
    </w:p>
  </w:footnote>
  <w:footnote w:id="109">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محسن جاسم الموسوي، الرواية العربية- النشأة والتحول، ط1، مكتبة التحرير، بغداد، 1986، ص 109و ما بعدها.</w:t>
      </w:r>
    </w:p>
  </w:footnote>
  <w:footnote w:id="110">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فيصل دراج: نظرية الرواية والرواية العربية، ط1، المركز الثقافي العربي، الدار البيضاء، 1999، ص 144. </w:t>
      </w:r>
    </w:p>
  </w:footnote>
  <w:footnote w:id="111">
    <w:p w:rsidR="0056674F" w:rsidRPr="007D7BF1" w:rsidRDefault="0056674F" w:rsidP="0011215E">
      <w:pPr>
        <w:pStyle w:val="Titre2"/>
        <w:jc w:val="both"/>
        <w:rPr>
          <w:rFonts w:cs="Sakkal Majalla"/>
          <w:b/>
          <w:bCs/>
          <w:szCs w:val="28"/>
        </w:rPr>
      </w:pPr>
      <w:r w:rsidRPr="007D7BF1">
        <w:rPr>
          <w:rStyle w:val="Appelnotedebasdep"/>
          <w:rFonts w:cs="Sakkal Majalla"/>
          <w:szCs w:val="28"/>
        </w:rPr>
        <w:footnoteRef/>
      </w:r>
      <w:r w:rsidRPr="007D7BF1">
        <w:rPr>
          <w:rFonts w:cs="Sakkal Majalla"/>
          <w:szCs w:val="28"/>
          <w:rtl/>
        </w:rPr>
        <w:t xml:space="preserve"> رولان بارت: التحليل النصي – تطبيقات على نصوص من التوراة والانجيل والقصة القصيرة،ت: عبد الكبير الشرقاوي، دار التكوين، دمشق، 2009، ص 34.</w:t>
      </w:r>
    </w:p>
  </w:footnote>
  <w:footnote w:id="112">
    <w:p w:rsidR="0056674F" w:rsidRPr="007D7BF1" w:rsidRDefault="0056674F" w:rsidP="00962144">
      <w:pPr>
        <w:pStyle w:val="Titre2"/>
        <w:jc w:val="both"/>
        <w:rPr>
          <w:rFonts w:cs="Sakkal Majalla"/>
          <w:b/>
          <w:bCs/>
          <w:szCs w:val="28"/>
        </w:rPr>
      </w:pPr>
      <w:r w:rsidRPr="007D7BF1">
        <w:rPr>
          <w:rStyle w:val="Appelnotedebasdep"/>
          <w:rFonts w:cs="Sakkal Majalla"/>
          <w:szCs w:val="28"/>
        </w:rPr>
        <w:footnoteRef/>
      </w:r>
      <w:r>
        <w:rPr>
          <w:rFonts w:cs="Sakkal Majalla"/>
          <w:szCs w:val="28"/>
          <w:rtl/>
        </w:rPr>
        <w:t xml:space="preserve"> المرجع </w:t>
      </w:r>
      <w:r>
        <w:rPr>
          <w:rFonts w:cs="Sakkal Majalla" w:hint="cs"/>
          <w:szCs w:val="28"/>
          <w:rtl/>
        </w:rPr>
        <w:t>السابق</w:t>
      </w:r>
      <w:r w:rsidRPr="007D7BF1">
        <w:rPr>
          <w:rFonts w:cs="Sakkal Majalla"/>
          <w:szCs w:val="28"/>
          <w:rtl/>
        </w:rPr>
        <w:t>، ص 34.</w:t>
      </w:r>
    </w:p>
  </w:footnote>
  <w:footnote w:id="113">
    <w:p w:rsidR="0056674F" w:rsidRPr="007D7BF1" w:rsidRDefault="0056674F" w:rsidP="0011215E">
      <w:pPr>
        <w:pStyle w:val="Notedebasdepage"/>
        <w:rPr>
          <w:rFonts w:ascii="Sakkal Majalla" w:hAnsi="Sakkal Majalla" w:cs="Sakkal Majalla"/>
          <w:sz w:val="28"/>
          <w:szCs w:val="28"/>
        </w:rPr>
      </w:pPr>
      <w:r w:rsidRPr="007D7BF1">
        <w:rPr>
          <w:rStyle w:val="Appelnotedebasdep"/>
          <w:rFonts w:ascii="Sakkal Majalla" w:hAnsi="Sakkal Majalla" w:cs="Sakkal Majalla"/>
          <w:sz w:val="28"/>
          <w:szCs w:val="28"/>
        </w:rPr>
        <w:footnoteRef/>
      </w:r>
      <w:r w:rsidRPr="007D7BF1">
        <w:rPr>
          <w:rFonts w:ascii="Sakkal Majalla" w:hAnsi="Sakkal Majalla" w:cs="Sakkal Majalla"/>
          <w:sz w:val="28"/>
          <w:szCs w:val="28"/>
          <w:rtl/>
        </w:rPr>
        <w:t xml:space="preserve"> نقلا عن: حسين خمري: ، نظرية النص- من بنية المعنى إلى سيميائية الدال، ص 256.</w:t>
      </w:r>
    </w:p>
  </w:footnote>
  <w:footnote w:id="114">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محمد القاضي: معجم السرديات، ص 114.</w:t>
      </w:r>
    </w:p>
  </w:footnote>
  <w:footnote w:id="115">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حسين خمري: نظرية النص- من بنية المعنى إلى سيميائية الدال، ص258.</w:t>
      </w:r>
    </w:p>
  </w:footnote>
  <w:footnote w:id="116">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Pr>
          <w:rFonts w:cs="Sakkal Majalla"/>
          <w:szCs w:val="28"/>
          <w:rtl/>
        </w:rPr>
        <w:t xml:space="preserve"> </w:t>
      </w:r>
      <w:r>
        <w:rPr>
          <w:rFonts w:cs="Sakkal Majalla" w:hint="cs"/>
          <w:szCs w:val="28"/>
          <w:rtl/>
        </w:rPr>
        <w:t>المرجع السابق</w:t>
      </w:r>
      <w:r w:rsidRPr="007D7BF1">
        <w:rPr>
          <w:rFonts w:cs="Sakkal Majalla"/>
          <w:szCs w:val="28"/>
          <w:rtl/>
        </w:rPr>
        <w:t>، ص 256.</w:t>
      </w:r>
    </w:p>
  </w:footnote>
  <w:footnote w:id="117">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جيرار جنيت: مدخل إلى النص الجامع، ص 70.</w:t>
      </w:r>
    </w:p>
  </w:footnote>
  <w:footnote w:id="118">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Pr>
        <w:t xml:space="preserve"> - Gérard genette : Palimpestes, Editions du seuil, paris 1982, p 8.</w:t>
      </w:r>
    </w:p>
  </w:footnote>
  <w:footnote w:id="119">
    <w:p w:rsidR="0056674F" w:rsidRPr="007D7BF1" w:rsidRDefault="0056674F" w:rsidP="0011215E">
      <w:pPr>
        <w:pStyle w:val="Titre2"/>
        <w:jc w:val="both"/>
        <w:rPr>
          <w:rFonts w:cs="Sakkal Majalla"/>
          <w:szCs w:val="28"/>
        </w:rPr>
      </w:pPr>
      <w:r w:rsidRPr="007D7BF1">
        <w:rPr>
          <w:rFonts w:cs="Sakkal Majalla"/>
          <w:szCs w:val="28"/>
          <w:rtl/>
        </w:rPr>
        <w:t xml:space="preserve"> </w:t>
      </w:r>
      <w:r w:rsidRPr="007D7BF1">
        <w:rPr>
          <w:rFonts w:cs="Sakkal Majalla"/>
          <w:szCs w:val="28"/>
        </w:rPr>
        <w:t xml:space="preserve">- Op . cit, p . 10. </w:t>
      </w:r>
      <w:r w:rsidRPr="007D7BF1">
        <w:rPr>
          <w:rFonts w:cs="Sakkal Majalla"/>
          <w:szCs w:val="28"/>
          <w:rtl/>
        </w:rPr>
        <w:t xml:space="preserve"> </w:t>
      </w:r>
      <w:r w:rsidRPr="007D7BF1">
        <w:rPr>
          <w:rStyle w:val="Appelnotedebasdep"/>
          <w:rFonts w:cs="Sakkal Majalla"/>
          <w:szCs w:val="28"/>
        </w:rPr>
        <w:footnoteRef/>
      </w:r>
    </w:p>
  </w:footnote>
  <w:footnote w:id="120">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Pr>
        <w:t xml:space="preserve"> - Op . cit, p 12.  </w:t>
      </w:r>
      <w:r w:rsidRPr="007D7BF1">
        <w:rPr>
          <w:rFonts w:cs="Sakkal Majalla"/>
          <w:szCs w:val="28"/>
          <w:rtl/>
        </w:rPr>
        <w:t xml:space="preserve"> </w:t>
      </w:r>
    </w:p>
  </w:footnote>
  <w:footnote w:id="121">
    <w:p w:rsidR="0056674F" w:rsidRPr="007D7BF1" w:rsidRDefault="0056674F" w:rsidP="0011215E">
      <w:pPr>
        <w:pStyle w:val="Titre2"/>
        <w:jc w:val="both"/>
        <w:rPr>
          <w:rFonts w:cs="Sakkal Majalla"/>
          <w:szCs w:val="28"/>
        </w:rPr>
      </w:pPr>
      <w:r w:rsidRPr="007D7BF1">
        <w:rPr>
          <w:rFonts w:cs="Sakkal Majalla"/>
          <w:szCs w:val="28"/>
          <w:rtl/>
        </w:rPr>
        <w:tab/>
      </w:r>
      <w:r w:rsidRPr="007D7BF1">
        <w:rPr>
          <w:rFonts w:cs="Sakkal Majalla"/>
          <w:szCs w:val="28"/>
          <w:rtl/>
        </w:rPr>
        <w:tab/>
      </w:r>
      <w:r w:rsidRPr="007D7BF1">
        <w:rPr>
          <w:rFonts w:cs="Sakkal Majalla"/>
          <w:szCs w:val="28"/>
          <w:rtl/>
        </w:rPr>
        <w:tab/>
      </w:r>
      <w:r w:rsidRPr="007D7BF1">
        <w:rPr>
          <w:rStyle w:val="Appelnotedebasdep"/>
          <w:rFonts w:cs="Sakkal Majalla"/>
          <w:szCs w:val="28"/>
        </w:rPr>
        <w:footnoteRef/>
      </w:r>
      <w:r w:rsidRPr="007D7BF1">
        <w:rPr>
          <w:rFonts w:cs="Sakkal Majalla"/>
          <w:szCs w:val="28"/>
          <w:rtl/>
        </w:rPr>
        <w:t xml:space="preserve">  جرار جنيت: مدخل إلى النص الجامع، ص71.</w:t>
      </w:r>
    </w:p>
  </w:footnote>
  <w:footnote w:id="122">
    <w:p w:rsidR="0056674F" w:rsidRPr="007D7BF1" w:rsidRDefault="0056674F" w:rsidP="0011215E">
      <w:pPr>
        <w:pStyle w:val="Titre2"/>
        <w:jc w:val="both"/>
        <w:rPr>
          <w:rFonts w:cs="Sakkal Majalla"/>
          <w:szCs w:val="28"/>
        </w:rPr>
      </w:pPr>
      <w:r w:rsidRPr="007D7BF1">
        <w:rPr>
          <w:rFonts w:cs="Sakkal Majalla"/>
          <w:szCs w:val="28"/>
        </w:rPr>
        <w:t xml:space="preserve">- Op . cit, p 7.  </w:t>
      </w:r>
      <w:r w:rsidRPr="007D7BF1">
        <w:rPr>
          <w:rFonts w:cs="Sakkal Majalla"/>
          <w:szCs w:val="28"/>
          <w:rtl/>
        </w:rPr>
        <w:t xml:space="preserve"> </w:t>
      </w:r>
      <w:r w:rsidRPr="007D7BF1">
        <w:rPr>
          <w:rFonts w:cs="Sakkal Majalla"/>
          <w:szCs w:val="28"/>
        </w:rPr>
        <w:t xml:space="preserve"> </w:t>
      </w:r>
      <w:r w:rsidRPr="007D7BF1">
        <w:rPr>
          <w:rStyle w:val="Appelnotedebasdep"/>
          <w:rFonts w:cs="Sakkal Majalla"/>
          <w:szCs w:val="28"/>
        </w:rPr>
        <w:footnoteRef/>
      </w:r>
    </w:p>
    <w:p w:rsidR="0056674F" w:rsidRPr="007D7BF1" w:rsidRDefault="0056674F" w:rsidP="0011215E">
      <w:pPr>
        <w:pStyle w:val="Titre2"/>
        <w:jc w:val="both"/>
        <w:rPr>
          <w:rFonts w:cs="Sakkal Majalla"/>
          <w:szCs w:val="28"/>
        </w:rPr>
      </w:pPr>
    </w:p>
  </w:footnote>
  <w:footnote w:id="123">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 جوليا كريستيفا: علم النص، ت، فريد الزاهي، ط1، الدار البيضاء، المغرب، 1991، ص 75 .</w:t>
      </w:r>
    </w:p>
  </w:footnote>
  <w:footnote w:id="124">
    <w:p w:rsidR="0056674F" w:rsidRPr="007D7BF1" w:rsidRDefault="0056674F" w:rsidP="0011215E">
      <w:pPr>
        <w:pStyle w:val="Titre2"/>
        <w:jc w:val="both"/>
        <w:rPr>
          <w:rFonts w:cs="Sakkal Majalla"/>
          <w:szCs w:val="28"/>
        </w:rPr>
      </w:pPr>
      <w:r w:rsidRPr="007D7BF1">
        <w:rPr>
          <w:rStyle w:val="Appelnotedebasdep"/>
          <w:rFonts w:cs="Sakkal Majalla"/>
          <w:szCs w:val="28"/>
        </w:rPr>
        <w:footnoteRef/>
      </w:r>
      <w:r w:rsidRPr="007D7BF1">
        <w:rPr>
          <w:rFonts w:cs="Sakkal Majalla"/>
          <w:szCs w:val="28"/>
          <w:rtl/>
        </w:rPr>
        <w:t xml:space="preserve"> المرجع نفسه، ص 78.</w:t>
      </w:r>
    </w:p>
  </w:footnote>
  <w:footnote w:id="12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سعيد يقطين : قضايا الرواية العربية الجديدة الوجود والحدود، الدار العربية للعلوم ناشرون منشورات الاختلاف، ط1 ،2012 ،الرباط الجزائر،ص98 .     </w:t>
      </w:r>
    </w:p>
  </w:footnote>
  <w:footnote w:id="12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نقلا عن : إدريس صابي : المثقف والسياسة، ص13و14</w:t>
      </w:r>
    </w:p>
  </w:footnote>
  <w:footnote w:id="127">
    <w:p w:rsidR="0056674F" w:rsidRPr="00400B6C" w:rsidRDefault="0056674F" w:rsidP="00A9496E">
      <w:pPr>
        <w:pStyle w:val="Sansinterligne"/>
        <w:bidi/>
        <w:rPr>
          <w:rFonts w:ascii="Sakkal Majalla" w:hAnsi="Sakkal Majalla" w:cs="Sakkal Majalla"/>
          <w:bCs/>
          <w:sz w:val="28"/>
          <w:szCs w:val="28"/>
          <w:rtl/>
        </w:rPr>
      </w:pPr>
      <w:r w:rsidRPr="00400B6C">
        <w:rPr>
          <w:rFonts w:ascii="Sakkal Majalla" w:hAnsi="Sakkal Majalla" w:cs="Sakkal Majalla"/>
          <w:sz w:val="28"/>
          <w:szCs w:val="28"/>
        </w:rPr>
        <w:t xml:space="preserve"> </w:t>
      </w: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دورسون، نظريات الفولكلور المعاصرة تر: حسن الشامي و محمد الجوهري ، مكتبة الملك فهد الوطنية للنشر،السعودية ،2007،ص7.</w:t>
      </w:r>
    </w:p>
  </w:footnote>
  <w:footnote w:id="12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tl/>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عبد الغني عماد، سوسيولوجيا الثقافة المفاهيم والإشكاليات، من الحداثة إلى العولمة، مركز الدراسات الوحدة العربية، بيروت، ط1، 2006 ص 158.</w:t>
      </w:r>
    </w:p>
  </w:footnote>
  <w:footnote w:id="129">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tl/>
        </w:rPr>
        <w:footnoteRef/>
      </w:r>
      <w:r w:rsidRPr="00400B6C">
        <w:rPr>
          <w:rFonts w:ascii="Sakkal Majalla" w:hAnsi="Sakkal Majalla" w:cs="Sakkal Majalla"/>
          <w:sz w:val="28"/>
          <w:szCs w:val="28"/>
          <w:rtl/>
        </w:rPr>
        <w:t xml:space="preserve"> محمد رياض وتار، توظيف التراث في الرواية العربية المعاصرة، اتحاد كتاب العرب، دمشق، دط، 2000، ص 20.</w:t>
      </w:r>
    </w:p>
  </w:footnote>
  <w:footnote w:id="130">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tl/>
        </w:rPr>
        <w:footnoteRef/>
      </w:r>
      <w:r w:rsidRPr="00400B6C">
        <w:rPr>
          <w:rFonts w:ascii="Sakkal Majalla" w:hAnsi="Sakkal Majalla" w:cs="Sakkal Majalla"/>
          <w:sz w:val="28"/>
          <w:szCs w:val="28"/>
          <w:rtl/>
        </w:rPr>
        <w:t xml:space="preserve">  فاروق أحمد مصطفى: الأنثروبولوجيا ودراسة التراث الشعبي، دار المعرفة الجامعية، الإسكندرية دط، 2008، ص 15.</w:t>
      </w:r>
    </w:p>
  </w:footnote>
  <w:footnote w:id="13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علي عبد الله خليفة: استلهام التراث الشعبي في الأعمال الإبداعية بمنطقة الخليج والجزيرة العربية،ا لثقافة الشعبية العدد4، شتاء 2009، البحرين ص 16.</w:t>
      </w:r>
    </w:p>
  </w:footnote>
  <w:footnote w:id="13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رياض وتار: توظيف التراث في الرواية العربية المعاصرة، ص 20.</w:t>
      </w:r>
    </w:p>
  </w:footnote>
  <w:footnote w:id="13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ن، ص ن.</w:t>
      </w:r>
    </w:p>
  </w:footnote>
  <w:footnote w:id="134">
    <w:p w:rsidR="0056674F" w:rsidRPr="00400B6C" w:rsidRDefault="0056674F" w:rsidP="006B494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Pr>
          <w:rFonts w:ascii="Sakkal Majalla" w:hAnsi="Sakkal Majalla" w:cs="Sakkal Majalla" w:hint="cs"/>
          <w:sz w:val="28"/>
          <w:szCs w:val="28"/>
          <w:rtl/>
          <w:lang w:bidi="ar-DZ"/>
        </w:rPr>
        <w:t xml:space="preserve">المرجع نفسه </w:t>
      </w:r>
      <w:r w:rsidRPr="00400B6C">
        <w:rPr>
          <w:rFonts w:ascii="Sakkal Majalla" w:hAnsi="Sakkal Majalla" w:cs="Sakkal Majalla"/>
          <w:sz w:val="28"/>
          <w:szCs w:val="28"/>
          <w:rtl/>
        </w:rPr>
        <w:t>، ص39و40.</w:t>
      </w:r>
    </w:p>
  </w:footnote>
  <w:footnote w:id="135">
    <w:p w:rsidR="0056674F" w:rsidRPr="00400B6C" w:rsidRDefault="0056674F" w:rsidP="00DA0F1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السابق ص. ن .</w:t>
      </w:r>
    </w:p>
  </w:footnote>
  <w:footnote w:id="136">
    <w:p w:rsidR="0056674F" w:rsidRPr="00400B6C" w:rsidRDefault="0056674F" w:rsidP="00DA0F1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نفسه ، ص 41.</w:t>
      </w:r>
    </w:p>
  </w:footnote>
  <w:footnote w:id="13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نفسه، ص ن.</w:t>
      </w:r>
    </w:p>
  </w:footnote>
  <w:footnote w:id="13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مرجع </w:t>
      </w:r>
      <w:r>
        <w:rPr>
          <w:rFonts w:ascii="Sakkal Majalla" w:hAnsi="Sakkal Majalla" w:cs="Sakkal Majalla" w:hint="cs"/>
          <w:sz w:val="28"/>
          <w:szCs w:val="28"/>
          <w:rtl/>
        </w:rPr>
        <w:t>السابق</w:t>
      </w:r>
      <w:r w:rsidRPr="00400B6C">
        <w:rPr>
          <w:rFonts w:ascii="Sakkal Majalla" w:hAnsi="Sakkal Majalla" w:cs="Sakkal Majalla"/>
          <w:sz w:val="28"/>
          <w:szCs w:val="28"/>
          <w:rtl/>
        </w:rPr>
        <w:t>، ص 42</w:t>
      </w:r>
    </w:p>
  </w:footnote>
  <w:footnote w:id="13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ينظر: أشكال المكان والزمان في الرواية، ميخائيل باختين، تر: يوسف حلاق، وزارة الثقافة، دمشق، 1990، ص214. </w:t>
      </w:r>
    </w:p>
  </w:footnote>
  <w:footnote w:id="14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فاروق خورشيد: الموروث الشعبي، ط 1، 1992، دار الشروق، ص8.</w:t>
      </w:r>
    </w:p>
  </w:footnote>
  <w:footnote w:id="141">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المرجع نفسه، ص9.</w:t>
      </w:r>
    </w:p>
  </w:footnote>
  <w:footnote w:id="142">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سعيد المصري: إعادة انتاج التراث الشعبي، تقديم محمد الجوهري، المجلس الأعلى للثقافة، القاهرة، ط1، 1992ص 19.</w:t>
      </w:r>
    </w:p>
  </w:footnote>
  <w:footnote w:id="14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tl/>
        </w:rPr>
        <w:footnoteRef/>
      </w:r>
      <w:r w:rsidRPr="00400B6C">
        <w:rPr>
          <w:rFonts w:ascii="Sakkal Majalla" w:hAnsi="Sakkal Majalla" w:cs="Sakkal Majalla"/>
          <w:sz w:val="28"/>
          <w:szCs w:val="28"/>
          <w:rtl/>
        </w:rPr>
        <w:t xml:space="preserve"> يحي مرسي عيد بدر: المرجع السابق، ص 352.</w:t>
      </w:r>
    </w:p>
  </w:footnote>
  <w:footnote w:id="14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tl/>
        </w:rPr>
        <w:footnoteRef/>
      </w:r>
      <w:r w:rsidRPr="00400B6C">
        <w:rPr>
          <w:rFonts w:ascii="Sakkal Majalla" w:hAnsi="Sakkal Majalla" w:cs="Sakkal Majalla"/>
          <w:sz w:val="28"/>
          <w:szCs w:val="28"/>
          <w:rtl/>
        </w:rPr>
        <w:t xml:space="preserve"> عبد الغني عماد: المرجع نفسه، ص 32.</w:t>
      </w:r>
    </w:p>
  </w:footnote>
  <w:footnote w:id="14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tl/>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ينظر: المرجع نفسه، ص.ن</w:t>
      </w:r>
    </w:p>
  </w:footnote>
  <w:footnote w:id="14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tl/>
        </w:rPr>
        <w:footnoteRef/>
      </w:r>
      <w:r w:rsidRPr="00400B6C">
        <w:rPr>
          <w:rFonts w:ascii="Sakkal Majalla" w:hAnsi="Sakkal Majalla" w:cs="Sakkal Majalla"/>
          <w:sz w:val="28"/>
          <w:szCs w:val="28"/>
          <w:rtl/>
        </w:rPr>
        <w:t xml:space="preserve"> عبد الغاني عماد، المرجع نفسه، ص 87.</w:t>
      </w:r>
    </w:p>
  </w:footnote>
  <w:footnote w:id="14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عمر</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عبد</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الهادي</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عتيق: تداخل</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الأنواع</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الأدبية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في</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رواية </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"عكا</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والملوك"</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للروائي</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أحمد</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رفيق</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عوض، دراسة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منشورة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ضمن كتاب</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تداخل</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الأنواع</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الأدبية،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المجلد</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1</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جامعة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اليرموك، 2008 عمان الأردن،</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ص1034</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و</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1035.</w:t>
      </w:r>
    </w:p>
  </w:footnote>
  <w:footnote w:id="148">
    <w:p w:rsidR="0056674F" w:rsidRPr="00400B6C" w:rsidRDefault="0056674F" w:rsidP="006B494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400B6C">
        <w:rPr>
          <w:rFonts w:ascii="Sakkal Majalla" w:hAnsi="Sakkal Majalla" w:cs="Sakkal Majalla"/>
          <w:sz w:val="28"/>
          <w:szCs w:val="28"/>
          <w:rtl/>
        </w:rPr>
        <w:t>، ص 1035.</w:t>
      </w:r>
    </w:p>
  </w:footnote>
  <w:footnote w:id="14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عبير قريطم: الانثروبولوجيا والفنون التشكيلية الشعبية، المجلس الأعلى للثقافة، ص62.</w:t>
      </w:r>
    </w:p>
  </w:footnote>
  <w:footnote w:id="15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ص62.</w:t>
      </w:r>
    </w:p>
  </w:footnote>
  <w:footnote w:id="15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أشرف الحساني: حوار مع محمد نور الدين أفاية، مجلة الفيصل، العددان 521و522، مارس - أفريل 2020، ص69.</w:t>
      </w:r>
    </w:p>
  </w:footnote>
  <w:footnote w:id="15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محمد الجوهري : علم الفولكلور،  ط3 ، دار المعارف،  القاهرة، 1978،ج1، ص 19.</w:t>
      </w:r>
    </w:p>
  </w:footnote>
  <w:footnote w:id="15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نفسه، ص40.</w:t>
      </w:r>
    </w:p>
  </w:footnote>
  <w:footnote w:id="15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hAnsi="Sakkal Majalla" w:cs="Sakkal Majalla"/>
          <w:sz w:val="28"/>
          <w:szCs w:val="28"/>
          <w:shd w:val="clear" w:color="auto" w:fill="FFFFFF"/>
          <w:rtl/>
        </w:rPr>
        <w:t>شارلوت سيمور سميث: موسوعة علم الإنسان، ترجمة مجموعة من المترجمين، المركز القومي للترجمة رقم 61، ط 2، 2009، ص400.</w:t>
      </w:r>
    </w:p>
  </w:footnote>
  <w:footnote w:id="15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hAnsi="Sakkal Majalla" w:cs="Sakkal Majalla"/>
          <w:sz w:val="28"/>
          <w:szCs w:val="28"/>
          <w:shd w:val="clear" w:color="auto" w:fill="FFFFFF"/>
          <w:rtl/>
        </w:rPr>
        <w:t xml:space="preserve">شارلوت سيمور- سميث :مرجع سابق- ص400 </w:t>
      </w:r>
    </w:p>
  </w:footnote>
  <w:footnote w:id="15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الطاهر وطار: قصيد في التذلل ص 489و490.</w:t>
      </w:r>
    </w:p>
  </w:footnote>
  <w:footnote w:id="15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المصدر نفسه، ص 490.</w:t>
      </w:r>
    </w:p>
  </w:footnote>
  <w:footnote w:id="15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محمد الجوهري : علم الفولكلور، ص61.</w:t>
      </w:r>
    </w:p>
  </w:footnote>
  <w:footnote w:id="159">
    <w:p w:rsidR="0056674F" w:rsidRPr="00400B6C" w:rsidRDefault="0056674F" w:rsidP="00A9496E">
      <w:pPr>
        <w:pStyle w:val="Sansinterligne"/>
        <w:bidi/>
        <w:rPr>
          <w:rFonts w:ascii="Sakkal Majalla" w:hAnsi="Sakkal Majalla" w:cs="Sakkal Majalla"/>
          <w:bCs/>
          <w:sz w:val="28"/>
          <w:szCs w:val="28"/>
          <w:rtl/>
        </w:rPr>
      </w:pPr>
      <w:r w:rsidRPr="00400B6C">
        <w:rPr>
          <w:rFonts w:ascii="Sakkal Majalla" w:hAnsi="Sakkal Majalla" w:cs="Sakkal Majalla"/>
          <w:sz w:val="28"/>
          <w:szCs w:val="28"/>
          <w:rtl/>
        </w:rPr>
        <w:t xml:space="preserve"> </w:t>
      </w: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400B6C">
        <w:rPr>
          <w:rFonts w:ascii="Sakkal Majalla" w:hAnsi="Sakkal Majalla" w:cs="Sakkal Majalla"/>
          <w:sz w:val="28"/>
          <w:szCs w:val="28"/>
          <w:rtl/>
        </w:rPr>
        <w:t>، ص 73و74.</w:t>
      </w:r>
    </w:p>
  </w:footnote>
  <w:footnote w:id="16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محمد محمد حسين: الإسلام والحضارة الغربية، دار الفرقان، د.ت ، ص 238.</w:t>
      </w:r>
    </w:p>
  </w:footnote>
  <w:footnote w:id="16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400B6C">
        <w:rPr>
          <w:rFonts w:ascii="Sakkal Majalla" w:hAnsi="Sakkal Majalla" w:cs="Sakkal Majalla"/>
          <w:sz w:val="28"/>
          <w:szCs w:val="28"/>
          <w:rtl/>
        </w:rPr>
        <w:t>، ص 240.</w:t>
      </w:r>
    </w:p>
  </w:footnote>
  <w:footnote w:id="162">
    <w:p w:rsidR="0056674F" w:rsidRPr="00400B6C" w:rsidRDefault="0056674F" w:rsidP="006B494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w:t>
      </w:r>
      <w:r>
        <w:rPr>
          <w:rFonts w:ascii="Sakkal Majalla" w:hAnsi="Sakkal Majalla" w:cs="Sakkal Majalla" w:hint="cs"/>
          <w:sz w:val="28"/>
          <w:szCs w:val="28"/>
          <w:rtl/>
        </w:rPr>
        <w:t>نفسه،</w:t>
      </w:r>
      <w:r w:rsidRPr="00400B6C">
        <w:rPr>
          <w:rFonts w:ascii="Sakkal Majalla" w:hAnsi="Sakkal Majalla" w:cs="Sakkal Majalla"/>
          <w:sz w:val="28"/>
          <w:szCs w:val="28"/>
          <w:rtl/>
        </w:rPr>
        <w:t xml:space="preserve"> ص ن</w:t>
      </w:r>
    </w:p>
  </w:footnote>
  <w:footnote w:id="16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م ن ص241</w:t>
      </w:r>
    </w:p>
  </w:footnote>
  <w:footnote w:id="164">
    <w:p w:rsidR="0056674F" w:rsidRPr="00400B6C" w:rsidRDefault="0056674F" w:rsidP="006B494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400B6C">
        <w:rPr>
          <w:rFonts w:ascii="Sakkal Majalla" w:hAnsi="Sakkal Majalla" w:cs="Sakkal Majalla"/>
          <w:sz w:val="28"/>
          <w:szCs w:val="28"/>
          <w:rtl/>
        </w:rPr>
        <w:t>، ص233</w:t>
      </w:r>
    </w:p>
  </w:footnote>
  <w:footnote w:id="165">
    <w:p w:rsidR="0056674F" w:rsidRPr="00400B6C" w:rsidRDefault="0056674F" w:rsidP="006B494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ص239.</w:t>
      </w:r>
    </w:p>
  </w:footnote>
  <w:footnote w:id="16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ص 241.</w:t>
      </w:r>
    </w:p>
  </w:footnote>
  <w:footnote w:id="16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hyperlink r:id="rId1" w:history="1">
        <w:r w:rsidRPr="00400B6C">
          <w:rPr>
            <w:rFonts w:ascii="Sakkal Majalla" w:eastAsia="Times New Roman" w:hAnsi="Sakkal Majalla" w:cs="Sakkal Majalla"/>
            <w:sz w:val="28"/>
            <w:szCs w:val="28"/>
            <w:rtl/>
          </w:rPr>
          <w:t xml:space="preserve"> أحمد إبراهيم خضر</w:t>
        </w:r>
      </w:hyperlink>
      <w:r w:rsidRPr="00400B6C">
        <w:rPr>
          <w:rFonts w:ascii="Sakkal Majalla" w:eastAsia="Times New Roman" w:hAnsi="Sakkal Majalla" w:cs="Sakkal Majalla"/>
          <w:sz w:val="28"/>
          <w:szCs w:val="28"/>
          <w:rtl/>
        </w:rPr>
        <w:t xml:space="preserve">: </w:t>
      </w:r>
      <w:r w:rsidRPr="00400B6C">
        <w:rPr>
          <w:rFonts w:ascii="Sakkal Majalla" w:hAnsi="Sakkal Majalla" w:cs="Sakkal Majalla"/>
          <w:sz w:val="28"/>
          <w:szCs w:val="28"/>
          <w:rtl/>
        </w:rPr>
        <w:t>علم الفولكلور والأدب الشعبى، الموقع الالكتروني:</w:t>
      </w:r>
    </w:p>
  </w:footnote>
  <w:footnote w:id="16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hyperlink r:id="rId2" w:history="1">
        <w:r w:rsidRPr="00400B6C">
          <w:rPr>
            <w:rFonts w:ascii="Sakkal Majalla" w:eastAsia="Times New Roman" w:hAnsi="Sakkal Majalla" w:cs="Sakkal Majalla"/>
            <w:sz w:val="28"/>
            <w:szCs w:val="28"/>
            <w:rtl/>
          </w:rPr>
          <w:t xml:space="preserve"> أحمد إبراهيم: خضر</w:t>
        </w:r>
      </w:hyperlink>
      <w:r w:rsidRPr="00400B6C">
        <w:rPr>
          <w:rFonts w:ascii="Sakkal Majalla" w:eastAsia="Times New Roman" w:hAnsi="Sakkal Majalla" w:cs="Sakkal Majalla"/>
          <w:sz w:val="28"/>
          <w:szCs w:val="28"/>
          <w:rtl/>
        </w:rPr>
        <w:t>:</w:t>
      </w:r>
      <w:r w:rsidRPr="00400B6C">
        <w:rPr>
          <w:rFonts w:ascii="Sakkal Majalla" w:hAnsi="Sakkal Majalla" w:cs="Sakkal Majalla"/>
          <w:sz w:val="28"/>
          <w:szCs w:val="28"/>
          <w:rtl/>
        </w:rPr>
        <w:t>المرجع نفسه، ص.ن</w:t>
      </w:r>
    </w:p>
  </w:footnote>
  <w:footnote w:id="169">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أنور الجندي: إحياء التراث الجاهلي والوثني تحت اسم الفلكلور: التراث الشعبي، دار الأنصار، 1980 ،ص12.</w:t>
      </w:r>
    </w:p>
  </w:footnote>
  <w:footnote w:id="170">
    <w:p w:rsidR="0056674F" w:rsidRPr="00400B6C" w:rsidRDefault="0056674F" w:rsidP="00C01ED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ص5.</w:t>
      </w:r>
    </w:p>
  </w:footnote>
  <w:footnote w:id="171">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المرجع نفسه، ص6.</w:t>
      </w:r>
    </w:p>
  </w:footnote>
  <w:footnote w:id="172">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400B6C">
        <w:rPr>
          <w:rFonts w:ascii="Sakkal Majalla" w:hAnsi="Sakkal Majalla" w:cs="Sakkal Majalla"/>
          <w:sz w:val="28"/>
          <w:szCs w:val="28"/>
          <w:rtl/>
        </w:rPr>
        <w:t>، ص.8</w:t>
      </w:r>
    </w:p>
  </w:footnote>
  <w:footnote w:id="173">
    <w:p w:rsidR="0056674F" w:rsidRPr="00400B6C" w:rsidRDefault="0056674F" w:rsidP="0066489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الصفحة نفسها.</w:t>
      </w:r>
    </w:p>
  </w:footnote>
  <w:footnote w:id="17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ينظر: فاروق أحمد مصطفى: المرجع السابق ، ص 13.</w:t>
      </w:r>
    </w:p>
  </w:footnote>
  <w:footnote w:id="17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400B6C">
        <w:rPr>
          <w:rFonts w:ascii="Sakkal Majalla" w:hAnsi="Sakkal Majalla" w:cs="Sakkal Majalla"/>
          <w:sz w:val="28"/>
          <w:szCs w:val="28"/>
          <w:rtl/>
        </w:rPr>
        <w:t>، ص 13</w:t>
      </w:r>
      <w:r w:rsidRPr="00400B6C">
        <w:rPr>
          <w:rFonts w:ascii="Sakkal Majalla" w:hAnsi="Sakkal Majalla" w:cs="Sakkal Majalla"/>
          <w:sz w:val="28"/>
          <w:szCs w:val="28"/>
        </w:rPr>
        <w:t>-</w:t>
      </w:r>
      <w:r w:rsidRPr="00400B6C">
        <w:rPr>
          <w:rFonts w:ascii="Sakkal Majalla" w:hAnsi="Sakkal Majalla" w:cs="Sakkal Majalla"/>
          <w:sz w:val="28"/>
          <w:szCs w:val="28"/>
          <w:rtl/>
        </w:rPr>
        <w:t>14.</w:t>
      </w:r>
      <w:r w:rsidRPr="00400B6C">
        <w:rPr>
          <w:rFonts w:ascii="Sakkal Majalla" w:hAnsi="Sakkal Majalla" w:cs="Sakkal Majalla"/>
          <w:sz w:val="28"/>
          <w:szCs w:val="28"/>
        </w:rPr>
        <w:t xml:space="preserve"> </w:t>
      </w:r>
    </w:p>
  </w:footnote>
  <w:footnote w:id="17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نفسه، الصفحة نفسها.</w:t>
      </w:r>
    </w:p>
  </w:footnote>
  <w:footnote w:id="17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محمد رجب النجار: توفيق الحكيم والأدب الشعبي-أنماط من التناص الفولكلوري- عين للدراسات، القاهرة، ط1،2001 ، ص 5.</w:t>
      </w:r>
    </w:p>
  </w:footnote>
  <w:footnote w:id="17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ن ص ن</w:t>
      </w:r>
    </w:p>
  </w:footnote>
  <w:footnote w:id="179">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المرجع نفسه ص6.</w:t>
      </w:r>
    </w:p>
  </w:footnote>
  <w:footnote w:id="180">
    <w:p w:rsidR="0056674F" w:rsidRPr="00400B6C" w:rsidRDefault="0056674F" w:rsidP="0066489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م </w:t>
      </w:r>
      <w:r>
        <w:rPr>
          <w:rFonts w:ascii="Sakkal Majalla" w:hAnsi="Sakkal Majalla" w:cs="Sakkal Majalla" w:hint="cs"/>
          <w:sz w:val="28"/>
          <w:szCs w:val="28"/>
          <w:rtl/>
        </w:rPr>
        <w:t>السابق</w:t>
      </w:r>
      <w:r w:rsidRPr="00400B6C">
        <w:rPr>
          <w:rFonts w:ascii="Sakkal Majalla" w:hAnsi="Sakkal Majalla" w:cs="Sakkal Majalla"/>
          <w:sz w:val="28"/>
          <w:szCs w:val="28"/>
          <w:rtl/>
        </w:rPr>
        <w:t xml:space="preserve"> ص 7</w:t>
      </w:r>
    </w:p>
  </w:footnote>
  <w:footnote w:id="181">
    <w:p w:rsidR="0056674F" w:rsidRPr="00400B6C" w:rsidRDefault="0056674F" w:rsidP="0066489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ص 6.</w:t>
      </w:r>
    </w:p>
  </w:footnote>
  <w:footnote w:id="18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ن، ص 7.</w:t>
      </w:r>
    </w:p>
  </w:footnote>
  <w:footnote w:id="183">
    <w:p w:rsidR="0056674F" w:rsidRPr="00400B6C" w:rsidRDefault="0056674F" w:rsidP="0066489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w:t>
      </w:r>
      <w:r>
        <w:rPr>
          <w:rFonts w:ascii="Sakkal Majalla" w:hAnsi="Sakkal Majalla" w:cs="Sakkal Majalla" w:hint="cs"/>
          <w:sz w:val="28"/>
          <w:szCs w:val="28"/>
          <w:rtl/>
        </w:rPr>
        <w:t>سابق</w:t>
      </w:r>
      <w:r w:rsidRPr="00400B6C">
        <w:rPr>
          <w:rFonts w:ascii="Sakkal Majalla" w:hAnsi="Sakkal Majalla" w:cs="Sakkal Majalla"/>
          <w:sz w:val="28"/>
          <w:szCs w:val="28"/>
          <w:rtl/>
        </w:rPr>
        <w:t>، ص 10و11.</w:t>
      </w:r>
    </w:p>
  </w:footnote>
  <w:footnote w:id="18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ن، ص12.</w:t>
      </w:r>
    </w:p>
  </w:footnote>
  <w:footnote w:id="185">
    <w:p w:rsidR="0056674F" w:rsidRPr="00400B6C" w:rsidRDefault="0056674F" w:rsidP="0066489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الصفحة نفسها.</w:t>
      </w:r>
    </w:p>
  </w:footnote>
  <w:footnote w:id="18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علي عبد الله خليفة: استلهام التراث الشعبي في الأعمال الإبداعية بمنطقة الخليج والجزيرة العربية، الثقافة الشعبية، العدد4، شتاء 2009، البحرين، ص 17.</w:t>
      </w:r>
    </w:p>
  </w:footnote>
  <w:footnote w:id="18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الطاهر وطار: أراه (الكتاب الأول) الحزب وحيد الخلية، دار الحاج موحند أونيس، وزارة الثقافة، الجزائر، 2010، ص50</w:t>
      </w:r>
    </w:p>
  </w:footnote>
  <w:footnote w:id="18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المصدر نفسه، ص</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52.</w:t>
      </w:r>
    </w:p>
  </w:footnote>
  <w:footnote w:id="18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م س، ص 52.</w:t>
      </w:r>
    </w:p>
  </w:footnote>
  <w:footnote w:id="19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م ن، ص53.</w:t>
      </w:r>
    </w:p>
  </w:footnote>
  <w:footnote w:id="19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ن، ص 53.</w:t>
      </w:r>
    </w:p>
  </w:footnote>
  <w:footnote w:id="19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س، ص 53و54.</w:t>
      </w:r>
    </w:p>
  </w:footnote>
  <w:footnote w:id="19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ن، ص 55.</w:t>
      </w:r>
    </w:p>
  </w:footnote>
  <w:footnote w:id="194">
    <w:p w:rsidR="0056674F" w:rsidRPr="00400B6C" w:rsidRDefault="0056674F" w:rsidP="006B494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w:t>
      </w:r>
      <w:r>
        <w:rPr>
          <w:rFonts w:ascii="Sakkal Majalla" w:hAnsi="Sakkal Majalla" w:cs="Sakkal Majalla" w:hint="cs"/>
          <w:sz w:val="28"/>
          <w:szCs w:val="28"/>
          <w:rtl/>
        </w:rPr>
        <w:t>س</w:t>
      </w:r>
      <w:r w:rsidRPr="00400B6C">
        <w:rPr>
          <w:rFonts w:ascii="Sakkal Majalla" w:hAnsi="Sakkal Majalla" w:cs="Sakkal Majalla"/>
          <w:sz w:val="28"/>
          <w:szCs w:val="28"/>
          <w:rtl/>
        </w:rPr>
        <w:t>، ص54.</w:t>
      </w:r>
    </w:p>
  </w:footnote>
  <w:footnote w:id="19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م </w:t>
      </w:r>
      <w:r>
        <w:rPr>
          <w:rFonts w:ascii="Sakkal Majalla" w:hAnsi="Sakkal Majalla" w:cs="Sakkal Majalla" w:hint="cs"/>
          <w:sz w:val="28"/>
          <w:szCs w:val="28"/>
          <w:rtl/>
        </w:rPr>
        <w:t>ن</w:t>
      </w:r>
      <w:r w:rsidRPr="00400B6C">
        <w:rPr>
          <w:rFonts w:ascii="Sakkal Majalla" w:hAnsi="Sakkal Majalla" w:cs="Sakkal Majalla"/>
          <w:sz w:val="28"/>
          <w:szCs w:val="28"/>
          <w:rtl/>
        </w:rPr>
        <w:t>، ص 95.</w:t>
      </w:r>
    </w:p>
  </w:footnote>
  <w:footnote w:id="19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م </w:t>
      </w:r>
      <w:r>
        <w:rPr>
          <w:rFonts w:ascii="Sakkal Majalla" w:hAnsi="Sakkal Majalla" w:cs="Sakkal Majalla" w:hint="cs"/>
          <w:sz w:val="28"/>
          <w:szCs w:val="28"/>
          <w:rtl/>
        </w:rPr>
        <w:t>س</w:t>
      </w:r>
      <w:r w:rsidRPr="00400B6C">
        <w:rPr>
          <w:rFonts w:ascii="Sakkal Majalla" w:hAnsi="Sakkal Majalla" w:cs="Sakkal Majalla"/>
          <w:sz w:val="28"/>
          <w:szCs w:val="28"/>
          <w:rtl/>
        </w:rPr>
        <w:t>، ص 56.</w:t>
      </w:r>
    </w:p>
  </w:footnote>
  <w:footnote w:id="19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م </w:t>
      </w:r>
      <w:r>
        <w:rPr>
          <w:rFonts w:ascii="Sakkal Majalla" w:hAnsi="Sakkal Majalla" w:cs="Sakkal Majalla" w:hint="cs"/>
          <w:sz w:val="28"/>
          <w:szCs w:val="28"/>
          <w:rtl/>
        </w:rPr>
        <w:t>س</w:t>
      </w:r>
      <w:r w:rsidRPr="00400B6C">
        <w:rPr>
          <w:rFonts w:ascii="Sakkal Majalla" w:hAnsi="Sakkal Majalla" w:cs="Sakkal Majalla"/>
          <w:sz w:val="28"/>
          <w:szCs w:val="28"/>
          <w:rtl/>
        </w:rPr>
        <w:t>، ص59.</w:t>
      </w:r>
    </w:p>
  </w:footnote>
  <w:footnote w:id="19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م </w:t>
      </w:r>
      <w:r>
        <w:rPr>
          <w:rFonts w:ascii="Sakkal Majalla" w:hAnsi="Sakkal Majalla" w:cs="Sakkal Majalla" w:hint="cs"/>
          <w:sz w:val="28"/>
          <w:szCs w:val="28"/>
          <w:rtl/>
        </w:rPr>
        <w:t>ن</w:t>
      </w:r>
      <w:r w:rsidRPr="00400B6C">
        <w:rPr>
          <w:rFonts w:ascii="Sakkal Majalla" w:hAnsi="Sakkal Majalla" w:cs="Sakkal Majalla"/>
          <w:sz w:val="28"/>
          <w:szCs w:val="28"/>
          <w:rtl/>
        </w:rPr>
        <w:t>، ص 60.</w:t>
      </w:r>
    </w:p>
  </w:footnote>
  <w:footnote w:id="19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ن، ص61.</w:t>
      </w:r>
    </w:p>
  </w:footnote>
  <w:footnote w:id="20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 xml:space="preserve"> الطاهر وطار: أراه، ص77. </w:t>
      </w:r>
    </w:p>
  </w:footnote>
  <w:footnote w:id="20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 xml:space="preserve"> م.س: ص78.</w:t>
      </w:r>
    </w:p>
  </w:footnote>
  <w:footnote w:id="20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 xml:space="preserve"> م.س: ص 63.</w:t>
      </w:r>
    </w:p>
  </w:footnote>
  <w:footnote w:id="20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 xml:space="preserve"> أراه، ص 55.</w:t>
      </w:r>
    </w:p>
  </w:footnote>
  <w:footnote w:id="20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 xml:space="preserve"> أراه، ص 116.</w:t>
      </w:r>
    </w:p>
  </w:footnote>
  <w:footnote w:id="20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 xml:space="preserve"> أراه، ص 76.  </w:t>
      </w:r>
    </w:p>
  </w:footnote>
  <w:footnote w:id="20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 xml:space="preserve"> أراه ص80.</w:t>
      </w:r>
    </w:p>
  </w:footnote>
  <w:footnote w:id="20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أراه، ص</w:t>
      </w:r>
      <w:r>
        <w:rPr>
          <w:rFonts w:ascii="Sakkal Majalla" w:hAnsi="Sakkal Majalla" w:cs="Sakkal Majalla" w:hint="cs"/>
          <w:sz w:val="28"/>
          <w:szCs w:val="28"/>
          <w:rtl/>
        </w:rPr>
        <w:t xml:space="preserve"> 82.</w:t>
      </w:r>
    </w:p>
  </w:footnote>
  <w:footnote w:id="20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فوزي العنتيل: الفلكلور ما هو؟، دار المعارف، مصر، 1965، ص 143.</w:t>
      </w:r>
    </w:p>
  </w:footnote>
  <w:footnote w:id="20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الطاهر وطار: أراه، ص</w:t>
      </w:r>
      <w:r>
        <w:rPr>
          <w:rFonts w:ascii="Sakkal Majalla" w:hAnsi="Sakkal Majalla" w:cs="Sakkal Majalla" w:hint="cs"/>
          <w:sz w:val="28"/>
          <w:szCs w:val="28"/>
          <w:rtl/>
        </w:rPr>
        <w:t>84.</w:t>
      </w:r>
    </w:p>
  </w:footnote>
  <w:footnote w:id="210">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فوزي العنتيل: المرجع السابق ، ص144.</w:t>
      </w:r>
    </w:p>
  </w:footnote>
  <w:footnote w:id="211">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م ن، ص145.</w:t>
      </w:r>
    </w:p>
  </w:footnote>
  <w:footnote w:id="21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أراه،ص</w:t>
      </w:r>
      <w:r>
        <w:rPr>
          <w:rFonts w:ascii="Sakkal Majalla" w:hAnsi="Sakkal Majalla" w:cs="Sakkal Majalla" w:hint="cs"/>
          <w:sz w:val="28"/>
          <w:szCs w:val="28"/>
          <w:rtl/>
        </w:rPr>
        <w:t>89.</w:t>
      </w:r>
    </w:p>
  </w:footnote>
  <w:footnote w:id="213">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فوزي العنتيل:المرجع نفسه ،ص156</w:t>
      </w:r>
    </w:p>
  </w:footnote>
  <w:footnote w:id="21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أراه، ص</w:t>
      </w:r>
      <w:r>
        <w:rPr>
          <w:rFonts w:ascii="Sakkal Majalla" w:hAnsi="Sakkal Majalla" w:cs="Sakkal Majalla" w:hint="cs"/>
          <w:sz w:val="28"/>
          <w:szCs w:val="28"/>
          <w:rtl/>
        </w:rPr>
        <w:t xml:space="preserve"> 95 و96.</w:t>
      </w:r>
    </w:p>
  </w:footnote>
  <w:footnote w:id="21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أراه، ص</w:t>
      </w:r>
      <w:r>
        <w:rPr>
          <w:rFonts w:ascii="Sakkal Majalla" w:hAnsi="Sakkal Majalla" w:cs="Sakkal Majalla" w:hint="cs"/>
          <w:sz w:val="28"/>
          <w:szCs w:val="28"/>
          <w:rtl/>
        </w:rPr>
        <w:t xml:space="preserve"> 98.</w:t>
      </w:r>
    </w:p>
  </w:footnote>
  <w:footnote w:id="216">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 xml:space="preserve"> أراه، ص 99.</w:t>
      </w:r>
    </w:p>
  </w:footnote>
  <w:footnote w:id="21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أراه ص</w:t>
      </w:r>
      <w:r>
        <w:rPr>
          <w:rFonts w:ascii="Sakkal Majalla" w:hAnsi="Sakkal Majalla" w:cs="Sakkal Majalla" w:hint="cs"/>
          <w:sz w:val="28"/>
          <w:szCs w:val="28"/>
          <w:rtl/>
        </w:rPr>
        <w:t>100.</w:t>
      </w:r>
    </w:p>
  </w:footnote>
  <w:footnote w:id="218">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أراه ص 104.</w:t>
      </w:r>
    </w:p>
  </w:footnote>
  <w:footnote w:id="219">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أراه، ص 104.</w:t>
      </w:r>
    </w:p>
  </w:footnote>
  <w:footnote w:id="22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أراه، ص</w:t>
      </w:r>
      <w:r>
        <w:rPr>
          <w:rFonts w:ascii="Sakkal Majalla" w:hAnsi="Sakkal Majalla" w:cs="Sakkal Majalla" w:hint="cs"/>
          <w:sz w:val="28"/>
          <w:szCs w:val="28"/>
          <w:rtl/>
        </w:rPr>
        <w:t>104.</w:t>
      </w:r>
    </w:p>
  </w:footnote>
  <w:footnote w:id="22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أراه، ص 105.</w:t>
      </w:r>
    </w:p>
  </w:footnote>
  <w:footnote w:id="222">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السيد حافظ الأسود: الأنثروبولوجيا والفولكلور ومناهج التحليل الرمزي، ص8 .</w:t>
      </w:r>
    </w:p>
  </w:footnote>
  <w:footnote w:id="223">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المرجع السابق، ص16.</w:t>
      </w:r>
    </w:p>
  </w:footnote>
  <w:footnote w:id="22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المرجع نفسه، ص15.</w:t>
      </w:r>
    </w:p>
  </w:footnote>
  <w:footnote w:id="225">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المرجع نفسه، ص ن.</w:t>
      </w:r>
    </w:p>
  </w:footnote>
  <w:footnote w:id="226">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سعيد المصري: إعادة انتاج التراث الشعبي، ،المجلس الأعلى للثقافة، القاهرة، ط1، 2012، ص457.</w:t>
      </w:r>
    </w:p>
  </w:footnote>
  <w:footnote w:id="22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المرجع نفسه، ص458.</w:t>
      </w:r>
    </w:p>
  </w:footnote>
  <w:footnote w:id="22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Pr>
          <w:rFonts w:ascii="Sakkal Majalla" w:hAnsi="Sakkal Majalla" w:cs="Sakkal Majalla"/>
          <w:sz w:val="28"/>
          <w:szCs w:val="28"/>
          <w:rtl/>
        </w:rPr>
        <w:t xml:space="preserve"> </w:t>
      </w:r>
      <w:r>
        <w:rPr>
          <w:rFonts w:ascii="Sakkal Majalla" w:hAnsi="Sakkal Majalla" w:cs="Sakkal Majalla" w:hint="cs"/>
          <w:sz w:val="28"/>
          <w:szCs w:val="28"/>
          <w:rtl/>
        </w:rPr>
        <w:t>المرجع السابق</w:t>
      </w:r>
      <w:r w:rsidRPr="00400B6C">
        <w:rPr>
          <w:rFonts w:ascii="Sakkal Majalla" w:hAnsi="Sakkal Majalla" w:cs="Sakkal Majalla"/>
          <w:sz w:val="28"/>
          <w:szCs w:val="28"/>
          <w:rtl/>
        </w:rPr>
        <w:t>، ص 16.</w:t>
      </w:r>
    </w:p>
  </w:footnote>
  <w:footnote w:id="22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أراه، ص42.</w:t>
      </w:r>
    </w:p>
  </w:footnote>
  <w:footnote w:id="23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دورسون: نظريات الفولكلور المعاصرة، تر: حسن الشامي و محمد الجوهري، مكتبة الملك فهد الوطنية للنشر، السعودية،2007، ص20.</w:t>
      </w:r>
    </w:p>
  </w:footnote>
  <w:footnote w:id="231">
    <w:p w:rsidR="0056674F" w:rsidRPr="00400B6C" w:rsidRDefault="0056674F" w:rsidP="006B494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400B6C">
        <w:rPr>
          <w:rFonts w:ascii="Sakkal Majalla" w:hAnsi="Sakkal Majalla" w:cs="Sakkal Majalla"/>
          <w:sz w:val="28"/>
          <w:szCs w:val="28"/>
          <w:rtl/>
        </w:rPr>
        <w:t>، ص 20.</w:t>
      </w:r>
    </w:p>
  </w:footnote>
  <w:footnote w:id="232">
    <w:p w:rsidR="0056674F" w:rsidRPr="00400B6C" w:rsidRDefault="0056674F" w:rsidP="00A9496E">
      <w:pPr>
        <w:pStyle w:val="Sansinterligne"/>
        <w:bidi/>
        <w:rPr>
          <w:rFonts w:ascii="Sakkal Majalla" w:hAnsi="Sakkal Majalla" w:cs="Sakkal Majalla"/>
          <w:bCs/>
          <w:sz w:val="28"/>
          <w:szCs w:val="28"/>
          <w:rtl/>
        </w:rPr>
      </w:pPr>
      <w:r w:rsidRPr="00400B6C">
        <w:rPr>
          <w:rFonts w:ascii="Sakkal Majalla" w:hAnsi="Sakkal Majalla" w:cs="Sakkal Majalla"/>
          <w:sz w:val="28"/>
          <w:szCs w:val="28"/>
        </w:rPr>
        <w:t xml:space="preserve"> </w:t>
      </w: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ص21.</w:t>
      </w:r>
    </w:p>
  </w:footnote>
  <w:footnote w:id="23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w:t>
      </w:r>
      <w:r>
        <w:rPr>
          <w:rFonts w:ascii="Sakkal Majalla" w:hAnsi="Sakkal Majalla" w:cs="Sakkal Majalla" w:hint="cs"/>
          <w:sz w:val="28"/>
          <w:szCs w:val="28"/>
          <w:rtl/>
        </w:rPr>
        <w:t>ال</w:t>
      </w:r>
      <w:r>
        <w:rPr>
          <w:rFonts w:ascii="Sakkal Majalla" w:hAnsi="Sakkal Majalla" w:cs="Sakkal Majalla"/>
          <w:sz w:val="28"/>
          <w:szCs w:val="28"/>
          <w:rtl/>
        </w:rPr>
        <w:t>م</w:t>
      </w:r>
      <w:r>
        <w:rPr>
          <w:rFonts w:ascii="Sakkal Majalla" w:hAnsi="Sakkal Majalla" w:cs="Sakkal Majalla" w:hint="cs"/>
          <w:sz w:val="28"/>
          <w:szCs w:val="28"/>
          <w:rtl/>
        </w:rPr>
        <w:t>رجع</w:t>
      </w:r>
      <w:r>
        <w:rPr>
          <w:rFonts w:ascii="Sakkal Majalla" w:hAnsi="Sakkal Majalla" w:cs="Sakkal Majalla"/>
          <w:sz w:val="28"/>
          <w:szCs w:val="28"/>
          <w:rtl/>
        </w:rPr>
        <w:t xml:space="preserve"> </w:t>
      </w:r>
      <w:r>
        <w:rPr>
          <w:rFonts w:ascii="Sakkal Majalla" w:hAnsi="Sakkal Majalla" w:cs="Sakkal Majalla" w:hint="cs"/>
          <w:sz w:val="28"/>
          <w:szCs w:val="28"/>
          <w:rtl/>
        </w:rPr>
        <w:t>السابق</w:t>
      </w:r>
      <w:r w:rsidRPr="00400B6C">
        <w:rPr>
          <w:rFonts w:ascii="Sakkal Majalla" w:hAnsi="Sakkal Majalla" w:cs="Sakkal Majalla"/>
          <w:sz w:val="28"/>
          <w:szCs w:val="28"/>
          <w:rtl/>
        </w:rPr>
        <w:t>،  ص ن.</w:t>
      </w:r>
    </w:p>
  </w:footnote>
  <w:footnote w:id="23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w:t>
      </w:r>
      <w:r>
        <w:rPr>
          <w:rFonts w:ascii="Sakkal Majalla" w:hAnsi="Sakkal Majalla" w:cs="Sakkal Majalla" w:hint="cs"/>
          <w:sz w:val="28"/>
          <w:szCs w:val="28"/>
          <w:rtl/>
        </w:rPr>
        <w:t>المرجع نفسه</w:t>
      </w:r>
      <w:r w:rsidRPr="00400B6C">
        <w:rPr>
          <w:rFonts w:ascii="Sakkal Majalla" w:hAnsi="Sakkal Majalla" w:cs="Sakkal Majalla"/>
          <w:sz w:val="28"/>
          <w:szCs w:val="28"/>
          <w:rtl/>
        </w:rPr>
        <w:t xml:space="preserve"> ، ص23.</w:t>
      </w:r>
    </w:p>
  </w:footnote>
  <w:footnote w:id="23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Pr>
          <w:rFonts w:ascii="Sakkal Majalla" w:hAnsi="Sakkal Majalla" w:cs="Sakkal Majalla" w:hint="cs"/>
          <w:sz w:val="28"/>
          <w:szCs w:val="28"/>
          <w:rtl/>
        </w:rPr>
        <w:t>المرجع نفسه</w:t>
      </w:r>
      <w:r w:rsidRPr="00400B6C">
        <w:rPr>
          <w:rFonts w:ascii="Sakkal Majalla" w:hAnsi="Sakkal Majalla" w:cs="Sakkal Majalla"/>
          <w:sz w:val="28"/>
          <w:szCs w:val="28"/>
          <w:rtl/>
        </w:rPr>
        <w:t>، ص ن.</w:t>
      </w:r>
    </w:p>
  </w:footnote>
  <w:footnote w:id="23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Pr>
          <w:rFonts w:ascii="Sakkal Majalla" w:hAnsi="Sakkal Majalla" w:cs="Sakkal Majalla" w:hint="cs"/>
          <w:sz w:val="28"/>
          <w:szCs w:val="28"/>
          <w:rtl/>
        </w:rPr>
        <w:t>المرجع السابق</w:t>
      </w:r>
      <w:r w:rsidRPr="00400B6C">
        <w:rPr>
          <w:rFonts w:ascii="Sakkal Majalla" w:hAnsi="Sakkal Majalla" w:cs="Sakkal Majalla"/>
          <w:sz w:val="28"/>
          <w:szCs w:val="28"/>
          <w:rtl/>
        </w:rPr>
        <w:t>، ص22.</w:t>
      </w:r>
    </w:p>
  </w:footnote>
  <w:footnote w:id="23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ص23.</w:t>
      </w:r>
    </w:p>
  </w:footnote>
  <w:footnote w:id="23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أراه، ص33</w:t>
      </w:r>
    </w:p>
  </w:footnote>
  <w:footnote w:id="23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دورسون: نظريات الفولكلور المعاصرة، ص23.</w:t>
      </w:r>
    </w:p>
  </w:footnote>
  <w:footnote w:id="24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وطار: أراه، 51</w:t>
      </w:r>
    </w:p>
    <w:p w:rsidR="0056674F" w:rsidRPr="00400B6C" w:rsidRDefault="0056674F" w:rsidP="00A9496E">
      <w:pPr>
        <w:pStyle w:val="Sansinterligne"/>
        <w:bidi/>
        <w:rPr>
          <w:rFonts w:ascii="Sakkal Majalla" w:hAnsi="Sakkal Majalla" w:cs="Sakkal Majalla"/>
          <w:bCs/>
          <w:sz w:val="28"/>
          <w:szCs w:val="28"/>
          <w:rtl/>
        </w:rPr>
      </w:pPr>
    </w:p>
    <w:p w:rsidR="0056674F" w:rsidRPr="00400B6C" w:rsidRDefault="0056674F" w:rsidP="00A9496E">
      <w:pPr>
        <w:pStyle w:val="Sansinterligne"/>
        <w:bidi/>
        <w:rPr>
          <w:rFonts w:ascii="Sakkal Majalla" w:hAnsi="Sakkal Majalla" w:cs="Sakkal Majalla"/>
          <w:bCs/>
          <w:sz w:val="28"/>
          <w:szCs w:val="28"/>
          <w:rtl/>
        </w:rPr>
      </w:pPr>
    </w:p>
    <w:p w:rsidR="0056674F" w:rsidRPr="00400B6C" w:rsidRDefault="0056674F" w:rsidP="00A9496E">
      <w:pPr>
        <w:pStyle w:val="Sansinterligne"/>
        <w:bidi/>
        <w:rPr>
          <w:rFonts w:ascii="Sakkal Majalla" w:hAnsi="Sakkal Majalla" w:cs="Sakkal Majalla"/>
          <w:bCs/>
          <w:sz w:val="28"/>
          <w:szCs w:val="28"/>
          <w:rtl/>
        </w:rPr>
      </w:pPr>
    </w:p>
    <w:p w:rsidR="0056674F" w:rsidRPr="00400B6C" w:rsidRDefault="0056674F" w:rsidP="00A9496E">
      <w:pPr>
        <w:pStyle w:val="Sansinterligne"/>
        <w:bidi/>
        <w:rPr>
          <w:rFonts w:ascii="Sakkal Majalla" w:hAnsi="Sakkal Majalla" w:cs="Sakkal Majalla"/>
          <w:bCs/>
          <w:sz w:val="28"/>
          <w:szCs w:val="28"/>
          <w:rtl/>
        </w:rPr>
      </w:pPr>
    </w:p>
    <w:p w:rsidR="0056674F" w:rsidRPr="00400B6C" w:rsidRDefault="0056674F" w:rsidP="00A9496E">
      <w:pPr>
        <w:pStyle w:val="Sansinterligne"/>
        <w:bidi/>
        <w:rPr>
          <w:rFonts w:ascii="Sakkal Majalla" w:hAnsi="Sakkal Majalla" w:cs="Sakkal Majalla"/>
          <w:bCs/>
          <w:sz w:val="28"/>
          <w:szCs w:val="28"/>
          <w:rtl/>
        </w:rPr>
      </w:pPr>
    </w:p>
    <w:p w:rsidR="0056674F" w:rsidRPr="00400B6C" w:rsidRDefault="0056674F" w:rsidP="00A9496E">
      <w:pPr>
        <w:pStyle w:val="Sansinterligne"/>
        <w:bidi/>
        <w:rPr>
          <w:rFonts w:ascii="Sakkal Majalla" w:hAnsi="Sakkal Majalla" w:cs="Sakkal Majalla"/>
          <w:bCs/>
          <w:sz w:val="28"/>
          <w:szCs w:val="28"/>
          <w:rtl/>
        </w:rPr>
      </w:pPr>
    </w:p>
  </w:footnote>
  <w:footnote w:id="24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ميخائيل باختين: أعمال فرانسوا رابليه والثقافة الشعبية في العصر الوسيط وإبان عصر النهضة، ترجمة: شكير نصر الدين، منشورات الجمل، ط1، 2015، ص21.</w:t>
      </w:r>
    </w:p>
  </w:footnote>
  <w:footnote w:id="24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الطاهر وطار: عرس بغل، الأعمال الروائية، المجلد الثاني، وزارة الثقافة، الجزائر، 2010، ص83.</w:t>
      </w:r>
    </w:p>
  </w:footnote>
  <w:footnote w:id="24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ميخائيل باختين: أعمال فرانسوا رابليه والثقافة الشعبية في العصر الوسيط وإبان عصر النهضة، ص 22</w:t>
      </w:r>
    </w:p>
  </w:footnote>
  <w:footnote w:id="24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الطاهر وطار: الشمعة والدهاليز، الأعمال الروائية، المجلد الثالث، وزارة الثقافة، الجزائر، 2010، ص</w:t>
      </w:r>
      <w:r>
        <w:rPr>
          <w:rFonts w:ascii="Sakkal Majalla" w:hAnsi="Sakkal Majalla" w:cs="Sakkal Majalla" w:hint="cs"/>
          <w:sz w:val="28"/>
          <w:szCs w:val="28"/>
          <w:rtl/>
        </w:rPr>
        <w:t>143.</w:t>
      </w:r>
    </w:p>
  </w:footnote>
  <w:footnote w:id="24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ميخائيل باختين: أعمال فرانسوا رابليه والثقافة الشعبية في العصر الوسيط وإبان عصر النهضة، ص 22و23.</w:t>
      </w:r>
    </w:p>
  </w:footnote>
  <w:footnote w:id="24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الطاهر وطار :الشمعة والدهاليز، ص</w:t>
      </w:r>
      <w:r>
        <w:rPr>
          <w:rFonts w:ascii="Sakkal Majalla" w:hAnsi="Sakkal Majalla" w:cs="Sakkal Majalla" w:hint="cs"/>
          <w:sz w:val="28"/>
          <w:szCs w:val="28"/>
          <w:rtl/>
        </w:rPr>
        <w:t>74 و75.</w:t>
      </w:r>
    </w:p>
  </w:footnote>
  <w:footnote w:id="24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ميخائيل باختين:أعمال فرانسوا رابليه والثقافة الشعبية في العصر الوسيط وإبان عصر النهضة، ص 20.</w:t>
      </w:r>
    </w:p>
  </w:footnote>
  <w:footnote w:id="248">
    <w:p w:rsidR="0056674F" w:rsidRPr="00400B6C" w:rsidRDefault="0056674F" w:rsidP="006B4943">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ص 15</w:t>
      </w:r>
    </w:p>
  </w:footnote>
  <w:footnote w:id="24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الطاهر وطار: قصيد في التذلل، ص</w:t>
      </w:r>
      <w:r>
        <w:rPr>
          <w:rFonts w:ascii="Sakkal Majalla" w:hAnsi="Sakkal Majalla" w:cs="Sakkal Majalla" w:hint="cs"/>
          <w:sz w:val="28"/>
          <w:szCs w:val="28"/>
          <w:rtl/>
        </w:rPr>
        <w:t xml:space="preserve"> 66.</w:t>
      </w:r>
    </w:p>
  </w:footnote>
  <w:footnote w:id="25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ميخائيل باختين: أعمال فرانسوا رابليه والثقافة الشعبية في العصر الوسيط وإبان عصر النهضة، ص 18و19.</w:t>
      </w:r>
    </w:p>
  </w:footnote>
  <w:footnote w:id="25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ميخائيل باختين:أعمال فرانسوا رابليه والثقافة الشعبية في العصر الوسيط وإبان عصر النهضة، ص 24</w:t>
      </w:r>
    </w:p>
  </w:footnote>
  <w:footnote w:id="25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سعيد يقطين: الرواية والتراث السردي ، ص21و22.</w:t>
      </w:r>
    </w:p>
  </w:footnote>
  <w:footnote w:id="25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نهلة فيصل الأحمد: التفاعل النصي التناصية، النظرية والمنهج، الهيئة العامة لقصور الثقافة، القاهرة، ط1، 2012، ص272.</w:t>
      </w:r>
    </w:p>
  </w:footnote>
  <w:footnote w:id="25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وطار: عرس بغل، ص 57 و58.</w:t>
      </w:r>
    </w:p>
  </w:footnote>
  <w:footnote w:id="25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نقلا عن: جلال العالم: قادة الغرب يقولون دمروا الإسلام أبيدوا أهله، ص51.</w:t>
      </w:r>
    </w:p>
  </w:footnote>
  <w:footnote w:id="25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محمد القاضي: لرواية والتاريخ -دراسة في التخييل المرجعي، دار المعرفة للنشر، تونس ، ط1 ،2008 ، ص104.</w:t>
      </w:r>
    </w:p>
  </w:footnote>
  <w:footnote w:id="25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علي عبد الله خليفة: استلهام التراث الشعبي في الأعمال الإبداعية بمنطقة الخليج والجزيرة العربية، الثقافة الشعبية، العدد4، شتاء 2009، البحرين، ص 16.</w:t>
      </w:r>
    </w:p>
  </w:footnote>
  <w:footnote w:id="25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الشمعة والدهاليز، ص</w:t>
      </w:r>
      <w:r>
        <w:rPr>
          <w:rFonts w:ascii="Sakkal Majalla" w:hAnsi="Sakkal Majalla" w:cs="Sakkal Majalla" w:hint="cs"/>
          <w:sz w:val="28"/>
          <w:szCs w:val="28"/>
          <w:rtl/>
        </w:rPr>
        <w:t xml:space="preserve"> 72.</w:t>
      </w:r>
    </w:p>
  </w:footnote>
  <w:footnote w:id="25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ميشال بوتور: بحوث في الرواية الجديدة، ترجمة فريد أنطونيوس، منشورات عويدات، باريس- لبنان ط 2، 1982، ص40و41</w:t>
      </w:r>
      <w:r w:rsidRPr="00400B6C">
        <w:rPr>
          <w:rFonts w:ascii="Sakkal Majalla" w:hAnsi="Sakkal Majalla" w:cs="Sakkal Majalla"/>
          <w:sz w:val="28"/>
          <w:szCs w:val="28"/>
        </w:rPr>
        <w:t>.</w:t>
      </w:r>
    </w:p>
  </w:footnote>
  <w:footnote w:id="26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الحسين الادريسي :الشعر الغنائي الريفي بالمغرب ، مجلة الثقافة الشعبية ،البحرين ،العدد الرابع،  ص 93</w:t>
      </w:r>
    </w:p>
  </w:footnote>
  <w:footnote w:id="26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الشمعة والدهاليز، ص</w:t>
      </w:r>
      <w:r>
        <w:rPr>
          <w:rFonts w:ascii="Sakkal Majalla" w:hAnsi="Sakkal Majalla" w:cs="Sakkal Majalla" w:hint="cs"/>
          <w:sz w:val="28"/>
          <w:szCs w:val="28"/>
          <w:rtl/>
        </w:rPr>
        <w:t>49.</w:t>
      </w:r>
    </w:p>
  </w:footnote>
  <w:footnote w:id="26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ميشال بوتور: بحوث في الرواية الجديدة، ص40.</w:t>
      </w:r>
    </w:p>
  </w:footnote>
  <w:footnote w:id="26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أنظر:كمال الرياحي: حركة السرد الروائي ومناخاته في استراتيجيات التشكيل، دار مجدلاوي للنشر التوزيع، عمان، الأردن، ط1، 2005، ص99.</w:t>
      </w:r>
    </w:p>
  </w:footnote>
  <w:footnote w:id="26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أحمد</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الشايب:</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أصول</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النقد</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الأدبي،</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مكتبة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النهضة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المصرية،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مصر،</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ط10، 1994، ص69.</w:t>
      </w:r>
    </w:p>
  </w:footnote>
  <w:footnote w:id="26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eastAsia="Times New Roman" w:hAnsi="Sakkal Majalla" w:cs="Sakkal Majalla"/>
          <w:kern w:val="36"/>
          <w:sz w:val="28"/>
          <w:szCs w:val="28"/>
          <w:rtl/>
        </w:rPr>
        <w:t xml:space="preserve">صادق الطائي: الأغنية العراقية انثروبولوجيا </w:t>
      </w:r>
      <w:r w:rsidRPr="00400B6C">
        <w:rPr>
          <w:rFonts w:ascii="Sakkal Majalla" w:eastAsia="Times New Roman" w:hAnsi="Sakkal Majalla" w:cs="Sakkal Majalla"/>
          <w:sz w:val="28"/>
          <w:szCs w:val="28"/>
        </w:rPr>
        <w:t>www.alquds.co.uk</w:t>
      </w:r>
    </w:p>
  </w:footnote>
  <w:footnote w:id="26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الحسين الإدريسي: الشعر الغنائي الريفي بالمغرب، مجلة الثقافة الشعبية ،البحرين،ع4، ص 106.</w:t>
      </w:r>
    </w:p>
  </w:footnote>
  <w:footnote w:id="26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وطار:عرس بغل، ص37.</w:t>
      </w:r>
    </w:p>
  </w:footnote>
  <w:footnote w:id="26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عرس بغل ، ص</w:t>
      </w:r>
      <w:r>
        <w:rPr>
          <w:rFonts w:ascii="Sakkal Majalla" w:hAnsi="Sakkal Majalla" w:cs="Sakkal Majalla" w:hint="cs"/>
          <w:sz w:val="28"/>
          <w:szCs w:val="28"/>
          <w:rtl/>
        </w:rPr>
        <w:t>33.</w:t>
      </w:r>
    </w:p>
  </w:footnote>
  <w:footnote w:id="26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شوقي عبد الحكيم: الشعر الشعبي الفولكلوري عند العرب، دار الحداثة، بيروت، 1983، ص5.</w:t>
      </w:r>
    </w:p>
  </w:footnote>
  <w:footnote w:id="27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400B6C">
        <w:rPr>
          <w:rFonts w:ascii="Sakkal Majalla" w:hAnsi="Sakkal Majalla" w:cs="Sakkal Majalla"/>
          <w:sz w:val="28"/>
          <w:szCs w:val="28"/>
          <w:rtl/>
        </w:rPr>
        <w:t>، ص 7.</w:t>
      </w:r>
    </w:p>
  </w:footnote>
  <w:footnote w:id="271">
    <w:p w:rsidR="0056674F" w:rsidRPr="00400B6C" w:rsidRDefault="0056674F" w:rsidP="006F65F7">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Pr>
          <w:rFonts w:ascii="Sakkal Majalla" w:hAnsi="Sakkal Majalla" w:cs="Sakkal Majalla" w:hint="cs"/>
          <w:sz w:val="28"/>
          <w:szCs w:val="28"/>
          <w:rtl/>
        </w:rPr>
        <w:t xml:space="preserve">المرجع نفسه </w:t>
      </w:r>
      <w:r w:rsidRPr="00400B6C">
        <w:rPr>
          <w:rFonts w:ascii="Sakkal Majalla" w:hAnsi="Sakkal Majalla" w:cs="Sakkal Majalla"/>
          <w:sz w:val="28"/>
          <w:szCs w:val="28"/>
          <w:rtl/>
        </w:rPr>
        <w:t>، ص 8.</w:t>
      </w:r>
    </w:p>
  </w:footnote>
  <w:footnote w:id="27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Pr>
          <w:rFonts w:ascii="Sakkal Majalla" w:hAnsi="Sakkal Majalla" w:cs="Sakkal Majalla" w:hint="cs"/>
          <w:sz w:val="28"/>
          <w:szCs w:val="28"/>
          <w:rtl/>
        </w:rPr>
        <w:t>المرجع نفسه</w:t>
      </w:r>
      <w:r w:rsidRPr="00400B6C">
        <w:rPr>
          <w:rFonts w:ascii="Sakkal Majalla" w:hAnsi="Sakkal Majalla" w:cs="Sakkal Majalla"/>
          <w:sz w:val="28"/>
          <w:szCs w:val="28"/>
          <w:rtl/>
        </w:rPr>
        <w:t>، ص 9.</w:t>
      </w:r>
    </w:p>
  </w:footnote>
  <w:footnote w:id="27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شوقي عبد الحكيم: الشعر الشعبي الفولكلوري عند العرب، ص 11.</w:t>
      </w:r>
    </w:p>
  </w:footnote>
  <w:footnote w:id="27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Pr>
          <w:rFonts w:ascii="Sakkal Majalla" w:hAnsi="Sakkal Majalla" w:cs="Sakkal Majalla" w:hint="cs"/>
          <w:sz w:val="28"/>
          <w:szCs w:val="28"/>
          <w:rtl/>
        </w:rPr>
        <w:t>عرس بغل: ص 75.</w:t>
      </w:r>
    </w:p>
  </w:footnote>
  <w:footnote w:id="27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hint="cs"/>
          <w:sz w:val="28"/>
          <w:szCs w:val="28"/>
          <w:rtl/>
        </w:rPr>
        <w:t xml:space="preserve"> وطار: عرس بغل، ص24.</w:t>
      </w:r>
    </w:p>
  </w:footnote>
  <w:footnote w:id="27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شوقي عبد الحكيم: الشعر الشعبي الفولكلوري عند العرب ،ص15</w:t>
      </w:r>
    </w:p>
  </w:footnote>
  <w:footnote w:id="27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400B6C">
        <w:rPr>
          <w:rFonts w:ascii="Sakkal Majalla" w:hAnsi="Sakkal Majalla" w:cs="Sakkal Majalla"/>
          <w:sz w:val="28"/>
          <w:szCs w:val="28"/>
          <w:rtl/>
        </w:rPr>
        <w:t>، ص 16و17</w:t>
      </w:r>
    </w:p>
  </w:footnote>
  <w:footnote w:id="27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عرس بغل، ص 78.</w:t>
      </w:r>
    </w:p>
  </w:footnote>
  <w:footnote w:id="27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عرس بغل، ص 70.</w:t>
      </w:r>
    </w:p>
  </w:footnote>
  <w:footnote w:id="28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عرس بغل، ص 149.</w:t>
      </w:r>
    </w:p>
  </w:footnote>
  <w:footnote w:id="28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 عرس بغل، ص 63.</w:t>
      </w:r>
    </w:p>
  </w:footnote>
  <w:footnote w:id="28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عرس بغل، ص 119.</w:t>
      </w:r>
    </w:p>
  </w:footnote>
  <w:footnote w:id="28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عرس بغل ، ص 71.</w:t>
      </w:r>
    </w:p>
  </w:footnote>
  <w:footnote w:id="28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شوقي عبد الحكيم: الشعر الشعبي الفولكلوري عند العرب، ص17.</w:t>
      </w:r>
    </w:p>
  </w:footnote>
  <w:footnote w:id="28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محمد سعيد الريحاني: رهانات الأغنية العربية، ص 19موقع "ريحانيات"</w:t>
      </w:r>
      <w:r w:rsidRPr="00400B6C">
        <w:rPr>
          <w:rFonts w:ascii="Sakkal Majalla" w:hAnsi="Sakkal Majalla" w:cs="Sakkal Majalla"/>
          <w:sz w:val="28"/>
          <w:szCs w:val="28"/>
        </w:rPr>
        <w:t xml:space="preserve">said </w:t>
      </w:r>
      <w:hyperlink r:id="rId3" w:history="1">
        <w:r w:rsidRPr="00400B6C">
          <w:rPr>
            <w:rStyle w:val="Lienhypertexte"/>
            <w:rFonts w:ascii="Sakkal Majalla" w:hAnsi="Sakkal Majalla" w:cs="Sakkal Majalla"/>
            <w:color w:val="auto"/>
          </w:rPr>
          <w:t>raihani@yahoo.com</w:t>
        </w:r>
      </w:hyperlink>
    </w:p>
  </w:footnote>
  <w:footnote w:id="286">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م ن، ص ن.</w:t>
      </w:r>
    </w:p>
  </w:footnote>
  <w:footnote w:id="28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م س، ص ن. </w:t>
      </w:r>
    </w:p>
  </w:footnote>
  <w:footnote w:id="28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ميشال بوتور: بحوث في الرواية الجديدة، ص41.</w:t>
      </w:r>
    </w:p>
  </w:footnote>
  <w:footnote w:id="28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عبد</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العزيز</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عتيق:</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في</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النقد</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الأدبي،</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دار</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النهضة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العربية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للطباعة</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والنشر،</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بيروت،</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لبنان، ط،</w:t>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،1972،ص170.</w:t>
      </w:r>
    </w:p>
  </w:footnote>
  <w:footnote w:id="29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نقلا عن:</w:t>
      </w:r>
      <w:r w:rsidRPr="00400B6C">
        <w:rPr>
          <w:rFonts w:ascii="Sakkal Majalla" w:eastAsia="Times New Roman" w:hAnsi="Sakkal Majalla" w:cs="Sakkal Majalla"/>
          <w:sz w:val="28"/>
          <w:szCs w:val="28"/>
          <w:rtl/>
        </w:rPr>
        <w:t xml:space="preserve"> حسني إبراهيم عبد العظيم :أنثروبولوجيا الرقص</w:t>
      </w:r>
      <w:r w:rsidRPr="00400B6C">
        <w:rPr>
          <w:rFonts w:ascii="Sakkal Majalla" w:eastAsia="Times New Roman" w:hAnsi="Sakkal Majalla" w:cs="Sakkal Majalla"/>
          <w:sz w:val="28"/>
          <w:szCs w:val="28"/>
        </w:rPr>
        <w:t xml:space="preserve"> </w:t>
      </w:r>
      <w:hyperlink r:id="rId4" w:history="1">
        <w:r w:rsidRPr="00400B6C">
          <w:rPr>
            <w:rStyle w:val="Lienhypertexte"/>
            <w:rFonts w:ascii="Sakkal Majalla" w:eastAsia="Times New Roman" w:hAnsi="Sakkal Majalla" w:cs="Sakkal Majalla"/>
            <w:color w:val="auto"/>
          </w:rPr>
          <w:t>http://www.aranthropos.com</w:t>
        </w:r>
        <w:r w:rsidRPr="00400B6C">
          <w:rPr>
            <w:rStyle w:val="Lienhypertexte"/>
            <w:rFonts w:ascii="Sakkal Majalla" w:eastAsia="Times New Roman" w:hAnsi="Sakkal Majalla" w:cs="Sakkal Majalla"/>
            <w:color w:val="auto"/>
            <w:rtl/>
          </w:rPr>
          <w:t>/20\12\2018</w:t>
        </w:r>
      </w:hyperlink>
      <w:r w:rsidRPr="00400B6C">
        <w:rPr>
          <w:rFonts w:ascii="Sakkal Majalla" w:eastAsia="Times New Roman" w:hAnsi="Sakkal Majalla" w:cs="Sakkal Majalla"/>
          <w:sz w:val="28"/>
          <w:szCs w:val="28"/>
          <w:rtl/>
        </w:rPr>
        <w:t xml:space="preserve"> </w:t>
      </w:r>
    </w:p>
  </w:footnote>
  <w:footnote w:id="29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eastAsia="Times New Roman" w:hAnsi="Sakkal Majalla" w:cs="Sakkal Majalla"/>
          <w:sz w:val="28"/>
          <w:szCs w:val="28"/>
          <w:rtl/>
        </w:rPr>
        <w:t>إياد محمد حسين وعامر محمد حسين: الرقص الصوفي ورمزية الحركات الراقصة: " المولوية أنموذجًا"، مجلة مركز بابل للدراسات الإنسانية، المجلد الرابع، العدد الثالث، 2013 ، ص 21.</w:t>
      </w:r>
    </w:p>
  </w:footnote>
  <w:footnote w:id="29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eastAsia="Times New Roman" w:hAnsi="Sakkal Majalla" w:cs="Sakkal Majalla"/>
          <w:sz w:val="28"/>
          <w:szCs w:val="28"/>
          <w:rtl/>
        </w:rPr>
        <w:t>المرجع</w:t>
      </w:r>
      <w:r>
        <w:rPr>
          <w:rFonts w:ascii="Sakkal Majalla" w:eastAsia="Times New Roman" w:hAnsi="Sakkal Majalla" w:cs="Sakkal Majalla" w:hint="cs"/>
          <w:sz w:val="28"/>
          <w:szCs w:val="28"/>
          <w:rtl/>
        </w:rPr>
        <w:t xml:space="preserve"> نفسه</w:t>
      </w:r>
      <w:r w:rsidRPr="00400B6C">
        <w:rPr>
          <w:rFonts w:ascii="Sakkal Majalla" w:eastAsia="Times New Roman" w:hAnsi="Sakkal Majalla" w:cs="Sakkal Majalla"/>
          <w:sz w:val="28"/>
          <w:szCs w:val="28"/>
          <w:rtl/>
        </w:rPr>
        <w:t>، ص ن.</w:t>
      </w:r>
    </w:p>
  </w:footnote>
  <w:footnote w:id="29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eastAsia="Times New Roman" w:hAnsi="Sakkal Majalla" w:cs="Sakkal Majalla"/>
          <w:sz w:val="28"/>
          <w:szCs w:val="28"/>
          <w:rtl/>
        </w:rPr>
        <w:t>حسني إبراهيم</w:t>
      </w:r>
      <w:r>
        <w:rPr>
          <w:rFonts w:ascii="Sakkal Majalla" w:eastAsia="Times New Roman" w:hAnsi="Sakkal Majalla" w:cs="Sakkal Majalla"/>
          <w:sz w:val="28"/>
          <w:szCs w:val="28"/>
          <w:rtl/>
        </w:rPr>
        <w:t xml:space="preserve"> عبد العظيم: أنثروبولوجيا الرقص</w:t>
      </w:r>
      <w:r>
        <w:rPr>
          <w:rFonts w:ascii="Sakkal Majalla" w:eastAsia="Times New Roman" w:hAnsi="Sakkal Majalla" w:cs="Sakkal Majalla" w:hint="cs"/>
          <w:sz w:val="28"/>
          <w:szCs w:val="28"/>
          <w:rtl/>
        </w:rPr>
        <w:t xml:space="preserve">، ص 34. </w:t>
      </w:r>
    </w:p>
  </w:footnote>
  <w:footnote w:id="29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eastAsia="Times New Roman" w:hAnsi="Sakkal Majalla" w:cs="Sakkal Majalla"/>
          <w:sz w:val="28"/>
          <w:szCs w:val="28"/>
          <w:rtl/>
        </w:rPr>
        <w:t>المرجع نفسه.</w:t>
      </w:r>
      <w:r>
        <w:rPr>
          <w:rFonts w:ascii="Sakkal Majalla" w:eastAsia="Times New Roman" w:hAnsi="Sakkal Majalla" w:cs="Sakkal Majalla" w:hint="cs"/>
          <w:sz w:val="28"/>
          <w:szCs w:val="28"/>
          <w:rtl/>
        </w:rPr>
        <w:t xml:space="preserve"> ص.ن</w:t>
      </w:r>
    </w:p>
  </w:footnote>
  <w:footnote w:id="295">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eastAsia="Times New Roman" w:hAnsi="Sakkal Majalla" w:cs="Sakkal Majalla"/>
          <w:sz w:val="28"/>
          <w:szCs w:val="28"/>
          <w:rtl/>
        </w:rPr>
        <w:t xml:space="preserve">المرجع </w:t>
      </w:r>
      <w:r>
        <w:rPr>
          <w:rFonts w:ascii="Sakkal Majalla" w:eastAsia="Times New Roman" w:hAnsi="Sakkal Majalla" w:cs="Sakkal Majalla" w:hint="cs"/>
          <w:sz w:val="28"/>
          <w:szCs w:val="28"/>
          <w:rtl/>
        </w:rPr>
        <w:t>السابق</w:t>
      </w:r>
      <w:r w:rsidRPr="00400B6C">
        <w:rPr>
          <w:rFonts w:ascii="Sakkal Majalla" w:eastAsia="Times New Roman" w:hAnsi="Sakkal Majalla" w:cs="Sakkal Majalla"/>
          <w:sz w:val="28"/>
          <w:szCs w:val="28"/>
          <w:rtl/>
        </w:rPr>
        <w:t xml:space="preserve"> </w:t>
      </w:r>
      <w:r>
        <w:rPr>
          <w:rFonts w:ascii="Sakkal Majalla" w:eastAsia="Times New Roman" w:hAnsi="Sakkal Majalla" w:cs="Sakkal Majalla" w:hint="cs"/>
          <w:sz w:val="28"/>
          <w:szCs w:val="28"/>
          <w:rtl/>
        </w:rPr>
        <w:t>، ص.ن</w:t>
      </w:r>
    </w:p>
  </w:footnote>
  <w:footnote w:id="29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eastAsia="Times New Roman" w:hAnsi="Sakkal Majalla" w:cs="Sakkal Majalla"/>
          <w:sz w:val="28"/>
          <w:szCs w:val="28"/>
          <w:rtl/>
        </w:rPr>
        <w:t xml:space="preserve">المرجع </w:t>
      </w:r>
      <w:r>
        <w:rPr>
          <w:rFonts w:ascii="Sakkal Majalla" w:eastAsia="Times New Roman" w:hAnsi="Sakkal Majalla" w:cs="Sakkal Majalla" w:hint="cs"/>
          <w:sz w:val="28"/>
          <w:szCs w:val="28"/>
          <w:rtl/>
        </w:rPr>
        <w:t>نفسه</w:t>
      </w:r>
      <w:r w:rsidRPr="00400B6C">
        <w:rPr>
          <w:rFonts w:ascii="Sakkal Majalla" w:eastAsia="Times New Roman" w:hAnsi="Sakkal Majalla" w:cs="Sakkal Majalla"/>
          <w:sz w:val="28"/>
          <w:szCs w:val="28"/>
          <w:rtl/>
        </w:rPr>
        <w:t>.</w:t>
      </w:r>
    </w:p>
  </w:footnote>
  <w:footnote w:id="29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الشمعة والدهاليز، ص76</w:t>
      </w:r>
    </w:p>
  </w:footnote>
  <w:footnote w:id="29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الشمعة والدهاليز، ص 77.</w:t>
      </w:r>
    </w:p>
  </w:footnote>
  <w:footnote w:id="29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الشمعة والدهاليز،ص77.</w:t>
      </w:r>
    </w:p>
  </w:footnote>
  <w:footnote w:id="300">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shd w:val="clear" w:color="auto" w:fill="FFFFFF"/>
        </w:rPr>
        <w:t>Hélène Marquié. Danse et genre : Épistémologie d'un espace de recherché p90 hal.archives-ouvertes.fr/tel-01551613</w:t>
      </w:r>
    </w:p>
  </w:footnote>
  <w:footnote w:id="301">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الشمعة والدهاليز، ص80.</w:t>
      </w:r>
    </w:p>
  </w:footnote>
  <w:footnote w:id="302">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الشمعة والدهاليز، ص70و71.</w:t>
      </w:r>
    </w:p>
  </w:footnote>
  <w:footnote w:id="303">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w:t>
      </w:r>
      <w:r w:rsidRPr="00400B6C">
        <w:rPr>
          <w:rFonts w:ascii="Sakkal Majalla" w:eastAsia="Times New Roman" w:hAnsi="Sakkal Majalla" w:cs="Sakkal Majalla"/>
          <w:sz w:val="28"/>
          <w:szCs w:val="28"/>
          <w:rtl/>
        </w:rPr>
        <w:t>إياد محمد حسين وعامر محمد حسين: الرقص الصوفي ورمزية الحركات الراقصة: ” المولوية أنموذجًا” مجلة مركز بابل للدراسات الإنسانية، المجلد الرابع، العدد الثالث، 2013، ص87.</w:t>
      </w:r>
    </w:p>
  </w:footnote>
  <w:footnote w:id="304">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shd w:val="clear" w:color="auto" w:fill="FFFFFF"/>
        </w:rPr>
        <w:t>Hélène Marquié. Danse et genre : Épistémologie d'un espace de recherché p90 hal.archives-ouvertes.fr/tel-01551613</w:t>
      </w:r>
    </w:p>
  </w:footnote>
  <w:footnote w:id="305">
    <w:p w:rsidR="0056674F" w:rsidRPr="00400B6C" w:rsidRDefault="0056674F" w:rsidP="00A9496E">
      <w:pPr>
        <w:pStyle w:val="Sansinterligne"/>
        <w:bidi/>
        <w:rPr>
          <w:rFonts w:ascii="Sakkal Majalla" w:hAnsi="Sakkal Majalla" w:cs="Sakkal Majalla"/>
          <w:bCs/>
          <w:sz w:val="28"/>
          <w:szCs w:val="28"/>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tl/>
        </w:rPr>
        <w:t xml:space="preserve"> </w:t>
      </w:r>
      <w:r w:rsidRPr="00400B6C">
        <w:rPr>
          <w:rFonts w:ascii="Sakkal Majalla" w:hAnsi="Sakkal Majalla" w:cs="Sakkal Majalla"/>
          <w:sz w:val="28"/>
          <w:szCs w:val="28"/>
          <w:shd w:val="clear" w:color="auto" w:fill="FFFFFF"/>
        </w:rPr>
        <w:t>Hélène Marquié. Danse et genre : Épistémologie d'un espace de recherché p90 hal.archives-ouvertes.fr/tel-01551613</w:t>
      </w:r>
    </w:p>
  </w:footnote>
  <w:footnote w:id="306">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عرس بغل، ص39 .</w:t>
      </w:r>
    </w:p>
  </w:footnote>
  <w:footnote w:id="307">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وطار: عرس بغل، ص39.</w:t>
      </w:r>
    </w:p>
  </w:footnote>
  <w:footnote w:id="308">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وطاى: عرس بغل، ص120.</w:t>
      </w:r>
    </w:p>
  </w:footnote>
  <w:footnote w:id="309">
    <w:p w:rsidR="0056674F" w:rsidRPr="00400B6C" w:rsidRDefault="0056674F" w:rsidP="00A9496E">
      <w:pPr>
        <w:pStyle w:val="Sansinterligne"/>
        <w:bidi/>
        <w:rPr>
          <w:rFonts w:ascii="Sakkal Majalla" w:hAnsi="Sakkal Majalla" w:cs="Sakkal Majalla"/>
          <w:bCs/>
          <w:sz w:val="28"/>
          <w:szCs w:val="28"/>
          <w:rtl/>
        </w:rPr>
      </w:pPr>
      <w:r w:rsidRPr="00400B6C">
        <w:rPr>
          <w:rStyle w:val="Appelnotedebasdep"/>
          <w:rFonts w:ascii="Sakkal Majalla" w:hAnsi="Sakkal Majalla" w:cs="Sakkal Majalla"/>
          <w:b/>
          <w:sz w:val="28"/>
          <w:szCs w:val="28"/>
        </w:rPr>
        <w:footnoteRef/>
      </w:r>
      <w:r w:rsidRPr="00400B6C">
        <w:rPr>
          <w:rFonts w:ascii="Sakkal Majalla" w:hAnsi="Sakkal Majalla" w:cs="Sakkal Majalla"/>
          <w:sz w:val="28"/>
          <w:szCs w:val="28"/>
        </w:rPr>
        <w:t xml:space="preserve"> </w:t>
      </w:r>
      <w:r w:rsidRPr="00400B6C">
        <w:rPr>
          <w:rFonts w:ascii="Sakkal Majalla" w:hAnsi="Sakkal Majalla" w:cs="Sakkal Majalla"/>
          <w:sz w:val="28"/>
          <w:szCs w:val="28"/>
          <w:rtl/>
        </w:rPr>
        <w:t xml:space="preserve"> م س، ص 121و122.</w:t>
      </w:r>
    </w:p>
  </w:footnote>
  <w:footnote w:id="310">
    <w:p w:rsidR="0056674F" w:rsidRDefault="0056674F">
      <w:pPr>
        <w:pStyle w:val="Notedebasdepage"/>
      </w:pPr>
      <w:r>
        <w:rPr>
          <w:rStyle w:val="Appelnotedebasdep"/>
        </w:rPr>
        <w:footnoteRef/>
      </w:r>
      <w:r>
        <w:rPr>
          <w:rtl/>
        </w:rPr>
        <w:t xml:space="preserve"> </w:t>
      </w:r>
      <w:r>
        <w:rPr>
          <w:rFonts w:hint="cs"/>
          <w:rtl/>
        </w:rPr>
        <w:t>وطار:قصيد في التدلل،</w:t>
      </w:r>
    </w:p>
  </w:footnote>
  <w:footnote w:id="311">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hyperlink r:id="rId5" w:history="1">
        <w:r w:rsidRPr="00D31BB6">
          <w:rPr>
            <w:rStyle w:val="Lienhypertexte"/>
            <w:rFonts w:ascii="Sakkal Majalla" w:hAnsi="Sakkal Majalla" w:cs="Sakkal Majalla"/>
            <w:sz w:val="28"/>
            <w:szCs w:val="28"/>
            <w:rtl/>
          </w:rPr>
          <w:t>جميل</w:t>
        </w:r>
        <w:r w:rsidRPr="00D31BB6">
          <w:rPr>
            <w:rStyle w:val="Lienhypertexte"/>
            <w:rFonts w:ascii="Sakkal Majalla" w:hAnsi="Sakkal Majalla" w:cs="Sakkal Majalla"/>
            <w:sz w:val="28"/>
            <w:szCs w:val="28"/>
          </w:rPr>
          <w:t xml:space="preserve"> </w:t>
        </w:r>
        <w:r w:rsidRPr="00D31BB6">
          <w:rPr>
            <w:rStyle w:val="Lienhypertexte"/>
            <w:rFonts w:ascii="Sakkal Majalla" w:hAnsi="Sakkal Majalla" w:cs="Sakkal Majalla"/>
            <w:sz w:val="28"/>
            <w:szCs w:val="28"/>
            <w:rtl/>
          </w:rPr>
          <w:t>حمداوي</w:t>
        </w:r>
      </w:hyperlink>
      <w:r w:rsidRPr="00D31BB6">
        <w:rPr>
          <w:rFonts w:ascii="Sakkal Majalla" w:hAnsi="Sakkal Majalla" w:cs="Sakkal Majalla"/>
          <w:sz w:val="28"/>
          <w:szCs w:val="28"/>
        </w:rPr>
        <w:t xml:space="preserve"> :</w:t>
      </w:r>
      <w:r w:rsidRPr="00D31BB6">
        <w:rPr>
          <w:rFonts w:ascii="Sakkal Majalla" w:hAnsi="Sakkal Majalla" w:cs="Sakkal Majalla"/>
          <w:sz w:val="28"/>
          <w:szCs w:val="28"/>
          <w:rtl/>
        </w:rPr>
        <w:t>من</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أجل قوانيـــن جديدة لتحديد الجنس</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الأدبي،موقع</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ديوان العرب،10</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مارس 2019.</w:t>
      </w:r>
    </w:p>
  </w:footnote>
  <w:footnote w:id="312">
    <w:p w:rsidR="0056674F" w:rsidRPr="00D31BB6" w:rsidRDefault="0056674F" w:rsidP="00351836">
      <w:pPr>
        <w:autoSpaceDE w:val="0"/>
        <w:autoSpaceDN w:val="0"/>
        <w:adjustRightInd w:val="0"/>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color w:val="000000"/>
          <w:sz w:val="28"/>
          <w:szCs w:val="28"/>
          <w:rtl/>
          <w:lang w:bidi="ar-SA"/>
        </w:rPr>
        <w:t>حميد</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الحمداني</w:t>
      </w:r>
      <w:r w:rsidRPr="00D31BB6">
        <w:rPr>
          <w:rFonts w:ascii="Sakkal Majalla" w:hAnsi="Sakkal Majalla" w:cs="Sakkal Majalla"/>
          <w:color w:val="000000"/>
          <w:sz w:val="28"/>
          <w:szCs w:val="28"/>
          <w:rtl/>
          <w:cs/>
        </w:rPr>
        <w:t>:</w:t>
      </w:r>
      <w:r w:rsidRPr="00D31BB6">
        <w:rPr>
          <w:rFonts w:ascii="Sakkal Majalla" w:hAnsi="Sakkal Majalla" w:cs="Sakkal Majalla"/>
          <w:color w:val="000000"/>
          <w:sz w:val="28"/>
          <w:szCs w:val="28"/>
          <w:rtl/>
        </w:rPr>
        <w:t xml:space="preserve"> </w:t>
      </w:r>
      <w:r w:rsidRPr="00D31BB6">
        <w:rPr>
          <w:rFonts w:ascii="Sakkal Majalla" w:hAnsi="Sakkal Majalla" w:cs="Sakkal Majalla"/>
          <w:color w:val="000000"/>
          <w:sz w:val="28"/>
          <w:szCs w:val="28"/>
          <w:rtl/>
          <w:lang w:bidi="ar-SA"/>
        </w:rPr>
        <w:t>عتبات</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النص</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 xml:space="preserve">الأدبي </w:t>
      </w:r>
      <w:r w:rsidRPr="00D31BB6">
        <w:rPr>
          <w:rFonts w:ascii="Sakkal Majalla" w:hAnsi="Sakkal Majalla" w:cs="Sakkal Majalla"/>
          <w:color w:val="000000"/>
          <w:sz w:val="28"/>
          <w:szCs w:val="28"/>
          <w:rtl/>
          <w:cs/>
        </w:rPr>
        <w:t>(</w:t>
      </w:r>
      <w:r w:rsidRPr="00D31BB6">
        <w:rPr>
          <w:rFonts w:ascii="Sakkal Majalla" w:hAnsi="Sakkal Majalla" w:cs="Sakkal Majalla"/>
          <w:color w:val="000000"/>
          <w:sz w:val="28"/>
          <w:szCs w:val="28"/>
          <w:rtl/>
          <w:lang w:bidi="ar-SA"/>
        </w:rPr>
        <w:t>بحث</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نظري</w:t>
      </w:r>
      <w:r w:rsidRPr="00D31BB6">
        <w:rPr>
          <w:rFonts w:ascii="Sakkal Majalla" w:hAnsi="Sakkal Majalla" w:cs="Sakkal Majalla"/>
          <w:color w:val="000000"/>
          <w:sz w:val="28"/>
          <w:szCs w:val="28"/>
          <w:rtl/>
          <w:cs/>
        </w:rPr>
        <w:t>)</w:t>
      </w:r>
      <w:r w:rsidRPr="00D31BB6">
        <w:rPr>
          <w:rFonts w:ascii="Sakkal Majalla" w:hAnsi="Sakkal Majalla" w:cs="Sakkal Majalla"/>
          <w:color w:val="000000"/>
          <w:sz w:val="28"/>
          <w:szCs w:val="28"/>
          <w:rtl/>
          <w:lang w:bidi="ar-SA"/>
        </w:rPr>
        <w:t>،</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مجلة</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علامات</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في</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النقد،</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النادي</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الأدبي</w:t>
      </w:r>
      <w:r w:rsidRPr="00D31BB6">
        <w:rPr>
          <w:rFonts w:ascii="Sakkal Majalla" w:hAnsi="Sakkal Majalla" w:cs="Sakkal Majalla"/>
          <w:color w:val="000000"/>
          <w:sz w:val="28"/>
          <w:szCs w:val="28"/>
        </w:rPr>
        <w:t>.</w:t>
      </w:r>
      <w:r w:rsidRPr="00D31BB6">
        <w:rPr>
          <w:rFonts w:ascii="Sakkal Majalla" w:hAnsi="Sakkal Majalla" w:cs="Sakkal Majalla"/>
          <w:color w:val="000000"/>
          <w:sz w:val="28"/>
          <w:szCs w:val="28"/>
          <w:rtl/>
        </w:rPr>
        <w:t xml:space="preserve"> </w:t>
      </w:r>
      <w:r w:rsidRPr="00D31BB6">
        <w:rPr>
          <w:rFonts w:ascii="Sakkal Majalla" w:hAnsi="Sakkal Majalla" w:cs="Sakkal Majalla"/>
          <w:color w:val="000000"/>
          <w:sz w:val="28"/>
          <w:szCs w:val="28"/>
          <w:rtl/>
          <w:lang w:bidi="ar-SA"/>
        </w:rPr>
        <w:t>بجدة،</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مجلد</w:t>
      </w:r>
      <w:r w:rsidRPr="00D31BB6">
        <w:rPr>
          <w:rFonts w:ascii="Sakkal Majalla" w:hAnsi="Sakkal Majalla" w:cs="Sakkal Majalla"/>
          <w:color w:val="000000"/>
          <w:sz w:val="28"/>
          <w:szCs w:val="28"/>
        </w:rPr>
        <w:t xml:space="preserve"> 12 </w:t>
      </w:r>
      <w:r w:rsidRPr="00D31BB6">
        <w:rPr>
          <w:rFonts w:ascii="Sakkal Majalla" w:hAnsi="Sakkal Majalla" w:cs="Sakkal Majalla"/>
          <w:color w:val="000000"/>
          <w:sz w:val="28"/>
          <w:szCs w:val="28"/>
          <w:rtl/>
          <w:lang w:bidi="ar-SA"/>
        </w:rPr>
        <w:t>العدد</w:t>
      </w:r>
      <w:r w:rsidRPr="00D31BB6">
        <w:rPr>
          <w:rFonts w:ascii="Sakkal Majalla" w:hAnsi="Sakkal Majalla" w:cs="Sakkal Majalla"/>
          <w:color w:val="000000"/>
          <w:sz w:val="28"/>
          <w:szCs w:val="28"/>
        </w:rPr>
        <w:t xml:space="preserve"> 46 </w:t>
      </w:r>
      <w:r w:rsidRPr="00D31BB6">
        <w:rPr>
          <w:rFonts w:ascii="Sakkal Majalla" w:hAnsi="Sakkal Majalla" w:cs="Sakkal Majalla"/>
          <w:color w:val="000000"/>
          <w:sz w:val="28"/>
          <w:szCs w:val="28"/>
          <w:rtl/>
          <w:lang w:bidi="ar-SA"/>
        </w:rPr>
        <w:t>شوال،</w:t>
      </w:r>
      <w:r w:rsidRPr="00D31BB6">
        <w:rPr>
          <w:rFonts w:ascii="Sakkal Majalla" w:hAnsi="Sakkal Majalla" w:cs="Sakkal Majalla"/>
          <w:color w:val="000000"/>
          <w:sz w:val="28"/>
          <w:szCs w:val="28"/>
        </w:rPr>
        <w:t xml:space="preserve"> 1423 </w:t>
      </w:r>
      <w:r w:rsidRPr="00D31BB6">
        <w:rPr>
          <w:rFonts w:ascii="Sakkal Majalla" w:hAnsi="Sakkal Majalla" w:cs="Sakkal Majalla"/>
          <w:color w:val="000000"/>
          <w:sz w:val="28"/>
          <w:szCs w:val="28"/>
          <w:rtl/>
          <w:lang w:bidi="ar-SA"/>
        </w:rPr>
        <w:t>ه،</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ص</w:t>
      </w:r>
      <w:r w:rsidRPr="00D31BB6">
        <w:rPr>
          <w:rFonts w:ascii="Sakkal Majalla" w:hAnsi="Sakkal Majalla" w:cs="Sakkal Majalla"/>
          <w:color w:val="000000"/>
          <w:sz w:val="28"/>
          <w:szCs w:val="28"/>
        </w:rPr>
        <w:t xml:space="preserve"> 14</w:t>
      </w:r>
    </w:p>
  </w:footnote>
  <w:footnote w:id="313">
    <w:p w:rsidR="0056674F" w:rsidRPr="00D31BB6" w:rsidRDefault="0056674F" w:rsidP="00351836">
      <w:pPr>
        <w:autoSpaceDE w:val="0"/>
        <w:autoSpaceDN w:val="0"/>
        <w:adjustRightInd w:val="0"/>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color w:val="000000"/>
          <w:sz w:val="28"/>
          <w:szCs w:val="28"/>
          <w:rtl/>
          <w:lang w:bidi="ar-SA"/>
        </w:rPr>
        <w:t>محمد</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 xml:space="preserve">بنيس </w:t>
      </w:r>
      <w:r w:rsidRPr="00D31BB6">
        <w:rPr>
          <w:rFonts w:ascii="Sakkal Majalla" w:hAnsi="Sakkal Majalla" w:cs="Sakkal Majalla"/>
          <w:color w:val="000000"/>
          <w:sz w:val="28"/>
          <w:szCs w:val="28"/>
          <w:rtl/>
          <w:cs/>
        </w:rPr>
        <w:t>:</w:t>
      </w:r>
      <w:r w:rsidRPr="00D31BB6">
        <w:rPr>
          <w:rFonts w:ascii="Sakkal Majalla" w:hAnsi="Sakkal Majalla" w:cs="Sakkal Majalla"/>
          <w:color w:val="000000"/>
          <w:sz w:val="28"/>
          <w:szCs w:val="28"/>
          <w:rtl/>
          <w:lang w:bidi="ar-SA"/>
        </w:rPr>
        <w:t>الشعر</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العربي</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الحديث</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بنياته</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وإبدالاتها</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التقليدية،</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دار</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توبقال</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للنشر،</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الدار</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البيضاء،</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ط</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الأولى،</w:t>
      </w:r>
      <w:r w:rsidRPr="00D31BB6">
        <w:rPr>
          <w:rFonts w:ascii="Sakkal Majalla" w:hAnsi="Sakkal Majalla" w:cs="Sakkal Majalla"/>
          <w:color w:val="000000"/>
          <w:sz w:val="28"/>
          <w:szCs w:val="28"/>
        </w:rPr>
        <w:t xml:space="preserve"> 1989 </w:t>
      </w:r>
      <w:r w:rsidRPr="00D31BB6">
        <w:rPr>
          <w:rFonts w:ascii="Sakkal Majalla" w:hAnsi="Sakkal Majalla" w:cs="Sakkal Majalla"/>
          <w:color w:val="000000"/>
          <w:sz w:val="28"/>
          <w:szCs w:val="28"/>
          <w:rtl/>
          <w:lang w:bidi="ar-SA"/>
        </w:rPr>
        <w:t>م،</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ص</w:t>
      </w:r>
      <w:r w:rsidRPr="00D31BB6">
        <w:rPr>
          <w:rFonts w:ascii="Sakkal Majalla" w:hAnsi="Sakkal Majalla" w:cs="Sakkal Majalla"/>
          <w:color w:val="000000"/>
          <w:sz w:val="28"/>
          <w:szCs w:val="28"/>
        </w:rPr>
        <w:t xml:space="preserve"> 76</w:t>
      </w:r>
      <w:r w:rsidRPr="00D31BB6">
        <w:rPr>
          <w:rFonts w:ascii="Sakkal Majalla" w:hAnsi="Sakkal Majalla" w:cs="Sakkal Majalla"/>
          <w:color w:val="000000"/>
          <w:sz w:val="28"/>
          <w:szCs w:val="28"/>
          <w:rtl/>
        </w:rPr>
        <w:t>.</w:t>
      </w:r>
    </w:p>
  </w:footnote>
  <w:footnote w:id="314">
    <w:p w:rsidR="0056674F" w:rsidRPr="00D31BB6" w:rsidRDefault="0056674F" w:rsidP="00351836">
      <w:pPr>
        <w:autoSpaceDE w:val="0"/>
        <w:autoSpaceDN w:val="0"/>
        <w:adjustRightInd w:val="0"/>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color w:val="000000"/>
          <w:sz w:val="28"/>
          <w:szCs w:val="28"/>
          <w:rtl/>
          <w:lang w:bidi="ar-SA"/>
        </w:rPr>
        <w:t>المرجع نفسه،</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ص</w:t>
      </w:r>
      <w:r w:rsidRPr="00D31BB6">
        <w:rPr>
          <w:rFonts w:ascii="Sakkal Majalla" w:hAnsi="Sakkal Majalla" w:cs="Sakkal Majalla"/>
          <w:color w:val="000000"/>
          <w:sz w:val="28"/>
          <w:szCs w:val="28"/>
        </w:rPr>
        <w:t xml:space="preserve"> 76</w:t>
      </w:r>
      <w:r w:rsidRPr="00D31BB6">
        <w:rPr>
          <w:rFonts w:ascii="Sakkal Majalla" w:hAnsi="Sakkal Majalla" w:cs="Sakkal Majalla"/>
          <w:color w:val="000000"/>
          <w:sz w:val="28"/>
          <w:szCs w:val="28"/>
          <w:rtl/>
        </w:rPr>
        <w:t>.</w:t>
      </w:r>
    </w:p>
  </w:footnote>
  <w:footnote w:id="315">
    <w:p w:rsidR="0056674F" w:rsidRPr="00D31BB6" w:rsidRDefault="0056674F" w:rsidP="00351836">
      <w:pPr>
        <w:autoSpaceDE w:val="0"/>
        <w:autoSpaceDN w:val="0"/>
        <w:adjustRightInd w:val="0"/>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color w:val="000000"/>
          <w:sz w:val="28"/>
          <w:szCs w:val="28"/>
          <w:rtl/>
          <w:lang w:bidi="ar-SA"/>
        </w:rPr>
        <w:t>سعيد</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 xml:space="preserve">يقطين </w:t>
      </w:r>
      <w:r w:rsidRPr="00D31BB6">
        <w:rPr>
          <w:rFonts w:ascii="Sakkal Majalla" w:hAnsi="Sakkal Majalla" w:cs="Sakkal Majalla"/>
          <w:color w:val="000000"/>
          <w:sz w:val="28"/>
          <w:szCs w:val="28"/>
          <w:rtl/>
          <w:cs/>
        </w:rPr>
        <w:t>:</w:t>
      </w:r>
      <w:r w:rsidRPr="00D31BB6">
        <w:rPr>
          <w:rFonts w:ascii="Sakkal Majalla" w:hAnsi="Sakkal Majalla" w:cs="Sakkal Majalla"/>
          <w:color w:val="000000"/>
          <w:sz w:val="28"/>
          <w:szCs w:val="28"/>
          <w:rtl/>
          <w:lang w:bidi="ar-SA"/>
        </w:rPr>
        <w:t>انفتاح</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النص</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الروائي،</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المركز</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الثقافي</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العربي،</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ط</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الأولى،</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الدار</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البيضاء</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w:t>
      </w:r>
      <w:r w:rsidRPr="00D31BB6">
        <w:rPr>
          <w:rFonts w:ascii="Sakkal Majalla" w:hAnsi="Sakkal Majalla" w:cs="Sakkal Majalla"/>
          <w:color w:val="000000"/>
          <w:sz w:val="28"/>
          <w:szCs w:val="28"/>
        </w:rPr>
        <w:t xml:space="preserve"> 1992 </w:t>
      </w:r>
      <w:r w:rsidRPr="00D31BB6">
        <w:rPr>
          <w:rFonts w:ascii="Sakkal Majalla" w:hAnsi="Sakkal Majalla" w:cs="Sakkal Majalla"/>
          <w:color w:val="000000"/>
          <w:sz w:val="28"/>
          <w:szCs w:val="28"/>
          <w:rtl/>
          <w:lang w:bidi="ar-SA"/>
        </w:rPr>
        <w:t>م،</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ص</w:t>
      </w:r>
      <w:r w:rsidRPr="00D31BB6">
        <w:rPr>
          <w:rFonts w:ascii="Sakkal Majalla" w:hAnsi="Sakkal Majalla" w:cs="Sakkal Majalla"/>
          <w:color w:val="000000"/>
          <w:sz w:val="28"/>
          <w:szCs w:val="28"/>
        </w:rPr>
        <w:t xml:space="preserve"> 49</w:t>
      </w:r>
    </w:p>
  </w:footnote>
  <w:footnote w:id="316">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color w:val="000000"/>
          <w:sz w:val="28"/>
          <w:szCs w:val="28"/>
          <w:rtl/>
          <w:lang w:bidi="ar-SA"/>
        </w:rPr>
        <w:t>ينظر:</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عبد</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الحق</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بلعابد</w:t>
      </w:r>
      <w:r w:rsidRPr="00D31BB6">
        <w:rPr>
          <w:rFonts w:ascii="Sakkal Majalla" w:hAnsi="Sakkal Majalla" w:cs="Sakkal Majalla"/>
          <w:color w:val="000000"/>
          <w:sz w:val="28"/>
          <w:szCs w:val="28"/>
          <w:rtl/>
          <w:cs/>
        </w:rPr>
        <w:t>:</w:t>
      </w:r>
      <w:r w:rsidRPr="00D31BB6">
        <w:rPr>
          <w:rFonts w:ascii="Sakkal Majalla" w:hAnsi="Sakkal Majalla" w:cs="Sakkal Majalla"/>
          <w:color w:val="000000"/>
          <w:sz w:val="28"/>
          <w:szCs w:val="28"/>
          <w:rtl/>
          <w:lang w:bidi="ar-SA"/>
        </w:rPr>
        <w:t>عتبات</w:t>
      </w:r>
      <w:r w:rsidRPr="00D31BB6">
        <w:rPr>
          <w:rFonts w:ascii="Sakkal Majalla" w:hAnsi="Sakkal Majalla" w:cs="Sakkal Majalla"/>
          <w:color w:val="000000"/>
          <w:sz w:val="28"/>
          <w:szCs w:val="28"/>
          <w:rtl/>
          <w:cs/>
        </w:rPr>
        <w:t>(</w:t>
      </w:r>
      <w:r w:rsidRPr="00D31BB6">
        <w:rPr>
          <w:rFonts w:ascii="Sakkal Majalla" w:hAnsi="Sakkal Majalla" w:cs="Sakkal Majalla"/>
          <w:color w:val="000000"/>
          <w:sz w:val="28"/>
          <w:szCs w:val="28"/>
          <w:rtl/>
        </w:rPr>
        <w:t xml:space="preserve"> جينيت </w:t>
      </w:r>
      <w:r w:rsidRPr="00D31BB6">
        <w:rPr>
          <w:rFonts w:ascii="Sakkal Majalla" w:hAnsi="Sakkal Majalla" w:cs="Sakkal Majalla"/>
          <w:color w:val="000000"/>
          <w:sz w:val="28"/>
          <w:szCs w:val="28"/>
          <w:rtl/>
          <w:lang w:bidi="ar-SA"/>
        </w:rPr>
        <w:t>من</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النص</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إلى</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المناص</w:t>
      </w:r>
      <w:r w:rsidRPr="00D31BB6">
        <w:rPr>
          <w:rFonts w:ascii="Sakkal Majalla" w:hAnsi="Sakkal Majalla" w:cs="Sakkal Majalla"/>
          <w:color w:val="000000"/>
          <w:sz w:val="28"/>
          <w:szCs w:val="28"/>
          <w:rtl/>
          <w:cs/>
        </w:rPr>
        <w:t>)</w:t>
      </w:r>
      <w:r w:rsidRPr="00D31BB6">
        <w:rPr>
          <w:rFonts w:ascii="Sakkal Majalla" w:hAnsi="Sakkal Majalla" w:cs="Sakkal Majalla"/>
          <w:color w:val="000000"/>
          <w:sz w:val="28"/>
          <w:szCs w:val="28"/>
          <w:rtl/>
        </w:rPr>
        <w:t>،</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تقديم</w:t>
      </w:r>
      <w:r w:rsidRPr="00D31BB6">
        <w:rPr>
          <w:rFonts w:ascii="Sakkal Majalla" w:hAnsi="Sakkal Majalla" w:cs="Sakkal Majalla"/>
          <w:color w:val="000000"/>
          <w:sz w:val="28"/>
          <w:szCs w:val="28"/>
        </w:rPr>
        <w:t>.</w:t>
      </w:r>
      <w:r w:rsidRPr="00D31BB6">
        <w:rPr>
          <w:rFonts w:ascii="Sakkal Majalla" w:hAnsi="Sakkal Majalla" w:cs="Sakkal Majalla"/>
          <w:color w:val="000000"/>
          <w:sz w:val="28"/>
          <w:szCs w:val="28"/>
          <w:rtl/>
        </w:rPr>
        <w:t xml:space="preserve">: </w:t>
      </w:r>
      <w:r w:rsidRPr="00D31BB6">
        <w:rPr>
          <w:rFonts w:ascii="Sakkal Majalla" w:hAnsi="Sakkal Majalla" w:cs="Sakkal Majalla"/>
          <w:color w:val="000000"/>
          <w:sz w:val="28"/>
          <w:szCs w:val="28"/>
          <w:rtl/>
          <w:lang w:bidi="ar-SA"/>
        </w:rPr>
        <w:t>سعيد</w:t>
      </w:r>
      <w:r w:rsidRPr="00D31BB6">
        <w:rPr>
          <w:rFonts w:ascii="Sakkal Majalla" w:hAnsi="Sakkal Majalla" w:cs="Sakkal Majalla"/>
          <w:color w:val="000000"/>
          <w:sz w:val="28"/>
          <w:szCs w:val="28"/>
          <w:rtl/>
          <w:cs/>
        </w:rPr>
        <w:t xml:space="preserve"> </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يقطين،</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الدار</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العربية</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للعلوم</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وناشرون،</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الجزائر،</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ط</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الأولى،</w:t>
      </w:r>
      <w:r w:rsidRPr="00D31BB6">
        <w:rPr>
          <w:rFonts w:ascii="Sakkal Majalla" w:hAnsi="Sakkal Majalla" w:cs="Sakkal Majalla"/>
          <w:color w:val="000000"/>
          <w:sz w:val="28"/>
          <w:szCs w:val="28"/>
        </w:rPr>
        <w:t xml:space="preserve"> 2008 </w:t>
      </w:r>
      <w:r w:rsidRPr="00D31BB6">
        <w:rPr>
          <w:rFonts w:ascii="Sakkal Majalla" w:hAnsi="Sakkal Majalla" w:cs="Sakkal Majalla"/>
          <w:color w:val="000000"/>
          <w:sz w:val="28"/>
          <w:szCs w:val="28"/>
          <w:rtl/>
          <w:lang w:bidi="ar-SA"/>
        </w:rPr>
        <w:t>م،</w:t>
      </w:r>
      <w:r w:rsidRPr="00D31BB6">
        <w:rPr>
          <w:rFonts w:ascii="Sakkal Majalla" w:hAnsi="Sakkal Majalla" w:cs="Sakkal Majalla"/>
          <w:color w:val="000000"/>
          <w:sz w:val="28"/>
          <w:szCs w:val="28"/>
        </w:rPr>
        <w:t xml:space="preserve"> </w:t>
      </w:r>
      <w:r w:rsidRPr="00D31BB6">
        <w:rPr>
          <w:rFonts w:ascii="Sakkal Majalla" w:hAnsi="Sakkal Majalla" w:cs="Sakkal Majalla"/>
          <w:color w:val="000000"/>
          <w:sz w:val="28"/>
          <w:szCs w:val="28"/>
          <w:rtl/>
          <w:lang w:bidi="ar-SA"/>
        </w:rPr>
        <w:t>ص</w:t>
      </w:r>
      <w:r w:rsidRPr="00D31BB6">
        <w:rPr>
          <w:rFonts w:ascii="Sakkal Majalla" w:hAnsi="Sakkal Majalla" w:cs="Sakkal Majalla"/>
          <w:color w:val="000000"/>
          <w:sz w:val="28"/>
          <w:szCs w:val="28"/>
        </w:rPr>
        <w:t xml:space="preserve"> 74</w:t>
      </w:r>
    </w:p>
  </w:footnote>
  <w:footnote w:id="317">
    <w:p w:rsidR="0056674F" w:rsidRPr="00D31BB6" w:rsidRDefault="0056674F" w:rsidP="00351836">
      <w:pPr>
        <w:pStyle w:val="Notedebasdepage"/>
        <w:rPr>
          <w:rFonts w:ascii="Sakkal Majalla" w:hAnsi="Sakkal Majalla" w:cs="Sakkal Majalla"/>
          <w:sz w:val="28"/>
          <w:szCs w:val="28"/>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Gérard Genette : Seuil, édition de seuil, paris, 1987, pp 60/61 </w:t>
      </w:r>
    </w:p>
  </w:footnote>
  <w:footnote w:id="318">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الطاهر وطار : أراه، ص47.</w:t>
      </w:r>
    </w:p>
  </w:footnote>
  <w:footnote w:id="319">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 xml:space="preserve">شكري المبخوت: سيرة الغائب سيرة الآتي،السيرة الذاتية في كتاب الأيام لطه حسين، دار الجنوب للنشر، تونس، </w:t>
      </w:r>
      <w:r w:rsidRPr="00D31BB6">
        <w:rPr>
          <w:rFonts w:ascii="Sakkal Majalla" w:hAnsi="Sakkal Majalla" w:cs="Sakkal Majalla"/>
          <w:sz w:val="28"/>
          <w:szCs w:val="28"/>
          <w:lang w:bidi="ar-DZ"/>
        </w:rPr>
        <w:t>1992</w:t>
      </w:r>
      <w:r w:rsidRPr="00D31BB6">
        <w:rPr>
          <w:rFonts w:ascii="Sakkal Majalla" w:hAnsi="Sakkal Majalla" w:cs="Sakkal Majalla"/>
          <w:sz w:val="28"/>
          <w:szCs w:val="28"/>
          <w:rtl/>
          <w:lang w:bidi="ar-DZ"/>
        </w:rPr>
        <w:t>،ص</w:t>
      </w:r>
      <w:r w:rsidRPr="00D31BB6">
        <w:rPr>
          <w:rFonts w:ascii="Sakkal Majalla" w:hAnsi="Sakkal Majalla" w:cs="Sakkal Majalla"/>
          <w:sz w:val="28"/>
          <w:szCs w:val="28"/>
          <w:lang w:bidi="ar-DZ"/>
        </w:rPr>
        <w:t>17</w:t>
      </w:r>
    </w:p>
  </w:footnote>
  <w:footnote w:id="320">
    <w:p w:rsidR="0056674F" w:rsidRDefault="0056674F">
      <w:pPr>
        <w:pStyle w:val="Notedebasdepage"/>
      </w:pPr>
      <w:r>
        <w:rPr>
          <w:rFonts w:hint="cs"/>
          <w:rtl/>
        </w:rPr>
        <w:t xml:space="preserve"> </w:t>
      </w:r>
      <w:r>
        <w:rPr>
          <w:rStyle w:val="Appelnotedebasdep"/>
        </w:rPr>
        <w:footnoteRef/>
      </w:r>
      <w:r>
        <w:rPr>
          <w:rtl/>
        </w:rPr>
        <w:t xml:space="preserve"> </w:t>
      </w:r>
      <w:r w:rsidRPr="00D31BB6">
        <w:rPr>
          <w:rFonts w:ascii="Sakkal Majalla" w:hAnsi="Sakkal Majalla" w:cs="Sakkal Majalla"/>
          <w:sz w:val="28"/>
          <w:szCs w:val="28"/>
          <w:rtl/>
          <w:lang w:val="en-US"/>
        </w:rPr>
        <w:t xml:space="preserve">عبد الحكيم سليمان المالكي: السرديات والقصة القصيرة جدا، ملتقى الشارقة العاشر للسرد ، (11 ــ 12/9/ 2013م) </w:t>
      </w:r>
      <w:r w:rsidRPr="00D31BB6">
        <w:rPr>
          <w:rFonts w:ascii="Sakkal Majalla" w:hAnsi="Sakkal Majalla" w:cs="Sakkal Majalla"/>
          <w:sz w:val="28"/>
          <w:szCs w:val="28"/>
          <w:lang w:val="en-US"/>
        </w:rPr>
        <w:t>https://www.academia.edu/32384414/2013.doc</w:t>
      </w:r>
    </w:p>
  </w:footnote>
  <w:footnote w:id="321">
    <w:p w:rsidR="0056674F" w:rsidRDefault="0056674F">
      <w:pPr>
        <w:pStyle w:val="Notedebasdepage"/>
      </w:pPr>
      <w:r>
        <w:rPr>
          <w:rStyle w:val="Appelnotedebasdep"/>
        </w:rPr>
        <w:footnoteRef/>
      </w:r>
      <w:r>
        <w:rPr>
          <w:rtl/>
        </w:rPr>
        <w:t xml:space="preserve"> </w:t>
      </w:r>
      <w:r>
        <w:rPr>
          <w:rFonts w:ascii="Sakkal Majalla" w:hAnsi="Sakkal Majalla" w:cs="Sakkal Majalla" w:hint="cs"/>
          <w:sz w:val="28"/>
          <w:szCs w:val="28"/>
          <w:rtl/>
        </w:rPr>
        <w:t>المرجع نفسه</w:t>
      </w:r>
    </w:p>
  </w:footnote>
  <w:footnote w:id="322">
    <w:p w:rsidR="0056674F" w:rsidRPr="00D31BB6" w:rsidRDefault="0056674F" w:rsidP="003C0753">
      <w:pPr>
        <w:pStyle w:val="sdfootnote-western"/>
        <w:jc w:val="both"/>
        <w:rPr>
          <w:rFonts w:ascii="Sakkal Majalla" w:hAnsi="Sakkal Majalla" w:cs="Sakkal Majalla"/>
          <w:sz w:val="28"/>
          <w:szCs w:val="28"/>
          <w:lang w:val="en-U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Pr>
          <w:rFonts w:ascii="Sakkal Majalla" w:hAnsi="Sakkal Majalla" w:cs="Sakkal Majalla" w:hint="cs"/>
          <w:sz w:val="28"/>
          <w:szCs w:val="28"/>
          <w:rtl/>
        </w:rPr>
        <w:t>المرجع نفسه</w:t>
      </w:r>
    </w:p>
    <w:p w:rsidR="0056674F" w:rsidRPr="00D31BB6" w:rsidRDefault="0056674F" w:rsidP="00351836">
      <w:pPr>
        <w:rPr>
          <w:rFonts w:ascii="Sakkal Majalla" w:hAnsi="Sakkal Majalla" w:cs="Sakkal Majalla"/>
          <w:sz w:val="28"/>
          <w:szCs w:val="28"/>
        </w:rPr>
      </w:pPr>
    </w:p>
    <w:p w:rsidR="0056674F" w:rsidRPr="00D31BB6" w:rsidRDefault="0056674F" w:rsidP="00351836">
      <w:pPr>
        <w:pStyle w:val="Notedebasdepage"/>
        <w:rPr>
          <w:rFonts w:ascii="Sakkal Majalla" w:hAnsi="Sakkal Majalla" w:cs="Sakkal Majalla"/>
          <w:sz w:val="28"/>
          <w:szCs w:val="28"/>
          <w:rtl/>
        </w:rPr>
      </w:pPr>
    </w:p>
  </w:footnote>
  <w:footnote w:id="323">
    <w:p w:rsidR="0056674F" w:rsidRPr="00D31BB6" w:rsidRDefault="0056674F" w:rsidP="00351836">
      <w:pPr>
        <w:pStyle w:val="Notedebasdepage"/>
        <w:rPr>
          <w:rFonts w:ascii="Sakkal Majalla" w:hAnsi="Sakkal Majalla" w:cs="Sakkal Majalla"/>
          <w:sz w:val="28"/>
          <w:szCs w:val="28"/>
          <w:rtl/>
        </w:rPr>
      </w:pPr>
      <w:r w:rsidRPr="00D31BB6">
        <w:rPr>
          <w:rFonts w:ascii="Sakkal Majalla" w:hAnsi="Sakkal Majalla" w:cs="Sakkal Majalla"/>
          <w:sz w:val="28"/>
          <w:szCs w:val="28"/>
          <w:rtl/>
        </w:rPr>
        <w:t xml:space="preserve"> </w:t>
      </w: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تزفتان تودوروف: مدخل إلى العجائبي، ترجمة الصديق بوعلام، دار شرقيات، ط1، القاهرة، مصر، 1994، ص48.</w:t>
      </w:r>
    </w:p>
  </w:footnote>
  <w:footnote w:id="324">
    <w:p w:rsidR="0056674F" w:rsidRPr="00D31BB6" w:rsidRDefault="0056674F" w:rsidP="00351836">
      <w:pPr>
        <w:pStyle w:val="sdfootnote-western"/>
        <w:jc w:val="both"/>
        <w:rPr>
          <w:rFonts w:ascii="Sakkal Majalla" w:hAnsi="Sakkal Majalla" w:cs="Sakkal Majalla"/>
          <w:sz w:val="28"/>
          <w:szCs w:val="28"/>
          <w:lang w:val="en-U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tl/>
          <w:lang w:val="en-US"/>
        </w:rPr>
        <w:t xml:space="preserve">عبد الحكيم سليمان المالكي: السرديات والقصة القصيرة جدا، ملتقى الشارقة العاشر للسرد ، (11 ــ 12/9/ 2013م) </w:t>
      </w:r>
      <w:r w:rsidRPr="00D31BB6">
        <w:rPr>
          <w:rFonts w:ascii="Sakkal Majalla" w:hAnsi="Sakkal Majalla" w:cs="Sakkal Majalla"/>
          <w:sz w:val="28"/>
          <w:szCs w:val="28"/>
          <w:lang w:val="en-US"/>
        </w:rPr>
        <w:t>https://www.academia.edu/32384414/2013.doc</w:t>
      </w:r>
    </w:p>
    <w:p w:rsidR="0056674F" w:rsidRPr="00D31BB6" w:rsidRDefault="0056674F" w:rsidP="00351836">
      <w:pPr>
        <w:rPr>
          <w:rFonts w:ascii="Sakkal Majalla" w:hAnsi="Sakkal Majalla" w:cs="Sakkal Majalla"/>
          <w:sz w:val="28"/>
          <w:szCs w:val="28"/>
        </w:rPr>
      </w:pPr>
    </w:p>
    <w:p w:rsidR="0056674F" w:rsidRPr="00D31BB6" w:rsidRDefault="0056674F" w:rsidP="00351836">
      <w:pPr>
        <w:pStyle w:val="Notedebasdepage"/>
        <w:rPr>
          <w:rFonts w:ascii="Sakkal Majalla" w:hAnsi="Sakkal Majalla" w:cs="Sakkal Majalla"/>
          <w:sz w:val="28"/>
          <w:szCs w:val="28"/>
          <w:rtl/>
        </w:rPr>
      </w:pPr>
    </w:p>
  </w:footnote>
  <w:footnote w:id="325">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ينظر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 xml:space="preserve">محمد القاضي و آخرون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معجم السرديات، ص </w:t>
      </w:r>
      <w:r w:rsidRPr="00D31BB6">
        <w:rPr>
          <w:rFonts w:ascii="Sakkal Majalla" w:hAnsi="Sakkal Majalla" w:cs="Sakkal Majalla"/>
          <w:sz w:val="28"/>
          <w:szCs w:val="28"/>
          <w:rtl/>
          <w:cs/>
        </w:rPr>
        <w:t xml:space="preserve"> 354</w:t>
      </w:r>
      <w:r w:rsidRPr="00D31BB6">
        <w:rPr>
          <w:rFonts w:ascii="Sakkal Majalla" w:hAnsi="Sakkal Majalla" w:cs="Sakkal Majalla"/>
          <w:sz w:val="28"/>
          <w:szCs w:val="28"/>
          <w:rtl/>
        </w:rPr>
        <w:t>.</w:t>
      </w:r>
    </w:p>
  </w:footnote>
  <w:footnote w:id="326">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Laurent Jenny, « Méthodes et les genres littéraires : les genres littéraires », Université de Genève, 2003, </w:t>
      </w:r>
      <w:hyperlink r:id="rId6" w:history="1">
        <w:r w:rsidRPr="00D31BB6">
          <w:rPr>
            <w:rStyle w:val="Lienhypertexte"/>
            <w:rFonts w:ascii="Sakkal Majalla" w:hAnsi="Sakkal Majalla" w:cs="Sakkal Majalla"/>
            <w:sz w:val="28"/>
            <w:szCs w:val="28"/>
          </w:rPr>
          <w:t>https://www.unige.ch/lettres/framo/enseignements/methodes/genres/glintegr.html</w:t>
        </w:r>
      </w:hyperlink>
    </w:p>
  </w:footnote>
  <w:footnote w:id="327">
    <w:p w:rsidR="0056674F" w:rsidRPr="00D31BB6" w:rsidRDefault="0056674F" w:rsidP="00351836">
      <w:pPr>
        <w:rPr>
          <w:rFonts w:ascii="Sakkal Majalla" w:eastAsia="Times New Roman" w:hAnsi="Sakkal Majalla" w:cs="Sakkal Majalla"/>
          <w:kern w:val="36"/>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نقلا عن :</w:t>
      </w:r>
      <w:hyperlink r:id="rId7" w:history="1">
        <w:r w:rsidRPr="00D31BB6">
          <w:rPr>
            <w:rFonts w:ascii="Sakkal Majalla" w:eastAsia="Times New Roman" w:hAnsi="Sakkal Majalla" w:cs="Sakkal Majalla"/>
            <w:sz w:val="28"/>
            <w:szCs w:val="28"/>
            <w:rtl/>
            <w:lang w:bidi="ar-SA"/>
          </w:rPr>
          <w:t>جميل حمداوي</w:t>
        </w:r>
      </w:hyperlink>
      <w:r w:rsidRPr="00D31BB6">
        <w:rPr>
          <w:rFonts w:ascii="Sakkal Majalla" w:eastAsia="Times New Roman" w:hAnsi="Sakkal Majalla" w:cs="Sakkal Majalla"/>
          <w:sz w:val="28"/>
          <w:szCs w:val="28"/>
          <w:rtl/>
          <w:cs/>
        </w:rPr>
        <w:t xml:space="preserve"> :</w:t>
      </w:r>
      <w:r w:rsidRPr="00D31BB6">
        <w:rPr>
          <w:rFonts w:ascii="Sakkal Majalla" w:eastAsia="Times New Roman" w:hAnsi="Sakkal Majalla" w:cs="Sakkal Majalla"/>
          <w:kern w:val="36"/>
          <w:sz w:val="28"/>
          <w:szCs w:val="28"/>
          <w:rtl/>
          <w:lang w:bidi="ar-SA"/>
        </w:rPr>
        <w:t>من أجل قوانيـــن جديدة لتحديد الجنس الأدبي،موقع ديوان العرب،</w:t>
      </w:r>
      <w:r w:rsidRPr="00D31BB6">
        <w:rPr>
          <w:rFonts w:ascii="Sakkal Majalla" w:eastAsia="Times New Roman" w:hAnsi="Sakkal Majalla" w:cs="Sakkal Majalla"/>
          <w:sz w:val="28"/>
          <w:szCs w:val="28"/>
          <w:rtl/>
          <w:lang w:bidi="ar-SA"/>
        </w:rPr>
        <w:t>10 مارس 2019.</w:t>
      </w:r>
    </w:p>
    <w:p w:rsidR="0056674F" w:rsidRPr="00D31BB6" w:rsidRDefault="0056674F" w:rsidP="00351836">
      <w:pPr>
        <w:pStyle w:val="Notedebasdepage"/>
        <w:rPr>
          <w:rFonts w:ascii="Sakkal Majalla" w:hAnsi="Sakkal Majalla" w:cs="Sakkal Majalla"/>
          <w:sz w:val="28"/>
          <w:szCs w:val="28"/>
          <w:rtl/>
          <w:cs/>
        </w:rPr>
      </w:pPr>
    </w:p>
  </w:footnote>
  <w:footnote w:id="328">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يحي عبد الدايم: الترجمة الذاتية في </w:t>
      </w:r>
      <w:r w:rsidRPr="00D31BB6">
        <w:rPr>
          <w:rFonts w:ascii="Sakkal Majalla" w:hAnsi="Sakkal Majalla" w:cs="Sakkal Majalla"/>
          <w:sz w:val="28"/>
          <w:szCs w:val="28"/>
          <w:rtl/>
          <w:lang w:bidi="ar-SA"/>
        </w:rPr>
        <w:t>الأدب</w:t>
      </w:r>
      <w:r w:rsidRPr="00D31BB6">
        <w:rPr>
          <w:rFonts w:ascii="Sakkal Majalla" w:hAnsi="Sakkal Majalla" w:cs="Sakkal Majalla"/>
          <w:sz w:val="28"/>
          <w:szCs w:val="28"/>
          <w:rtl/>
          <w:cs/>
          <w:lang w:bidi="ar-SA"/>
        </w:rPr>
        <w:t xml:space="preserve"> العربي الحديث، دار إحياء </w:t>
      </w:r>
      <w:r w:rsidRPr="00D31BB6">
        <w:rPr>
          <w:rFonts w:ascii="Sakkal Majalla" w:hAnsi="Sakkal Majalla" w:cs="Sakkal Majalla"/>
          <w:sz w:val="28"/>
          <w:szCs w:val="28"/>
          <w:rtl/>
          <w:lang w:bidi="ar-SA"/>
        </w:rPr>
        <w:t>التراث العربي، بيروت لبنان، د</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ط، ص</w:t>
      </w:r>
      <w:r w:rsidRPr="00D31BB6">
        <w:rPr>
          <w:rFonts w:ascii="Sakkal Majalla" w:hAnsi="Sakkal Majalla" w:cs="Sakkal Majalla"/>
          <w:sz w:val="28"/>
          <w:szCs w:val="28"/>
          <w:rtl/>
          <w:cs/>
        </w:rPr>
        <w:t>13</w:t>
      </w:r>
      <w:r w:rsidRPr="00D31BB6">
        <w:rPr>
          <w:rFonts w:ascii="Sakkal Majalla" w:hAnsi="Sakkal Majalla" w:cs="Sakkal Majalla"/>
          <w:sz w:val="28"/>
          <w:szCs w:val="28"/>
          <w:rtl/>
          <w:cs/>
          <w:lang w:bidi="ar-SA"/>
        </w:rPr>
        <w:t>،</w:t>
      </w:r>
      <w:r w:rsidRPr="00D31BB6">
        <w:rPr>
          <w:rFonts w:ascii="Sakkal Majalla" w:hAnsi="Sakkal Majalla" w:cs="Sakkal Majalla"/>
          <w:sz w:val="28"/>
          <w:szCs w:val="28"/>
          <w:rtl/>
          <w:cs/>
        </w:rPr>
        <w:t>14.</w:t>
      </w:r>
    </w:p>
  </w:footnote>
  <w:footnote w:id="329">
    <w:p w:rsidR="0056674F" w:rsidRPr="00D31BB6" w:rsidRDefault="0056674F" w:rsidP="00351836">
      <w:pPr>
        <w:pStyle w:val="Notedebasdepage"/>
        <w:rPr>
          <w:rFonts w:ascii="Sakkal Majalla" w:hAnsi="Sakkal Majalla" w:cs="Sakkal Majalla"/>
          <w:b/>
          <w:bCs/>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المرجع نفسه، ص </w:t>
      </w:r>
      <w:r w:rsidRPr="00D31BB6">
        <w:rPr>
          <w:rFonts w:ascii="Sakkal Majalla" w:hAnsi="Sakkal Majalla" w:cs="Sakkal Majalla"/>
          <w:sz w:val="28"/>
          <w:szCs w:val="28"/>
          <w:rtl/>
          <w:cs/>
        </w:rPr>
        <w:t>14.</w:t>
      </w:r>
    </w:p>
  </w:footnote>
  <w:footnote w:id="330">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b/>
          <w:bCs/>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عبد العزيز شرف: أدب السيرة الذاتية، الشركة العربية المصرية للنشر والتوزيع، القاهرة، ط</w:t>
      </w:r>
      <w:r w:rsidRPr="00D31BB6">
        <w:rPr>
          <w:rFonts w:ascii="Sakkal Majalla" w:hAnsi="Sakkal Majalla" w:cs="Sakkal Majalla"/>
          <w:sz w:val="28"/>
          <w:szCs w:val="28"/>
          <w:rtl/>
          <w:cs/>
        </w:rPr>
        <w:t>1</w:t>
      </w:r>
      <w:r w:rsidRPr="00D31BB6">
        <w:rPr>
          <w:rFonts w:ascii="Sakkal Majalla" w:hAnsi="Sakkal Majalla" w:cs="Sakkal Majalla"/>
          <w:sz w:val="28"/>
          <w:szCs w:val="28"/>
          <w:rtl/>
          <w:cs/>
          <w:lang w:bidi="ar-SA"/>
        </w:rPr>
        <w:t xml:space="preserve">، </w:t>
      </w:r>
      <w:r w:rsidRPr="00D31BB6">
        <w:rPr>
          <w:rFonts w:ascii="Sakkal Majalla" w:hAnsi="Sakkal Majalla" w:cs="Sakkal Majalla"/>
          <w:sz w:val="28"/>
          <w:szCs w:val="28"/>
          <w:rtl/>
          <w:cs/>
        </w:rPr>
        <w:t>1992</w:t>
      </w:r>
      <w:r w:rsidRPr="00D31BB6">
        <w:rPr>
          <w:rFonts w:ascii="Sakkal Majalla" w:hAnsi="Sakkal Majalla" w:cs="Sakkal Majalla"/>
          <w:sz w:val="28"/>
          <w:szCs w:val="28"/>
          <w:rtl/>
          <w:cs/>
          <w:lang w:bidi="ar-SA"/>
        </w:rPr>
        <w:t>، ص</w:t>
      </w:r>
      <w:r w:rsidRPr="00D31BB6">
        <w:rPr>
          <w:rFonts w:ascii="Sakkal Majalla" w:hAnsi="Sakkal Majalla" w:cs="Sakkal Majalla"/>
          <w:sz w:val="28"/>
          <w:szCs w:val="28"/>
          <w:rtl/>
          <w:cs/>
        </w:rPr>
        <w:t>39.</w:t>
      </w:r>
    </w:p>
  </w:footnote>
  <w:footnote w:id="331">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المرجع نفسه، ص</w:t>
      </w:r>
      <w:r w:rsidRPr="00D31BB6">
        <w:rPr>
          <w:rFonts w:ascii="Sakkal Majalla" w:hAnsi="Sakkal Majalla" w:cs="Sakkal Majalla"/>
          <w:sz w:val="28"/>
          <w:szCs w:val="28"/>
          <w:rtl/>
          <w:cs/>
        </w:rPr>
        <w:t>130</w:t>
      </w:r>
    </w:p>
  </w:footnote>
  <w:footnote w:id="332">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محمد صابر: السيرة الذاتية الشعرية، عالم الكتب الحد</w:t>
      </w:r>
      <w:r w:rsidRPr="00D31BB6">
        <w:rPr>
          <w:rFonts w:ascii="Sakkal Majalla" w:hAnsi="Sakkal Majalla" w:cs="Sakkal Majalla"/>
          <w:sz w:val="28"/>
          <w:szCs w:val="28"/>
          <w:rtl/>
          <w:lang w:bidi="ar-SA"/>
        </w:rPr>
        <w:t>يث، ط</w:t>
      </w:r>
      <w:r w:rsidRPr="00D31BB6">
        <w:rPr>
          <w:rFonts w:ascii="Sakkal Majalla" w:hAnsi="Sakkal Majalla" w:cs="Sakkal Majalla"/>
          <w:sz w:val="28"/>
          <w:szCs w:val="28"/>
          <w:rtl/>
          <w:cs/>
        </w:rPr>
        <w:t>1</w:t>
      </w:r>
      <w:r w:rsidRPr="00D31BB6">
        <w:rPr>
          <w:rFonts w:ascii="Sakkal Majalla" w:hAnsi="Sakkal Majalla" w:cs="Sakkal Majalla"/>
          <w:sz w:val="28"/>
          <w:szCs w:val="28"/>
          <w:rtl/>
          <w:cs/>
          <w:lang w:bidi="ar-SA"/>
        </w:rPr>
        <w:t xml:space="preserve">، </w:t>
      </w:r>
      <w:r w:rsidRPr="00D31BB6">
        <w:rPr>
          <w:rFonts w:ascii="Sakkal Majalla" w:hAnsi="Sakkal Majalla" w:cs="Sakkal Majalla"/>
          <w:sz w:val="28"/>
          <w:szCs w:val="28"/>
          <w:rtl/>
          <w:cs/>
        </w:rPr>
        <w:t>2007</w:t>
      </w:r>
      <w:r w:rsidRPr="00D31BB6">
        <w:rPr>
          <w:rFonts w:ascii="Sakkal Majalla" w:hAnsi="Sakkal Majalla" w:cs="Sakkal Majalla"/>
          <w:sz w:val="28"/>
          <w:szCs w:val="28"/>
          <w:rtl/>
          <w:cs/>
          <w:lang w:bidi="ar-SA"/>
        </w:rPr>
        <w:t>،</w:t>
      </w:r>
      <w:r w:rsidRPr="00D31BB6">
        <w:rPr>
          <w:rFonts w:ascii="Sakkal Majalla" w:hAnsi="Sakkal Majalla" w:cs="Sakkal Majalla"/>
          <w:sz w:val="28"/>
          <w:szCs w:val="28"/>
          <w:rtl/>
          <w:lang w:bidi="ar-SA"/>
        </w:rPr>
        <w:t xml:space="preserve"> ص</w:t>
      </w:r>
      <w:r w:rsidRPr="00D31BB6">
        <w:rPr>
          <w:rFonts w:ascii="Sakkal Majalla" w:hAnsi="Sakkal Majalla" w:cs="Sakkal Majalla"/>
          <w:sz w:val="28"/>
          <w:szCs w:val="28"/>
          <w:rtl/>
          <w:cs/>
        </w:rPr>
        <w:t>130.</w:t>
      </w:r>
    </w:p>
  </w:footnote>
  <w:footnote w:id="333">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الطاهر وطار: أراه، ص 45.</w:t>
      </w:r>
    </w:p>
  </w:footnote>
  <w:footnote w:id="334">
    <w:p w:rsidR="0056674F" w:rsidRPr="00D31BB6" w:rsidRDefault="0056674F" w:rsidP="00B213FA">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المصدر </w:t>
      </w:r>
      <w:r>
        <w:rPr>
          <w:rFonts w:ascii="Sakkal Majalla" w:hAnsi="Sakkal Majalla" w:cs="Sakkal Majalla" w:hint="cs"/>
          <w:sz w:val="28"/>
          <w:szCs w:val="28"/>
          <w:rtl/>
        </w:rPr>
        <w:t>نفسه</w:t>
      </w:r>
      <w:r w:rsidRPr="00D31BB6">
        <w:rPr>
          <w:rFonts w:ascii="Sakkal Majalla" w:hAnsi="Sakkal Majalla" w:cs="Sakkal Majalla"/>
          <w:sz w:val="28"/>
          <w:szCs w:val="28"/>
          <w:rtl/>
        </w:rPr>
        <w:t>، ص 88.</w:t>
      </w:r>
    </w:p>
  </w:footnote>
  <w:footnote w:id="335">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محمد صابر عبيد، المرجع السابق، ص</w:t>
      </w:r>
      <w:r w:rsidRPr="00D31BB6">
        <w:rPr>
          <w:rFonts w:ascii="Sakkal Majalla" w:hAnsi="Sakkal Majalla" w:cs="Sakkal Majalla"/>
          <w:sz w:val="28"/>
          <w:szCs w:val="28"/>
        </w:rPr>
        <w:t>134</w:t>
      </w:r>
      <w:r w:rsidRPr="00D31BB6">
        <w:rPr>
          <w:rFonts w:ascii="Sakkal Majalla" w:hAnsi="Sakkal Majalla" w:cs="Sakkal Majalla"/>
          <w:sz w:val="28"/>
          <w:szCs w:val="28"/>
          <w:rtl/>
          <w:cs/>
        </w:rPr>
        <w:t>.</w:t>
      </w:r>
    </w:p>
  </w:footnote>
  <w:footnote w:id="336">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المرجع نفسه، ص</w:t>
      </w:r>
      <w:r w:rsidRPr="00D31BB6">
        <w:rPr>
          <w:rFonts w:ascii="Sakkal Majalla" w:hAnsi="Sakkal Majalla" w:cs="Sakkal Majalla"/>
          <w:sz w:val="28"/>
          <w:szCs w:val="28"/>
        </w:rPr>
        <w:t>135</w:t>
      </w:r>
      <w:r w:rsidRPr="00D31BB6">
        <w:rPr>
          <w:rFonts w:ascii="Sakkal Majalla" w:hAnsi="Sakkal Majalla" w:cs="Sakkal Majalla"/>
          <w:sz w:val="28"/>
          <w:szCs w:val="28"/>
          <w:rtl/>
          <w:cs/>
        </w:rPr>
        <w:t>.</w:t>
      </w:r>
    </w:p>
  </w:footnote>
  <w:footnote w:id="337">
    <w:p w:rsidR="0056674F" w:rsidRPr="00D31BB6" w:rsidRDefault="0056674F" w:rsidP="00351836">
      <w:pPr>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rPr>
        <w:t>جورج ماي:</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السيرة الذاتية، تر: محمد القاضي وعبد الله صولة،رؤية للنشر والتوزيع،القاهرة،ط</w:t>
      </w:r>
      <w:r w:rsidRPr="00D31BB6">
        <w:rPr>
          <w:rFonts w:ascii="Sakkal Majalla" w:hAnsi="Sakkal Majalla" w:cs="Sakkal Majalla"/>
          <w:sz w:val="28"/>
          <w:szCs w:val="28"/>
        </w:rPr>
        <w:t>1</w:t>
      </w:r>
      <w:r w:rsidRPr="00D31BB6">
        <w:rPr>
          <w:rFonts w:ascii="Sakkal Majalla" w:hAnsi="Sakkal Majalla" w:cs="Sakkal Majalla"/>
          <w:sz w:val="28"/>
          <w:szCs w:val="28"/>
          <w:rtl/>
        </w:rPr>
        <w:t>،</w:t>
      </w:r>
      <w:r w:rsidRPr="00D31BB6">
        <w:rPr>
          <w:rFonts w:ascii="Sakkal Majalla" w:hAnsi="Sakkal Majalla" w:cs="Sakkal Majalla"/>
          <w:sz w:val="28"/>
          <w:szCs w:val="28"/>
        </w:rPr>
        <w:t>2017</w:t>
      </w:r>
      <w:r w:rsidRPr="00D31BB6">
        <w:rPr>
          <w:rFonts w:ascii="Sakkal Majalla" w:hAnsi="Sakkal Majalla" w:cs="Sakkal Majalla"/>
          <w:sz w:val="28"/>
          <w:szCs w:val="28"/>
          <w:rtl/>
        </w:rPr>
        <w:t>،ص</w:t>
      </w:r>
      <w:r w:rsidRPr="00D31BB6">
        <w:rPr>
          <w:rFonts w:ascii="Sakkal Majalla" w:hAnsi="Sakkal Majalla" w:cs="Sakkal Majalla"/>
          <w:sz w:val="28"/>
          <w:szCs w:val="28"/>
        </w:rPr>
        <w:t>301</w:t>
      </w:r>
    </w:p>
  </w:footnote>
  <w:footnote w:id="338">
    <w:p w:rsidR="0056674F" w:rsidRPr="00D31BB6" w:rsidRDefault="0056674F" w:rsidP="000A1A35">
      <w:pPr>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rPr>
        <w:t xml:space="preserve">المرجع </w:t>
      </w:r>
      <w:r>
        <w:rPr>
          <w:rFonts w:ascii="Sakkal Majalla" w:hAnsi="Sakkal Majalla" w:cs="Sakkal Majalla" w:hint="cs"/>
          <w:sz w:val="28"/>
          <w:szCs w:val="28"/>
          <w:rtl/>
        </w:rPr>
        <w:t>نفسه</w:t>
      </w:r>
      <w:r w:rsidRPr="00D31BB6">
        <w:rPr>
          <w:rFonts w:ascii="Sakkal Majalla" w:hAnsi="Sakkal Majalla" w:cs="Sakkal Majalla"/>
          <w:sz w:val="28"/>
          <w:szCs w:val="28"/>
          <w:rtl/>
        </w:rPr>
        <w:t xml:space="preserve"> ،ص </w:t>
      </w:r>
      <w:r w:rsidRPr="00D31BB6">
        <w:rPr>
          <w:rFonts w:ascii="Sakkal Majalla" w:hAnsi="Sakkal Majalla" w:cs="Sakkal Majalla"/>
          <w:sz w:val="28"/>
          <w:szCs w:val="28"/>
        </w:rPr>
        <w:t>300</w:t>
      </w:r>
    </w:p>
  </w:footnote>
  <w:footnote w:id="339">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Pr>
          <w:rFonts w:ascii="Sakkal Majalla" w:hAnsi="Sakkal Majalla" w:cs="Sakkal Majalla"/>
          <w:sz w:val="28"/>
          <w:szCs w:val="28"/>
          <w:rtl/>
          <w:cs/>
          <w:lang w:bidi="ar-SA"/>
        </w:rPr>
        <w:t xml:space="preserve">المرجع </w:t>
      </w:r>
      <w:r>
        <w:rPr>
          <w:rFonts w:ascii="Sakkal Majalla" w:hAnsi="Sakkal Majalla" w:cs="Sakkal Majalla" w:hint="cs"/>
          <w:sz w:val="28"/>
          <w:szCs w:val="28"/>
          <w:rtl/>
          <w:cs/>
          <w:lang w:bidi="ar-SA"/>
        </w:rPr>
        <w:t>السابق</w:t>
      </w:r>
      <w:r w:rsidRPr="00D31BB6">
        <w:rPr>
          <w:rFonts w:ascii="Sakkal Majalla" w:hAnsi="Sakkal Majalla" w:cs="Sakkal Majalla"/>
          <w:sz w:val="28"/>
          <w:szCs w:val="28"/>
          <w:rtl/>
          <w:lang w:bidi="ar-SA"/>
        </w:rPr>
        <w:t>،ص</w:t>
      </w:r>
      <w:r w:rsidRPr="00D31BB6">
        <w:rPr>
          <w:rFonts w:ascii="Sakkal Majalla" w:hAnsi="Sakkal Majalla" w:cs="Sakkal Majalla"/>
          <w:sz w:val="28"/>
          <w:szCs w:val="28"/>
          <w:rtl/>
          <w:cs/>
        </w:rPr>
        <w:t>134.</w:t>
      </w:r>
    </w:p>
  </w:footnote>
  <w:footnote w:id="340">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المرجع </w:t>
      </w:r>
      <w:r>
        <w:rPr>
          <w:rFonts w:ascii="Sakkal Majalla" w:hAnsi="Sakkal Majalla" w:cs="Sakkal Majalla" w:hint="cs"/>
          <w:sz w:val="28"/>
          <w:szCs w:val="28"/>
          <w:rtl/>
        </w:rPr>
        <w:t>نفسه</w:t>
      </w:r>
      <w:r w:rsidRPr="00D31BB6">
        <w:rPr>
          <w:rFonts w:ascii="Sakkal Majalla" w:hAnsi="Sakkal Majalla" w:cs="Sakkal Majalla"/>
          <w:sz w:val="28"/>
          <w:szCs w:val="28"/>
          <w:rtl/>
          <w:lang w:bidi="ar-SA"/>
        </w:rPr>
        <w:t xml:space="preserve">،ص </w:t>
      </w:r>
      <w:r w:rsidRPr="00D31BB6">
        <w:rPr>
          <w:rFonts w:ascii="Sakkal Majalla" w:hAnsi="Sakkal Majalla" w:cs="Sakkal Majalla"/>
          <w:sz w:val="28"/>
          <w:szCs w:val="28"/>
          <w:rtl/>
          <w:cs/>
        </w:rPr>
        <w:t>132.</w:t>
      </w:r>
    </w:p>
  </w:footnote>
  <w:footnote w:id="341">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تهاني </w:t>
      </w:r>
      <w:r w:rsidRPr="00D31BB6">
        <w:rPr>
          <w:rFonts w:ascii="Sakkal Majalla" w:hAnsi="Sakkal Majalla" w:cs="Sakkal Majalla"/>
          <w:sz w:val="28"/>
          <w:szCs w:val="28"/>
          <w:rtl/>
          <w:lang w:bidi="ar-SA"/>
        </w:rPr>
        <w:t>عبد الفتاح شاكر، السيرة الذاتية في الأدب العربي الحديث، المؤسسة العربية للدراسات والنشر، بيروت، ط</w:t>
      </w:r>
      <w:r w:rsidRPr="00D31BB6">
        <w:rPr>
          <w:rFonts w:ascii="Sakkal Majalla" w:hAnsi="Sakkal Majalla" w:cs="Sakkal Majalla"/>
          <w:sz w:val="28"/>
          <w:szCs w:val="28"/>
          <w:rtl/>
          <w:cs/>
        </w:rPr>
        <w:t>1</w:t>
      </w:r>
      <w:r w:rsidRPr="00D31BB6">
        <w:rPr>
          <w:rFonts w:ascii="Sakkal Majalla" w:hAnsi="Sakkal Majalla" w:cs="Sakkal Majalla"/>
          <w:sz w:val="28"/>
          <w:szCs w:val="28"/>
          <w:rtl/>
          <w:cs/>
          <w:lang w:bidi="ar-SA"/>
        </w:rPr>
        <w:t>،</w:t>
      </w:r>
      <w:r w:rsidRPr="00D31BB6">
        <w:rPr>
          <w:rFonts w:ascii="Sakkal Majalla" w:hAnsi="Sakkal Majalla" w:cs="Sakkal Majalla"/>
          <w:sz w:val="28"/>
          <w:szCs w:val="28"/>
          <w:rtl/>
          <w:cs/>
        </w:rPr>
        <w:t>2002</w:t>
      </w:r>
      <w:r w:rsidRPr="00D31BB6">
        <w:rPr>
          <w:rFonts w:ascii="Sakkal Majalla" w:hAnsi="Sakkal Majalla" w:cs="Sakkal Majalla"/>
          <w:sz w:val="28"/>
          <w:szCs w:val="28"/>
          <w:rtl/>
          <w:cs/>
          <w:lang w:bidi="ar-SA"/>
        </w:rPr>
        <w:t>، ص</w:t>
      </w:r>
      <w:r w:rsidRPr="00D31BB6">
        <w:rPr>
          <w:rFonts w:ascii="Sakkal Majalla" w:hAnsi="Sakkal Majalla" w:cs="Sakkal Majalla"/>
          <w:sz w:val="28"/>
          <w:szCs w:val="28"/>
          <w:rtl/>
          <w:cs/>
        </w:rPr>
        <w:t>20.</w:t>
      </w:r>
    </w:p>
  </w:footnote>
  <w:footnote w:id="342">
    <w:p w:rsidR="0056674F" w:rsidRPr="00D31BB6" w:rsidRDefault="0056674F" w:rsidP="00351836">
      <w:pPr>
        <w:pStyle w:val="Notedebasdepage"/>
        <w:rPr>
          <w:rFonts w:ascii="Sakkal Majalla" w:hAnsi="Sakkal Majalla" w:cs="Sakkal Majalla"/>
          <w:sz w:val="28"/>
          <w:szCs w:val="28"/>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محمد الباردي: عندما تتكلم الذات، السيرة الذاتية في الأدب العربي الحديث، منشورات اتحاد الكتاب العرب، دمشق، د</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 xml:space="preserve">ط، </w:t>
      </w:r>
      <w:r w:rsidRPr="00D31BB6">
        <w:rPr>
          <w:rFonts w:ascii="Sakkal Majalla" w:hAnsi="Sakkal Majalla" w:cs="Sakkal Majalla"/>
          <w:sz w:val="28"/>
          <w:szCs w:val="28"/>
          <w:rtl/>
          <w:cs/>
        </w:rPr>
        <w:t>2005</w:t>
      </w:r>
      <w:r w:rsidRPr="00D31BB6">
        <w:rPr>
          <w:rFonts w:ascii="Sakkal Majalla" w:hAnsi="Sakkal Majalla" w:cs="Sakkal Majalla"/>
          <w:sz w:val="28"/>
          <w:szCs w:val="28"/>
          <w:rtl/>
          <w:lang w:bidi="ar-SA"/>
        </w:rPr>
        <w:t>، ص</w:t>
      </w:r>
      <w:r w:rsidRPr="00D31BB6">
        <w:rPr>
          <w:rFonts w:ascii="Sakkal Majalla" w:hAnsi="Sakkal Majalla" w:cs="Sakkal Majalla"/>
          <w:sz w:val="28"/>
          <w:szCs w:val="28"/>
          <w:rtl/>
          <w:cs/>
        </w:rPr>
        <w:t>57.</w:t>
      </w:r>
    </w:p>
  </w:footnote>
  <w:footnote w:id="343">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محمد صابر عبيد: </w:t>
      </w:r>
      <w:r w:rsidRPr="00D31BB6">
        <w:rPr>
          <w:rFonts w:ascii="Sakkal Majalla" w:hAnsi="Sakkal Majalla" w:cs="Sakkal Majalla"/>
          <w:sz w:val="28"/>
          <w:szCs w:val="28"/>
          <w:rtl/>
          <w:lang w:bidi="ar-SA"/>
        </w:rPr>
        <w:t>السيرة الذاتية في الأدب العربي،ص</w:t>
      </w:r>
      <w:r w:rsidRPr="00D31BB6">
        <w:rPr>
          <w:rFonts w:ascii="Sakkal Majalla" w:hAnsi="Sakkal Majalla" w:cs="Sakkal Majalla"/>
          <w:sz w:val="28"/>
          <w:szCs w:val="28"/>
          <w:rtl/>
          <w:cs/>
        </w:rPr>
        <w:t>18.</w:t>
      </w:r>
    </w:p>
  </w:footnote>
  <w:footnote w:id="344">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Pr>
          <w:rFonts w:ascii="Sakkal Majalla" w:hAnsi="Sakkal Majalla" w:cs="Sakkal Majalla"/>
          <w:sz w:val="28"/>
          <w:szCs w:val="28"/>
          <w:rtl/>
          <w:cs/>
          <w:lang w:bidi="ar-SA"/>
        </w:rPr>
        <w:t xml:space="preserve">المرجع </w:t>
      </w:r>
      <w:r>
        <w:rPr>
          <w:rFonts w:ascii="Sakkal Majalla" w:hAnsi="Sakkal Majalla" w:cs="Sakkal Majalla" w:hint="cs"/>
          <w:sz w:val="28"/>
          <w:szCs w:val="28"/>
          <w:rtl/>
          <w:cs/>
          <w:lang w:bidi="ar-SA"/>
        </w:rPr>
        <w:t>السابق</w:t>
      </w:r>
      <w:r w:rsidRPr="00D31BB6">
        <w:rPr>
          <w:rFonts w:ascii="Sakkal Majalla" w:hAnsi="Sakkal Majalla" w:cs="Sakkal Majalla"/>
          <w:sz w:val="28"/>
          <w:szCs w:val="28"/>
          <w:rtl/>
          <w:cs/>
          <w:lang w:bidi="ar-SA"/>
        </w:rPr>
        <w:t>، ص</w:t>
      </w:r>
      <w:r w:rsidRPr="00D31BB6">
        <w:rPr>
          <w:rFonts w:ascii="Sakkal Majalla" w:hAnsi="Sakkal Majalla" w:cs="Sakkal Majalla"/>
          <w:sz w:val="28"/>
          <w:szCs w:val="28"/>
          <w:rtl/>
          <w:cs/>
        </w:rPr>
        <w:t>130.</w:t>
      </w:r>
    </w:p>
  </w:footnote>
  <w:footnote w:id="345">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عبد المجيد البغدادي: فن السيرة الذاتية وأنواعها في الأدب العربي، مجلة القسم العربي، باكستان، ط</w:t>
      </w:r>
      <w:r w:rsidRPr="00D31BB6">
        <w:rPr>
          <w:rFonts w:ascii="Sakkal Majalla" w:hAnsi="Sakkal Majalla" w:cs="Sakkal Majalla"/>
          <w:sz w:val="28"/>
          <w:szCs w:val="28"/>
          <w:rtl/>
          <w:cs/>
        </w:rPr>
        <w:t>1</w:t>
      </w:r>
      <w:r w:rsidRPr="00D31BB6">
        <w:rPr>
          <w:rFonts w:ascii="Sakkal Majalla" w:hAnsi="Sakkal Majalla" w:cs="Sakkal Majalla"/>
          <w:sz w:val="28"/>
          <w:szCs w:val="28"/>
          <w:rtl/>
          <w:cs/>
          <w:lang w:bidi="ar-SA"/>
        </w:rPr>
        <w:t xml:space="preserve">، </w:t>
      </w:r>
      <w:r w:rsidRPr="00D31BB6">
        <w:rPr>
          <w:rFonts w:ascii="Sakkal Majalla" w:hAnsi="Sakkal Majalla" w:cs="Sakkal Majalla"/>
          <w:sz w:val="28"/>
          <w:szCs w:val="28"/>
          <w:rtl/>
          <w:cs/>
        </w:rPr>
        <w:t>2016</w:t>
      </w:r>
      <w:r w:rsidRPr="00D31BB6">
        <w:rPr>
          <w:rFonts w:ascii="Sakkal Majalla" w:hAnsi="Sakkal Majalla" w:cs="Sakkal Majalla"/>
          <w:sz w:val="28"/>
          <w:szCs w:val="28"/>
          <w:rtl/>
          <w:cs/>
          <w:lang w:bidi="ar-SA"/>
        </w:rPr>
        <w:t xml:space="preserve">، ص </w:t>
      </w:r>
      <w:r w:rsidRPr="00D31BB6">
        <w:rPr>
          <w:rFonts w:ascii="Sakkal Majalla" w:hAnsi="Sakkal Majalla" w:cs="Sakkal Majalla"/>
          <w:sz w:val="28"/>
          <w:szCs w:val="28"/>
          <w:rtl/>
          <w:cs/>
        </w:rPr>
        <w:t>12.</w:t>
      </w:r>
    </w:p>
  </w:footnote>
  <w:footnote w:id="346">
    <w:p w:rsidR="0056674F" w:rsidRPr="00D31BB6" w:rsidRDefault="0056674F" w:rsidP="00B213FA">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lang w:bidi="ar-SA"/>
        </w:rPr>
        <w:t xml:space="preserve">المرجع </w:t>
      </w:r>
      <w:r>
        <w:rPr>
          <w:rFonts w:ascii="Sakkal Majalla" w:hAnsi="Sakkal Majalla" w:cs="Sakkal Majalla" w:hint="cs"/>
          <w:sz w:val="28"/>
          <w:szCs w:val="28"/>
          <w:rtl/>
          <w:cs/>
          <w:lang w:bidi="ar-SA"/>
        </w:rPr>
        <w:t>نفسه</w:t>
      </w:r>
      <w:r w:rsidRPr="00D31BB6">
        <w:rPr>
          <w:rFonts w:ascii="Sakkal Majalla" w:hAnsi="Sakkal Majalla" w:cs="Sakkal Majalla"/>
          <w:sz w:val="28"/>
          <w:szCs w:val="28"/>
          <w:rtl/>
          <w:cs/>
          <w:lang w:bidi="ar-SA"/>
        </w:rPr>
        <w:t>، ص</w:t>
      </w:r>
      <w:r w:rsidRPr="00D31BB6">
        <w:rPr>
          <w:rFonts w:ascii="Sakkal Majalla" w:hAnsi="Sakkal Majalla" w:cs="Sakkal Majalla"/>
          <w:sz w:val="28"/>
          <w:szCs w:val="28"/>
          <w:rtl/>
        </w:rPr>
        <w:t>.</w:t>
      </w:r>
      <w:r w:rsidRPr="00D31BB6">
        <w:rPr>
          <w:rFonts w:ascii="Sakkal Majalla" w:hAnsi="Sakkal Majalla" w:cs="Sakkal Majalla"/>
          <w:sz w:val="28"/>
          <w:szCs w:val="28"/>
          <w:rtl/>
          <w:cs/>
          <w:lang w:bidi="ar-SA"/>
        </w:rPr>
        <w:t xml:space="preserve"> ن</w:t>
      </w:r>
      <w:r w:rsidRPr="00D31BB6">
        <w:rPr>
          <w:rFonts w:ascii="Sakkal Majalla" w:hAnsi="Sakkal Majalla" w:cs="Sakkal Majalla"/>
          <w:sz w:val="28"/>
          <w:szCs w:val="28"/>
          <w:rtl/>
          <w:cs/>
        </w:rPr>
        <w:t>.</w:t>
      </w:r>
    </w:p>
  </w:footnote>
  <w:footnote w:id="347">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الطاهر وطار في حوار مع الخير شوار: ضمن كتاب الطاهر وطار هكذا تكلم- هكذا كتب،تقديم وإعداد زهرة ديك،دار الهدى،الجزائر ،2013، ص42</w:t>
      </w:r>
    </w:p>
  </w:footnote>
  <w:footnote w:id="348">
    <w:p w:rsidR="0056674F" w:rsidRDefault="0056674F">
      <w:pPr>
        <w:pStyle w:val="Notedebasdepage"/>
      </w:pPr>
      <w:r>
        <w:rPr>
          <w:rStyle w:val="Appelnotedebasdep"/>
        </w:rPr>
        <w:footnoteRef/>
      </w:r>
      <w:r>
        <w:rPr>
          <w:rtl/>
        </w:rPr>
        <w:t xml:space="preserve"> </w:t>
      </w:r>
      <w:r>
        <w:rPr>
          <w:rFonts w:ascii="Sakkal Majalla" w:hAnsi="Sakkal Majalla" w:cs="Sakkal Majalla"/>
          <w:sz w:val="28"/>
          <w:szCs w:val="28"/>
          <w:rtl/>
        </w:rPr>
        <w:t xml:space="preserve">المرجع </w:t>
      </w:r>
      <w:r>
        <w:rPr>
          <w:rFonts w:ascii="Sakkal Majalla" w:hAnsi="Sakkal Majalla" w:cs="Sakkal Majalla" w:hint="cs"/>
          <w:sz w:val="28"/>
          <w:szCs w:val="28"/>
          <w:rtl/>
        </w:rPr>
        <w:t>السابق</w:t>
      </w:r>
      <w:r w:rsidRPr="00D31BB6">
        <w:rPr>
          <w:rFonts w:ascii="Sakkal Majalla" w:hAnsi="Sakkal Majalla" w:cs="Sakkal Majalla"/>
          <w:sz w:val="28"/>
          <w:szCs w:val="28"/>
          <w:rtl/>
        </w:rPr>
        <w:t>، ص</w:t>
      </w:r>
      <w:r>
        <w:rPr>
          <w:rFonts w:ascii="Sakkal Majalla" w:hAnsi="Sakkal Majalla" w:cs="Sakkal Majalla" w:hint="cs"/>
          <w:sz w:val="28"/>
          <w:szCs w:val="28"/>
          <w:rtl/>
        </w:rPr>
        <w:t xml:space="preserve"> </w:t>
      </w:r>
      <w:r w:rsidRPr="00D31BB6">
        <w:rPr>
          <w:rFonts w:ascii="Sakkal Majalla" w:hAnsi="Sakkal Majalla" w:cs="Sakkal Majalla"/>
          <w:sz w:val="28"/>
          <w:szCs w:val="28"/>
          <w:rtl/>
        </w:rPr>
        <w:t>نفسه</w:t>
      </w:r>
      <w:r>
        <w:rPr>
          <w:rFonts w:ascii="Sakkal Majalla" w:hAnsi="Sakkal Majalla" w:cs="Sakkal Majalla" w:hint="cs"/>
          <w:sz w:val="28"/>
          <w:szCs w:val="28"/>
          <w:rtl/>
        </w:rPr>
        <w:t xml:space="preserve">ا </w:t>
      </w:r>
    </w:p>
  </w:footnote>
  <w:footnote w:id="349">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نفسه، ص43</w:t>
      </w:r>
    </w:p>
  </w:footnote>
  <w:footnote w:id="350">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rPr>
        <w:t>فدوى</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طوقان</w:t>
      </w:r>
      <w:r w:rsidRPr="00D31BB6">
        <w:rPr>
          <w:rFonts w:ascii="Sakkal Majalla" w:hAnsi="Sakkal Majalla" w:cs="Sakkal Majalla"/>
          <w:sz w:val="28"/>
          <w:szCs w:val="28"/>
        </w:rPr>
        <w:t>:</w:t>
      </w:r>
      <w:r w:rsidRPr="00D31BB6">
        <w:rPr>
          <w:rFonts w:ascii="Sakkal Majalla" w:hAnsi="Sakkal Majalla" w:cs="Sakkal Majalla"/>
          <w:sz w:val="28"/>
          <w:szCs w:val="28"/>
          <w:rtl/>
        </w:rPr>
        <w:t>سيرة</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جبلية</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سيرة</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صعبة،تقديم</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سميح</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قاسم،دار</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الشروق،عمان،ط</w:t>
      </w:r>
      <w:r w:rsidRPr="00D31BB6">
        <w:rPr>
          <w:rFonts w:ascii="Sakkal Majalla" w:hAnsi="Sakkal Majalla" w:cs="Sakkal Majalla"/>
          <w:sz w:val="28"/>
          <w:szCs w:val="28"/>
        </w:rPr>
        <w:t>2</w:t>
      </w:r>
      <w:r w:rsidRPr="00D31BB6">
        <w:rPr>
          <w:rFonts w:ascii="Sakkal Majalla" w:hAnsi="Sakkal Majalla" w:cs="Sakkal Majalla"/>
          <w:sz w:val="28"/>
          <w:szCs w:val="28"/>
          <w:rtl/>
        </w:rPr>
        <w:t>،</w:t>
      </w:r>
      <w:r w:rsidRPr="00D31BB6">
        <w:rPr>
          <w:rFonts w:ascii="Sakkal Majalla" w:hAnsi="Sakkal Majalla" w:cs="Sakkal Majalla"/>
          <w:sz w:val="28"/>
          <w:szCs w:val="28"/>
        </w:rPr>
        <w:t>1985</w:t>
      </w:r>
      <w:r w:rsidRPr="00D31BB6">
        <w:rPr>
          <w:rFonts w:ascii="Sakkal Majalla" w:hAnsi="Sakkal Majalla" w:cs="Sakkal Majalla"/>
          <w:sz w:val="28"/>
          <w:szCs w:val="28"/>
          <w:rtl/>
        </w:rPr>
        <w:t>،ص</w:t>
      </w:r>
      <w:r w:rsidRPr="00D31BB6">
        <w:rPr>
          <w:rFonts w:ascii="Sakkal Majalla" w:hAnsi="Sakkal Majalla" w:cs="Sakkal Majalla"/>
          <w:sz w:val="28"/>
          <w:szCs w:val="28"/>
        </w:rPr>
        <w:t xml:space="preserve">10 </w:t>
      </w:r>
    </w:p>
  </w:footnote>
  <w:footnote w:id="351">
    <w:p w:rsidR="0056674F" w:rsidRPr="00D31BB6" w:rsidRDefault="0056674F" w:rsidP="00351836">
      <w:pPr>
        <w:pStyle w:val="FootnoteText"/>
        <w:bidi/>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أحمد أمين:حياتي،مؤسسة هنداوي للتعليم والثقافة،القاهرة،</w:t>
      </w:r>
      <w:r w:rsidRPr="00D31BB6">
        <w:rPr>
          <w:rFonts w:ascii="Sakkal Majalla" w:hAnsi="Sakkal Majalla" w:cs="Sakkal Majalla"/>
          <w:sz w:val="28"/>
          <w:szCs w:val="28"/>
          <w:lang w:bidi="ar-DZ"/>
        </w:rPr>
        <w:t>2012</w:t>
      </w:r>
      <w:r w:rsidRPr="00D31BB6">
        <w:rPr>
          <w:rFonts w:ascii="Sakkal Majalla" w:hAnsi="Sakkal Majalla" w:cs="Sakkal Majalla"/>
          <w:sz w:val="28"/>
          <w:szCs w:val="28"/>
          <w:rtl/>
          <w:lang w:bidi="ar-DZ"/>
        </w:rPr>
        <w:t>،ص</w:t>
      </w:r>
      <w:r w:rsidRPr="00D31BB6">
        <w:rPr>
          <w:rFonts w:ascii="Sakkal Majalla" w:hAnsi="Sakkal Majalla" w:cs="Sakkal Majalla"/>
          <w:sz w:val="28"/>
          <w:szCs w:val="28"/>
          <w:lang w:bidi="ar-DZ"/>
        </w:rPr>
        <w:t>8</w:t>
      </w:r>
      <w:r w:rsidRPr="00D31BB6">
        <w:rPr>
          <w:rFonts w:ascii="Sakkal Majalla" w:hAnsi="Sakkal Majalla" w:cs="Sakkal Majalla"/>
          <w:sz w:val="28"/>
          <w:szCs w:val="28"/>
          <w:rtl/>
          <w:lang w:bidi="ar-DZ"/>
        </w:rPr>
        <w:t>.</w:t>
      </w:r>
    </w:p>
  </w:footnote>
  <w:footnote w:id="352">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نفسه، ص7.</w:t>
      </w:r>
    </w:p>
  </w:footnote>
  <w:footnote w:id="353">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الطاهر وطار في حوار مع الخير شوار، ص47.</w:t>
      </w:r>
    </w:p>
  </w:footnote>
  <w:footnote w:id="354">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نفسه، ص48.</w:t>
      </w:r>
    </w:p>
  </w:footnote>
  <w:footnote w:id="355">
    <w:p w:rsidR="0056674F" w:rsidRPr="00D31BB6" w:rsidRDefault="0056674F" w:rsidP="00351836">
      <w:pPr>
        <w:pStyle w:val="FootnoteText"/>
        <w:bidi/>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أ</w:t>
      </w:r>
      <w:r w:rsidRPr="00D31BB6">
        <w:rPr>
          <w:rFonts w:ascii="Sakkal Majalla" w:hAnsi="Sakkal Majalla" w:cs="Sakkal Majalla"/>
          <w:sz w:val="28"/>
          <w:szCs w:val="28"/>
          <w:rtl/>
          <w:lang w:bidi="ar-SA"/>
        </w:rPr>
        <w:t>مل التميمي</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السيرة الذاتية النسائية في الأدب المعاصر،المركز الثقافي العربي، </w:t>
      </w:r>
      <w:r w:rsidRPr="00D31BB6">
        <w:rPr>
          <w:rFonts w:ascii="Sakkal Majalla" w:hAnsi="Sakkal Majalla" w:cs="Sakkal Majalla"/>
          <w:sz w:val="28"/>
          <w:szCs w:val="28"/>
          <w:rtl/>
          <w:lang w:bidi="ar-SA"/>
        </w:rPr>
        <w:t>ط</w:t>
      </w:r>
      <w:r w:rsidRPr="00D31BB6">
        <w:rPr>
          <w:rFonts w:ascii="Sakkal Majalla" w:hAnsi="Sakkal Majalla" w:cs="Sakkal Majalla"/>
          <w:sz w:val="28"/>
          <w:szCs w:val="28"/>
        </w:rPr>
        <w:t>1</w:t>
      </w:r>
      <w:r w:rsidRPr="00D31BB6">
        <w:rPr>
          <w:rFonts w:ascii="Sakkal Majalla" w:hAnsi="Sakkal Majalla" w:cs="Sakkal Majalla"/>
          <w:sz w:val="28"/>
          <w:szCs w:val="28"/>
          <w:rtl/>
          <w:lang w:bidi="ar-DZ"/>
        </w:rPr>
        <w:t xml:space="preserve">، </w:t>
      </w:r>
      <w:r w:rsidRPr="00D31BB6">
        <w:rPr>
          <w:rFonts w:ascii="Sakkal Majalla" w:hAnsi="Sakkal Majalla" w:cs="Sakkal Majalla"/>
          <w:sz w:val="28"/>
          <w:szCs w:val="28"/>
          <w:rtl/>
          <w:cs/>
          <w:lang w:bidi="ar-SA"/>
        </w:rPr>
        <w:t xml:space="preserve">الدار </w:t>
      </w:r>
      <w:r w:rsidRPr="00D31BB6">
        <w:rPr>
          <w:rFonts w:ascii="Sakkal Majalla" w:hAnsi="Sakkal Majalla" w:cs="Sakkal Majalla"/>
          <w:sz w:val="28"/>
          <w:szCs w:val="28"/>
          <w:rtl/>
          <w:lang w:bidi="ar-SA"/>
        </w:rPr>
        <w:t>البيضاء</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Pr>
        <w:t>2005</w:t>
      </w:r>
      <w:r w:rsidRPr="00D31BB6">
        <w:rPr>
          <w:rFonts w:ascii="Sakkal Majalla" w:hAnsi="Sakkal Majalla" w:cs="Sakkal Majalla"/>
          <w:sz w:val="28"/>
          <w:szCs w:val="28"/>
          <w:rtl/>
          <w:lang w:bidi="ar-SA"/>
        </w:rPr>
        <w:t>،ص</w:t>
      </w:r>
      <w:r w:rsidRPr="00D31BB6">
        <w:rPr>
          <w:rFonts w:ascii="Sakkal Majalla" w:hAnsi="Sakkal Majalla" w:cs="Sakkal Majalla"/>
          <w:sz w:val="28"/>
          <w:szCs w:val="28"/>
        </w:rPr>
        <w:t>23</w:t>
      </w:r>
    </w:p>
  </w:footnote>
  <w:footnote w:id="356">
    <w:p w:rsidR="0056674F" w:rsidRPr="00D31BB6" w:rsidRDefault="0056674F" w:rsidP="00351836">
      <w:pPr>
        <w:pStyle w:val="FootnoteText"/>
        <w:bidi/>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SA"/>
        </w:rPr>
        <w:t>فيليب لوجون</w:t>
      </w:r>
      <w:r w:rsidRPr="00D31BB6">
        <w:rPr>
          <w:rFonts w:ascii="Sakkal Majalla" w:hAnsi="Sakkal Majalla" w:cs="Sakkal Majalla"/>
          <w:sz w:val="28"/>
          <w:szCs w:val="28"/>
          <w:rtl/>
          <w:cs/>
        </w:rPr>
        <w:t>:</w:t>
      </w:r>
      <w:r w:rsidRPr="00D31BB6">
        <w:rPr>
          <w:rFonts w:ascii="Sakkal Majalla" w:hAnsi="Sakkal Majalla" w:cs="Sakkal Majalla"/>
          <w:sz w:val="28"/>
          <w:szCs w:val="28"/>
          <w:rtl/>
          <w:lang w:bidi="ar-DZ"/>
        </w:rPr>
        <w:t xml:space="preserve"> </w:t>
      </w:r>
      <w:r w:rsidRPr="00D31BB6">
        <w:rPr>
          <w:rFonts w:ascii="Sakkal Majalla" w:hAnsi="Sakkal Majalla" w:cs="Sakkal Majalla"/>
          <w:sz w:val="28"/>
          <w:szCs w:val="28"/>
          <w:rtl/>
          <w:cs/>
          <w:lang w:bidi="ar-SA"/>
        </w:rPr>
        <w:t>السيرة الذاتية،الميثاق والتاريخ، ترجمة: عمر حلي،المركز الثقافي العربي،ط</w:t>
      </w:r>
      <w:r w:rsidRPr="00D31BB6">
        <w:rPr>
          <w:rFonts w:ascii="Sakkal Majalla" w:hAnsi="Sakkal Majalla" w:cs="Sakkal Majalla"/>
          <w:sz w:val="28"/>
          <w:szCs w:val="28"/>
          <w:rtl/>
          <w:cs/>
        </w:rPr>
        <w:t>.</w:t>
      </w:r>
      <w:r w:rsidRPr="00D31BB6">
        <w:rPr>
          <w:rFonts w:ascii="Sakkal Majalla" w:hAnsi="Sakkal Majalla" w:cs="Sakkal Majalla"/>
          <w:sz w:val="28"/>
          <w:szCs w:val="28"/>
        </w:rPr>
        <w:t xml:space="preserve"> 2</w:t>
      </w:r>
      <w:r w:rsidRPr="00D31BB6">
        <w:rPr>
          <w:rFonts w:ascii="Sakkal Majalla" w:hAnsi="Sakkal Majalla" w:cs="Sakkal Majalla"/>
          <w:sz w:val="28"/>
          <w:szCs w:val="28"/>
          <w:rtl/>
          <w:lang w:bidi="ar-SA"/>
        </w:rPr>
        <w:t>،</w:t>
      </w:r>
      <w:r w:rsidRPr="00D31BB6">
        <w:rPr>
          <w:rFonts w:ascii="Sakkal Majalla" w:hAnsi="Sakkal Majalla" w:cs="Sakkal Majalla"/>
          <w:sz w:val="28"/>
          <w:szCs w:val="28"/>
        </w:rPr>
        <w:t>1994</w:t>
      </w:r>
      <w:r w:rsidRPr="00D31BB6">
        <w:rPr>
          <w:rFonts w:ascii="Sakkal Majalla" w:hAnsi="Sakkal Majalla" w:cs="Sakkal Majalla"/>
          <w:sz w:val="28"/>
          <w:szCs w:val="28"/>
          <w:rtl/>
          <w:lang w:bidi="ar-SA"/>
        </w:rPr>
        <w:t>،ص</w:t>
      </w:r>
      <w:r w:rsidRPr="00D31BB6">
        <w:rPr>
          <w:rFonts w:ascii="Sakkal Majalla" w:hAnsi="Sakkal Majalla" w:cs="Sakkal Majalla"/>
          <w:sz w:val="28"/>
          <w:szCs w:val="28"/>
        </w:rPr>
        <w:t>10</w:t>
      </w:r>
    </w:p>
  </w:footnote>
  <w:footnote w:id="357">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نفسه،ص9 و10</w:t>
      </w:r>
    </w:p>
  </w:footnote>
  <w:footnote w:id="358">
    <w:p w:rsidR="0056674F" w:rsidRPr="00D31BB6" w:rsidRDefault="0056674F" w:rsidP="000A1A35">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D31BB6">
        <w:rPr>
          <w:rFonts w:ascii="Sakkal Majalla" w:hAnsi="Sakkal Majalla" w:cs="Sakkal Majalla"/>
          <w:sz w:val="28"/>
          <w:szCs w:val="28"/>
          <w:rtl/>
        </w:rPr>
        <w:t>، ص 10.</w:t>
      </w:r>
    </w:p>
  </w:footnote>
  <w:footnote w:id="359">
    <w:p w:rsidR="0056674F" w:rsidRPr="00D31BB6" w:rsidRDefault="0056674F" w:rsidP="000A1A35">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م </w:t>
      </w:r>
      <w:r>
        <w:rPr>
          <w:rFonts w:ascii="Sakkal Majalla" w:hAnsi="Sakkal Majalla" w:cs="Sakkal Majalla" w:hint="cs"/>
          <w:sz w:val="28"/>
          <w:szCs w:val="28"/>
          <w:rtl/>
        </w:rPr>
        <w:t>س</w:t>
      </w:r>
      <w:r w:rsidRPr="00D31BB6">
        <w:rPr>
          <w:rFonts w:ascii="Sakkal Majalla" w:hAnsi="Sakkal Majalla" w:cs="Sakkal Majalla"/>
          <w:sz w:val="28"/>
          <w:szCs w:val="28"/>
          <w:rtl/>
        </w:rPr>
        <w:t>، ص ن</w:t>
      </w:r>
    </w:p>
  </w:footnote>
  <w:footnote w:id="360">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م ن ،ص10و11</w:t>
      </w:r>
    </w:p>
  </w:footnote>
  <w:footnote w:id="361">
    <w:p w:rsidR="0056674F" w:rsidRPr="00D31BB6" w:rsidRDefault="0056674F" w:rsidP="000A1A35">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Pr>
          <w:rFonts w:ascii="Sakkal Majalla" w:hAnsi="Sakkal Majalla" w:cs="Sakkal Majalla" w:hint="cs"/>
          <w:sz w:val="28"/>
          <w:szCs w:val="28"/>
          <w:rtl/>
        </w:rPr>
        <w:t>المرجع</w:t>
      </w:r>
      <w:r w:rsidRPr="00D31BB6">
        <w:rPr>
          <w:rFonts w:ascii="Sakkal Majalla" w:hAnsi="Sakkal Majalla" w:cs="Sakkal Majalla"/>
          <w:sz w:val="28"/>
          <w:szCs w:val="28"/>
          <w:rtl/>
        </w:rPr>
        <w:t xml:space="preserve">  ن ،ص29</w:t>
      </w:r>
    </w:p>
  </w:footnote>
  <w:footnote w:id="362">
    <w:p w:rsidR="0056674F" w:rsidRPr="00D31BB6" w:rsidRDefault="0056674F" w:rsidP="008F41AA">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Pr>
          <w:rFonts w:ascii="Sakkal Majalla" w:hAnsi="Sakkal Majalla" w:cs="Sakkal Majalla"/>
          <w:sz w:val="28"/>
          <w:szCs w:val="28"/>
          <w:rtl/>
        </w:rPr>
        <w:t xml:space="preserve"> </w:t>
      </w:r>
      <w:r>
        <w:rPr>
          <w:rFonts w:ascii="Sakkal Majalla" w:hAnsi="Sakkal Majalla" w:cs="Sakkal Majalla" w:hint="cs"/>
          <w:sz w:val="28"/>
          <w:szCs w:val="28"/>
          <w:rtl/>
        </w:rPr>
        <w:t xml:space="preserve">المرجع نفسه </w:t>
      </w:r>
      <w:r w:rsidRPr="00D31BB6">
        <w:rPr>
          <w:rFonts w:ascii="Sakkal Majalla" w:hAnsi="Sakkal Majalla" w:cs="Sakkal Majalla"/>
          <w:sz w:val="28"/>
          <w:szCs w:val="28"/>
          <w:rtl/>
        </w:rPr>
        <w:t>ص ن</w:t>
      </w:r>
    </w:p>
  </w:footnote>
  <w:footnote w:id="363">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b/>
          <w:bCs/>
          <w:sz w:val="28"/>
          <w:szCs w:val="28"/>
          <w:rtl/>
          <w:cs/>
        </w:rPr>
        <w:t xml:space="preserve">- </w:t>
      </w:r>
      <w:r w:rsidRPr="00D31BB6">
        <w:rPr>
          <w:rFonts w:ascii="Sakkal Majalla" w:hAnsi="Sakkal Majalla" w:cs="Sakkal Majalla"/>
          <w:sz w:val="28"/>
          <w:szCs w:val="28"/>
          <w:rtl/>
          <w:lang w:bidi="ar-SA"/>
        </w:rPr>
        <w:t>عبد العزيز شرف: أدب السيرة الذاتية ،ص</w:t>
      </w:r>
      <w:r w:rsidRPr="00D31BB6">
        <w:rPr>
          <w:rFonts w:ascii="Sakkal Majalla" w:hAnsi="Sakkal Majalla" w:cs="Sakkal Majalla"/>
          <w:sz w:val="28"/>
          <w:szCs w:val="28"/>
        </w:rPr>
        <w:t>28</w:t>
      </w:r>
      <w:r w:rsidRPr="00D31BB6">
        <w:rPr>
          <w:rFonts w:ascii="Sakkal Majalla" w:hAnsi="Sakkal Majalla" w:cs="Sakkal Majalla"/>
          <w:sz w:val="28"/>
          <w:szCs w:val="28"/>
          <w:rtl/>
          <w:cs/>
        </w:rPr>
        <w:t>.</w:t>
      </w:r>
    </w:p>
  </w:footnote>
  <w:footnote w:id="364">
    <w:p w:rsidR="0056674F" w:rsidRPr="00D31BB6" w:rsidRDefault="0056674F" w:rsidP="00351836">
      <w:pPr>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تهاني عبد الفتاح</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شــاكر</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السيرة</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الذاتية</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في</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الأدب</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العربي</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الحديــث، ص  14 و15.</w:t>
      </w:r>
    </w:p>
  </w:footnote>
  <w:footnote w:id="365">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م ن، ص ن</w:t>
      </w:r>
    </w:p>
  </w:footnote>
  <w:footnote w:id="366">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م ن، ص ن</w:t>
      </w:r>
    </w:p>
  </w:footnote>
  <w:footnote w:id="367">
    <w:p w:rsidR="0056674F" w:rsidRPr="00D31BB6" w:rsidRDefault="0056674F" w:rsidP="000A1A35">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D31BB6">
        <w:rPr>
          <w:rFonts w:ascii="Sakkal Majalla" w:hAnsi="Sakkal Majalla" w:cs="Sakkal Majalla"/>
          <w:sz w:val="28"/>
          <w:szCs w:val="28"/>
          <w:rtl/>
          <w:lang w:bidi="ar-SA"/>
        </w:rPr>
        <w:t>،ص</w:t>
      </w:r>
      <w:r w:rsidRPr="00D31BB6">
        <w:rPr>
          <w:rFonts w:ascii="Sakkal Majalla" w:hAnsi="Sakkal Majalla" w:cs="Sakkal Majalla"/>
          <w:sz w:val="28"/>
          <w:szCs w:val="28"/>
          <w:rtl/>
          <w:cs/>
        </w:rPr>
        <w:t>16</w:t>
      </w:r>
      <w:r w:rsidRPr="00D31BB6">
        <w:rPr>
          <w:rFonts w:ascii="Sakkal Majalla" w:hAnsi="Sakkal Majalla" w:cs="Sakkal Majalla"/>
          <w:sz w:val="28"/>
          <w:szCs w:val="28"/>
          <w:rtl/>
        </w:rPr>
        <w:t>.</w:t>
      </w:r>
    </w:p>
  </w:footnote>
  <w:footnote w:id="368">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تهاني عبدالفتاح</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شــاكر</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السيرة</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الذاتية</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في</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الأدب</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العربي</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الحديــث، ص</w:t>
      </w:r>
      <w:r w:rsidRPr="00D31BB6">
        <w:rPr>
          <w:rFonts w:ascii="Sakkal Majalla" w:hAnsi="Sakkal Majalla" w:cs="Sakkal Majalla"/>
          <w:sz w:val="28"/>
          <w:szCs w:val="28"/>
          <w:rtl/>
        </w:rPr>
        <w:t>11و12.</w:t>
      </w:r>
    </w:p>
  </w:footnote>
  <w:footnote w:id="369">
    <w:p w:rsidR="0056674F" w:rsidRPr="00D31BB6" w:rsidRDefault="0056674F" w:rsidP="00351836">
      <w:pPr>
        <w:pStyle w:val="FootnoteText"/>
        <w:bidi/>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جيرار جينيت وآخرون: نظرية السرد من وجهة النظر إلى التبئير، ترجمة ناجي مصطفى، منشورات الحوار ،ط</w:t>
      </w:r>
      <w:r w:rsidRPr="00D31BB6">
        <w:rPr>
          <w:rFonts w:ascii="Sakkal Majalla" w:hAnsi="Sakkal Majalla" w:cs="Sakkal Majalla"/>
          <w:sz w:val="28"/>
          <w:szCs w:val="28"/>
          <w:lang w:bidi="ar-DZ"/>
        </w:rPr>
        <w:t>1</w:t>
      </w:r>
      <w:r w:rsidRPr="00D31BB6">
        <w:rPr>
          <w:rFonts w:ascii="Sakkal Majalla" w:hAnsi="Sakkal Majalla" w:cs="Sakkal Majalla"/>
          <w:sz w:val="28"/>
          <w:szCs w:val="28"/>
          <w:rtl/>
          <w:lang w:bidi="ar-DZ"/>
        </w:rPr>
        <w:t xml:space="preserve">، المغرب، </w:t>
      </w:r>
      <w:r w:rsidRPr="00D31BB6">
        <w:rPr>
          <w:rFonts w:ascii="Sakkal Majalla" w:hAnsi="Sakkal Majalla" w:cs="Sakkal Majalla"/>
          <w:sz w:val="28"/>
          <w:szCs w:val="28"/>
          <w:lang w:bidi="ar-DZ"/>
        </w:rPr>
        <w:t>1989</w:t>
      </w:r>
      <w:r w:rsidRPr="00D31BB6">
        <w:rPr>
          <w:rFonts w:ascii="Sakkal Majalla" w:hAnsi="Sakkal Majalla" w:cs="Sakkal Majalla"/>
          <w:sz w:val="28"/>
          <w:szCs w:val="28"/>
          <w:rtl/>
          <w:lang w:bidi="ar-DZ"/>
        </w:rPr>
        <w:t>،ص</w:t>
      </w:r>
      <w:r w:rsidRPr="00D31BB6">
        <w:rPr>
          <w:rFonts w:ascii="Sakkal Majalla" w:hAnsi="Sakkal Majalla" w:cs="Sakkal Majalla"/>
          <w:sz w:val="28"/>
          <w:szCs w:val="28"/>
          <w:lang w:bidi="ar-DZ"/>
        </w:rPr>
        <w:t>67</w:t>
      </w:r>
      <w:r w:rsidRPr="00D31BB6">
        <w:rPr>
          <w:rFonts w:ascii="Sakkal Majalla" w:hAnsi="Sakkal Majalla" w:cs="Sakkal Majalla"/>
          <w:sz w:val="28"/>
          <w:szCs w:val="28"/>
          <w:rtl/>
          <w:lang w:bidi="ar-DZ"/>
        </w:rPr>
        <w:t>.</w:t>
      </w:r>
    </w:p>
  </w:footnote>
  <w:footnote w:id="370">
    <w:p w:rsidR="0056674F" w:rsidRPr="00D31BB6" w:rsidRDefault="0056674F" w:rsidP="00CA454A">
      <w:pPr>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Pr>
        <w:t>LEJEUNE, Philippe, Le Pacte autobiographique, Ed. du Seuil, coll. «Poétique », 1975,p. 13-14.</w:t>
      </w:r>
    </w:p>
  </w:footnote>
  <w:footnote w:id="371">
    <w:p w:rsidR="0056674F" w:rsidRPr="00D31BB6" w:rsidRDefault="0056674F" w:rsidP="00351836">
      <w:pPr>
        <w:pStyle w:val="FootnoteText"/>
        <w:jc w:val="both"/>
        <w:rPr>
          <w:rFonts w:ascii="Sakkal Majalla" w:hAnsi="Sakkal Majalla" w:cs="Sakkal Majalla"/>
          <w:sz w:val="28"/>
          <w:szCs w:val="28"/>
          <w:lang w:val="fr-FR"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lang w:val="fr-FR" w:bidi="ar-DZ"/>
        </w:rPr>
        <w:t>Ibid</w:t>
      </w:r>
    </w:p>
  </w:footnote>
  <w:footnote w:id="372">
    <w:p w:rsidR="0056674F" w:rsidRPr="00D31BB6" w:rsidRDefault="0056674F" w:rsidP="00351836">
      <w:pPr>
        <w:pStyle w:val="FootnoteText"/>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lang w:val="fr-FR"/>
        </w:rPr>
        <w:t xml:space="preserve">Jean-Jacques </w:t>
      </w:r>
      <w:r w:rsidRPr="00D31BB6">
        <w:rPr>
          <w:rStyle w:val="Accentuation"/>
          <w:rFonts w:ascii="Sakkal Majalla" w:hAnsi="Sakkal Majalla" w:cs="Sakkal Majalla"/>
          <w:sz w:val="28"/>
          <w:szCs w:val="28"/>
          <w:lang w:val="fr-FR"/>
        </w:rPr>
        <w:t>Rousseau</w:t>
      </w:r>
      <w:r w:rsidRPr="00D31BB6">
        <w:rPr>
          <w:rFonts w:ascii="Sakkal Majalla" w:hAnsi="Sakkal Majalla" w:cs="Sakkal Majalla"/>
          <w:sz w:val="28"/>
          <w:szCs w:val="28"/>
          <w:lang w:val="fr-FR"/>
        </w:rPr>
        <w:t xml:space="preserve">. </w:t>
      </w:r>
      <w:r w:rsidRPr="00D31BB6">
        <w:rPr>
          <w:rStyle w:val="Accentuation"/>
          <w:rFonts w:ascii="Sakkal Majalla" w:hAnsi="Sakkal Majalla" w:cs="Sakkal Majalla"/>
          <w:sz w:val="28"/>
          <w:szCs w:val="28"/>
          <w:lang w:val="fr-FR"/>
        </w:rPr>
        <w:t>LES CONFESSIONS</w:t>
      </w:r>
      <w:r w:rsidRPr="00D31BB6">
        <w:rPr>
          <w:rFonts w:ascii="Sakkal Majalla" w:hAnsi="Sakkal Majalla" w:cs="Sakkal Majalla"/>
          <w:sz w:val="28"/>
          <w:szCs w:val="28"/>
          <w:lang w:val="fr-FR"/>
        </w:rPr>
        <w:t xml:space="preserve">. Texte du manuscrit de Genève. </w:t>
      </w:r>
      <w:r w:rsidRPr="00D31BB6">
        <w:rPr>
          <w:rFonts w:ascii="Sakkal Majalla" w:hAnsi="Sakkal Majalla" w:cs="Sakkal Majalla"/>
          <w:sz w:val="28"/>
          <w:szCs w:val="28"/>
        </w:rPr>
        <w:t>(1782). P4</w:t>
      </w:r>
    </w:p>
  </w:footnote>
  <w:footnote w:id="373">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يحيــى إبراهيــم عبد الدايم</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الترجمة الذاتية في الأدب العربــي الحديث، دار </w:t>
      </w:r>
      <w:r w:rsidRPr="00D31BB6">
        <w:rPr>
          <w:rFonts w:ascii="Sakkal Majalla" w:hAnsi="Sakkal Majalla" w:cs="Sakkal Majalla"/>
          <w:sz w:val="28"/>
          <w:szCs w:val="28"/>
          <w:rtl/>
          <w:lang w:bidi="ar-SA"/>
        </w:rPr>
        <w:t xml:space="preserve">إحياء التراث الأدبي، بيروت، </w:t>
      </w:r>
      <w:r w:rsidRPr="00D31BB6">
        <w:rPr>
          <w:rFonts w:ascii="Sakkal Majalla" w:hAnsi="Sakkal Majalla" w:cs="Sakkal Majalla"/>
          <w:sz w:val="28"/>
          <w:szCs w:val="28"/>
          <w:rtl/>
          <w:cs/>
        </w:rPr>
        <w:t>1974</w:t>
      </w:r>
      <w:r w:rsidRPr="00D31BB6">
        <w:rPr>
          <w:rFonts w:ascii="Sakkal Majalla" w:hAnsi="Sakkal Majalla" w:cs="Sakkal Majalla"/>
          <w:sz w:val="28"/>
          <w:szCs w:val="28"/>
          <w:rtl/>
          <w:cs/>
          <w:lang w:bidi="ar-SA"/>
        </w:rPr>
        <w:t>م</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ص</w:t>
      </w:r>
      <w:r w:rsidRPr="00D31BB6">
        <w:rPr>
          <w:rFonts w:ascii="Sakkal Majalla" w:hAnsi="Sakkal Majalla" w:cs="Sakkal Majalla"/>
          <w:sz w:val="28"/>
          <w:szCs w:val="28"/>
          <w:rtl/>
          <w:cs/>
        </w:rPr>
        <w:t>4</w:t>
      </w:r>
    </w:p>
  </w:footnote>
  <w:footnote w:id="374">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عبد العزيز شرف</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أدب السيرة الذاتية</w:t>
      </w:r>
      <w:r w:rsidRPr="00D31BB6">
        <w:rPr>
          <w:rFonts w:ascii="Sakkal Majalla" w:hAnsi="Sakkal Majalla" w:cs="Sakkal Majalla"/>
          <w:sz w:val="28"/>
          <w:szCs w:val="28"/>
          <w:rtl/>
          <w:lang w:bidi="ar-SA"/>
        </w:rPr>
        <w:t>،</w:t>
      </w:r>
      <w:r w:rsidRPr="00D31BB6">
        <w:rPr>
          <w:rFonts w:ascii="Sakkal Majalla" w:hAnsi="Sakkal Majalla" w:cs="Sakkal Majalla"/>
          <w:sz w:val="28"/>
          <w:szCs w:val="28"/>
          <w:lang w:bidi="ar-SA"/>
        </w:rPr>
        <w:t xml:space="preserve"> </w:t>
      </w:r>
      <w:r w:rsidRPr="00D31BB6">
        <w:rPr>
          <w:rFonts w:ascii="Sakkal Majalla" w:hAnsi="Sakkal Majalla" w:cs="Sakkal Majalla"/>
          <w:sz w:val="28"/>
          <w:szCs w:val="28"/>
          <w:rtl/>
          <w:lang w:bidi="ar-SA"/>
        </w:rPr>
        <w:t>ص</w:t>
      </w:r>
      <w:r w:rsidRPr="00D31BB6">
        <w:rPr>
          <w:rFonts w:ascii="Sakkal Majalla" w:hAnsi="Sakkal Majalla" w:cs="Sakkal Majalla"/>
          <w:sz w:val="28"/>
          <w:szCs w:val="28"/>
          <w:rtl/>
          <w:cs/>
        </w:rPr>
        <w:t>20</w:t>
      </w:r>
      <w:r w:rsidRPr="00D31BB6">
        <w:rPr>
          <w:rFonts w:ascii="Sakkal Majalla" w:hAnsi="Sakkal Majalla" w:cs="Sakkal Majalla"/>
          <w:sz w:val="28"/>
          <w:szCs w:val="28"/>
          <w:rtl/>
        </w:rPr>
        <w:t>.</w:t>
      </w:r>
    </w:p>
  </w:footnote>
  <w:footnote w:id="375">
    <w:p w:rsidR="0056674F" w:rsidRPr="00D31BB6" w:rsidRDefault="0056674F" w:rsidP="00351836">
      <w:pPr>
        <w:pStyle w:val="FootnoteText"/>
        <w:jc w:val="both"/>
        <w:rPr>
          <w:rFonts w:ascii="Sakkal Majalla" w:hAnsi="Sakkal Majalla" w:cs="Sakkal Majalla"/>
          <w:sz w:val="28"/>
          <w:szCs w:val="28"/>
          <w:rtl/>
          <w:lang w:val="fr-FR" w:bidi="ar-DZ"/>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lang w:val="fr-FR"/>
        </w:rPr>
        <w:t xml:space="preserve"> </w:t>
      </w:r>
      <w:r w:rsidRPr="00D31BB6">
        <w:rPr>
          <w:rFonts w:ascii="Sakkal Majalla" w:eastAsia="Times New Roman" w:hAnsi="Sakkal Majalla" w:cs="Sakkal Majalla"/>
          <w:color w:val="333333"/>
          <w:sz w:val="28"/>
          <w:szCs w:val="28"/>
          <w:lang w:val="fr-FR" w:eastAsia="fr-FR"/>
        </w:rPr>
        <w:t>Jaime Cèspedes, « Le problème ontologique de l’autobiographie », </w:t>
      </w:r>
      <w:r w:rsidRPr="00D31BB6">
        <w:rPr>
          <w:rFonts w:ascii="Sakkal Majalla" w:eastAsia="Times New Roman" w:hAnsi="Sakkal Majalla" w:cs="Sakkal Majalla"/>
          <w:i/>
          <w:iCs/>
          <w:color w:val="333333"/>
          <w:sz w:val="28"/>
          <w:szCs w:val="28"/>
          <w:lang w:val="fr-FR" w:eastAsia="fr-FR"/>
        </w:rPr>
        <w:t>Cahiers de Narratologie</w:t>
      </w:r>
      <w:r w:rsidRPr="00D31BB6">
        <w:rPr>
          <w:rFonts w:ascii="Sakkal Majalla" w:eastAsia="Times New Roman" w:hAnsi="Sakkal Majalla" w:cs="Sakkal Majalla"/>
          <w:color w:val="333333"/>
          <w:sz w:val="28"/>
          <w:szCs w:val="28"/>
          <w:lang w:val="fr-FR" w:eastAsia="fr-FR"/>
        </w:rPr>
        <w:t> [En ligne] URL :http://journals.openedition.org/narratologie/6952 </w:t>
      </w:r>
    </w:p>
  </w:footnote>
  <w:footnote w:id="376">
    <w:p w:rsidR="0056674F" w:rsidRPr="00D31BB6" w:rsidRDefault="0056674F" w:rsidP="00351836">
      <w:pPr>
        <w:pStyle w:val="FootnoteText"/>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lang w:bidi="ar-DZ"/>
        </w:rPr>
        <w:t>Ibid</w:t>
      </w:r>
    </w:p>
  </w:footnote>
  <w:footnote w:id="377">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إحسان عباس</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فن السيرة، دار الشروق للنشر والتوزيع، الأردن، الطبعه الأولى، </w:t>
      </w:r>
      <w:r w:rsidRPr="00D31BB6">
        <w:rPr>
          <w:rFonts w:ascii="Sakkal Majalla" w:hAnsi="Sakkal Majalla" w:cs="Sakkal Majalla"/>
          <w:sz w:val="28"/>
          <w:szCs w:val="28"/>
          <w:rtl/>
          <w:cs/>
        </w:rPr>
        <w:t>1996</w:t>
      </w:r>
      <w:r w:rsidRPr="00D31BB6">
        <w:rPr>
          <w:rFonts w:ascii="Sakkal Majalla" w:hAnsi="Sakkal Majalla" w:cs="Sakkal Majalla"/>
          <w:sz w:val="28"/>
          <w:szCs w:val="28"/>
          <w:rtl/>
          <w:cs/>
          <w:lang w:bidi="ar-SA"/>
        </w:rPr>
        <w:t>م،ص</w:t>
      </w:r>
      <w:r w:rsidRPr="00D31BB6">
        <w:rPr>
          <w:rFonts w:ascii="Sakkal Majalla" w:hAnsi="Sakkal Majalla" w:cs="Sakkal Majalla"/>
          <w:sz w:val="28"/>
          <w:szCs w:val="28"/>
          <w:rtl/>
          <w:cs/>
        </w:rPr>
        <w:t>98</w:t>
      </w:r>
    </w:p>
  </w:footnote>
  <w:footnote w:id="378">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يحيــى إبراهيــم عبد الدايم</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الترجمة الذاتية في الأدب العربــي الحديث، ص</w:t>
      </w:r>
      <w:r w:rsidRPr="00D31BB6">
        <w:rPr>
          <w:rFonts w:ascii="Sakkal Majalla" w:hAnsi="Sakkal Majalla" w:cs="Sakkal Majalla"/>
          <w:sz w:val="28"/>
          <w:szCs w:val="28"/>
          <w:rtl/>
          <w:cs/>
        </w:rPr>
        <w:t>10</w:t>
      </w:r>
    </w:p>
  </w:footnote>
  <w:footnote w:id="379">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عبد العزيز شرف</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أدب السيرة الذاتية،ص</w:t>
      </w:r>
      <w:r w:rsidRPr="00D31BB6">
        <w:rPr>
          <w:rFonts w:ascii="Sakkal Majalla" w:hAnsi="Sakkal Majalla" w:cs="Sakkal Majalla"/>
          <w:sz w:val="28"/>
          <w:szCs w:val="28"/>
          <w:rtl/>
          <w:cs/>
        </w:rPr>
        <w:t>25</w:t>
      </w:r>
    </w:p>
  </w:footnote>
  <w:footnote w:id="380">
    <w:p w:rsidR="0056674F" w:rsidRPr="00D31BB6" w:rsidRDefault="0056674F" w:rsidP="00351836">
      <w:pPr>
        <w:shd w:val="clear" w:color="auto" w:fill="FFFFFF"/>
        <w:rPr>
          <w:rFonts w:ascii="Sakkal Majalla" w:hAnsi="Sakkal Majalla" w:cs="Sakkal Majalla"/>
          <w:sz w:val="28"/>
          <w:szCs w:val="28"/>
          <w:rtl/>
        </w:rPr>
      </w:pPr>
      <w:r w:rsidRPr="00D31BB6">
        <w:rPr>
          <w:rStyle w:val="FootnoteCharacters"/>
          <w:rFonts w:ascii="Sakkal Majalla" w:hAnsi="Sakkal Majalla" w:cs="Sakkal Majalla"/>
        </w:rPr>
        <w:footnoteRef/>
      </w:r>
      <w:r w:rsidRPr="00D31BB6">
        <w:rPr>
          <w:rFonts w:ascii="Sakkal Majalla" w:eastAsia="Times New Roman" w:hAnsi="Sakkal Majalla" w:cs="Sakkal Majalla"/>
          <w:color w:val="333333"/>
          <w:sz w:val="28"/>
          <w:szCs w:val="28"/>
        </w:rPr>
        <w:t>Jaime Cèspedes, « Le problème ontologique de l’autobiographie », </w:t>
      </w:r>
      <w:r w:rsidRPr="00D31BB6">
        <w:rPr>
          <w:rFonts w:ascii="Sakkal Majalla" w:eastAsia="Times New Roman" w:hAnsi="Sakkal Majalla" w:cs="Sakkal Majalla"/>
          <w:i/>
          <w:iCs/>
          <w:color w:val="333333"/>
          <w:sz w:val="28"/>
          <w:szCs w:val="28"/>
        </w:rPr>
        <w:t>Cahiers de Narratologie</w:t>
      </w:r>
      <w:r w:rsidRPr="00D31BB6">
        <w:rPr>
          <w:rFonts w:ascii="Sakkal Majalla" w:eastAsia="Times New Roman" w:hAnsi="Sakkal Majalla" w:cs="Sakkal Majalla"/>
          <w:color w:val="333333"/>
          <w:sz w:val="28"/>
          <w:szCs w:val="28"/>
        </w:rPr>
        <w:t> [En ligne] URL :http://journals.openedition.org/narratologie/6952 </w:t>
      </w:r>
    </w:p>
  </w:footnote>
  <w:footnote w:id="381">
    <w:p w:rsidR="0056674F" w:rsidRPr="00D31BB6" w:rsidRDefault="0056674F" w:rsidP="00351836">
      <w:pPr>
        <w:shd w:val="clear" w:color="auto" w:fill="FFFFFF"/>
        <w:rPr>
          <w:rFonts w:ascii="Sakkal Majalla" w:hAnsi="Sakkal Majalla" w:cs="Sakkal Majalla"/>
          <w:sz w:val="28"/>
          <w:szCs w:val="28"/>
          <w:rtl/>
        </w:rPr>
      </w:pPr>
      <w:r w:rsidRPr="00D31BB6">
        <w:rPr>
          <w:rStyle w:val="FootnoteCharacters"/>
          <w:rFonts w:ascii="Sakkal Majalla" w:hAnsi="Sakkal Majalla" w:cs="Sakkal Majalla"/>
        </w:rPr>
        <w:footnoteRef/>
      </w:r>
      <w:r w:rsidRPr="00D31BB6">
        <w:rPr>
          <w:rFonts w:ascii="Sakkal Majalla" w:hAnsi="Sakkal Majalla" w:cs="Sakkal Majalla"/>
          <w:sz w:val="28"/>
          <w:szCs w:val="28"/>
        </w:rPr>
        <w:t>Ibid</w:t>
      </w:r>
    </w:p>
  </w:footnote>
  <w:footnote w:id="382">
    <w:p w:rsidR="0056674F" w:rsidRPr="00D31BB6" w:rsidRDefault="0056674F" w:rsidP="00E9072C">
      <w:pPr>
        <w:shd w:val="clear" w:color="auto" w:fill="FFFFFF"/>
        <w:bidi w:val="0"/>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Pr>
        <w:t>ibid</w:t>
      </w:r>
    </w:p>
  </w:footnote>
  <w:footnote w:id="383">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عز الدين إسماعيل: الأدب وفنونه،دراسة ونقد،دار الفكر العربي، القاهرة، ط9،2013، ص156</w:t>
      </w:r>
    </w:p>
  </w:footnote>
  <w:footnote w:id="384">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إحسان عباس</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فن السيرة، ص</w:t>
      </w:r>
      <w:r w:rsidRPr="00D31BB6">
        <w:rPr>
          <w:rFonts w:ascii="Sakkal Majalla" w:hAnsi="Sakkal Majalla" w:cs="Sakkal Majalla"/>
          <w:sz w:val="28"/>
          <w:szCs w:val="28"/>
          <w:rtl/>
          <w:cs/>
        </w:rPr>
        <w:t>105</w:t>
      </w:r>
    </w:p>
  </w:footnote>
  <w:footnote w:id="385">
    <w:p w:rsidR="0056674F" w:rsidRPr="00D31BB6" w:rsidRDefault="0056674F" w:rsidP="00351836">
      <w:pPr>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rPr>
        <w:t xml:space="preserve">جورج ماي:السيرة الذاتية، ص </w:t>
      </w:r>
      <w:r w:rsidRPr="00D31BB6">
        <w:rPr>
          <w:rFonts w:ascii="Sakkal Majalla" w:hAnsi="Sakkal Majalla" w:cs="Sakkal Majalla"/>
          <w:sz w:val="28"/>
          <w:szCs w:val="28"/>
        </w:rPr>
        <w:t>193</w:t>
      </w:r>
    </w:p>
  </w:footnote>
  <w:footnote w:id="386">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محمد الباردي</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عندما تتكلم الذات،ص</w:t>
      </w:r>
      <w:r w:rsidRPr="00D31BB6">
        <w:rPr>
          <w:rFonts w:ascii="Sakkal Majalla" w:hAnsi="Sakkal Majalla" w:cs="Sakkal Majalla"/>
          <w:sz w:val="28"/>
          <w:szCs w:val="28"/>
          <w:rtl/>
        </w:rPr>
        <w:t>89</w:t>
      </w:r>
    </w:p>
  </w:footnote>
  <w:footnote w:id="387">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عبدالعزيز شرف</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أدب السيرة الذاتية، ص</w:t>
      </w:r>
      <w:r w:rsidRPr="00D31BB6">
        <w:rPr>
          <w:rFonts w:ascii="Sakkal Majalla" w:hAnsi="Sakkal Majalla" w:cs="Sakkal Majalla"/>
          <w:sz w:val="28"/>
          <w:szCs w:val="28"/>
          <w:rtl/>
          <w:cs/>
        </w:rPr>
        <w:t>45</w:t>
      </w:r>
    </w:p>
  </w:footnote>
  <w:footnote w:id="388">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يحيــى إبراهيــم عبد الدايم</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الترجمة الذاتية في الأدب العربــي الحديث،ص</w:t>
      </w:r>
      <w:r w:rsidRPr="00D31BB6">
        <w:rPr>
          <w:rFonts w:ascii="Sakkal Majalla" w:hAnsi="Sakkal Majalla" w:cs="Sakkal Majalla"/>
          <w:sz w:val="28"/>
          <w:szCs w:val="28"/>
          <w:rtl/>
          <w:cs/>
        </w:rPr>
        <w:t>34</w:t>
      </w:r>
    </w:p>
  </w:footnote>
  <w:footnote w:id="389">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محمد الباردي:</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rPr>
        <w:t>المرجع السابق</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،ص</w:t>
      </w:r>
      <w:r w:rsidRPr="00D31BB6">
        <w:rPr>
          <w:rFonts w:ascii="Sakkal Majalla" w:hAnsi="Sakkal Majalla" w:cs="Sakkal Majalla"/>
          <w:sz w:val="28"/>
          <w:szCs w:val="28"/>
          <w:rtl/>
          <w:cs/>
        </w:rPr>
        <w:t>91</w:t>
      </w:r>
    </w:p>
  </w:footnote>
  <w:footnote w:id="390">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محمد شكري :</w:t>
      </w:r>
      <w:r w:rsidRPr="00D31BB6">
        <w:rPr>
          <w:rFonts w:ascii="Sakkal Majalla" w:hAnsi="Sakkal Majalla" w:cs="Sakkal Majalla"/>
          <w:sz w:val="28"/>
          <w:szCs w:val="28"/>
          <w:rtl/>
          <w:lang w:bidi="ar-SA"/>
        </w:rPr>
        <w:t>الخبز</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الحافي،</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ص</w:t>
      </w:r>
      <w:r w:rsidRPr="00D31BB6">
        <w:rPr>
          <w:rFonts w:ascii="Sakkal Majalla" w:hAnsi="Sakkal Majalla" w:cs="Sakkal Majalla"/>
          <w:sz w:val="28"/>
          <w:szCs w:val="28"/>
          <w:rtl/>
          <w:cs/>
        </w:rPr>
        <w:t>8</w:t>
      </w:r>
    </w:p>
  </w:footnote>
  <w:footnote w:id="391">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نوال السعداوي: </w:t>
      </w:r>
      <w:r w:rsidRPr="00D31BB6">
        <w:rPr>
          <w:rFonts w:ascii="Sakkal Majalla" w:hAnsi="Sakkal Majalla" w:cs="Sakkal Majalla"/>
          <w:sz w:val="28"/>
          <w:szCs w:val="28"/>
          <w:rtl/>
          <w:lang w:bidi="ar-SA"/>
        </w:rPr>
        <w:t>أوراقي</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حياتي،</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دار</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الآداب، بيروت،</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ج</w:t>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2</w:t>
      </w:r>
      <w:r w:rsidRPr="00D31BB6">
        <w:rPr>
          <w:rFonts w:ascii="Sakkal Majalla" w:hAnsi="Sakkal Majalla" w:cs="Sakkal Majalla"/>
          <w:sz w:val="28"/>
          <w:szCs w:val="28"/>
          <w:rtl/>
          <w:cs/>
          <w:lang w:bidi="ar-SA"/>
        </w:rPr>
        <w:t>،</w:t>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2000</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 xml:space="preserve">ص </w:t>
      </w:r>
      <w:r w:rsidRPr="00D31BB6">
        <w:rPr>
          <w:rFonts w:ascii="Sakkal Majalla" w:hAnsi="Sakkal Majalla" w:cs="Sakkal Majalla"/>
          <w:sz w:val="28"/>
          <w:szCs w:val="28"/>
          <w:rtl/>
          <w:cs/>
        </w:rPr>
        <w:t>12</w:t>
      </w:r>
      <w:r w:rsidRPr="00D31BB6">
        <w:rPr>
          <w:rFonts w:ascii="Sakkal Majalla" w:hAnsi="Sakkal Majalla" w:cs="Sakkal Majalla"/>
          <w:sz w:val="28"/>
          <w:szCs w:val="28"/>
          <w:rtl/>
        </w:rPr>
        <w:t>.</w:t>
      </w:r>
    </w:p>
  </w:footnote>
  <w:footnote w:id="392">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إدوار</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سعيد،</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خارج</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المكان،</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دار</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الآداب</w:t>
      </w:r>
      <w:r w:rsidRPr="00D31BB6">
        <w:rPr>
          <w:rFonts w:ascii="Sakkal Majalla" w:hAnsi="Sakkal Majalla" w:cs="Sakkal Majalla"/>
          <w:sz w:val="28"/>
          <w:szCs w:val="28"/>
        </w:rPr>
        <w:t xml:space="preserve"> 2000 </w:t>
      </w:r>
      <w:r w:rsidRPr="00D31BB6">
        <w:rPr>
          <w:rFonts w:ascii="Sakkal Majalla" w:hAnsi="Sakkal Majalla" w:cs="Sakkal Majalla"/>
          <w:sz w:val="28"/>
          <w:szCs w:val="28"/>
          <w:rtl/>
          <w:lang w:bidi="ar-SA"/>
        </w:rPr>
        <w:t>،</w:t>
      </w:r>
      <w:r w:rsidRPr="00D31BB6">
        <w:rPr>
          <w:rFonts w:ascii="Sakkal Majalla" w:hAnsi="Sakkal Majalla" w:cs="Sakkal Majalla"/>
          <w:sz w:val="28"/>
          <w:szCs w:val="28"/>
        </w:rPr>
        <w:t xml:space="preserve"> </w:t>
      </w:r>
      <w:r w:rsidRPr="00D31BB6">
        <w:rPr>
          <w:rFonts w:ascii="Sakkal Majalla" w:hAnsi="Sakkal Majalla" w:cs="Sakkal Majalla"/>
          <w:sz w:val="28"/>
          <w:szCs w:val="28"/>
          <w:rtl/>
          <w:lang w:bidi="ar-SA"/>
        </w:rPr>
        <w:t>ص.</w:t>
      </w:r>
      <w:r w:rsidRPr="00D31BB6">
        <w:rPr>
          <w:rFonts w:ascii="Sakkal Majalla" w:hAnsi="Sakkal Majalla" w:cs="Sakkal Majalla"/>
          <w:sz w:val="28"/>
          <w:szCs w:val="28"/>
        </w:rPr>
        <w:t xml:space="preserve"> 1</w:t>
      </w:r>
    </w:p>
  </w:footnote>
  <w:footnote w:id="393">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فدوى</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طوقان </w:t>
      </w:r>
      <w:r w:rsidRPr="00D31BB6">
        <w:rPr>
          <w:rFonts w:ascii="Sakkal Majalla" w:hAnsi="Sakkal Majalla" w:cs="Sakkal Majalla"/>
          <w:sz w:val="28"/>
          <w:szCs w:val="28"/>
        </w:rPr>
        <w:t>:</w:t>
      </w:r>
      <w:r w:rsidRPr="00D31BB6">
        <w:rPr>
          <w:rFonts w:ascii="Sakkal Majalla" w:hAnsi="Sakkal Majalla" w:cs="Sakkal Majalla"/>
          <w:sz w:val="28"/>
          <w:szCs w:val="28"/>
          <w:rtl/>
        </w:rPr>
        <w:t>سيرة</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جبلية</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سيرة</w:t>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صعبة،ص</w:t>
      </w:r>
      <w:r w:rsidRPr="00D31BB6">
        <w:rPr>
          <w:rFonts w:ascii="Sakkal Majalla" w:hAnsi="Sakkal Majalla" w:cs="Sakkal Majalla"/>
          <w:sz w:val="28"/>
          <w:szCs w:val="28"/>
        </w:rPr>
        <w:t>217</w:t>
      </w:r>
    </w:p>
  </w:footnote>
  <w:footnote w:id="394">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الطاهر وطار: أراه، ص 92.</w:t>
      </w:r>
    </w:p>
  </w:footnote>
  <w:footnote w:id="395">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b/>
          <w:bCs/>
          <w:sz w:val="28"/>
          <w:szCs w:val="28"/>
        </w:rPr>
        <w:footnoteRef/>
      </w:r>
      <w:r w:rsidRPr="00D31BB6">
        <w:rPr>
          <w:rFonts w:ascii="Sakkal Majalla" w:hAnsi="Sakkal Majalla" w:cs="Sakkal Majalla"/>
          <w:b/>
          <w:bCs/>
          <w:sz w:val="28"/>
          <w:szCs w:val="28"/>
        </w:rPr>
        <w:t xml:space="preserve"> </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تهاني عبد الفتاح شاكر</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السيرة الذاتية في الأدب العربي الحديث، ص</w:t>
      </w:r>
      <w:r w:rsidRPr="00D31BB6">
        <w:rPr>
          <w:rFonts w:ascii="Sakkal Majalla" w:hAnsi="Sakkal Majalla" w:cs="Sakkal Majalla"/>
          <w:sz w:val="28"/>
          <w:szCs w:val="28"/>
          <w:rtl/>
          <w:cs/>
        </w:rPr>
        <w:t>25.</w:t>
      </w:r>
    </w:p>
  </w:footnote>
  <w:footnote w:id="396">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 xml:space="preserve">محمد الباردي، عندما تتكلم الذات، السيرة الذاتية في الأدب </w:t>
      </w:r>
      <w:r w:rsidRPr="00D31BB6">
        <w:rPr>
          <w:rFonts w:ascii="Sakkal Majalla" w:hAnsi="Sakkal Majalla" w:cs="Sakkal Majalla"/>
          <w:sz w:val="28"/>
          <w:szCs w:val="28"/>
          <w:rtl/>
          <w:lang w:bidi="ar-SA"/>
        </w:rPr>
        <w:t>العربي الحديث، ص</w:t>
      </w:r>
      <w:r w:rsidRPr="00D31BB6">
        <w:rPr>
          <w:rFonts w:ascii="Sakkal Majalla" w:hAnsi="Sakkal Majalla" w:cs="Sakkal Majalla"/>
          <w:sz w:val="28"/>
          <w:szCs w:val="28"/>
          <w:rtl/>
          <w:cs/>
        </w:rPr>
        <w:t>61.</w:t>
      </w:r>
    </w:p>
  </w:footnote>
  <w:footnote w:id="397">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جورج ماي: السيرة الذاتية، ص </w:t>
      </w:r>
      <w:r w:rsidRPr="00D31BB6">
        <w:rPr>
          <w:rFonts w:ascii="Sakkal Majalla" w:hAnsi="Sakkal Majalla" w:cs="Sakkal Majalla"/>
          <w:sz w:val="28"/>
          <w:szCs w:val="28"/>
        </w:rPr>
        <w:t>321</w:t>
      </w:r>
    </w:p>
  </w:footnote>
  <w:footnote w:id="398">
    <w:p w:rsidR="0056674F" w:rsidRPr="00D31BB6" w:rsidRDefault="0056674F" w:rsidP="00351836">
      <w:pPr>
        <w:pStyle w:val="FootnoteText"/>
        <w:bidi/>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فدوى طوقان: سيرة جبلية سيرة صعبة، ص</w:t>
      </w:r>
      <w:r w:rsidRPr="00D31BB6">
        <w:rPr>
          <w:rFonts w:ascii="Sakkal Majalla" w:hAnsi="Sakkal Majalla" w:cs="Sakkal Majalla"/>
          <w:sz w:val="28"/>
          <w:szCs w:val="28"/>
          <w:lang w:bidi="ar-DZ"/>
        </w:rPr>
        <w:t>5</w:t>
      </w:r>
    </w:p>
  </w:footnote>
  <w:footnote w:id="399">
    <w:p w:rsidR="0056674F" w:rsidRPr="00D31BB6" w:rsidRDefault="0056674F" w:rsidP="000A1A35">
      <w:pPr>
        <w:pStyle w:val="FootnoteText"/>
        <w:bidi/>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 xml:space="preserve">م </w:t>
      </w:r>
      <w:r>
        <w:rPr>
          <w:rFonts w:ascii="Sakkal Majalla" w:hAnsi="Sakkal Majalla" w:cs="Sakkal Majalla" w:hint="cs"/>
          <w:sz w:val="28"/>
          <w:szCs w:val="28"/>
          <w:rtl/>
          <w:lang w:bidi="ar-DZ"/>
        </w:rPr>
        <w:t>س</w:t>
      </w:r>
      <w:r w:rsidRPr="00D31BB6">
        <w:rPr>
          <w:rFonts w:ascii="Sakkal Majalla" w:hAnsi="Sakkal Majalla" w:cs="Sakkal Majalla"/>
          <w:sz w:val="28"/>
          <w:szCs w:val="28"/>
          <w:rtl/>
          <w:lang w:bidi="ar-DZ"/>
        </w:rPr>
        <w:t xml:space="preserve"> ، ص</w:t>
      </w:r>
      <w:r w:rsidRPr="00D31BB6">
        <w:rPr>
          <w:rFonts w:ascii="Sakkal Majalla" w:hAnsi="Sakkal Majalla" w:cs="Sakkal Majalla"/>
          <w:sz w:val="28"/>
          <w:szCs w:val="28"/>
          <w:lang w:bidi="ar-DZ"/>
        </w:rPr>
        <w:t>6</w:t>
      </w:r>
    </w:p>
  </w:footnote>
  <w:footnote w:id="400">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جورج ماي:السيرة الذاتية، ص </w:t>
      </w:r>
      <w:r w:rsidRPr="00D31BB6">
        <w:rPr>
          <w:rFonts w:ascii="Sakkal Majalla" w:hAnsi="Sakkal Majalla" w:cs="Sakkal Majalla"/>
          <w:sz w:val="28"/>
          <w:szCs w:val="28"/>
        </w:rPr>
        <w:t>302</w:t>
      </w:r>
    </w:p>
  </w:footnote>
  <w:footnote w:id="401">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إحسان عباس</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فن السيرة</w:t>
      </w:r>
      <w:r w:rsidRPr="00D31BB6">
        <w:rPr>
          <w:rFonts w:ascii="Sakkal Majalla" w:hAnsi="Sakkal Majalla" w:cs="Sakkal Majalla"/>
          <w:sz w:val="28"/>
          <w:szCs w:val="28"/>
          <w:rtl/>
          <w:lang w:bidi="ar-SA"/>
        </w:rPr>
        <w:t>، ص</w:t>
      </w:r>
      <w:r w:rsidRPr="00D31BB6">
        <w:rPr>
          <w:rFonts w:ascii="Sakkal Majalla" w:hAnsi="Sakkal Majalla" w:cs="Sakkal Majalla"/>
          <w:sz w:val="28"/>
          <w:szCs w:val="28"/>
          <w:rtl/>
          <w:cs/>
        </w:rPr>
        <w:t>96</w:t>
      </w:r>
    </w:p>
  </w:footnote>
  <w:footnote w:id="402">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محمد الباردي</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عندما تتكلم الذات</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،ص</w:t>
      </w:r>
      <w:r w:rsidRPr="00D31BB6">
        <w:rPr>
          <w:rFonts w:ascii="Sakkal Majalla" w:hAnsi="Sakkal Majalla" w:cs="Sakkal Majalla"/>
          <w:sz w:val="28"/>
          <w:szCs w:val="28"/>
          <w:rtl/>
        </w:rPr>
        <w:t>54</w:t>
      </w:r>
    </w:p>
  </w:footnote>
  <w:footnote w:id="403">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إحسان عباس</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فن السيرة، ص</w:t>
      </w:r>
      <w:r w:rsidRPr="00D31BB6">
        <w:rPr>
          <w:rFonts w:ascii="Sakkal Majalla" w:hAnsi="Sakkal Majalla" w:cs="Sakkal Majalla"/>
          <w:sz w:val="28"/>
          <w:szCs w:val="28"/>
          <w:rtl/>
          <w:cs/>
        </w:rPr>
        <w:t>100</w:t>
      </w:r>
      <w:r w:rsidRPr="00D31BB6">
        <w:rPr>
          <w:rFonts w:ascii="Sakkal Majalla" w:hAnsi="Sakkal Majalla" w:cs="Sakkal Majalla"/>
          <w:sz w:val="28"/>
          <w:szCs w:val="28"/>
          <w:rtl/>
          <w:cs/>
          <w:lang w:bidi="ar-SA"/>
        </w:rPr>
        <w:t>و</w:t>
      </w:r>
      <w:r w:rsidRPr="00D31BB6">
        <w:rPr>
          <w:rFonts w:ascii="Sakkal Majalla" w:hAnsi="Sakkal Majalla" w:cs="Sakkal Majalla"/>
          <w:sz w:val="28"/>
          <w:szCs w:val="28"/>
          <w:rtl/>
          <w:cs/>
        </w:rPr>
        <w:t>101</w:t>
      </w:r>
    </w:p>
  </w:footnote>
  <w:footnote w:id="404">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محمد الباردي</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عندما تتكلم الذات،ص </w:t>
      </w:r>
      <w:r w:rsidRPr="00D31BB6">
        <w:rPr>
          <w:rFonts w:ascii="Sakkal Majalla" w:hAnsi="Sakkal Majalla" w:cs="Sakkal Majalla"/>
          <w:sz w:val="28"/>
          <w:szCs w:val="28"/>
          <w:rtl/>
        </w:rPr>
        <w:t>56</w:t>
      </w:r>
    </w:p>
  </w:footnote>
  <w:footnote w:id="405">
    <w:p w:rsidR="0056674F" w:rsidRPr="00D31BB6" w:rsidRDefault="0056674F" w:rsidP="00351836">
      <w:pPr>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hAnsi="Sakkal Majalla" w:cs="Sakkal Majalla"/>
          <w:sz w:val="28"/>
          <w:szCs w:val="28"/>
          <w:rtl/>
          <w:lang w:bidi="ar-SA"/>
        </w:rPr>
        <w:t>المرجع نفسه، ص</w:t>
      </w:r>
      <w:r w:rsidRPr="00D31BB6">
        <w:rPr>
          <w:rFonts w:ascii="Sakkal Majalla" w:hAnsi="Sakkal Majalla" w:cs="Sakkal Majalla"/>
          <w:sz w:val="28"/>
          <w:szCs w:val="28"/>
          <w:rtl/>
        </w:rPr>
        <w:t>57</w:t>
      </w:r>
    </w:p>
  </w:footnote>
  <w:footnote w:id="406">
    <w:p w:rsidR="0056674F" w:rsidRDefault="0056674F" w:rsidP="00351836">
      <w:pPr>
        <w:rPr>
          <w:rFonts w:ascii="Sakkal Majalla" w:hAnsi="Sakkal Majalla" w:cs="Sakkal Majalla"/>
          <w:sz w:val="28"/>
          <w:szCs w:val="28"/>
          <w:rtl/>
          <w:lang w:bidi="ar-SA"/>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SA"/>
        </w:rPr>
        <w:t>صبري حافظ</w:t>
      </w:r>
      <w:r w:rsidRPr="00D31BB6">
        <w:rPr>
          <w:rFonts w:ascii="Sakkal Majalla" w:hAnsi="Sakkal Majalla" w:cs="Sakkal Majalla"/>
          <w:sz w:val="28"/>
          <w:szCs w:val="28"/>
          <w:rtl/>
          <w:cs/>
        </w:rPr>
        <w:t>: (</w:t>
      </w:r>
      <w:r w:rsidRPr="00D31BB6">
        <w:rPr>
          <w:rFonts w:ascii="Sakkal Majalla" w:hAnsi="Sakkal Majalla" w:cs="Sakkal Majalla"/>
          <w:sz w:val="28"/>
          <w:szCs w:val="28"/>
          <w:rtl/>
          <w:lang w:bidi="ar-SA"/>
        </w:rPr>
        <w:t>أيام</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طه حسين ومعاركه،</w:t>
      </w:r>
      <w:r>
        <w:rPr>
          <w:rFonts w:ascii="Sakkal Majalla" w:hAnsi="Sakkal Majalla" w:cs="Sakkal Majalla" w:hint="cs"/>
          <w:sz w:val="28"/>
          <w:szCs w:val="28"/>
          <w:rtl/>
          <w:lang w:bidi="ar-SA"/>
        </w:rPr>
        <w:t xml:space="preserve"> </w:t>
      </w:r>
      <w:r w:rsidRPr="00D31BB6">
        <w:rPr>
          <w:rFonts w:ascii="Sakkal Majalla" w:hAnsi="Sakkal Majalla" w:cs="Sakkal Majalla"/>
          <w:sz w:val="28"/>
          <w:szCs w:val="28"/>
          <w:rtl/>
          <w:lang w:bidi="ar-SA"/>
        </w:rPr>
        <w:t>مجلة الكلمة،</w:t>
      </w:r>
      <w:r>
        <w:rPr>
          <w:rFonts w:ascii="Sakkal Majalla" w:hAnsi="Sakkal Majalla" w:cs="Sakkal Majalla" w:hint="cs"/>
          <w:sz w:val="28"/>
          <w:szCs w:val="28"/>
          <w:rtl/>
          <w:lang w:bidi="ar-SA"/>
        </w:rPr>
        <w:t xml:space="preserve"> </w:t>
      </w:r>
      <w:r w:rsidRPr="00D31BB6">
        <w:rPr>
          <w:rFonts w:ascii="Sakkal Majalla" w:hAnsi="Sakkal Majalla" w:cs="Sakkal Majalla"/>
          <w:sz w:val="28"/>
          <w:szCs w:val="28"/>
          <w:rtl/>
          <w:lang w:bidi="ar-SA"/>
        </w:rPr>
        <w:t>العدد</w:t>
      </w:r>
      <w:r>
        <w:rPr>
          <w:rFonts w:ascii="Sakkal Majalla" w:hAnsi="Sakkal Majalla" w:cs="Sakkal Majalla" w:hint="cs"/>
          <w:sz w:val="28"/>
          <w:szCs w:val="28"/>
          <w:rtl/>
          <w:lang w:bidi="ar-SA"/>
        </w:rPr>
        <w:t xml:space="preserve"> </w:t>
      </w:r>
      <w:r w:rsidRPr="00D31BB6">
        <w:rPr>
          <w:rFonts w:ascii="Sakkal Majalla" w:hAnsi="Sakkal Majalla" w:cs="Sakkal Majalla"/>
          <w:sz w:val="28"/>
          <w:szCs w:val="28"/>
        </w:rPr>
        <w:t>165</w:t>
      </w:r>
      <w:r>
        <w:rPr>
          <w:rFonts w:ascii="Sakkal Majalla" w:hAnsi="Sakkal Majalla" w:cs="Sakkal Majalla" w:hint="cs"/>
          <w:sz w:val="28"/>
          <w:szCs w:val="28"/>
          <w:rtl/>
        </w:rPr>
        <w:t xml:space="preserve"> </w:t>
      </w:r>
      <w:r w:rsidRPr="00D31BB6">
        <w:rPr>
          <w:rFonts w:ascii="Sakkal Majalla" w:hAnsi="Sakkal Majalla" w:cs="Sakkal Majalla"/>
          <w:sz w:val="28"/>
          <w:szCs w:val="28"/>
          <w:rtl/>
          <w:lang w:bidi="ar-SA"/>
        </w:rPr>
        <w:t>يناير</w:t>
      </w:r>
      <w:r>
        <w:rPr>
          <w:rFonts w:ascii="Sakkal Majalla" w:hAnsi="Sakkal Majalla" w:cs="Sakkal Majalla" w:hint="cs"/>
          <w:sz w:val="28"/>
          <w:szCs w:val="28"/>
          <w:rtl/>
          <w:lang w:bidi="ar-SA"/>
        </w:rPr>
        <w:t xml:space="preserve"> </w:t>
      </w:r>
    </w:p>
    <w:p w:rsidR="0056674F" w:rsidRPr="00D31BB6" w:rsidRDefault="0056674F" w:rsidP="00351836">
      <w:pPr>
        <w:rPr>
          <w:rFonts w:ascii="Sakkal Majalla" w:hAnsi="Sakkal Majalla" w:cs="Sakkal Majalla"/>
          <w:sz w:val="28"/>
          <w:szCs w:val="28"/>
          <w:rtl/>
        </w:rPr>
      </w:pPr>
      <w:r w:rsidRPr="00D31BB6">
        <w:rPr>
          <w:rFonts w:ascii="Sakkal Majalla" w:hAnsi="Sakkal Majalla" w:cs="Sakkal Majalla"/>
          <w:sz w:val="28"/>
          <w:szCs w:val="28"/>
        </w:rPr>
        <w:t>2021http://www.alkalimah.net/Articles/Read/21607</w:t>
      </w:r>
    </w:p>
  </w:footnote>
  <w:footnote w:id="407">
    <w:p w:rsidR="0056674F" w:rsidRPr="00D31BB6" w:rsidRDefault="0056674F" w:rsidP="00351836">
      <w:pPr>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rPr>
        <w:t>المرجع السابق.</w:t>
      </w:r>
    </w:p>
  </w:footnote>
  <w:footnote w:id="408">
    <w:p w:rsidR="0056674F" w:rsidRPr="00D31BB6" w:rsidRDefault="0056674F" w:rsidP="000A1A35">
      <w:pPr>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SA"/>
        </w:rPr>
        <w:t xml:space="preserve"> المرجع </w:t>
      </w:r>
      <w:r>
        <w:rPr>
          <w:rFonts w:ascii="Sakkal Majalla" w:hAnsi="Sakkal Majalla" w:cs="Sakkal Majalla" w:hint="cs"/>
          <w:sz w:val="28"/>
          <w:szCs w:val="28"/>
          <w:rtl/>
          <w:lang w:bidi="ar-SA"/>
        </w:rPr>
        <w:t>السابق</w:t>
      </w:r>
      <w:r w:rsidRPr="00D31BB6">
        <w:rPr>
          <w:rFonts w:ascii="Sakkal Majalla" w:hAnsi="Sakkal Majalla" w:cs="Sakkal Majalla"/>
          <w:sz w:val="28"/>
          <w:szCs w:val="28"/>
          <w:rtl/>
          <w:lang w:bidi="ar-SA"/>
        </w:rPr>
        <w:t>.</w:t>
      </w:r>
    </w:p>
  </w:footnote>
  <w:footnote w:id="409">
    <w:p w:rsidR="0056674F" w:rsidRPr="00D31BB6" w:rsidRDefault="0056674F" w:rsidP="00351836">
      <w:pPr>
        <w:pStyle w:val="FootnoteText"/>
        <w:bidi/>
        <w:jc w:val="both"/>
        <w:rPr>
          <w:rFonts w:ascii="Sakkal Majalla" w:hAnsi="Sakkal Majalla" w:cs="Sakkal Majalla"/>
          <w:sz w:val="28"/>
          <w:szCs w:val="28"/>
          <w:lang w:bidi="ar-DZ"/>
        </w:rPr>
      </w:pPr>
      <w:r w:rsidRPr="00D31BB6">
        <w:rPr>
          <w:rFonts w:ascii="Sakkal Majalla" w:hAnsi="Sakkal Majalla" w:cs="Sakkal Majalla"/>
          <w:sz w:val="28"/>
          <w:szCs w:val="28"/>
          <w:rtl/>
          <w:lang w:bidi="ar-DZ"/>
        </w:rPr>
        <w:t xml:space="preserve"> </w:t>
      </w: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طه حسين: الأيام، مركز الأهرام، القاهرة، ط</w:t>
      </w:r>
      <w:r w:rsidRPr="00D31BB6">
        <w:rPr>
          <w:rFonts w:ascii="Sakkal Majalla" w:hAnsi="Sakkal Majalla" w:cs="Sakkal Majalla"/>
          <w:sz w:val="28"/>
          <w:szCs w:val="28"/>
          <w:lang w:bidi="ar-DZ"/>
        </w:rPr>
        <w:t>1</w:t>
      </w:r>
      <w:r w:rsidRPr="00D31BB6">
        <w:rPr>
          <w:rFonts w:ascii="Sakkal Majalla" w:hAnsi="Sakkal Majalla" w:cs="Sakkal Majalla"/>
          <w:sz w:val="28"/>
          <w:szCs w:val="28"/>
          <w:rtl/>
          <w:lang w:bidi="ar-DZ"/>
        </w:rPr>
        <w:t>،</w:t>
      </w:r>
      <w:r w:rsidRPr="00D31BB6">
        <w:rPr>
          <w:rFonts w:ascii="Sakkal Majalla" w:hAnsi="Sakkal Majalla" w:cs="Sakkal Majalla"/>
          <w:sz w:val="28"/>
          <w:szCs w:val="28"/>
          <w:lang w:bidi="ar-DZ"/>
        </w:rPr>
        <w:t>1992</w:t>
      </w:r>
      <w:r w:rsidRPr="00D31BB6">
        <w:rPr>
          <w:rFonts w:ascii="Sakkal Majalla" w:hAnsi="Sakkal Majalla" w:cs="Sakkal Majalla"/>
          <w:sz w:val="28"/>
          <w:szCs w:val="28"/>
          <w:rtl/>
          <w:lang w:bidi="ar-DZ"/>
        </w:rPr>
        <w:t xml:space="preserve"> ، ص</w:t>
      </w:r>
      <w:r w:rsidRPr="00D31BB6">
        <w:rPr>
          <w:rFonts w:ascii="Sakkal Majalla" w:hAnsi="Sakkal Majalla" w:cs="Sakkal Majalla"/>
          <w:sz w:val="28"/>
          <w:szCs w:val="28"/>
          <w:lang w:bidi="ar-DZ"/>
        </w:rPr>
        <w:t>22</w:t>
      </w:r>
    </w:p>
  </w:footnote>
  <w:footnote w:id="410">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D31BB6">
        <w:rPr>
          <w:rFonts w:ascii="Sakkal Majalla" w:hAnsi="Sakkal Majalla" w:cs="Sakkal Majalla"/>
          <w:sz w:val="28"/>
          <w:szCs w:val="28"/>
          <w:rtl/>
        </w:rPr>
        <w:t>، ص 23.</w:t>
      </w:r>
    </w:p>
  </w:footnote>
  <w:footnote w:id="411">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نفسه، ص 34.</w:t>
      </w:r>
    </w:p>
  </w:footnote>
  <w:footnote w:id="412">
    <w:p w:rsidR="0056674F" w:rsidRDefault="0056674F" w:rsidP="00351836">
      <w:pPr>
        <w:rPr>
          <w:rFonts w:ascii="Sakkal Majalla" w:hAnsi="Sakkal Majalla" w:cs="Sakkal Majalla"/>
          <w:sz w:val="28"/>
          <w:szCs w:val="28"/>
          <w:rtl/>
          <w:lang w:bidi="ar-SA"/>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SA"/>
        </w:rPr>
        <w:t>صبري حافظ</w:t>
      </w:r>
      <w:r w:rsidRPr="00D31BB6">
        <w:rPr>
          <w:rFonts w:ascii="Sakkal Majalla" w:hAnsi="Sakkal Majalla" w:cs="Sakkal Majalla"/>
          <w:sz w:val="28"/>
          <w:szCs w:val="28"/>
          <w:rtl/>
          <w:cs/>
        </w:rPr>
        <w:t>: (</w:t>
      </w:r>
      <w:r w:rsidRPr="00D31BB6">
        <w:rPr>
          <w:rFonts w:ascii="Sakkal Majalla" w:hAnsi="Sakkal Majalla" w:cs="Sakkal Majalla"/>
          <w:sz w:val="28"/>
          <w:szCs w:val="28"/>
          <w:rtl/>
          <w:lang w:bidi="ar-SA"/>
        </w:rPr>
        <w:t>أيام</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طه حسين ومعاركه،</w:t>
      </w:r>
      <w:r>
        <w:rPr>
          <w:rFonts w:ascii="Sakkal Majalla" w:hAnsi="Sakkal Majalla" w:cs="Sakkal Majalla" w:hint="cs"/>
          <w:sz w:val="28"/>
          <w:szCs w:val="28"/>
          <w:rtl/>
          <w:lang w:bidi="ar-SA"/>
        </w:rPr>
        <w:t xml:space="preserve"> </w:t>
      </w:r>
      <w:r w:rsidRPr="00D31BB6">
        <w:rPr>
          <w:rFonts w:ascii="Sakkal Majalla" w:hAnsi="Sakkal Majalla" w:cs="Sakkal Majalla"/>
          <w:sz w:val="28"/>
          <w:szCs w:val="28"/>
          <w:rtl/>
          <w:lang w:bidi="ar-SA"/>
        </w:rPr>
        <w:t>مجلة الكلمة،</w:t>
      </w:r>
      <w:r>
        <w:rPr>
          <w:rFonts w:ascii="Sakkal Majalla" w:hAnsi="Sakkal Majalla" w:cs="Sakkal Majalla" w:hint="cs"/>
          <w:sz w:val="28"/>
          <w:szCs w:val="28"/>
          <w:rtl/>
          <w:lang w:bidi="ar-SA"/>
        </w:rPr>
        <w:t xml:space="preserve"> </w:t>
      </w:r>
      <w:r w:rsidRPr="00D31BB6">
        <w:rPr>
          <w:rFonts w:ascii="Sakkal Majalla" w:hAnsi="Sakkal Majalla" w:cs="Sakkal Majalla"/>
          <w:sz w:val="28"/>
          <w:szCs w:val="28"/>
          <w:rtl/>
          <w:lang w:bidi="ar-SA"/>
        </w:rPr>
        <w:t>العدد</w:t>
      </w:r>
      <w:r>
        <w:rPr>
          <w:rFonts w:ascii="Sakkal Majalla" w:hAnsi="Sakkal Majalla" w:cs="Sakkal Majalla" w:hint="cs"/>
          <w:sz w:val="28"/>
          <w:szCs w:val="28"/>
          <w:rtl/>
          <w:lang w:bidi="ar-SA"/>
        </w:rPr>
        <w:t xml:space="preserve"> </w:t>
      </w:r>
      <w:r w:rsidRPr="00D31BB6">
        <w:rPr>
          <w:rFonts w:ascii="Sakkal Majalla" w:hAnsi="Sakkal Majalla" w:cs="Sakkal Majalla"/>
          <w:sz w:val="28"/>
          <w:szCs w:val="28"/>
        </w:rPr>
        <w:t>165</w:t>
      </w:r>
      <w:r>
        <w:rPr>
          <w:rFonts w:ascii="Sakkal Majalla" w:hAnsi="Sakkal Majalla" w:cs="Sakkal Majalla" w:hint="cs"/>
          <w:sz w:val="28"/>
          <w:szCs w:val="28"/>
          <w:rtl/>
        </w:rPr>
        <w:t xml:space="preserve"> </w:t>
      </w:r>
      <w:r w:rsidRPr="00D31BB6">
        <w:rPr>
          <w:rFonts w:ascii="Sakkal Majalla" w:hAnsi="Sakkal Majalla" w:cs="Sakkal Majalla"/>
          <w:sz w:val="28"/>
          <w:szCs w:val="28"/>
          <w:rtl/>
          <w:lang w:bidi="ar-SA"/>
        </w:rPr>
        <w:t>يناير</w:t>
      </w:r>
    </w:p>
    <w:p w:rsidR="0056674F" w:rsidRPr="00D31BB6" w:rsidRDefault="0056674F" w:rsidP="00351836">
      <w:pPr>
        <w:rPr>
          <w:rFonts w:ascii="Sakkal Majalla" w:hAnsi="Sakkal Majalla" w:cs="Sakkal Majalla"/>
          <w:sz w:val="28"/>
          <w:szCs w:val="28"/>
        </w:rPr>
      </w:pPr>
      <w:r>
        <w:rPr>
          <w:rFonts w:ascii="Sakkal Majalla" w:hAnsi="Sakkal Majalla" w:cs="Sakkal Majalla" w:hint="cs"/>
          <w:sz w:val="28"/>
          <w:szCs w:val="28"/>
          <w:rtl/>
          <w:lang w:bidi="ar-SA"/>
        </w:rPr>
        <w:t xml:space="preserve"> </w:t>
      </w:r>
      <w:r w:rsidRPr="00D31BB6">
        <w:rPr>
          <w:rFonts w:ascii="Sakkal Majalla" w:hAnsi="Sakkal Majalla" w:cs="Sakkal Majalla"/>
          <w:sz w:val="28"/>
          <w:szCs w:val="28"/>
        </w:rPr>
        <w:t>2021http://www.alkalimah.net/Articles/Read/21607</w:t>
      </w:r>
    </w:p>
  </w:footnote>
  <w:footnote w:id="413">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طه حسين: الأيام، ص 116.</w:t>
      </w:r>
    </w:p>
  </w:footnote>
  <w:footnote w:id="414">
    <w:p w:rsidR="0056674F" w:rsidRPr="00D31BB6" w:rsidRDefault="0056674F" w:rsidP="00351836">
      <w:pPr>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rPr>
        <w:t xml:space="preserve"> المرجع نفسه.</w:t>
      </w:r>
    </w:p>
  </w:footnote>
  <w:footnote w:id="415">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الطاهر وطار: أراه، ص 49 -50.</w:t>
      </w:r>
    </w:p>
  </w:footnote>
  <w:footnote w:id="416">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المصدر نفسه، ص 50.</w:t>
      </w:r>
    </w:p>
  </w:footnote>
  <w:footnote w:id="417">
    <w:p w:rsidR="0056674F" w:rsidRPr="00D31BB6" w:rsidRDefault="0056674F" w:rsidP="00351836">
      <w:pPr>
        <w:pStyle w:val="FootnoteText"/>
        <w:bidi/>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فدوى طوقان: مرجع سابق، ص</w:t>
      </w:r>
      <w:r w:rsidRPr="00D31BB6">
        <w:rPr>
          <w:rFonts w:ascii="Sakkal Majalla" w:hAnsi="Sakkal Majalla" w:cs="Sakkal Majalla"/>
          <w:sz w:val="28"/>
          <w:szCs w:val="28"/>
          <w:lang w:bidi="ar-DZ"/>
        </w:rPr>
        <w:t>119</w:t>
      </w:r>
      <w:r w:rsidRPr="00D31BB6">
        <w:rPr>
          <w:rFonts w:ascii="Sakkal Majalla" w:hAnsi="Sakkal Majalla" w:cs="Sakkal Majalla"/>
          <w:sz w:val="28"/>
          <w:szCs w:val="28"/>
          <w:rtl/>
          <w:lang w:bidi="ar-DZ"/>
        </w:rPr>
        <w:t>.</w:t>
      </w:r>
    </w:p>
  </w:footnote>
  <w:footnote w:id="418">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والاس مارتن: نظريات السرد الحديثة،ترجمة حياة جاسم محمد،المجلس الأعلى للثقافة،</w:t>
      </w:r>
      <w:r w:rsidRPr="00D31BB6">
        <w:rPr>
          <w:rFonts w:ascii="Sakkal Majalla" w:hAnsi="Sakkal Majalla" w:cs="Sakkal Majalla"/>
          <w:sz w:val="28"/>
          <w:szCs w:val="28"/>
          <w:lang w:bidi="ar-DZ"/>
        </w:rPr>
        <w:t>1998</w:t>
      </w:r>
      <w:r w:rsidRPr="00D31BB6">
        <w:rPr>
          <w:rFonts w:ascii="Sakkal Majalla" w:hAnsi="Sakkal Majalla" w:cs="Sakkal Majalla"/>
          <w:sz w:val="28"/>
          <w:szCs w:val="28"/>
          <w:rtl/>
          <w:lang w:bidi="ar-DZ"/>
        </w:rPr>
        <w:t>،ص</w:t>
      </w:r>
      <w:r w:rsidRPr="00D31BB6">
        <w:rPr>
          <w:rFonts w:ascii="Sakkal Majalla" w:hAnsi="Sakkal Majalla" w:cs="Sakkal Majalla"/>
          <w:sz w:val="28"/>
          <w:szCs w:val="28"/>
          <w:lang w:bidi="ar-DZ"/>
        </w:rPr>
        <w:t>99</w:t>
      </w:r>
      <w:r w:rsidRPr="00D31BB6">
        <w:rPr>
          <w:rFonts w:ascii="Sakkal Majalla" w:hAnsi="Sakkal Majalla" w:cs="Sakkal Majalla"/>
          <w:sz w:val="28"/>
          <w:szCs w:val="28"/>
          <w:rtl/>
          <w:lang w:bidi="ar-DZ"/>
        </w:rPr>
        <w:t>.</w:t>
      </w:r>
    </w:p>
  </w:footnote>
  <w:footnote w:id="419">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Pr>
          <w:rFonts w:ascii="Sakkal Majalla" w:hAnsi="Sakkal Majalla" w:cs="Sakkal Majalla"/>
          <w:sz w:val="28"/>
          <w:szCs w:val="28"/>
          <w:rtl/>
          <w:lang w:bidi="ar-DZ"/>
        </w:rPr>
        <w:t xml:space="preserve">المرجع </w:t>
      </w:r>
      <w:r>
        <w:rPr>
          <w:rFonts w:ascii="Sakkal Majalla" w:hAnsi="Sakkal Majalla" w:cs="Sakkal Majalla" w:hint="cs"/>
          <w:sz w:val="28"/>
          <w:szCs w:val="28"/>
          <w:rtl/>
          <w:lang w:bidi="ar-DZ"/>
        </w:rPr>
        <w:t>السابق</w:t>
      </w:r>
      <w:r w:rsidRPr="00D31BB6">
        <w:rPr>
          <w:rFonts w:ascii="Sakkal Majalla" w:hAnsi="Sakkal Majalla" w:cs="Sakkal Majalla"/>
          <w:sz w:val="28"/>
          <w:szCs w:val="28"/>
          <w:rtl/>
          <w:lang w:bidi="ar-DZ"/>
        </w:rPr>
        <w:t xml:space="preserve">، ص </w:t>
      </w:r>
      <w:r w:rsidRPr="00D31BB6">
        <w:rPr>
          <w:rFonts w:ascii="Sakkal Majalla" w:hAnsi="Sakkal Majalla" w:cs="Sakkal Majalla"/>
          <w:sz w:val="28"/>
          <w:szCs w:val="28"/>
          <w:lang w:bidi="ar-DZ"/>
        </w:rPr>
        <w:t>100</w:t>
      </w:r>
      <w:r w:rsidRPr="00D31BB6">
        <w:rPr>
          <w:rFonts w:ascii="Sakkal Majalla" w:hAnsi="Sakkal Majalla" w:cs="Sakkal Majalla"/>
          <w:sz w:val="28"/>
          <w:szCs w:val="28"/>
          <w:rtl/>
          <w:lang w:bidi="ar-DZ"/>
        </w:rPr>
        <w:t>.</w:t>
      </w:r>
    </w:p>
  </w:footnote>
  <w:footnote w:id="420">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Pr>
          <w:rFonts w:ascii="Sakkal Majalla" w:hAnsi="Sakkal Majalla" w:cs="Sakkal Majalla"/>
          <w:sz w:val="28"/>
          <w:szCs w:val="28"/>
          <w:rtl/>
          <w:lang w:bidi="ar-DZ"/>
        </w:rPr>
        <w:t xml:space="preserve"> المرجع </w:t>
      </w:r>
      <w:r>
        <w:rPr>
          <w:rFonts w:ascii="Sakkal Majalla" w:hAnsi="Sakkal Majalla" w:cs="Sakkal Majalla" w:hint="cs"/>
          <w:sz w:val="28"/>
          <w:szCs w:val="28"/>
          <w:rtl/>
          <w:lang w:bidi="ar-DZ"/>
        </w:rPr>
        <w:t>نفسه</w:t>
      </w:r>
      <w:r w:rsidRPr="00D31BB6">
        <w:rPr>
          <w:rFonts w:ascii="Sakkal Majalla" w:hAnsi="Sakkal Majalla" w:cs="Sakkal Majalla"/>
          <w:sz w:val="28"/>
          <w:szCs w:val="28"/>
          <w:rtl/>
          <w:lang w:bidi="ar-DZ"/>
        </w:rPr>
        <w:t>، ص</w:t>
      </w:r>
      <w:r w:rsidRPr="00D31BB6">
        <w:rPr>
          <w:rFonts w:ascii="Sakkal Majalla" w:hAnsi="Sakkal Majalla" w:cs="Sakkal Majalla"/>
          <w:sz w:val="28"/>
          <w:szCs w:val="28"/>
          <w:lang w:bidi="ar-DZ"/>
        </w:rPr>
        <w:t>101</w:t>
      </w:r>
    </w:p>
  </w:footnote>
  <w:footnote w:id="421">
    <w:p w:rsidR="0056674F" w:rsidRPr="00D31BB6" w:rsidRDefault="0056674F" w:rsidP="00351836">
      <w:pPr>
        <w:outlineLvl w:val="0"/>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eastAsia="Times New Roman" w:hAnsi="Sakkal Majalla" w:cs="Sakkal Majalla"/>
          <w:b/>
          <w:bCs/>
          <w:kern w:val="2"/>
          <w:sz w:val="28"/>
          <w:szCs w:val="28"/>
          <w:rtl/>
          <w:lang w:bidi="ar-SA"/>
        </w:rPr>
        <w:t xml:space="preserve">جابر عصفور </w:t>
      </w:r>
      <w:r w:rsidRPr="00D31BB6">
        <w:rPr>
          <w:rFonts w:ascii="Sakkal Majalla" w:eastAsia="Times New Roman" w:hAnsi="Sakkal Majalla" w:cs="Sakkal Majalla"/>
          <w:b/>
          <w:bCs/>
          <w:kern w:val="2"/>
          <w:sz w:val="28"/>
          <w:szCs w:val="28"/>
          <w:rtl/>
          <w:cs/>
        </w:rPr>
        <w:t>:</w:t>
      </w:r>
      <w:r w:rsidRPr="00D31BB6">
        <w:rPr>
          <w:rFonts w:ascii="Sakkal Majalla" w:eastAsia="Times New Roman" w:hAnsi="Sakkal Majalla" w:cs="Sakkal Majalla"/>
          <w:b/>
          <w:bCs/>
          <w:kern w:val="2"/>
          <w:sz w:val="28"/>
          <w:szCs w:val="28"/>
          <w:rtl/>
          <w:lang w:bidi="ar-SA"/>
        </w:rPr>
        <w:t xml:space="preserve">الذاكـرة والإبـداع ـ </w:t>
      </w:r>
      <w:r w:rsidRPr="00D31BB6">
        <w:rPr>
          <w:rFonts w:ascii="Sakkal Majalla" w:eastAsia="Times New Roman" w:hAnsi="Sakkal Majalla" w:cs="Sakkal Majalla"/>
          <w:sz w:val="28"/>
          <w:szCs w:val="28"/>
        </w:rPr>
        <w:t>https://www.albayan.ae/opinions/1.1214990</w:t>
      </w:r>
    </w:p>
  </w:footnote>
  <w:footnote w:id="422">
    <w:p w:rsidR="0056674F" w:rsidRPr="00D31BB6" w:rsidRDefault="0056674F" w:rsidP="00E86859">
      <w:pPr>
        <w:jc w:val="left"/>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SA"/>
        </w:rPr>
        <w:t>صبري حافظ</w:t>
      </w:r>
      <w:r w:rsidRPr="00D31BB6">
        <w:rPr>
          <w:rFonts w:ascii="Sakkal Majalla" w:hAnsi="Sakkal Majalla" w:cs="Sakkal Majalla"/>
          <w:sz w:val="28"/>
          <w:szCs w:val="28"/>
          <w:rtl/>
          <w:cs/>
        </w:rPr>
        <w:t>: (</w:t>
      </w:r>
      <w:r w:rsidRPr="00D31BB6">
        <w:rPr>
          <w:rFonts w:ascii="Sakkal Majalla" w:hAnsi="Sakkal Majalla" w:cs="Sakkal Majalla"/>
          <w:sz w:val="28"/>
          <w:szCs w:val="28"/>
          <w:rtl/>
          <w:lang w:bidi="ar-SA"/>
        </w:rPr>
        <w:t>أيام</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طه حسين ومعاركه،مجلة الكلمة،العدد</w:t>
      </w:r>
      <w:r w:rsidRPr="00D31BB6">
        <w:rPr>
          <w:rFonts w:ascii="Sakkal Majalla" w:hAnsi="Sakkal Majalla" w:cs="Sakkal Majalla"/>
          <w:sz w:val="28"/>
          <w:szCs w:val="28"/>
        </w:rPr>
        <w:t>165</w:t>
      </w:r>
      <w:r w:rsidRPr="00D31BB6">
        <w:rPr>
          <w:rFonts w:ascii="Sakkal Majalla" w:hAnsi="Sakkal Majalla" w:cs="Sakkal Majalla"/>
          <w:sz w:val="28"/>
          <w:szCs w:val="28"/>
          <w:rtl/>
          <w:lang w:bidi="ar-SA"/>
        </w:rPr>
        <w:t>يناير</w:t>
      </w:r>
      <w:r w:rsidRPr="00D31BB6">
        <w:rPr>
          <w:rFonts w:ascii="Sakkal Majalla" w:hAnsi="Sakkal Majalla" w:cs="Sakkal Majalla"/>
          <w:sz w:val="28"/>
          <w:szCs w:val="28"/>
        </w:rPr>
        <w:t>2021http://www.alkalimah.net/Articles/Read/21607</w:t>
      </w:r>
    </w:p>
  </w:footnote>
  <w:footnote w:id="423">
    <w:p w:rsidR="0056674F" w:rsidRPr="00D31BB6" w:rsidRDefault="0056674F" w:rsidP="00351836">
      <w:pPr>
        <w:rPr>
          <w:rFonts w:ascii="Sakkal Majalla" w:hAnsi="Sakkal Majalla" w:cs="Sakkal Majalla"/>
          <w:sz w:val="28"/>
          <w:szCs w:val="28"/>
        </w:rPr>
      </w:pPr>
      <w:r w:rsidRPr="00D31BB6">
        <w:rPr>
          <w:rStyle w:val="FootnoteCharacters"/>
          <w:rFonts w:ascii="Sakkal Majalla" w:hAnsi="Sakkal Majalla" w:cs="Sakkal Majalla"/>
        </w:rPr>
        <w:footnoteRef/>
      </w:r>
      <w:r>
        <w:rPr>
          <w:rFonts w:ascii="Sakkal Majalla" w:hAnsi="Sakkal Majalla" w:cs="Sakkal Majalla"/>
          <w:sz w:val="28"/>
          <w:szCs w:val="28"/>
          <w:rtl/>
          <w:lang w:bidi="ar-SA"/>
        </w:rPr>
        <w:t xml:space="preserve">المرجع </w:t>
      </w:r>
      <w:r>
        <w:rPr>
          <w:rFonts w:ascii="Sakkal Majalla" w:hAnsi="Sakkal Majalla" w:cs="Sakkal Majalla" w:hint="cs"/>
          <w:sz w:val="28"/>
          <w:szCs w:val="28"/>
          <w:rtl/>
          <w:lang w:bidi="ar-SA"/>
        </w:rPr>
        <w:t>نفسه</w:t>
      </w:r>
      <w:r w:rsidRPr="00D31BB6">
        <w:rPr>
          <w:rFonts w:ascii="Sakkal Majalla" w:hAnsi="Sakkal Majalla" w:cs="Sakkal Majalla"/>
          <w:sz w:val="28"/>
          <w:szCs w:val="28"/>
          <w:rtl/>
          <w:lang w:bidi="ar-SA"/>
        </w:rPr>
        <w:t>.</w:t>
      </w:r>
    </w:p>
    <w:p w:rsidR="0056674F" w:rsidRPr="00D31BB6" w:rsidRDefault="0056674F" w:rsidP="00351836">
      <w:pPr>
        <w:pStyle w:val="FootnoteText"/>
        <w:bidi/>
        <w:jc w:val="both"/>
        <w:rPr>
          <w:rFonts w:ascii="Sakkal Majalla" w:hAnsi="Sakkal Majalla" w:cs="Sakkal Majalla"/>
          <w:sz w:val="28"/>
          <w:szCs w:val="28"/>
          <w:lang w:bidi="ar-DZ"/>
        </w:rPr>
      </w:pPr>
    </w:p>
  </w:footnote>
  <w:footnote w:id="424">
    <w:p w:rsidR="0056674F" w:rsidRPr="00D31BB6" w:rsidRDefault="0056674F" w:rsidP="00E86859">
      <w:pPr>
        <w:jc w:val="left"/>
        <w:rPr>
          <w:rFonts w:ascii="Sakkal Majalla" w:hAnsi="Sakkal Majalla" w:cs="Sakkal Majalla"/>
          <w:sz w:val="28"/>
          <w:szCs w:val="28"/>
          <w:rtl/>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SA"/>
        </w:rPr>
        <w:t>صبري حافظ</w:t>
      </w:r>
      <w:r w:rsidRPr="00D31BB6">
        <w:rPr>
          <w:rFonts w:ascii="Sakkal Majalla" w:hAnsi="Sakkal Majalla" w:cs="Sakkal Majalla"/>
          <w:sz w:val="28"/>
          <w:szCs w:val="28"/>
          <w:rtl/>
          <w:cs/>
        </w:rPr>
        <w:t>: (</w:t>
      </w:r>
      <w:r w:rsidRPr="00D31BB6">
        <w:rPr>
          <w:rFonts w:ascii="Sakkal Majalla" w:hAnsi="Sakkal Majalla" w:cs="Sakkal Majalla"/>
          <w:sz w:val="28"/>
          <w:szCs w:val="28"/>
          <w:rtl/>
          <w:lang w:bidi="ar-SA"/>
        </w:rPr>
        <w:t>أيام</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lang w:bidi="ar-SA"/>
        </w:rPr>
        <w:t>طه حسين ومعاركه،مجلة الكلمة،العدد</w:t>
      </w:r>
      <w:r w:rsidRPr="00D31BB6">
        <w:rPr>
          <w:rFonts w:ascii="Sakkal Majalla" w:hAnsi="Sakkal Majalla" w:cs="Sakkal Majalla"/>
          <w:sz w:val="28"/>
          <w:szCs w:val="28"/>
        </w:rPr>
        <w:t>165</w:t>
      </w:r>
      <w:r w:rsidRPr="00D31BB6">
        <w:rPr>
          <w:rFonts w:ascii="Sakkal Majalla" w:hAnsi="Sakkal Majalla" w:cs="Sakkal Majalla"/>
          <w:sz w:val="28"/>
          <w:szCs w:val="28"/>
          <w:rtl/>
          <w:lang w:bidi="ar-SA"/>
        </w:rPr>
        <w:t>يناير</w:t>
      </w:r>
      <w:r w:rsidRPr="00D31BB6">
        <w:rPr>
          <w:rFonts w:ascii="Sakkal Majalla" w:hAnsi="Sakkal Majalla" w:cs="Sakkal Majalla"/>
          <w:sz w:val="28"/>
          <w:szCs w:val="28"/>
        </w:rPr>
        <w:t>2021http://www.alkalimah.net/Articles/Read/21607</w:t>
      </w:r>
    </w:p>
  </w:footnote>
  <w:footnote w:id="425">
    <w:p w:rsidR="0056674F" w:rsidRPr="00D31BB6" w:rsidRDefault="0056674F" w:rsidP="00351836">
      <w:pPr>
        <w:rPr>
          <w:rFonts w:ascii="Sakkal Majalla" w:hAnsi="Sakkal Majalla" w:cs="Sakkal Majalla"/>
          <w:sz w:val="28"/>
          <w:szCs w:val="28"/>
          <w:rtl/>
        </w:rPr>
      </w:pPr>
      <w:r w:rsidRPr="00D31BB6">
        <w:rPr>
          <w:rStyle w:val="FootnoteCharacters"/>
          <w:rFonts w:ascii="Sakkal Majalla" w:hAnsi="Sakkal Majalla" w:cs="Sakkal Majalla"/>
        </w:rPr>
        <w:footnoteRef/>
      </w:r>
      <w:r>
        <w:rPr>
          <w:rFonts w:ascii="Sakkal Majalla" w:hAnsi="Sakkal Majalla" w:cs="Sakkal Majalla"/>
          <w:sz w:val="28"/>
          <w:szCs w:val="28"/>
          <w:rtl/>
          <w:lang w:bidi="ar-SA"/>
        </w:rPr>
        <w:t xml:space="preserve">المرجع </w:t>
      </w:r>
      <w:r>
        <w:rPr>
          <w:rFonts w:ascii="Sakkal Majalla" w:hAnsi="Sakkal Majalla" w:cs="Sakkal Majalla" w:hint="cs"/>
          <w:sz w:val="28"/>
          <w:szCs w:val="28"/>
          <w:rtl/>
          <w:lang w:bidi="ar-SA"/>
        </w:rPr>
        <w:t>السابق</w:t>
      </w:r>
      <w:r w:rsidRPr="00D31BB6">
        <w:rPr>
          <w:rFonts w:ascii="Sakkal Majalla" w:hAnsi="Sakkal Majalla" w:cs="Sakkal Majalla"/>
          <w:sz w:val="28"/>
          <w:szCs w:val="28"/>
          <w:rtl/>
          <w:lang w:bidi="ar-SA"/>
        </w:rPr>
        <w:t>.</w:t>
      </w:r>
    </w:p>
  </w:footnote>
  <w:footnote w:id="426">
    <w:p w:rsidR="0056674F" w:rsidRPr="00D31BB6" w:rsidRDefault="0056674F" w:rsidP="00351836">
      <w:pPr>
        <w:pStyle w:val="FootnoteText"/>
        <w:bidi/>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أحمد أمين: حياتي ، ص</w:t>
      </w:r>
      <w:r w:rsidRPr="00D31BB6">
        <w:rPr>
          <w:rFonts w:ascii="Sakkal Majalla" w:hAnsi="Sakkal Majalla" w:cs="Sakkal Majalla"/>
          <w:sz w:val="28"/>
          <w:szCs w:val="28"/>
          <w:lang w:bidi="ar-DZ"/>
        </w:rPr>
        <w:t>8</w:t>
      </w:r>
    </w:p>
  </w:footnote>
  <w:footnote w:id="427">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Pr>
          <w:rFonts w:ascii="Sakkal Majalla" w:hAnsi="Sakkal Majalla" w:cs="Sakkal Majalla"/>
          <w:sz w:val="28"/>
          <w:szCs w:val="28"/>
          <w:rtl/>
        </w:rPr>
        <w:t xml:space="preserve">المرجع </w:t>
      </w:r>
      <w:r>
        <w:rPr>
          <w:rFonts w:ascii="Sakkal Majalla" w:hAnsi="Sakkal Majalla" w:cs="Sakkal Majalla" w:hint="cs"/>
          <w:sz w:val="28"/>
          <w:szCs w:val="28"/>
          <w:rtl/>
        </w:rPr>
        <w:t>نفسه</w:t>
      </w:r>
      <w:r w:rsidRPr="00D31BB6">
        <w:rPr>
          <w:rFonts w:ascii="Sakkal Majalla" w:hAnsi="Sakkal Majalla" w:cs="Sakkal Majalla"/>
          <w:sz w:val="28"/>
          <w:szCs w:val="28"/>
          <w:rtl/>
        </w:rPr>
        <w:t>، ص 7.</w:t>
      </w:r>
    </w:p>
  </w:footnote>
  <w:footnote w:id="428">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 xml:space="preserve"> المرجع نفسه، ص</w:t>
      </w:r>
      <w:r w:rsidRPr="00D31BB6">
        <w:rPr>
          <w:rFonts w:ascii="Sakkal Majalla" w:hAnsi="Sakkal Majalla" w:cs="Sakkal Majalla"/>
          <w:sz w:val="28"/>
          <w:szCs w:val="28"/>
          <w:lang w:bidi="ar-DZ"/>
        </w:rPr>
        <w:t>101</w:t>
      </w:r>
      <w:r w:rsidRPr="00D31BB6">
        <w:rPr>
          <w:rFonts w:ascii="Sakkal Majalla" w:hAnsi="Sakkal Majalla" w:cs="Sakkal Majalla"/>
          <w:sz w:val="28"/>
          <w:szCs w:val="28"/>
          <w:rtl/>
          <w:lang w:bidi="ar-DZ"/>
        </w:rPr>
        <w:t>.</w:t>
      </w:r>
    </w:p>
  </w:footnote>
  <w:footnote w:id="429">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eastAsia="Times New Roman" w:hAnsi="Sakkal Majalla" w:cs="Sakkal Majalla"/>
          <w:sz w:val="28"/>
          <w:szCs w:val="28"/>
          <w:rtl/>
        </w:rPr>
        <w:t>شكري المبخوت</w:t>
      </w:r>
      <w:r w:rsidRPr="00D31BB6">
        <w:rPr>
          <w:rFonts w:ascii="Sakkal Majalla" w:eastAsia="Times New Roman" w:hAnsi="Sakkal Majalla" w:cs="Sakkal Majalla"/>
          <w:sz w:val="28"/>
          <w:szCs w:val="28"/>
        </w:rPr>
        <w:t>:</w:t>
      </w:r>
      <w:r w:rsidRPr="00D31BB6">
        <w:rPr>
          <w:rFonts w:ascii="Sakkal Majalla" w:eastAsia="Times New Roman" w:hAnsi="Sakkal Majalla" w:cs="Sakkal Majalla"/>
          <w:sz w:val="28"/>
          <w:szCs w:val="28"/>
          <w:rtl/>
        </w:rPr>
        <w:t xml:space="preserve"> سيرة</w:t>
      </w:r>
      <w:r w:rsidRPr="00D31BB6">
        <w:rPr>
          <w:rFonts w:ascii="Sakkal Majalla" w:eastAsia="Times New Roman" w:hAnsi="Sakkal Majalla" w:cs="Sakkal Majalla"/>
          <w:sz w:val="28"/>
          <w:szCs w:val="28"/>
        </w:rPr>
        <w:t xml:space="preserve"> </w:t>
      </w:r>
      <w:r w:rsidRPr="00D31BB6">
        <w:rPr>
          <w:rFonts w:ascii="Sakkal Majalla" w:eastAsia="Times New Roman" w:hAnsi="Sakkal Majalla" w:cs="Sakkal Majalla"/>
          <w:sz w:val="28"/>
          <w:szCs w:val="28"/>
          <w:rtl/>
        </w:rPr>
        <w:t>الغائب سيرة الآتي،السيرة الذاتية في</w:t>
      </w:r>
      <w:r w:rsidRPr="00D31BB6">
        <w:rPr>
          <w:rFonts w:ascii="Sakkal Majalla" w:eastAsia="Times New Roman" w:hAnsi="Sakkal Majalla" w:cs="Sakkal Majalla"/>
          <w:sz w:val="28"/>
          <w:szCs w:val="28"/>
        </w:rPr>
        <w:t xml:space="preserve"> </w:t>
      </w:r>
      <w:r w:rsidRPr="00D31BB6">
        <w:rPr>
          <w:rFonts w:ascii="Sakkal Majalla" w:eastAsia="Times New Roman" w:hAnsi="Sakkal Majalla" w:cs="Sakkal Majalla"/>
          <w:sz w:val="28"/>
          <w:szCs w:val="28"/>
          <w:rtl/>
        </w:rPr>
        <w:t>كتاب الأيام لطه حسين،دار الجنوب للنشر</w:t>
      </w:r>
      <w:r w:rsidRPr="00D31BB6">
        <w:rPr>
          <w:rFonts w:ascii="Sakkal Majalla" w:eastAsia="Times New Roman" w:hAnsi="Sakkal Majalla" w:cs="Sakkal Majalla"/>
          <w:sz w:val="28"/>
          <w:szCs w:val="28"/>
        </w:rPr>
        <w:t xml:space="preserve"> </w:t>
      </w:r>
      <w:r w:rsidRPr="00D31BB6">
        <w:rPr>
          <w:rFonts w:ascii="Sakkal Majalla" w:eastAsia="Times New Roman" w:hAnsi="Sakkal Majalla" w:cs="Sakkal Majalla"/>
          <w:sz w:val="28"/>
          <w:szCs w:val="28"/>
          <w:rtl/>
        </w:rPr>
        <w:t>،تونس،</w:t>
      </w:r>
      <w:r w:rsidRPr="00D31BB6">
        <w:rPr>
          <w:rFonts w:ascii="Sakkal Majalla" w:eastAsia="Times New Roman" w:hAnsi="Sakkal Majalla" w:cs="Sakkal Majalla"/>
          <w:sz w:val="28"/>
          <w:szCs w:val="28"/>
        </w:rPr>
        <w:t>1992</w:t>
      </w:r>
      <w:r w:rsidRPr="00D31BB6">
        <w:rPr>
          <w:rFonts w:ascii="Sakkal Majalla" w:eastAsia="Times New Roman" w:hAnsi="Sakkal Majalla" w:cs="Sakkal Majalla"/>
          <w:sz w:val="28"/>
          <w:szCs w:val="28"/>
          <w:rtl/>
        </w:rPr>
        <w:t>ص</w:t>
      </w:r>
      <w:r w:rsidRPr="00D31BB6">
        <w:rPr>
          <w:rFonts w:ascii="Sakkal Majalla" w:eastAsia="Times New Roman" w:hAnsi="Sakkal Majalla" w:cs="Sakkal Majalla"/>
          <w:sz w:val="28"/>
          <w:szCs w:val="28"/>
        </w:rPr>
        <w:t>28</w:t>
      </w:r>
      <w:r w:rsidRPr="00D31BB6">
        <w:rPr>
          <w:rFonts w:ascii="Sakkal Majalla" w:eastAsia="Times New Roman" w:hAnsi="Sakkal Majalla" w:cs="Sakkal Majalla"/>
          <w:sz w:val="28"/>
          <w:szCs w:val="28"/>
          <w:rtl/>
        </w:rPr>
        <w:t>.</w:t>
      </w:r>
    </w:p>
  </w:footnote>
  <w:footnote w:id="430">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نفسه،ص40.</w:t>
      </w:r>
    </w:p>
  </w:footnote>
  <w:footnote w:id="431">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D31BB6">
        <w:rPr>
          <w:rFonts w:ascii="Sakkal Majalla" w:hAnsi="Sakkal Majalla" w:cs="Sakkal Majalla"/>
          <w:sz w:val="28"/>
          <w:szCs w:val="28"/>
          <w:rtl/>
        </w:rPr>
        <w:t>،ص 42.</w:t>
      </w:r>
    </w:p>
  </w:footnote>
  <w:footnote w:id="432">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eastAsia="Times New Roman" w:hAnsi="Sakkal Majalla" w:cs="Sakkal Majalla"/>
          <w:sz w:val="28"/>
          <w:szCs w:val="28"/>
          <w:rtl/>
        </w:rPr>
        <w:t>جورج</w:t>
      </w:r>
      <w:r w:rsidRPr="00D31BB6">
        <w:rPr>
          <w:rFonts w:ascii="Sakkal Majalla" w:eastAsia="Times New Roman" w:hAnsi="Sakkal Majalla" w:cs="Sakkal Majalla"/>
          <w:sz w:val="28"/>
          <w:szCs w:val="28"/>
        </w:rPr>
        <w:t xml:space="preserve"> </w:t>
      </w:r>
      <w:r w:rsidRPr="00D31BB6">
        <w:rPr>
          <w:rFonts w:ascii="Sakkal Majalla" w:eastAsia="Times New Roman" w:hAnsi="Sakkal Majalla" w:cs="Sakkal Majalla"/>
          <w:sz w:val="28"/>
          <w:szCs w:val="28"/>
          <w:rtl/>
        </w:rPr>
        <w:t>ماي</w:t>
      </w:r>
      <w:r w:rsidRPr="00D31BB6">
        <w:rPr>
          <w:rFonts w:ascii="Sakkal Majalla" w:eastAsia="Times New Roman" w:hAnsi="Sakkal Majalla" w:cs="Sakkal Majalla"/>
          <w:sz w:val="28"/>
          <w:szCs w:val="28"/>
        </w:rPr>
        <w:t>:</w:t>
      </w:r>
      <w:r w:rsidRPr="00D31BB6">
        <w:rPr>
          <w:rFonts w:ascii="Sakkal Majalla" w:eastAsia="Times New Roman" w:hAnsi="Sakkal Majalla" w:cs="Sakkal Majalla"/>
          <w:sz w:val="28"/>
          <w:szCs w:val="28"/>
          <w:rtl/>
        </w:rPr>
        <w:t>السيرة</w:t>
      </w:r>
      <w:r w:rsidRPr="00D31BB6">
        <w:rPr>
          <w:rFonts w:ascii="Sakkal Majalla" w:eastAsia="Times New Roman" w:hAnsi="Sakkal Majalla" w:cs="Sakkal Majalla"/>
          <w:sz w:val="28"/>
          <w:szCs w:val="28"/>
        </w:rPr>
        <w:t xml:space="preserve"> </w:t>
      </w:r>
      <w:r w:rsidRPr="00D31BB6">
        <w:rPr>
          <w:rFonts w:ascii="Sakkal Majalla" w:eastAsia="Times New Roman" w:hAnsi="Sakkal Majalla" w:cs="Sakkal Majalla"/>
          <w:sz w:val="28"/>
          <w:szCs w:val="28"/>
          <w:rtl/>
        </w:rPr>
        <w:t>الذاتية ،تر محمد القاضي وعبد الله</w:t>
      </w:r>
      <w:r w:rsidRPr="00D31BB6">
        <w:rPr>
          <w:rFonts w:ascii="Sakkal Majalla" w:eastAsia="Times New Roman" w:hAnsi="Sakkal Majalla" w:cs="Sakkal Majalla"/>
          <w:sz w:val="28"/>
          <w:szCs w:val="28"/>
        </w:rPr>
        <w:t xml:space="preserve"> </w:t>
      </w:r>
      <w:r w:rsidRPr="00D31BB6">
        <w:rPr>
          <w:rFonts w:ascii="Sakkal Majalla" w:eastAsia="Times New Roman" w:hAnsi="Sakkal Majalla" w:cs="Sakkal Majalla"/>
          <w:sz w:val="28"/>
          <w:szCs w:val="28"/>
          <w:rtl/>
        </w:rPr>
        <w:t>صولة، ص</w:t>
      </w:r>
      <w:r w:rsidRPr="00D31BB6">
        <w:rPr>
          <w:rFonts w:ascii="Sakkal Majalla" w:eastAsia="Times New Roman" w:hAnsi="Sakkal Majalla" w:cs="Sakkal Majalla"/>
          <w:sz w:val="28"/>
          <w:szCs w:val="28"/>
        </w:rPr>
        <w:t>142</w:t>
      </w:r>
    </w:p>
  </w:footnote>
  <w:footnote w:id="433">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نفسه ،ص257</w:t>
      </w:r>
    </w:p>
  </w:footnote>
  <w:footnote w:id="434">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نفسه، ص 258</w:t>
      </w:r>
    </w:p>
  </w:footnote>
  <w:footnote w:id="435">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D31BB6">
        <w:rPr>
          <w:rFonts w:ascii="Sakkal Majalla" w:hAnsi="Sakkal Majalla" w:cs="Sakkal Majalla"/>
          <w:sz w:val="28"/>
          <w:szCs w:val="28"/>
          <w:rtl/>
        </w:rPr>
        <w:t>، ص 260</w:t>
      </w:r>
    </w:p>
  </w:footnote>
  <w:footnote w:id="436">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م. ن، ص 268</w:t>
      </w:r>
    </w:p>
  </w:footnote>
  <w:footnote w:id="437">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Pr>
          <w:rFonts w:ascii="Sakkal Majalla" w:hAnsi="Sakkal Majalla" w:cs="Sakkal Majalla"/>
          <w:sz w:val="28"/>
          <w:szCs w:val="28"/>
          <w:rtl/>
        </w:rPr>
        <w:t xml:space="preserve"> المرجع </w:t>
      </w:r>
      <w:r>
        <w:rPr>
          <w:rFonts w:ascii="Sakkal Majalla" w:hAnsi="Sakkal Majalla" w:cs="Sakkal Majalla" w:hint="cs"/>
          <w:sz w:val="28"/>
          <w:szCs w:val="28"/>
          <w:rtl/>
        </w:rPr>
        <w:t>السابق</w:t>
      </w:r>
      <w:r w:rsidRPr="00D31BB6">
        <w:rPr>
          <w:rFonts w:ascii="Sakkal Majalla" w:hAnsi="Sakkal Majalla" w:cs="Sakkal Majalla"/>
          <w:sz w:val="28"/>
          <w:szCs w:val="28"/>
          <w:rtl/>
        </w:rPr>
        <w:t>، ص268</w:t>
      </w:r>
    </w:p>
  </w:footnote>
  <w:footnote w:id="438">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جورج ماي: مرجع سابق،ص 279</w:t>
      </w:r>
    </w:p>
  </w:footnote>
  <w:footnote w:id="439">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نفسه، ص282</w:t>
      </w:r>
    </w:p>
  </w:footnote>
  <w:footnote w:id="440">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 السابق، ص300و301</w:t>
      </w:r>
    </w:p>
  </w:footnote>
  <w:footnote w:id="441">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w:t>
      </w:r>
      <w:r w:rsidRPr="00D31BB6">
        <w:rPr>
          <w:rFonts w:ascii="Sakkal Majalla" w:eastAsia="Times New Roman" w:hAnsi="Sakkal Majalla" w:cs="Sakkal Majalla"/>
          <w:sz w:val="28"/>
          <w:szCs w:val="28"/>
          <w:rtl/>
          <w:lang w:bidi="ar-SA"/>
        </w:rPr>
        <w:t>محمد</w:t>
      </w:r>
      <w:r w:rsidRPr="00D31BB6">
        <w:rPr>
          <w:rFonts w:ascii="Sakkal Majalla" w:eastAsia="Times New Roman" w:hAnsi="Sakkal Majalla" w:cs="Sakkal Majalla"/>
          <w:sz w:val="28"/>
          <w:szCs w:val="28"/>
          <w:rtl/>
          <w:cs/>
        </w:rPr>
        <w:t xml:space="preserve"> </w:t>
      </w:r>
      <w:r w:rsidRPr="00D31BB6">
        <w:rPr>
          <w:rFonts w:ascii="Sakkal Majalla" w:eastAsia="Times New Roman" w:hAnsi="Sakkal Majalla" w:cs="Sakkal Majalla"/>
          <w:sz w:val="28"/>
          <w:szCs w:val="28"/>
          <w:rtl/>
          <w:lang w:bidi="ar-SA"/>
        </w:rPr>
        <w:t>الباردي</w:t>
      </w:r>
      <w:r w:rsidRPr="00D31BB6">
        <w:rPr>
          <w:rFonts w:ascii="Sakkal Majalla" w:eastAsia="Times New Roman" w:hAnsi="Sakkal Majalla" w:cs="Sakkal Majalla"/>
          <w:sz w:val="28"/>
          <w:szCs w:val="28"/>
        </w:rPr>
        <w:t>:</w:t>
      </w:r>
      <w:r w:rsidRPr="00D31BB6">
        <w:rPr>
          <w:rFonts w:ascii="Sakkal Majalla" w:eastAsia="Times New Roman" w:hAnsi="Sakkal Majalla" w:cs="Sakkal Majalla"/>
          <w:sz w:val="28"/>
          <w:szCs w:val="28"/>
          <w:rtl/>
        </w:rPr>
        <w:t xml:space="preserve"> </w:t>
      </w:r>
      <w:r w:rsidRPr="00D31BB6">
        <w:rPr>
          <w:rFonts w:ascii="Sakkal Majalla" w:eastAsia="Times New Roman" w:hAnsi="Sakkal Majalla" w:cs="Sakkal Majalla"/>
          <w:sz w:val="28"/>
          <w:szCs w:val="28"/>
          <w:rtl/>
          <w:lang w:bidi="ar-SA"/>
        </w:rPr>
        <w:t>عندما</w:t>
      </w:r>
      <w:r w:rsidRPr="00D31BB6">
        <w:rPr>
          <w:rFonts w:ascii="Sakkal Majalla" w:eastAsia="Times New Roman" w:hAnsi="Sakkal Majalla" w:cs="Sakkal Majalla"/>
          <w:sz w:val="28"/>
          <w:szCs w:val="28"/>
          <w:rtl/>
          <w:cs/>
        </w:rPr>
        <w:t xml:space="preserve"> </w:t>
      </w:r>
      <w:r w:rsidRPr="00D31BB6">
        <w:rPr>
          <w:rFonts w:ascii="Sakkal Majalla" w:eastAsia="Times New Roman" w:hAnsi="Sakkal Majalla" w:cs="Sakkal Majalla"/>
          <w:sz w:val="28"/>
          <w:szCs w:val="28"/>
          <w:rtl/>
          <w:lang w:bidi="ar-SA"/>
        </w:rPr>
        <w:t>تتكلم الذات</w:t>
      </w:r>
      <w:r w:rsidRPr="00D31BB6">
        <w:rPr>
          <w:rFonts w:ascii="Sakkal Majalla" w:eastAsia="Times New Roman" w:hAnsi="Sakkal Majalla" w:cs="Sakkal Majalla"/>
          <w:sz w:val="28"/>
          <w:szCs w:val="28"/>
          <w:rtl/>
        </w:rPr>
        <w:t>، ص</w:t>
      </w:r>
      <w:r w:rsidRPr="00D31BB6">
        <w:rPr>
          <w:rFonts w:ascii="Sakkal Majalla" w:eastAsia="Times New Roman" w:hAnsi="Sakkal Majalla" w:cs="Sakkal Majalla"/>
          <w:sz w:val="28"/>
          <w:szCs w:val="28"/>
        </w:rPr>
        <w:t>33</w:t>
      </w:r>
    </w:p>
  </w:footnote>
  <w:footnote w:id="442">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eastAsia="Times New Roman" w:hAnsi="Sakkal Majalla" w:cs="Sakkal Majalla"/>
          <w:sz w:val="28"/>
          <w:szCs w:val="28"/>
          <w:rtl/>
        </w:rPr>
        <w:t>شكري</w:t>
      </w:r>
      <w:r w:rsidRPr="00D31BB6">
        <w:rPr>
          <w:rFonts w:ascii="Sakkal Majalla" w:eastAsia="Times New Roman" w:hAnsi="Sakkal Majalla" w:cs="Sakkal Majalla"/>
          <w:sz w:val="28"/>
          <w:szCs w:val="28"/>
        </w:rPr>
        <w:t xml:space="preserve"> </w:t>
      </w:r>
      <w:r w:rsidRPr="00D31BB6">
        <w:rPr>
          <w:rFonts w:ascii="Sakkal Majalla" w:eastAsia="Times New Roman" w:hAnsi="Sakkal Majalla" w:cs="Sakkal Majalla"/>
          <w:sz w:val="28"/>
          <w:szCs w:val="28"/>
          <w:rtl/>
        </w:rPr>
        <w:t>المبخوت</w:t>
      </w:r>
      <w:r w:rsidRPr="00D31BB6">
        <w:rPr>
          <w:rFonts w:ascii="Sakkal Majalla" w:eastAsia="Times New Roman" w:hAnsi="Sakkal Majalla" w:cs="Sakkal Majalla"/>
          <w:sz w:val="28"/>
          <w:szCs w:val="28"/>
        </w:rPr>
        <w:t>:</w:t>
      </w:r>
      <w:r w:rsidRPr="00D31BB6">
        <w:rPr>
          <w:rFonts w:ascii="Sakkal Majalla" w:eastAsia="Times New Roman" w:hAnsi="Sakkal Majalla" w:cs="Sakkal Majalla"/>
          <w:sz w:val="28"/>
          <w:szCs w:val="28"/>
          <w:rtl/>
        </w:rPr>
        <w:t xml:space="preserve"> سيرة</w:t>
      </w:r>
      <w:r w:rsidRPr="00D31BB6">
        <w:rPr>
          <w:rFonts w:ascii="Sakkal Majalla" w:eastAsia="Times New Roman" w:hAnsi="Sakkal Majalla" w:cs="Sakkal Majalla"/>
          <w:sz w:val="28"/>
          <w:szCs w:val="28"/>
        </w:rPr>
        <w:t xml:space="preserve"> </w:t>
      </w:r>
      <w:r w:rsidRPr="00D31BB6">
        <w:rPr>
          <w:rFonts w:ascii="Sakkal Majalla" w:eastAsia="Times New Roman" w:hAnsi="Sakkal Majalla" w:cs="Sakkal Majalla"/>
          <w:sz w:val="28"/>
          <w:szCs w:val="28"/>
          <w:rtl/>
        </w:rPr>
        <w:t>الغائب سيرة الآتي، السيرة الذاتية في</w:t>
      </w:r>
      <w:r w:rsidRPr="00D31BB6">
        <w:rPr>
          <w:rFonts w:ascii="Sakkal Majalla" w:eastAsia="Times New Roman" w:hAnsi="Sakkal Majalla" w:cs="Sakkal Majalla"/>
          <w:sz w:val="28"/>
          <w:szCs w:val="28"/>
        </w:rPr>
        <w:t xml:space="preserve"> </w:t>
      </w:r>
      <w:r w:rsidRPr="00D31BB6">
        <w:rPr>
          <w:rFonts w:ascii="Sakkal Majalla" w:eastAsia="Times New Roman" w:hAnsi="Sakkal Majalla" w:cs="Sakkal Majalla"/>
          <w:sz w:val="28"/>
          <w:szCs w:val="28"/>
          <w:rtl/>
        </w:rPr>
        <w:t>كتاب الأيام لطه حسين، ص</w:t>
      </w:r>
      <w:r w:rsidRPr="00D31BB6">
        <w:rPr>
          <w:rFonts w:ascii="Sakkal Majalla" w:eastAsia="Times New Roman" w:hAnsi="Sakkal Majalla" w:cs="Sakkal Majalla"/>
          <w:sz w:val="28"/>
          <w:szCs w:val="28"/>
        </w:rPr>
        <w:t>31</w:t>
      </w:r>
    </w:p>
  </w:footnote>
  <w:footnote w:id="443">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 المرجع</w:t>
      </w:r>
      <w:r>
        <w:rPr>
          <w:rFonts w:ascii="Sakkal Majalla" w:hAnsi="Sakkal Majalla" w:cs="Sakkal Majalla" w:hint="cs"/>
          <w:sz w:val="28"/>
          <w:szCs w:val="28"/>
          <w:rtl/>
        </w:rPr>
        <w:t xml:space="preserve"> نفسه</w:t>
      </w:r>
      <w:r w:rsidRPr="00D31BB6">
        <w:rPr>
          <w:rFonts w:ascii="Sakkal Majalla" w:hAnsi="Sakkal Majalla" w:cs="Sakkal Majalla"/>
          <w:sz w:val="28"/>
          <w:szCs w:val="28"/>
          <w:rtl/>
        </w:rPr>
        <w:t>،ص32</w:t>
      </w:r>
    </w:p>
  </w:footnote>
  <w:footnote w:id="444">
    <w:p w:rsidR="0056674F" w:rsidRPr="00D31BB6" w:rsidRDefault="0056674F" w:rsidP="00351836">
      <w:pPr>
        <w:pStyle w:val="sdendnote-western"/>
        <w:ind w:left="284"/>
        <w:jc w:val="both"/>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Oswald Ducrot et Tzvetan Todorov : Dictionnaire encyclopédique des sciences du langage, points, seuil, 1972, P 286</w:t>
      </w:r>
    </w:p>
    <w:p w:rsidR="0056674F" w:rsidRPr="00D31BB6" w:rsidRDefault="0056674F" w:rsidP="00351836">
      <w:pPr>
        <w:pStyle w:val="Notedebasdepage"/>
        <w:rPr>
          <w:rFonts w:ascii="Sakkal Majalla" w:hAnsi="Sakkal Majalla" w:cs="Sakkal Majalla"/>
          <w:sz w:val="28"/>
          <w:szCs w:val="28"/>
          <w:rtl/>
        </w:rPr>
      </w:pPr>
      <w:r w:rsidRPr="00D31BB6">
        <w:rPr>
          <w:rFonts w:ascii="Sakkal Majalla" w:hAnsi="Sakkal Majalla" w:cs="Sakkal Majalla"/>
          <w:sz w:val="28"/>
          <w:szCs w:val="28"/>
          <w:rtl/>
        </w:rPr>
        <w:t xml:space="preserve"> </w:t>
      </w:r>
    </w:p>
  </w:footnote>
  <w:footnote w:id="445">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والاس مارتن: مرجع سابق، ص</w:t>
      </w:r>
      <w:r w:rsidRPr="00D31BB6">
        <w:rPr>
          <w:rFonts w:ascii="Sakkal Majalla" w:hAnsi="Sakkal Majalla" w:cs="Sakkal Majalla"/>
          <w:sz w:val="28"/>
          <w:szCs w:val="28"/>
          <w:lang w:bidi="ar-DZ"/>
        </w:rPr>
        <w:t>100</w:t>
      </w:r>
    </w:p>
  </w:footnote>
  <w:footnote w:id="446">
    <w:p w:rsidR="0056674F" w:rsidRPr="00D31BB6" w:rsidRDefault="0056674F" w:rsidP="00351836">
      <w:pPr>
        <w:pStyle w:val="FootnoteText"/>
        <w:bidi/>
        <w:jc w:val="right"/>
        <w:rPr>
          <w:rFonts w:ascii="Sakkal Majalla" w:hAnsi="Sakkal Majalla" w:cs="Sakkal Majalla"/>
          <w:sz w:val="28"/>
          <w:szCs w:val="28"/>
          <w:lang w:val="fr-FR"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lang w:val="fr-FR"/>
        </w:rPr>
        <w:t>LEJEUNE, Philippe, Je est un autre, p. 47</w:t>
      </w:r>
      <w:r w:rsidRPr="00D31BB6">
        <w:rPr>
          <w:rFonts w:ascii="Sakkal Majalla" w:hAnsi="Sakkal Majalla" w:cs="Sakkal Majalla"/>
          <w:sz w:val="28"/>
          <w:szCs w:val="28"/>
          <w:rtl/>
          <w:cs/>
        </w:rPr>
        <w:t>.</w:t>
      </w:r>
    </w:p>
  </w:footnote>
  <w:footnote w:id="447">
    <w:p w:rsidR="0056674F" w:rsidRPr="00D31BB6" w:rsidRDefault="0056674F" w:rsidP="00351836">
      <w:pPr>
        <w:pStyle w:val="FootnoteText"/>
        <w:bidi/>
        <w:jc w:val="both"/>
        <w:rPr>
          <w:rFonts w:ascii="Sakkal Majalla" w:hAnsi="Sakkal Majalla" w:cs="Sakkal Majalla"/>
          <w:sz w:val="28"/>
          <w:szCs w:val="28"/>
          <w:lang w:bidi="ar-DZ"/>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شكري المبخوت: مرجع سابق، ص</w:t>
      </w:r>
      <w:r w:rsidRPr="00D31BB6">
        <w:rPr>
          <w:rFonts w:ascii="Sakkal Majalla" w:hAnsi="Sakkal Majalla" w:cs="Sakkal Majalla"/>
          <w:sz w:val="28"/>
          <w:szCs w:val="28"/>
          <w:lang w:bidi="ar-DZ"/>
        </w:rPr>
        <w:t>13</w:t>
      </w:r>
    </w:p>
  </w:footnote>
  <w:footnote w:id="448">
    <w:p w:rsidR="0056674F" w:rsidRPr="00D31BB6" w:rsidRDefault="0056674F" w:rsidP="00351836">
      <w:pPr>
        <w:pStyle w:val="FootnoteText"/>
        <w:bidi/>
        <w:jc w:val="both"/>
        <w:rPr>
          <w:rFonts w:ascii="Sakkal Majalla" w:hAnsi="Sakkal Majalla" w:cs="Sakkal Majalla"/>
          <w:sz w:val="28"/>
          <w:szCs w:val="28"/>
        </w:rPr>
      </w:pPr>
      <w:r w:rsidRPr="00D31BB6">
        <w:rPr>
          <w:rStyle w:val="FootnoteCharacters"/>
          <w:rFonts w:ascii="Sakkal Majalla" w:hAnsi="Sakkal Majalla" w:cs="Sakkal Majalla"/>
        </w:rPr>
        <w:footnoteRef/>
      </w:r>
      <w:r w:rsidRPr="00D31BB6">
        <w:rPr>
          <w:rFonts w:ascii="Sakkal Majalla" w:hAnsi="Sakkal Majalla" w:cs="Sakkal Majalla"/>
          <w:sz w:val="28"/>
          <w:szCs w:val="28"/>
          <w:rtl/>
          <w:lang w:bidi="ar-DZ"/>
        </w:rPr>
        <w:t>م ن ،ص</w:t>
      </w:r>
      <w:r w:rsidRPr="00D31BB6">
        <w:rPr>
          <w:rFonts w:ascii="Sakkal Majalla" w:hAnsi="Sakkal Majalla" w:cs="Sakkal Majalla"/>
          <w:sz w:val="28"/>
          <w:szCs w:val="28"/>
          <w:lang w:bidi="ar-DZ"/>
        </w:rPr>
        <w:t>13</w:t>
      </w:r>
      <w:r w:rsidRPr="00D31BB6">
        <w:rPr>
          <w:rFonts w:ascii="Sakkal Majalla" w:hAnsi="Sakkal Majalla" w:cs="Sakkal Majalla"/>
          <w:sz w:val="28"/>
          <w:szCs w:val="28"/>
          <w:rtl/>
          <w:lang w:bidi="ar-DZ"/>
        </w:rPr>
        <w:t>و</w:t>
      </w:r>
      <w:r w:rsidRPr="00D31BB6">
        <w:rPr>
          <w:rFonts w:ascii="Sakkal Majalla" w:hAnsi="Sakkal Majalla" w:cs="Sakkal Majalla"/>
          <w:sz w:val="28"/>
          <w:szCs w:val="28"/>
          <w:lang w:bidi="ar-DZ"/>
        </w:rPr>
        <w:t>14</w:t>
      </w:r>
    </w:p>
  </w:footnote>
  <w:footnote w:id="449">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w:t>
      </w:r>
      <w:r w:rsidRPr="00D31BB6">
        <w:rPr>
          <w:rFonts w:ascii="Sakkal Majalla" w:hAnsi="Sakkal Majalla" w:cs="Sakkal Majalla"/>
          <w:sz w:val="28"/>
          <w:szCs w:val="28"/>
          <w:rtl/>
          <w:lang w:bidi="ar-SA"/>
        </w:rPr>
        <w:t xml:space="preserve"> سيزا قاسم وآخرون، جماليات المكان، دار قرطبة، ط</w:t>
      </w:r>
      <w:r w:rsidRPr="00D31BB6">
        <w:rPr>
          <w:rFonts w:ascii="Sakkal Majalla" w:hAnsi="Sakkal Majalla" w:cs="Sakkal Majalla"/>
          <w:sz w:val="28"/>
          <w:szCs w:val="28"/>
          <w:rtl/>
          <w:cs/>
        </w:rPr>
        <w:t>1</w:t>
      </w:r>
      <w:r w:rsidRPr="00D31BB6">
        <w:rPr>
          <w:rFonts w:ascii="Sakkal Majalla" w:hAnsi="Sakkal Majalla" w:cs="Sakkal Majalla"/>
          <w:sz w:val="28"/>
          <w:szCs w:val="28"/>
          <w:rtl/>
          <w:cs/>
          <w:lang w:bidi="ar-SA"/>
        </w:rPr>
        <w:t xml:space="preserve">، </w:t>
      </w:r>
      <w:r w:rsidRPr="00D31BB6">
        <w:rPr>
          <w:rFonts w:ascii="Sakkal Majalla" w:hAnsi="Sakkal Majalla" w:cs="Sakkal Majalla"/>
          <w:sz w:val="28"/>
          <w:szCs w:val="28"/>
          <w:rtl/>
          <w:cs/>
        </w:rPr>
        <w:t>1998</w:t>
      </w:r>
      <w:r w:rsidRPr="00D31BB6">
        <w:rPr>
          <w:rFonts w:ascii="Sakkal Majalla" w:hAnsi="Sakkal Majalla" w:cs="Sakkal Majalla"/>
          <w:sz w:val="28"/>
          <w:szCs w:val="28"/>
          <w:rtl/>
          <w:cs/>
          <w:lang w:bidi="ar-SA"/>
        </w:rPr>
        <w:t xml:space="preserve">، ص </w:t>
      </w:r>
      <w:r w:rsidRPr="00D31BB6">
        <w:rPr>
          <w:rFonts w:ascii="Sakkal Majalla" w:hAnsi="Sakkal Majalla" w:cs="Sakkal Majalla"/>
          <w:sz w:val="28"/>
          <w:szCs w:val="28"/>
          <w:rtl/>
          <w:cs/>
        </w:rPr>
        <w:t>5.</w:t>
      </w:r>
    </w:p>
  </w:footnote>
  <w:footnote w:id="450">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يمنى طريف الخولي، إشكالية الزمان في الفلسفة والعلم، ألف </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مجلة البلاغة المقارنة</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 xml:space="preserve">، القاهرة الجامعة </w:t>
      </w:r>
      <w:r w:rsidRPr="00D31BB6">
        <w:rPr>
          <w:rFonts w:ascii="Sakkal Majalla" w:hAnsi="Sakkal Majalla" w:cs="Sakkal Majalla"/>
          <w:sz w:val="28"/>
          <w:szCs w:val="28"/>
          <w:rtl/>
          <w:lang w:bidi="ar-SA"/>
        </w:rPr>
        <w:t>الأمريكية، ع</w:t>
      </w:r>
      <w:r w:rsidRPr="00D31BB6">
        <w:rPr>
          <w:rFonts w:ascii="Sakkal Majalla" w:hAnsi="Sakkal Majalla" w:cs="Sakkal Majalla"/>
          <w:sz w:val="28"/>
          <w:szCs w:val="28"/>
          <w:rtl/>
          <w:cs/>
        </w:rPr>
        <w:t>9</w:t>
      </w:r>
      <w:r w:rsidRPr="00D31BB6">
        <w:rPr>
          <w:rFonts w:ascii="Sakkal Majalla" w:hAnsi="Sakkal Majalla" w:cs="Sakkal Majalla"/>
          <w:sz w:val="28"/>
          <w:szCs w:val="28"/>
          <w:rtl/>
          <w:cs/>
          <w:lang w:bidi="ar-SA"/>
        </w:rPr>
        <w:t xml:space="preserve">، ص </w:t>
      </w:r>
      <w:r w:rsidRPr="00D31BB6">
        <w:rPr>
          <w:rFonts w:ascii="Sakkal Majalla" w:hAnsi="Sakkal Majalla" w:cs="Sakkal Majalla"/>
          <w:sz w:val="28"/>
          <w:szCs w:val="28"/>
          <w:rtl/>
          <w:cs/>
        </w:rPr>
        <w:t>60.</w:t>
      </w:r>
    </w:p>
  </w:footnote>
  <w:footnote w:id="451">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محبوبة محمدي ومحمد آبادي، جماليات المكان في قصص سعيد حورانية، منشورات الهيئة العامة السورية للكتاب، دمشق، د</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 xml:space="preserve">ط، </w:t>
      </w:r>
      <w:r w:rsidRPr="00D31BB6">
        <w:rPr>
          <w:rFonts w:ascii="Sakkal Majalla" w:hAnsi="Sakkal Majalla" w:cs="Sakkal Majalla"/>
          <w:sz w:val="28"/>
          <w:szCs w:val="28"/>
          <w:rtl/>
          <w:cs/>
        </w:rPr>
        <w:t>2011</w:t>
      </w:r>
      <w:r w:rsidRPr="00D31BB6">
        <w:rPr>
          <w:rFonts w:ascii="Sakkal Majalla" w:hAnsi="Sakkal Majalla" w:cs="Sakkal Majalla"/>
          <w:sz w:val="28"/>
          <w:szCs w:val="28"/>
          <w:rtl/>
          <w:lang w:bidi="ar-SA"/>
        </w:rPr>
        <w:t xml:space="preserve">، ص </w:t>
      </w:r>
      <w:r w:rsidRPr="00D31BB6">
        <w:rPr>
          <w:rFonts w:ascii="Sakkal Majalla" w:hAnsi="Sakkal Majalla" w:cs="Sakkal Majalla"/>
          <w:sz w:val="28"/>
          <w:szCs w:val="28"/>
          <w:rtl/>
          <w:cs/>
        </w:rPr>
        <w:t>35.</w:t>
      </w:r>
    </w:p>
  </w:footnote>
  <w:footnote w:id="452">
    <w:p w:rsidR="0056674F" w:rsidRPr="00D31BB6" w:rsidRDefault="0056674F" w:rsidP="00351836">
      <w:pPr>
        <w:pStyle w:val="Notedebasdepage"/>
        <w:rPr>
          <w:rFonts w:ascii="Sakkal Majalla" w:hAnsi="Sakkal Majalla" w:cs="Sakkal Majalla"/>
          <w:sz w:val="28"/>
          <w:szCs w:val="28"/>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rPr>
        <w:t xml:space="preserve">الطاهر وطار، أراه، ص33. </w:t>
      </w:r>
    </w:p>
  </w:footnote>
  <w:footnote w:id="453">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محبوبة محمدي ومحمد آبادي، المرجع السابق، ص </w:t>
      </w:r>
      <w:r w:rsidRPr="00D31BB6">
        <w:rPr>
          <w:rFonts w:ascii="Sakkal Majalla" w:hAnsi="Sakkal Majalla" w:cs="Sakkal Majalla"/>
          <w:sz w:val="28"/>
          <w:szCs w:val="28"/>
          <w:rtl/>
          <w:cs/>
        </w:rPr>
        <w:t>51.</w:t>
      </w:r>
    </w:p>
  </w:footnote>
  <w:footnote w:id="454">
    <w:p w:rsidR="0056674F" w:rsidRPr="00D31BB6" w:rsidRDefault="0056674F" w:rsidP="00351836">
      <w:pPr>
        <w:pStyle w:val="Notedebasdepage"/>
        <w:rPr>
          <w:rFonts w:ascii="Sakkal Majalla" w:hAnsi="Sakkal Majalla" w:cs="Sakkal Majalla"/>
          <w:sz w:val="28"/>
          <w:szCs w:val="28"/>
          <w:rtl/>
          <w:cs/>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Pr>
          <w:rFonts w:ascii="Sakkal Majalla" w:hAnsi="Sakkal Majalla" w:cs="Sakkal Majalla"/>
          <w:sz w:val="28"/>
          <w:szCs w:val="28"/>
          <w:rtl/>
          <w:cs/>
        </w:rPr>
        <w:t>-</w:t>
      </w:r>
      <w:r w:rsidRPr="00D31BB6">
        <w:rPr>
          <w:rFonts w:ascii="Sakkal Majalla" w:hAnsi="Sakkal Majalla" w:cs="Sakkal Majalla"/>
          <w:sz w:val="28"/>
          <w:szCs w:val="28"/>
          <w:rtl/>
          <w:cs/>
          <w:lang w:bidi="ar-SA"/>
        </w:rPr>
        <w:t xml:space="preserve">الطاهر وطار، المصدر السابق، ص </w:t>
      </w:r>
      <w:r w:rsidRPr="00D31BB6">
        <w:rPr>
          <w:rFonts w:ascii="Sakkal Majalla" w:hAnsi="Sakkal Majalla" w:cs="Sakkal Majalla"/>
          <w:sz w:val="28"/>
          <w:szCs w:val="28"/>
          <w:rtl/>
          <w:cs/>
        </w:rPr>
        <w:t>50-51.</w:t>
      </w:r>
    </w:p>
  </w:footnote>
  <w:footnote w:id="455">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Pr>
          <w:rFonts w:ascii="Sakkal Majalla" w:hAnsi="Sakkal Majalla" w:cs="Sakkal Majalla"/>
          <w:sz w:val="28"/>
          <w:szCs w:val="28"/>
          <w:rtl/>
          <w:cs/>
        </w:rPr>
        <w:t>-</w:t>
      </w:r>
      <w:r w:rsidRPr="00D31BB6">
        <w:rPr>
          <w:rFonts w:ascii="Sakkal Majalla" w:hAnsi="Sakkal Majalla" w:cs="Sakkal Majalla"/>
          <w:sz w:val="28"/>
          <w:szCs w:val="28"/>
          <w:rtl/>
          <w:cs/>
          <w:lang w:bidi="ar-SA"/>
        </w:rPr>
        <w:t xml:space="preserve">عبد الحق مقراني، ملتقى الإبداع العربي والثقافة الإنسانية، الأدب والبحر، المجرد والمحسوس، مجلة </w:t>
      </w:r>
      <w:r>
        <w:rPr>
          <w:rFonts w:ascii="Sakkal Majalla" w:hAnsi="Sakkal Majalla" w:cs="Sakkal Majalla"/>
          <w:sz w:val="28"/>
          <w:szCs w:val="28"/>
          <w:rtl/>
          <w:lang w:bidi="ar-SA"/>
        </w:rPr>
        <w:t>الدوحة</w:t>
      </w:r>
      <w:r w:rsidRPr="00D31BB6">
        <w:rPr>
          <w:rFonts w:ascii="Sakkal Majalla" w:hAnsi="Sakkal Majalla" w:cs="Sakkal Majalla"/>
          <w:sz w:val="28"/>
          <w:szCs w:val="28"/>
          <w:rtl/>
          <w:lang w:bidi="ar-SA"/>
        </w:rPr>
        <w:t xml:space="preserve">، ع </w:t>
      </w:r>
      <w:r w:rsidRPr="00D31BB6">
        <w:rPr>
          <w:rFonts w:ascii="Sakkal Majalla" w:hAnsi="Sakkal Majalla" w:cs="Sakkal Majalla"/>
          <w:sz w:val="28"/>
          <w:szCs w:val="28"/>
          <w:rtl/>
          <w:cs/>
        </w:rPr>
        <w:t>83</w:t>
      </w:r>
      <w:r w:rsidRPr="00D31BB6">
        <w:rPr>
          <w:rFonts w:ascii="Sakkal Majalla" w:hAnsi="Sakkal Majalla" w:cs="Sakkal Majalla"/>
          <w:sz w:val="28"/>
          <w:szCs w:val="28"/>
          <w:rtl/>
          <w:cs/>
          <w:lang w:bidi="ar-SA"/>
        </w:rPr>
        <w:t xml:space="preserve">، </w:t>
      </w:r>
      <w:r w:rsidRPr="00D31BB6">
        <w:rPr>
          <w:rFonts w:ascii="Sakkal Majalla" w:hAnsi="Sakkal Majalla" w:cs="Sakkal Majalla"/>
          <w:sz w:val="28"/>
          <w:szCs w:val="28"/>
          <w:rtl/>
          <w:cs/>
        </w:rPr>
        <w:t xml:space="preserve">2014.  </w:t>
      </w:r>
    </w:p>
  </w:footnote>
  <w:footnote w:id="456">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المرجع نفسه، ص ن</w:t>
      </w:r>
      <w:r w:rsidRPr="00D31BB6">
        <w:rPr>
          <w:rFonts w:ascii="Sakkal Majalla" w:hAnsi="Sakkal Majalla" w:cs="Sakkal Majalla"/>
          <w:sz w:val="28"/>
          <w:szCs w:val="28"/>
          <w:rtl/>
          <w:cs/>
        </w:rPr>
        <w:t>.</w:t>
      </w:r>
    </w:p>
  </w:footnote>
  <w:footnote w:id="457">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lang w:bidi="ar-SA"/>
        </w:rPr>
        <w:t xml:space="preserve">المصدر السابق، ص </w:t>
      </w:r>
      <w:r w:rsidRPr="00D31BB6">
        <w:rPr>
          <w:rFonts w:ascii="Sakkal Majalla" w:hAnsi="Sakkal Majalla" w:cs="Sakkal Majalla"/>
          <w:sz w:val="28"/>
          <w:szCs w:val="28"/>
          <w:rtl/>
          <w:cs/>
        </w:rPr>
        <w:t>83-84.</w:t>
      </w:r>
    </w:p>
  </w:footnote>
  <w:footnote w:id="458">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المصدر السابق، ص </w:t>
      </w:r>
      <w:r w:rsidRPr="00D31BB6">
        <w:rPr>
          <w:rFonts w:ascii="Sakkal Majalla" w:hAnsi="Sakkal Majalla" w:cs="Sakkal Majalla"/>
          <w:sz w:val="28"/>
          <w:szCs w:val="28"/>
          <w:rtl/>
          <w:cs/>
        </w:rPr>
        <w:t>82.</w:t>
      </w:r>
    </w:p>
  </w:footnote>
  <w:footnote w:id="459">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المصدر </w:t>
      </w:r>
      <w:r>
        <w:rPr>
          <w:rFonts w:ascii="Sakkal Majalla" w:hAnsi="Sakkal Majalla" w:cs="Sakkal Majalla" w:hint="cs"/>
          <w:sz w:val="28"/>
          <w:szCs w:val="28"/>
          <w:rtl/>
          <w:cs/>
          <w:lang w:bidi="ar-SA"/>
        </w:rPr>
        <w:t>نفسه</w:t>
      </w:r>
      <w:r w:rsidRPr="00D31BB6">
        <w:rPr>
          <w:rFonts w:ascii="Sakkal Majalla" w:hAnsi="Sakkal Majalla" w:cs="Sakkal Majalla"/>
          <w:sz w:val="28"/>
          <w:szCs w:val="28"/>
          <w:rtl/>
          <w:cs/>
          <w:lang w:bidi="ar-SA"/>
        </w:rPr>
        <w:t xml:space="preserve">، ص </w:t>
      </w:r>
      <w:r w:rsidRPr="00D31BB6">
        <w:rPr>
          <w:rFonts w:ascii="Sakkal Majalla" w:hAnsi="Sakkal Majalla" w:cs="Sakkal Majalla"/>
          <w:sz w:val="28"/>
          <w:szCs w:val="28"/>
          <w:rtl/>
          <w:cs/>
        </w:rPr>
        <w:t>68.</w:t>
      </w:r>
    </w:p>
  </w:footnote>
  <w:footnote w:id="460">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المصدر نفسه، ص </w:t>
      </w:r>
      <w:r w:rsidRPr="00D31BB6">
        <w:rPr>
          <w:rFonts w:ascii="Sakkal Majalla" w:hAnsi="Sakkal Majalla" w:cs="Sakkal Majalla"/>
          <w:sz w:val="28"/>
          <w:szCs w:val="28"/>
          <w:rtl/>
          <w:cs/>
        </w:rPr>
        <w:t>68.</w:t>
      </w:r>
    </w:p>
  </w:footnote>
  <w:footnote w:id="461">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المصدر نفسه، ص </w:t>
      </w:r>
      <w:r w:rsidRPr="00D31BB6">
        <w:rPr>
          <w:rFonts w:ascii="Sakkal Majalla" w:hAnsi="Sakkal Majalla" w:cs="Sakkal Majalla"/>
          <w:sz w:val="28"/>
          <w:szCs w:val="28"/>
          <w:rtl/>
          <w:cs/>
        </w:rPr>
        <w:t>70.</w:t>
      </w:r>
    </w:p>
  </w:footnote>
  <w:footnote w:id="462">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Pr>
          <w:rFonts w:ascii="Sakkal Majalla" w:hAnsi="Sakkal Majalla" w:cs="Sakkal Majalla" w:hint="cs"/>
          <w:sz w:val="28"/>
          <w:szCs w:val="28"/>
          <w:rtl/>
          <w:cs/>
          <w:lang w:bidi="ar-SA"/>
        </w:rPr>
        <w:t>المصدر السابق</w:t>
      </w:r>
      <w:r w:rsidRPr="00D31BB6">
        <w:rPr>
          <w:rFonts w:ascii="Sakkal Majalla" w:hAnsi="Sakkal Majalla" w:cs="Sakkal Majalla"/>
          <w:sz w:val="28"/>
          <w:szCs w:val="28"/>
          <w:rtl/>
          <w:cs/>
          <w:lang w:bidi="ar-SA"/>
        </w:rPr>
        <w:t xml:space="preserve">، ص </w:t>
      </w:r>
      <w:r w:rsidRPr="00D31BB6">
        <w:rPr>
          <w:rFonts w:ascii="Sakkal Majalla" w:hAnsi="Sakkal Majalla" w:cs="Sakkal Majalla"/>
          <w:sz w:val="28"/>
          <w:szCs w:val="28"/>
          <w:rtl/>
          <w:cs/>
        </w:rPr>
        <w:t>80.</w:t>
      </w:r>
    </w:p>
  </w:footnote>
  <w:footnote w:id="463">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ينظر </w:t>
      </w:r>
      <w:r w:rsidRPr="00D31BB6">
        <w:rPr>
          <w:rFonts w:ascii="Sakkal Majalla" w:hAnsi="Sakkal Majalla" w:cs="Sakkal Majalla"/>
          <w:sz w:val="28"/>
          <w:szCs w:val="28"/>
          <w:rtl/>
          <w:lang w:bidi="ar-SA"/>
        </w:rPr>
        <w:t xml:space="preserve">محمد عبده محجوب و يحي مرسي عيد بدر، المرجع السابق، ص </w:t>
      </w:r>
      <w:r w:rsidRPr="00D31BB6">
        <w:rPr>
          <w:rFonts w:ascii="Sakkal Majalla" w:hAnsi="Sakkal Majalla" w:cs="Sakkal Majalla"/>
          <w:sz w:val="28"/>
          <w:szCs w:val="28"/>
          <w:rtl/>
          <w:cs/>
        </w:rPr>
        <w:t>252.</w:t>
      </w:r>
    </w:p>
  </w:footnote>
  <w:footnote w:id="464">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w:t>
      </w:r>
      <w:r w:rsidRPr="00D31BB6">
        <w:rPr>
          <w:rFonts w:ascii="Sakkal Majalla" w:hAnsi="Sakkal Majalla" w:cs="Sakkal Majalla"/>
          <w:sz w:val="28"/>
          <w:szCs w:val="28"/>
          <w:rtl/>
          <w:cs/>
          <w:lang w:bidi="ar-SA"/>
        </w:rPr>
        <w:t xml:space="preserve">  المرجع نفسه، ص </w:t>
      </w:r>
      <w:r w:rsidRPr="00D31BB6">
        <w:rPr>
          <w:rFonts w:ascii="Sakkal Majalla" w:hAnsi="Sakkal Majalla" w:cs="Sakkal Majalla"/>
          <w:sz w:val="28"/>
          <w:szCs w:val="28"/>
          <w:rtl/>
          <w:cs/>
        </w:rPr>
        <w:t xml:space="preserve">252. </w:t>
      </w:r>
    </w:p>
  </w:footnote>
  <w:footnote w:id="465">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lang w:bidi="ar-SA"/>
        </w:rPr>
        <w:t>غاستون باشلار، جماليات المكان، ترجمة غالب هلسا، الحمراء، لبنان، ط</w:t>
      </w:r>
      <w:r w:rsidRPr="00D31BB6">
        <w:rPr>
          <w:rFonts w:ascii="Sakkal Majalla" w:hAnsi="Sakkal Majalla" w:cs="Sakkal Majalla"/>
          <w:sz w:val="28"/>
          <w:szCs w:val="28"/>
          <w:rtl/>
          <w:cs/>
        </w:rPr>
        <w:t>2</w:t>
      </w:r>
      <w:r w:rsidRPr="00D31BB6">
        <w:rPr>
          <w:rFonts w:ascii="Sakkal Majalla" w:hAnsi="Sakkal Majalla" w:cs="Sakkal Majalla"/>
          <w:sz w:val="28"/>
          <w:szCs w:val="28"/>
          <w:rtl/>
          <w:cs/>
          <w:lang w:bidi="ar-SA"/>
        </w:rPr>
        <w:t xml:space="preserve">، </w:t>
      </w:r>
      <w:r w:rsidRPr="00D31BB6">
        <w:rPr>
          <w:rFonts w:ascii="Sakkal Majalla" w:hAnsi="Sakkal Majalla" w:cs="Sakkal Majalla"/>
          <w:sz w:val="28"/>
          <w:szCs w:val="28"/>
          <w:rtl/>
          <w:cs/>
        </w:rPr>
        <w:t>1984</w:t>
      </w:r>
      <w:r w:rsidRPr="00D31BB6">
        <w:rPr>
          <w:rFonts w:ascii="Sakkal Majalla" w:hAnsi="Sakkal Majalla" w:cs="Sakkal Majalla"/>
          <w:sz w:val="28"/>
          <w:szCs w:val="28"/>
          <w:rtl/>
          <w:cs/>
          <w:lang w:bidi="ar-SA"/>
        </w:rPr>
        <w:t xml:space="preserve">، ص </w:t>
      </w:r>
      <w:r w:rsidRPr="00D31BB6">
        <w:rPr>
          <w:rFonts w:ascii="Sakkal Majalla" w:hAnsi="Sakkal Majalla" w:cs="Sakkal Majalla"/>
          <w:sz w:val="28"/>
          <w:szCs w:val="28"/>
          <w:rtl/>
          <w:cs/>
        </w:rPr>
        <w:t>37.</w:t>
      </w:r>
    </w:p>
  </w:footnote>
  <w:footnote w:id="466">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محمد عبده محجوب و يحي مرسي عيد بدر، المرجع السابق، ص</w:t>
      </w:r>
      <w:r w:rsidRPr="00D31BB6">
        <w:rPr>
          <w:rFonts w:ascii="Sakkal Majalla" w:hAnsi="Sakkal Majalla" w:cs="Sakkal Majalla"/>
          <w:sz w:val="28"/>
          <w:szCs w:val="28"/>
          <w:rtl/>
          <w:cs/>
        </w:rPr>
        <w:t xml:space="preserve"> 252.</w:t>
      </w:r>
    </w:p>
  </w:footnote>
  <w:footnote w:id="467">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الطاهر وطار، الم</w:t>
      </w:r>
      <w:r>
        <w:rPr>
          <w:rFonts w:ascii="Sakkal Majalla" w:hAnsi="Sakkal Majalla" w:cs="Sakkal Majalla" w:hint="cs"/>
          <w:sz w:val="28"/>
          <w:szCs w:val="28"/>
          <w:rtl/>
          <w:cs/>
          <w:lang w:bidi="ar-SA"/>
        </w:rPr>
        <w:t>صدر</w:t>
      </w:r>
      <w:r w:rsidRPr="00D31BB6">
        <w:rPr>
          <w:rFonts w:ascii="Sakkal Majalla" w:hAnsi="Sakkal Majalla" w:cs="Sakkal Majalla"/>
          <w:sz w:val="28"/>
          <w:szCs w:val="28"/>
          <w:rtl/>
          <w:cs/>
          <w:lang w:bidi="ar-SA"/>
        </w:rPr>
        <w:t xml:space="preserve"> السابق، ص </w:t>
      </w:r>
      <w:r w:rsidRPr="00D31BB6">
        <w:rPr>
          <w:rFonts w:ascii="Sakkal Majalla" w:hAnsi="Sakkal Majalla" w:cs="Sakkal Majalla"/>
          <w:sz w:val="28"/>
          <w:szCs w:val="28"/>
          <w:rtl/>
          <w:cs/>
        </w:rPr>
        <w:t>62.</w:t>
      </w:r>
    </w:p>
  </w:footnote>
  <w:footnote w:id="468">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lang w:bidi="ar-SA"/>
        </w:rPr>
        <w:t xml:space="preserve">المصدر السابق، ص </w:t>
      </w:r>
      <w:r w:rsidRPr="00D31BB6">
        <w:rPr>
          <w:rFonts w:ascii="Sakkal Majalla" w:hAnsi="Sakkal Majalla" w:cs="Sakkal Majalla"/>
          <w:sz w:val="28"/>
          <w:szCs w:val="28"/>
          <w:rtl/>
          <w:cs/>
        </w:rPr>
        <w:t>63.</w:t>
      </w:r>
    </w:p>
  </w:footnote>
  <w:footnote w:id="469">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عبد الله الجباوي، علم خصائص الشعوب، علم الأقوام، ص </w:t>
      </w:r>
      <w:r w:rsidRPr="00D31BB6">
        <w:rPr>
          <w:rFonts w:ascii="Sakkal Majalla" w:hAnsi="Sakkal Majalla" w:cs="Sakkal Majalla"/>
          <w:sz w:val="28"/>
          <w:szCs w:val="28"/>
          <w:rtl/>
          <w:cs/>
        </w:rPr>
        <w:t>172.</w:t>
      </w:r>
    </w:p>
  </w:footnote>
  <w:footnote w:id="470">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المصدر السابق، ص </w:t>
      </w:r>
      <w:r w:rsidRPr="00D31BB6">
        <w:rPr>
          <w:rFonts w:ascii="Sakkal Majalla" w:hAnsi="Sakkal Majalla" w:cs="Sakkal Majalla"/>
          <w:sz w:val="28"/>
          <w:szCs w:val="28"/>
          <w:rtl/>
          <w:cs/>
        </w:rPr>
        <w:t>25.</w:t>
      </w:r>
    </w:p>
  </w:footnote>
  <w:footnote w:id="471">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سمر روحي الفيصل: السجن السياسي في الرواية العربية، طرابلس، ط</w:t>
      </w:r>
      <w:r w:rsidRPr="00D31BB6">
        <w:rPr>
          <w:rFonts w:ascii="Sakkal Majalla" w:hAnsi="Sakkal Majalla" w:cs="Sakkal Majalla"/>
          <w:sz w:val="28"/>
          <w:szCs w:val="28"/>
          <w:rtl/>
          <w:cs/>
        </w:rPr>
        <w:t>2</w:t>
      </w:r>
      <w:r w:rsidRPr="00D31BB6">
        <w:rPr>
          <w:rFonts w:ascii="Sakkal Majalla" w:hAnsi="Sakkal Majalla" w:cs="Sakkal Majalla"/>
          <w:sz w:val="28"/>
          <w:szCs w:val="28"/>
          <w:rtl/>
          <w:cs/>
          <w:lang w:bidi="ar-SA"/>
        </w:rPr>
        <w:t xml:space="preserve">، </w:t>
      </w:r>
      <w:r w:rsidRPr="00D31BB6">
        <w:rPr>
          <w:rFonts w:ascii="Sakkal Majalla" w:hAnsi="Sakkal Majalla" w:cs="Sakkal Majalla"/>
          <w:sz w:val="28"/>
          <w:szCs w:val="28"/>
          <w:rtl/>
          <w:cs/>
        </w:rPr>
        <w:t>1994</w:t>
      </w:r>
      <w:r w:rsidRPr="00D31BB6">
        <w:rPr>
          <w:rFonts w:ascii="Sakkal Majalla" w:hAnsi="Sakkal Majalla" w:cs="Sakkal Majalla"/>
          <w:sz w:val="28"/>
          <w:szCs w:val="28"/>
          <w:rtl/>
          <w:cs/>
          <w:lang w:bidi="ar-SA"/>
        </w:rPr>
        <w:t xml:space="preserve">، ص </w:t>
      </w:r>
      <w:r w:rsidRPr="00D31BB6">
        <w:rPr>
          <w:rFonts w:ascii="Sakkal Majalla" w:hAnsi="Sakkal Majalla" w:cs="Sakkal Majalla"/>
          <w:sz w:val="28"/>
          <w:szCs w:val="28"/>
          <w:rtl/>
          <w:cs/>
        </w:rPr>
        <w:t>31.</w:t>
      </w:r>
    </w:p>
  </w:footnote>
  <w:footnote w:id="472">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المصدر السابق، ص </w:t>
      </w:r>
      <w:r w:rsidRPr="00D31BB6">
        <w:rPr>
          <w:rFonts w:ascii="Sakkal Majalla" w:hAnsi="Sakkal Majalla" w:cs="Sakkal Majalla"/>
          <w:sz w:val="28"/>
          <w:szCs w:val="28"/>
          <w:rtl/>
          <w:cs/>
        </w:rPr>
        <w:t>24.</w:t>
      </w:r>
    </w:p>
  </w:footnote>
  <w:footnote w:id="473">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محبوبة محمدي محمد آبادي، المرجع السابق، ص </w:t>
      </w:r>
      <w:r w:rsidRPr="00D31BB6">
        <w:rPr>
          <w:rFonts w:ascii="Sakkal Majalla" w:hAnsi="Sakkal Majalla" w:cs="Sakkal Majalla"/>
          <w:sz w:val="28"/>
          <w:szCs w:val="28"/>
          <w:rtl/>
          <w:cs/>
        </w:rPr>
        <w:t>77.</w:t>
      </w:r>
    </w:p>
  </w:footnote>
  <w:footnote w:id="474">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شاكر النابلسي،جماليات المكان في الرواية العربية، المؤسسة العربية للدراسات والنشر بيروت لبنان ط</w:t>
      </w:r>
      <w:r w:rsidRPr="00D31BB6">
        <w:rPr>
          <w:rFonts w:ascii="Sakkal Majalla" w:hAnsi="Sakkal Majalla" w:cs="Sakkal Majalla"/>
          <w:sz w:val="28"/>
          <w:szCs w:val="28"/>
          <w:rtl/>
          <w:cs/>
        </w:rPr>
        <w:t>1</w:t>
      </w:r>
      <w:r w:rsidRPr="00D31BB6">
        <w:rPr>
          <w:rFonts w:ascii="Sakkal Majalla" w:hAnsi="Sakkal Majalla" w:cs="Sakkal Majalla"/>
          <w:sz w:val="28"/>
          <w:szCs w:val="28"/>
          <w:rtl/>
          <w:cs/>
          <w:lang w:bidi="ar-SA"/>
        </w:rPr>
        <w:t xml:space="preserve">، </w:t>
      </w:r>
      <w:r w:rsidRPr="00D31BB6">
        <w:rPr>
          <w:rFonts w:ascii="Sakkal Majalla" w:hAnsi="Sakkal Majalla" w:cs="Sakkal Majalla"/>
          <w:sz w:val="28"/>
          <w:szCs w:val="28"/>
          <w:rtl/>
          <w:cs/>
        </w:rPr>
        <w:t>1994</w:t>
      </w:r>
      <w:r w:rsidRPr="00D31BB6">
        <w:rPr>
          <w:rFonts w:ascii="Sakkal Majalla" w:hAnsi="Sakkal Majalla" w:cs="Sakkal Majalla"/>
          <w:sz w:val="28"/>
          <w:szCs w:val="28"/>
          <w:rtl/>
          <w:cs/>
          <w:lang w:bidi="ar-SA"/>
        </w:rPr>
        <w:t xml:space="preserve">،  ص </w:t>
      </w:r>
      <w:r w:rsidRPr="00D31BB6">
        <w:rPr>
          <w:rFonts w:ascii="Sakkal Majalla" w:hAnsi="Sakkal Majalla" w:cs="Sakkal Majalla"/>
          <w:sz w:val="28"/>
          <w:szCs w:val="28"/>
          <w:rtl/>
          <w:cs/>
        </w:rPr>
        <w:t>195.</w:t>
      </w:r>
    </w:p>
  </w:footnote>
  <w:footnote w:id="475">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المصدر السابق</w:t>
      </w:r>
      <w:r w:rsidRPr="00D31BB6">
        <w:rPr>
          <w:rFonts w:ascii="Sakkal Majalla" w:hAnsi="Sakkal Majalla" w:cs="Sakkal Majalla"/>
          <w:sz w:val="28"/>
          <w:szCs w:val="28"/>
          <w:rtl/>
          <w:lang w:bidi="ar-SA"/>
        </w:rPr>
        <w:t xml:space="preserve">، ص </w:t>
      </w:r>
      <w:r w:rsidRPr="00D31BB6">
        <w:rPr>
          <w:rFonts w:ascii="Sakkal Majalla" w:hAnsi="Sakkal Majalla" w:cs="Sakkal Majalla"/>
          <w:sz w:val="28"/>
          <w:szCs w:val="28"/>
          <w:rtl/>
          <w:cs/>
        </w:rPr>
        <w:t>50-51.</w:t>
      </w:r>
    </w:p>
  </w:footnote>
  <w:footnote w:id="476">
    <w:p w:rsidR="0056674F" w:rsidRPr="00D31BB6" w:rsidRDefault="0056674F" w:rsidP="00351836">
      <w:pPr>
        <w:pStyle w:val="Notedebasdepage"/>
        <w:rPr>
          <w:rFonts w:ascii="Sakkal Majalla" w:hAnsi="Sakkal Majalla" w:cs="Sakkal Majalla"/>
          <w:sz w:val="28"/>
          <w:szCs w:val="28"/>
          <w:rtl/>
        </w:rPr>
      </w:pPr>
      <w:r w:rsidRPr="00D31BB6">
        <w:rPr>
          <w:rStyle w:val="Appelnotedebasdep"/>
          <w:rFonts w:ascii="Sakkal Majalla" w:hAnsi="Sakkal Majalla" w:cs="Sakkal Majalla"/>
          <w:sz w:val="28"/>
          <w:szCs w:val="28"/>
        </w:rPr>
        <w:footnoteRef/>
      </w:r>
      <w:r w:rsidRPr="00D31BB6">
        <w:rPr>
          <w:rFonts w:ascii="Sakkal Majalla" w:hAnsi="Sakkal Majalla" w:cs="Sakkal Majalla"/>
          <w:sz w:val="28"/>
          <w:szCs w:val="28"/>
        </w:rPr>
        <w:t xml:space="preserve"> </w:t>
      </w:r>
      <w:r w:rsidRPr="00D31BB6">
        <w:rPr>
          <w:rFonts w:ascii="Sakkal Majalla" w:hAnsi="Sakkal Majalla" w:cs="Sakkal Majalla"/>
          <w:sz w:val="28"/>
          <w:szCs w:val="28"/>
          <w:rtl/>
          <w:cs/>
        </w:rPr>
        <w:t xml:space="preserve">- </w:t>
      </w:r>
      <w:r w:rsidRPr="00D31BB6">
        <w:rPr>
          <w:rFonts w:ascii="Sakkal Majalla" w:hAnsi="Sakkal Majalla" w:cs="Sakkal Majalla"/>
          <w:sz w:val="28"/>
          <w:szCs w:val="28"/>
          <w:rtl/>
          <w:cs/>
          <w:lang w:bidi="ar-SA"/>
        </w:rPr>
        <w:t xml:space="preserve">محبوبة محمدي ومحمد آبادي، المرجع السابق، ص </w:t>
      </w:r>
      <w:r w:rsidRPr="00D31BB6">
        <w:rPr>
          <w:rFonts w:ascii="Sakkal Majalla" w:hAnsi="Sakkal Majalla" w:cs="Sakkal Majalla"/>
          <w:sz w:val="28"/>
          <w:szCs w:val="28"/>
          <w:rtl/>
          <w:cs/>
        </w:rPr>
        <w:t>66</w:t>
      </w:r>
    </w:p>
  </w:footnote>
  <w:footnote w:id="477">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حسن البحراوي: بنية الشكل</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الروائي،</w:t>
      </w:r>
      <w:r>
        <w:rPr>
          <w:rFonts w:ascii="Sakkal Majalla" w:hAnsi="Sakkal Majalla" w:cs="Sakkal Majalla" w:hint="cs"/>
          <w:sz w:val="28"/>
          <w:szCs w:val="28"/>
          <w:rtl/>
        </w:rPr>
        <w:t xml:space="preserve">المركز الثقافي العربي، ط1، المغرب، 1990، </w:t>
      </w:r>
      <w:r w:rsidRPr="000D1CFE">
        <w:rPr>
          <w:rFonts w:ascii="Sakkal Majalla" w:hAnsi="Sakkal Majalla" w:cs="Sakkal Majalla"/>
          <w:sz w:val="28"/>
          <w:szCs w:val="28"/>
          <w:rtl/>
        </w:rPr>
        <w:t>ص</w:t>
      </w:r>
      <w:r w:rsidRPr="000D1CFE">
        <w:rPr>
          <w:rFonts w:ascii="Sakkal Majalla" w:hAnsi="Sakkal Majalla" w:cs="Sakkal Majalla"/>
          <w:sz w:val="28"/>
          <w:szCs w:val="28"/>
        </w:rPr>
        <w:t>7</w:t>
      </w:r>
    </w:p>
  </w:footnote>
  <w:footnote w:id="478">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نبيل</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راغب:</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فنون</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الأدب العالمي، مكتبة لبنان الشركة</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المصرية العالمية للنشر،لبنان،</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ط</w:t>
      </w:r>
      <w:r w:rsidRPr="000D1CFE">
        <w:rPr>
          <w:rFonts w:ascii="Sakkal Majalla" w:hAnsi="Sakkal Majalla" w:cs="Sakkal Majalla"/>
          <w:sz w:val="28"/>
          <w:szCs w:val="28"/>
        </w:rPr>
        <w:t>1</w:t>
      </w:r>
      <w:r w:rsidRPr="000D1CFE">
        <w:rPr>
          <w:rFonts w:ascii="Sakkal Majalla" w:hAnsi="Sakkal Majalla" w:cs="Sakkal Majalla"/>
          <w:sz w:val="28"/>
          <w:szCs w:val="28"/>
          <w:rtl/>
        </w:rPr>
        <w:t>،</w:t>
      </w:r>
      <w:r w:rsidRPr="000D1CFE">
        <w:rPr>
          <w:rFonts w:ascii="Sakkal Majalla" w:hAnsi="Sakkal Majalla" w:cs="Sakkal Majalla"/>
          <w:sz w:val="28"/>
          <w:szCs w:val="28"/>
        </w:rPr>
        <w:t xml:space="preserve"> 1996 </w:t>
      </w:r>
      <w:r w:rsidRPr="000D1CFE">
        <w:rPr>
          <w:rFonts w:ascii="Sakkal Majalla" w:hAnsi="Sakkal Majalla" w:cs="Sakkal Majalla"/>
          <w:sz w:val="28"/>
          <w:szCs w:val="28"/>
          <w:rtl/>
        </w:rPr>
        <w:t>،ص</w:t>
      </w:r>
      <w:r w:rsidRPr="000D1CFE">
        <w:rPr>
          <w:rFonts w:ascii="Sakkal Majalla" w:hAnsi="Sakkal Majalla" w:cs="Sakkal Majalla"/>
          <w:sz w:val="28"/>
          <w:szCs w:val="28"/>
        </w:rPr>
        <w:t>171</w:t>
      </w:r>
    </w:p>
  </w:footnote>
  <w:footnote w:id="479">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نقلا</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عن:</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بيير</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شارتبيه</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مدخل</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إلى</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نظريات</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الرواية،</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ترجمة:</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عبد</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الكبير</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الشرقاوي،</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دار</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توبقال</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للنشر،</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ط</w:t>
      </w:r>
      <w:r w:rsidRPr="000D1CFE">
        <w:rPr>
          <w:rFonts w:ascii="Sakkal Majalla" w:hAnsi="Sakkal Majalla" w:cs="Sakkal Majalla"/>
          <w:sz w:val="28"/>
          <w:szCs w:val="28"/>
        </w:rPr>
        <w:t xml:space="preserve">1 </w:t>
      </w:r>
      <w:r w:rsidRPr="000D1CFE">
        <w:rPr>
          <w:rFonts w:ascii="Sakkal Majalla" w:hAnsi="Sakkal Majalla" w:cs="Sakkal Majalla"/>
          <w:sz w:val="28"/>
          <w:szCs w:val="28"/>
          <w:rtl/>
        </w:rPr>
        <w:t>، الدار</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البيضاء،</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المغرب ،</w:t>
      </w:r>
      <w:r w:rsidRPr="000D1CFE">
        <w:rPr>
          <w:rFonts w:ascii="Sakkal Majalla" w:hAnsi="Sakkal Majalla" w:cs="Sakkal Majalla"/>
          <w:sz w:val="28"/>
          <w:szCs w:val="28"/>
        </w:rPr>
        <w:t xml:space="preserve"> 2001</w:t>
      </w:r>
      <w:r w:rsidRPr="000D1CFE">
        <w:rPr>
          <w:rFonts w:ascii="Sakkal Majalla" w:hAnsi="Sakkal Majalla" w:cs="Sakkal Majalla"/>
          <w:sz w:val="28"/>
          <w:szCs w:val="28"/>
          <w:rtl/>
        </w:rPr>
        <w:t>،</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ص</w:t>
      </w:r>
      <w:r w:rsidRPr="000D1CFE">
        <w:rPr>
          <w:rFonts w:ascii="Sakkal Majalla" w:hAnsi="Sakkal Majalla" w:cs="Sakkal Majalla"/>
          <w:sz w:val="28"/>
          <w:szCs w:val="28"/>
        </w:rPr>
        <w:t>9-10.</w:t>
      </w:r>
      <w:r w:rsidRPr="000D1CFE">
        <w:rPr>
          <w:rFonts w:ascii="Sakkal Majalla" w:hAnsi="Sakkal Majalla" w:cs="Sakkal Majalla"/>
          <w:sz w:val="28"/>
          <w:szCs w:val="28"/>
          <w:rtl/>
        </w:rPr>
        <w:t>.</w:t>
      </w:r>
    </w:p>
  </w:footnote>
  <w:footnote w:id="480">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محمد التونجي: المعجم المفضل في الأدب- دار الكتب العلمية ط2،بيروت لبنان 1999 ، ص490.</w:t>
      </w:r>
    </w:p>
  </w:footnote>
  <w:footnote w:id="481">
    <w:p w:rsidR="0056674F" w:rsidRPr="000D1CFE" w:rsidRDefault="0056674F" w:rsidP="003575D1">
      <w:pPr>
        <w:pStyle w:val="sdfootnote"/>
        <w:bidi/>
        <w:jc w:val="both"/>
        <w:rPr>
          <w:rFonts w:ascii="Sakkal Majalla" w:hAnsi="Sakkal Majalla" w:cs="Sakkal Majalla"/>
          <w:sz w:val="28"/>
          <w:szCs w:val="28"/>
          <w:rtl/>
          <w:lang w:bidi="ar-DZ"/>
        </w:rPr>
      </w:pPr>
      <w:r w:rsidRPr="000D1CFE">
        <w:rPr>
          <w:rStyle w:val="Appelnotedebasdep"/>
          <w:rFonts w:ascii="Sakkal Majalla" w:eastAsiaTheme="majorEastAsi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lang w:bidi="ar-DZ"/>
        </w:rPr>
        <w:t xml:space="preserve"> </w:t>
      </w:r>
      <w:r w:rsidRPr="000D1CFE">
        <w:rPr>
          <w:rFonts w:ascii="Sakkal Majalla" w:hAnsi="Sakkal Majalla" w:cs="Sakkal Majalla"/>
          <w:sz w:val="28"/>
          <w:szCs w:val="28"/>
          <w:rtl/>
        </w:rPr>
        <w:t>ميشيل</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زيرافا وآخرون: الأدب</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والأنواع</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الأدبية</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ترجمة:</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طاهر</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حجار ، ص</w:t>
      </w:r>
      <w:r w:rsidRPr="000D1CFE">
        <w:rPr>
          <w:rFonts w:ascii="Sakkal Majalla" w:hAnsi="Sakkal Majalla" w:cs="Sakkal Majalla"/>
          <w:sz w:val="28"/>
          <w:szCs w:val="28"/>
        </w:rPr>
        <w:t xml:space="preserve">125 </w:t>
      </w:r>
    </w:p>
  </w:footnote>
  <w:footnote w:id="482">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المرجع</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نفسه</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ص</w:t>
      </w:r>
      <w:r w:rsidRPr="000D1CFE">
        <w:rPr>
          <w:rFonts w:ascii="Sakkal Majalla" w:hAnsi="Sakkal Majalla" w:cs="Sakkal Majalla"/>
          <w:sz w:val="28"/>
          <w:szCs w:val="28"/>
        </w:rPr>
        <w:t>126.</w:t>
      </w:r>
    </w:p>
  </w:footnote>
  <w:footnote w:id="483">
    <w:p w:rsidR="0056674F" w:rsidRPr="000D1CFE" w:rsidRDefault="0056674F" w:rsidP="005B0B79">
      <w:pPr>
        <w:pStyle w:val="Notedebasdepage"/>
        <w:rPr>
          <w:rFonts w:ascii="Sakkal Majalla" w:hAnsi="Sakkal Majalla" w:cs="Sakkal Majalla"/>
          <w:b/>
          <w:bCs/>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b/>
          <w:sz w:val="28"/>
          <w:szCs w:val="28"/>
        </w:rPr>
        <w:t xml:space="preserve"> </w:t>
      </w:r>
      <w:r w:rsidRPr="000D1CFE">
        <w:rPr>
          <w:rFonts w:ascii="Sakkal Majalla" w:hAnsi="Sakkal Majalla" w:cs="Sakkal Majalla"/>
          <w:b/>
          <w:sz w:val="28"/>
          <w:szCs w:val="28"/>
          <w:rtl/>
        </w:rPr>
        <w:t xml:space="preserve">. المرجع </w:t>
      </w:r>
      <w:r>
        <w:rPr>
          <w:rFonts w:ascii="Sakkal Majalla" w:hAnsi="Sakkal Majalla" w:cs="Sakkal Majalla" w:hint="cs"/>
          <w:b/>
          <w:sz w:val="28"/>
          <w:szCs w:val="28"/>
          <w:rtl/>
        </w:rPr>
        <w:t>نفسه</w:t>
      </w:r>
      <w:r w:rsidRPr="000D1CFE">
        <w:rPr>
          <w:rFonts w:ascii="Sakkal Majalla" w:hAnsi="Sakkal Majalla" w:cs="Sakkal Majalla"/>
          <w:b/>
          <w:sz w:val="28"/>
          <w:szCs w:val="28"/>
          <w:rtl/>
        </w:rPr>
        <w:t xml:space="preserve">، ص145.  </w:t>
      </w:r>
    </w:p>
  </w:footnote>
  <w:footnote w:id="484">
    <w:p w:rsidR="0056674F" w:rsidRPr="000D1CFE" w:rsidRDefault="0056674F" w:rsidP="003575D1">
      <w:pPr>
        <w:pStyle w:val="NormalWeb"/>
        <w:bidi/>
        <w:spacing w:after="0"/>
        <w:jc w:val="both"/>
        <w:rPr>
          <w:rFonts w:ascii="Sakkal Majalla" w:hAnsi="Sakkal Majalla" w:cs="Sakkal Majalla"/>
          <w:sz w:val="28"/>
          <w:szCs w:val="28"/>
          <w:rtl/>
        </w:rPr>
      </w:pPr>
      <w:r w:rsidRPr="000D1CFE">
        <w:rPr>
          <w:rStyle w:val="Appelnotedebasdep"/>
          <w:rFonts w:ascii="Sakkal Majalla" w:eastAsiaTheme="majorEastAsi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lang w:bidi="ar-DZ"/>
        </w:rPr>
        <w:t xml:space="preserve"> عبد الحكيم سليمان المالكي</w:t>
      </w:r>
      <w:r w:rsidRPr="000D1CFE">
        <w:rPr>
          <w:rFonts w:ascii="Sakkal Majalla" w:hAnsi="Sakkal Majalla" w:cs="Sakkal Majalla"/>
          <w:sz w:val="28"/>
          <w:szCs w:val="28"/>
          <w:rtl/>
        </w:rPr>
        <w:t>: تحولات الخطاب الروائي العربي،ورقة أعدت للمشاركة في ندوة جامعة اليرموك باربد، سنة 2006م</w:t>
      </w:r>
    </w:p>
  </w:footnote>
  <w:footnote w:id="485">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الطاهر وطار : تجربة في العشق،الأعمال الكاملة ،ص6 ،</w:t>
      </w:r>
    </w:p>
  </w:footnote>
  <w:footnote w:id="486">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الطاهر وطار تجربة في العشق، ص7.</w:t>
      </w:r>
    </w:p>
  </w:footnote>
  <w:footnote w:id="487">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Pr>
          <w:rFonts w:ascii="Sakkal Majalla" w:hAnsi="Sakkal Majalla" w:cs="Sakkal Majalla"/>
          <w:sz w:val="28"/>
          <w:szCs w:val="28"/>
          <w:rtl/>
        </w:rPr>
        <w:t xml:space="preserve">المصدر </w:t>
      </w:r>
      <w:r>
        <w:rPr>
          <w:rFonts w:ascii="Sakkal Majalla" w:hAnsi="Sakkal Majalla" w:cs="Sakkal Majalla" w:hint="cs"/>
          <w:sz w:val="28"/>
          <w:szCs w:val="28"/>
          <w:rtl/>
        </w:rPr>
        <w:t>نفسه</w:t>
      </w:r>
      <w:r w:rsidRPr="000D1CFE">
        <w:rPr>
          <w:rFonts w:ascii="Sakkal Majalla" w:hAnsi="Sakkal Majalla" w:cs="Sakkal Majalla"/>
          <w:sz w:val="28"/>
          <w:szCs w:val="28"/>
          <w:rtl/>
        </w:rPr>
        <w:t>، ص7.</w:t>
      </w:r>
    </w:p>
  </w:footnote>
  <w:footnote w:id="488">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المصدر السابق،ص7</w:t>
      </w:r>
    </w:p>
  </w:footnote>
  <w:footnote w:id="489">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tl/>
        </w:rPr>
        <w:t xml:space="preserve"> حوار مع خالد عبد اللطيف  الوطن الثقافي ،ضمن هكذا تكلم،ص39 </w:t>
      </w:r>
    </w:p>
  </w:footnote>
  <w:footnote w:id="490">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Pr>
          <w:rFonts w:ascii="Sakkal Majalla" w:hAnsi="Sakkal Majalla" w:cs="Sakkal Majalla" w:hint="cs"/>
          <w:sz w:val="28"/>
          <w:szCs w:val="28"/>
          <w:rtl/>
        </w:rPr>
        <w:t>المرجع نفسه</w:t>
      </w:r>
      <w:r w:rsidRPr="000D1CFE">
        <w:rPr>
          <w:rFonts w:ascii="Sakkal Majalla" w:hAnsi="Sakkal Majalla" w:cs="Sakkal Majalla"/>
          <w:sz w:val="28"/>
          <w:szCs w:val="28"/>
          <w:rtl/>
        </w:rPr>
        <w:t>،ص57</w:t>
      </w:r>
    </w:p>
  </w:footnote>
  <w:footnote w:id="491">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Pr>
          <w:rFonts w:ascii="Sakkal Majalla" w:hAnsi="Sakkal Majalla" w:cs="Sakkal Majalla" w:hint="cs"/>
          <w:sz w:val="28"/>
          <w:szCs w:val="28"/>
          <w:rtl/>
        </w:rPr>
        <w:t>المرجع نفسه</w:t>
      </w:r>
      <w:r w:rsidRPr="000D1CFE">
        <w:rPr>
          <w:rFonts w:ascii="Sakkal Majalla" w:hAnsi="Sakkal Majalla" w:cs="Sakkal Majalla"/>
          <w:sz w:val="28"/>
          <w:szCs w:val="28"/>
          <w:rtl/>
        </w:rPr>
        <w:t>،ص37</w:t>
      </w:r>
    </w:p>
  </w:footnote>
  <w:footnote w:id="492">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Pr>
          <w:rFonts w:ascii="Sakkal Majalla" w:hAnsi="Sakkal Majalla" w:cs="Sakkal Majalla" w:hint="cs"/>
          <w:sz w:val="28"/>
          <w:szCs w:val="28"/>
          <w:rtl/>
        </w:rPr>
        <w:t>المرجع السابق</w:t>
      </w:r>
      <w:r w:rsidRPr="000D1CFE">
        <w:rPr>
          <w:rFonts w:ascii="Sakkal Majalla" w:hAnsi="Sakkal Majalla" w:cs="Sakkal Majalla"/>
          <w:sz w:val="28"/>
          <w:szCs w:val="28"/>
          <w:rtl/>
        </w:rPr>
        <w:t>،</w:t>
      </w:r>
      <w:r>
        <w:rPr>
          <w:rFonts w:ascii="Sakkal Majalla" w:hAnsi="Sakkal Majalla" w:cs="Sakkal Majalla" w:hint="cs"/>
          <w:sz w:val="28"/>
          <w:szCs w:val="28"/>
          <w:rtl/>
        </w:rPr>
        <w:t xml:space="preserve"> </w:t>
      </w:r>
      <w:r w:rsidRPr="000D1CFE">
        <w:rPr>
          <w:rFonts w:ascii="Sakkal Majalla" w:hAnsi="Sakkal Majalla" w:cs="Sakkal Majalla"/>
          <w:sz w:val="28"/>
          <w:szCs w:val="28"/>
          <w:rtl/>
        </w:rPr>
        <w:t>ص37</w:t>
      </w:r>
    </w:p>
  </w:footnote>
  <w:footnote w:id="493">
    <w:p w:rsidR="0056674F" w:rsidRPr="000D1CFE" w:rsidRDefault="0056674F" w:rsidP="005B0B79">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Pr>
          <w:rFonts w:ascii="Sakkal Majalla" w:hAnsi="Sakkal Majalla" w:cs="Sakkal Majalla" w:hint="cs"/>
          <w:sz w:val="28"/>
          <w:szCs w:val="28"/>
          <w:rtl/>
        </w:rPr>
        <w:t>المرجع نفسه</w:t>
      </w:r>
      <w:r w:rsidRPr="000D1CFE">
        <w:rPr>
          <w:rFonts w:ascii="Sakkal Majalla" w:hAnsi="Sakkal Majalla" w:cs="Sakkal Majalla"/>
          <w:sz w:val="28"/>
          <w:szCs w:val="28"/>
          <w:rtl/>
        </w:rPr>
        <w:t>،</w:t>
      </w:r>
      <w:r>
        <w:rPr>
          <w:rFonts w:ascii="Sakkal Majalla" w:hAnsi="Sakkal Majalla" w:cs="Sakkal Majalla" w:hint="cs"/>
          <w:sz w:val="28"/>
          <w:szCs w:val="28"/>
          <w:rtl/>
        </w:rPr>
        <w:t xml:space="preserve"> </w:t>
      </w:r>
      <w:r w:rsidRPr="000D1CFE">
        <w:rPr>
          <w:rFonts w:ascii="Sakkal Majalla" w:hAnsi="Sakkal Majalla" w:cs="Sakkal Majalla"/>
          <w:sz w:val="28"/>
          <w:szCs w:val="28"/>
          <w:rtl/>
        </w:rPr>
        <w:t>ص39</w:t>
      </w:r>
    </w:p>
  </w:footnote>
  <w:footnote w:id="494">
    <w:p w:rsidR="0056674F" w:rsidRPr="000D1CFE" w:rsidRDefault="0056674F" w:rsidP="0084158D">
      <w:pPr>
        <w:tabs>
          <w:tab w:val="right" w:pos="140"/>
        </w:tabs>
        <w:spacing w:after="161"/>
        <w:jc w:val="left"/>
        <w:outlineLvl w:val="0"/>
        <w:rPr>
          <w:rFonts w:ascii="Sakkal Majalla" w:hAnsi="Sakkal Majalla" w:cs="Sakkal Majalla"/>
          <w:sz w:val="28"/>
          <w:szCs w:val="28"/>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sidRPr="000D1CFE">
        <w:rPr>
          <w:rFonts w:ascii="Sakkal Majalla" w:eastAsia="Times New Roman" w:hAnsi="Sakkal Majalla" w:cs="Sakkal Majalla"/>
          <w:b/>
          <w:bCs/>
          <w:color w:val="2C2F34"/>
          <w:sz w:val="28"/>
          <w:szCs w:val="28"/>
          <w:rtl/>
        </w:rPr>
        <w:t>عميش عبد القادر</w:t>
      </w:r>
      <w:r w:rsidRPr="000D1CFE">
        <w:rPr>
          <w:rFonts w:ascii="Sakkal Majalla" w:eastAsia="Times New Roman" w:hAnsi="Sakkal Majalla" w:cs="Sakkal Majalla"/>
          <w:color w:val="2C2F34"/>
          <w:kern w:val="2"/>
          <w:sz w:val="28"/>
          <w:szCs w:val="28"/>
          <w:rtl/>
          <w:cs/>
        </w:rPr>
        <w:t>:</w:t>
      </w:r>
      <w:r>
        <w:rPr>
          <w:rFonts w:ascii="Sakkal Majalla" w:eastAsia="Times New Roman" w:hAnsi="Sakkal Majalla" w:cs="Sakkal Majalla" w:hint="cs"/>
          <w:color w:val="2C2F34"/>
          <w:kern w:val="2"/>
          <w:sz w:val="28"/>
          <w:szCs w:val="28"/>
          <w:rtl/>
          <w:cs/>
        </w:rPr>
        <w:t xml:space="preserve"> </w:t>
      </w:r>
      <w:r w:rsidRPr="000D1CFE">
        <w:rPr>
          <w:rFonts w:ascii="Sakkal Majalla" w:eastAsia="Times New Roman" w:hAnsi="Sakkal Majalla" w:cs="Sakkal Majalla"/>
          <w:color w:val="2C2F34"/>
          <w:kern w:val="2"/>
          <w:sz w:val="28"/>
          <w:szCs w:val="28"/>
          <w:rtl/>
        </w:rPr>
        <w:t>من تجربة الالتزام إلى إبداعية التجريب عند الطاهر وطار،</w:t>
      </w:r>
      <w:hyperlink r:id="rId8">
        <w:r w:rsidRPr="000D1CFE">
          <w:rPr>
            <w:rStyle w:val="Lienhypertexte"/>
            <w:rFonts w:ascii="Sakkal Majalla" w:eastAsia="Times New Roman" w:hAnsi="Sakkal Majalla" w:cs="Sakkal Majalla"/>
            <w:color w:val="333333"/>
            <w:sz w:val="28"/>
            <w:szCs w:val="28"/>
            <w:rtl/>
          </w:rPr>
          <w:t>الثقافة</w:t>
        </w:r>
      </w:hyperlink>
      <w:r w:rsidRPr="000D1CFE">
        <w:rPr>
          <w:rFonts w:ascii="Sakkal Majalla" w:eastAsia="Times New Roman" w:hAnsi="Sakkal Majalla" w:cs="Sakkal Majalla"/>
          <w:color w:val="333333"/>
          <w:sz w:val="28"/>
          <w:szCs w:val="28"/>
          <w:rtl/>
          <w:cs/>
        </w:rPr>
        <w:t> </w:t>
      </w:r>
      <w:r w:rsidRPr="000D1CFE">
        <w:rPr>
          <w:rFonts w:ascii="Sakkal Majalla" w:eastAsia="Times New Roman" w:hAnsi="Sakkal Majalla" w:cs="Sakkal Majalla"/>
          <w:color w:val="333333"/>
          <w:sz w:val="28"/>
          <w:szCs w:val="28"/>
        </w:rPr>
        <w:t>08/06/2012https://thakafamag.com/?p=2737</w:t>
      </w:r>
    </w:p>
    <w:p w:rsidR="0056674F" w:rsidRPr="000D1CFE" w:rsidRDefault="0056674F" w:rsidP="003575D1">
      <w:pPr>
        <w:pStyle w:val="Notedebasdepage"/>
        <w:rPr>
          <w:rFonts w:ascii="Sakkal Majalla" w:hAnsi="Sakkal Majalla" w:cs="Sakkal Majalla"/>
          <w:sz w:val="28"/>
          <w:szCs w:val="28"/>
          <w:rtl/>
        </w:rPr>
      </w:pPr>
    </w:p>
  </w:footnote>
  <w:footnote w:id="495">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نقلا عن:عميش عبد القادر ،المرجع </w:t>
      </w:r>
      <w:r>
        <w:rPr>
          <w:rFonts w:ascii="Sakkal Majalla" w:hAnsi="Sakkal Majalla" w:cs="Sakkal Majalla" w:hint="cs"/>
          <w:sz w:val="28"/>
          <w:szCs w:val="28"/>
          <w:rtl/>
        </w:rPr>
        <w:t>السابق.</w:t>
      </w:r>
    </w:p>
  </w:footnote>
  <w:footnote w:id="496">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مخلوف عامر:الروايــة والتحوّلات في الجزائر،(دراسات نقدية في مضمون الرواية المكتوبة بالعربية)، منشورات اتحاد الكتّاب العرب،دمشق،2000،ص56</w:t>
      </w:r>
    </w:p>
  </w:footnote>
  <w:footnote w:id="497">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Pr>
          <w:rFonts w:ascii="Sakkal Majalla" w:hAnsi="Sakkal Majalla" w:cs="Sakkal Majalla" w:hint="cs"/>
          <w:sz w:val="28"/>
          <w:szCs w:val="28"/>
          <w:rtl/>
        </w:rPr>
        <w:t>ال</w:t>
      </w:r>
      <w:r w:rsidRPr="000D1CFE">
        <w:rPr>
          <w:rFonts w:ascii="Sakkal Majalla" w:hAnsi="Sakkal Majalla" w:cs="Sakkal Majalla"/>
          <w:sz w:val="28"/>
          <w:szCs w:val="28"/>
          <w:rtl/>
        </w:rPr>
        <w:t>م</w:t>
      </w:r>
      <w:r>
        <w:rPr>
          <w:rFonts w:ascii="Sakkal Majalla" w:hAnsi="Sakkal Majalla" w:cs="Sakkal Majalla" w:hint="cs"/>
          <w:sz w:val="28"/>
          <w:szCs w:val="28"/>
          <w:rtl/>
        </w:rPr>
        <w:t>رجع</w:t>
      </w:r>
      <w:r w:rsidRPr="000D1CFE">
        <w:rPr>
          <w:rFonts w:ascii="Sakkal Majalla" w:hAnsi="Sakkal Majalla" w:cs="Sakkal Majalla"/>
          <w:sz w:val="28"/>
          <w:szCs w:val="28"/>
          <w:rtl/>
        </w:rPr>
        <w:t xml:space="preserve"> </w:t>
      </w:r>
      <w:r>
        <w:rPr>
          <w:rFonts w:ascii="Sakkal Majalla" w:hAnsi="Sakkal Majalla" w:cs="Sakkal Majalla" w:hint="cs"/>
          <w:sz w:val="28"/>
          <w:szCs w:val="28"/>
          <w:rtl/>
        </w:rPr>
        <w:t>السابق،</w:t>
      </w:r>
      <w:r w:rsidRPr="000D1CFE">
        <w:rPr>
          <w:rFonts w:ascii="Sakkal Majalla" w:hAnsi="Sakkal Majalla" w:cs="Sakkal Majalla"/>
          <w:sz w:val="28"/>
          <w:szCs w:val="28"/>
          <w:rtl/>
        </w:rPr>
        <w:t xml:space="preserve"> ص ن</w:t>
      </w:r>
      <w:r>
        <w:rPr>
          <w:rFonts w:ascii="Sakkal Majalla" w:hAnsi="Sakkal Majalla" w:cs="Sakkal Majalla" w:hint="cs"/>
          <w:sz w:val="28"/>
          <w:szCs w:val="28"/>
          <w:rtl/>
        </w:rPr>
        <w:t>.</w:t>
      </w:r>
    </w:p>
  </w:footnote>
  <w:footnote w:id="498">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المرجع </w:t>
      </w:r>
      <w:r>
        <w:rPr>
          <w:rFonts w:ascii="Sakkal Majalla" w:hAnsi="Sakkal Majalla" w:cs="Sakkal Majalla" w:hint="cs"/>
          <w:sz w:val="28"/>
          <w:szCs w:val="28"/>
          <w:rtl/>
        </w:rPr>
        <w:t>نفسه</w:t>
      </w:r>
      <w:r w:rsidRPr="000D1CFE">
        <w:rPr>
          <w:rFonts w:ascii="Sakkal Majalla" w:hAnsi="Sakkal Majalla" w:cs="Sakkal Majalla"/>
          <w:sz w:val="28"/>
          <w:szCs w:val="28"/>
          <w:rtl/>
        </w:rPr>
        <w:t xml:space="preserve"> ،ص57</w:t>
      </w:r>
    </w:p>
  </w:footnote>
  <w:footnote w:id="499">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م ن ص ن</w:t>
      </w:r>
    </w:p>
  </w:footnote>
  <w:footnote w:id="500">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Pr>
          <w:rFonts w:ascii="Sakkal Majalla" w:hAnsi="Sakkal Majalla" w:cs="Sakkal Majalla"/>
          <w:sz w:val="28"/>
          <w:szCs w:val="28"/>
          <w:rtl/>
        </w:rPr>
        <w:t xml:space="preserve"> </w:t>
      </w:r>
      <w:r>
        <w:rPr>
          <w:rFonts w:ascii="Sakkal Majalla" w:hAnsi="Sakkal Majalla" w:cs="Sakkal Majalla" w:hint="cs"/>
          <w:sz w:val="28"/>
          <w:szCs w:val="28"/>
          <w:rtl/>
        </w:rPr>
        <w:t xml:space="preserve">المرجع السابق، </w:t>
      </w:r>
      <w:r w:rsidRPr="000D1CFE">
        <w:rPr>
          <w:rFonts w:ascii="Sakkal Majalla" w:hAnsi="Sakkal Majalla" w:cs="Sakkal Majalla"/>
          <w:sz w:val="28"/>
          <w:szCs w:val="28"/>
          <w:rtl/>
        </w:rPr>
        <w:t>ص 54</w:t>
      </w:r>
    </w:p>
  </w:footnote>
  <w:footnote w:id="501">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Pr>
          <w:rFonts w:ascii="Sakkal Majalla" w:hAnsi="Sakkal Majalla" w:cs="Sakkal Majalla" w:hint="cs"/>
          <w:sz w:val="28"/>
          <w:szCs w:val="28"/>
          <w:rtl/>
        </w:rPr>
        <w:t xml:space="preserve">الطاهر </w:t>
      </w:r>
      <w:r w:rsidRPr="000D1CFE">
        <w:rPr>
          <w:rFonts w:ascii="Sakkal Majalla" w:hAnsi="Sakkal Majalla" w:cs="Sakkal Majalla"/>
          <w:sz w:val="28"/>
          <w:szCs w:val="28"/>
          <w:rtl/>
        </w:rPr>
        <w:t>وطار :العشق و الموت في الزمن الحراشي</w:t>
      </w:r>
      <w:r>
        <w:rPr>
          <w:rFonts w:ascii="Sakkal Majalla" w:hAnsi="Sakkal Majalla" w:cs="Sakkal Majalla" w:hint="cs"/>
          <w:sz w:val="28"/>
          <w:szCs w:val="28"/>
          <w:rtl/>
        </w:rPr>
        <w:t>، ضمن أعماله الكاملة</w:t>
      </w:r>
      <w:r w:rsidRPr="000D1CFE">
        <w:rPr>
          <w:rFonts w:ascii="Sakkal Majalla" w:hAnsi="Sakkal Majalla" w:cs="Sakkal Majalla"/>
          <w:sz w:val="28"/>
          <w:szCs w:val="28"/>
          <w:rtl/>
        </w:rPr>
        <w:t>،ص19</w:t>
      </w:r>
      <w:r>
        <w:rPr>
          <w:rFonts w:ascii="Sakkal Majalla" w:hAnsi="Sakkal Majalla" w:cs="Sakkal Majalla" w:hint="cs"/>
          <w:sz w:val="28"/>
          <w:szCs w:val="28"/>
          <w:rtl/>
        </w:rPr>
        <w:t>.</w:t>
      </w:r>
    </w:p>
  </w:footnote>
  <w:footnote w:id="502">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Pr>
          <w:rFonts w:ascii="Sakkal Majalla" w:hAnsi="Sakkal Majalla" w:cs="Sakkal Majalla" w:hint="cs"/>
          <w:sz w:val="28"/>
          <w:szCs w:val="28"/>
          <w:rtl/>
        </w:rPr>
        <w:t>المصدر السابق</w:t>
      </w:r>
      <w:r w:rsidRPr="000D1CFE">
        <w:rPr>
          <w:rFonts w:ascii="Sakkal Majalla" w:hAnsi="Sakkal Majalla" w:cs="Sakkal Majalla"/>
          <w:sz w:val="28"/>
          <w:szCs w:val="28"/>
          <w:rtl/>
        </w:rPr>
        <w:t>،ص121</w:t>
      </w:r>
    </w:p>
  </w:footnote>
  <w:footnote w:id="503">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احمد علي هلال:مؤسس  الرواية العربية في الجزائر الطاهر وطار...مناضل هوية، ضمن كتاب الطاهر وطار هكذا تكلم هكذا كتب</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دارالهدى،2013،ص19</w:t>
      </w:r>
    </w:p>
  </w:footnote>
  <w:footnote w:id="504">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نهلة فيصل الأحمد :التفاعل النصي التناصية، النظرية والمنهج،الهيئة العامة لقصور الثقافة،القاهرة،ط1،2010،ص</w:t>
      </w:r>
    </w:p>
  </w:footnote>
  <w:footnote w:id="505">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نهلة فيصل الأحمد :التفاعل النصي التناصية، النظرية والمنهج،الهيئة العامة لقصور الثقافة،القاهرة،ط1،2010،ص272</w:t>
      </w:r>
    </w:p>
  </w:footnote>
  <w:footnote w:id="506">
    <w:p w:rsidR="0056674F" w:rsidRPr="000D1CFE" w:rsidRDefault="0056674F" w:rsidP="003575D1">
      <w:pPr>
        <w:pStyle w:val="NormalWeb"/>
        <w:shd w:val="clear" w:color="auto" w:fill="FFFFFF"/>
        <w:bidi/>
        <w:spacing w:before="120" w:after="0"/>
        <w:ind w:left="284"/>
        <w:rPr>
          <w:rFonts w:ascii="Sakkal Majalla" w:hAnsi="Sakkal Majalla" w:cs="Sakkal Majalla"/>
          <w:sz w:val="28"/>
          <w:szCs w:val="28"/>
          <w:rtl/>
          <w:lang w:bidi="ar-DZ"/>
        </w:rPr>
      </w:pPr>
      <w:r w:rsidRPr="000D1CFE">
        <w:rPr>
          <w:rStyle w:val="Appelnotedebasdep"/>
          <w:rFonts w:ascii="Sakkal Majalla" w:eastAsiaTheme="majorEastAsi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lang w:bidi="ar-DZ"/>
        </w:rPr>
        <w:t xml:space="preserve"> </w:t>
      </w:r>
      <w:r w:rsidRPr="000D1CFE">
        <w:rPr>
          <w:rFonts w:ascii="Sakkal Majalla" w:hAnsi="Sakkal Majalla" w:cs="Sakkal Majalla"/>
          <w:sz w:val="28"/>
          <w:szCs w:val="28"/>
          <w:rtl/>
        </w:rPr>
        <w:t>قاسم عبده قاسم، بين الأدب والتاريخ، عين للدراسات والبحوث الإنسانية والاجتماعية، القاهرة، مصر، ط1 ،2007 ،ص15 .</w:t>
      </w:r>
    </w:p>
  </w:footnote>
  <w:footnote w:id="507">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sidRPr="000D1CFE">
        <w:rPr>
          <w:rFonts w:ascii="Sakkal Majalla" w:hAnsi="Sakkal Majalla" w:cs="Sakkal Majalla"/>
          <w:color w:val="000000"/>
          <w:sz w:val="28"/>
          <w:szCs w:val="28"/>
          <w:rtl/>
        </w:rPr>
        <w:t xml:space="preserve"> محمد القاضي، الرواية وال</w:t>
      </w:r>
      <w:r>
        <w:rPr>
          <w:rFonts w:ascii="Sakkal Majalla" w:hAnsi="Sakkal Majalla" w:cs="Sakkal Majalla"/>
          <w:color w:val="000000"/>
          <w:sz w:val="28"/>
          <w:szCs w:val="28"/>
          <w:rtl/>
        </w:rPr>
        <w:t>تاريخ، دراسات في تخييل المرجعي</w:t>
      </w:r>
      <w:r w:rsidRPr="000D1CFE">
        <w:rPr>
          <w:rFonts w:ascii="Sakkal Majalla" w:hAnsi="Sakkal Majalla" w:cs="Sakkal Majalla"/>
          <w:color w:val="000000"/>
          <w:sz w:val="28"/>
          <w:szCs w:val="28"/>
          <w:rtl/>
        </w:rPr>
        <w:t>،ص 18</w:t>
      </w:r>
    </w:p>
  </w:footnote>
  <w:footnote w:id="508">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وطار:الشمعة والدهاليز،ص2</w:t>
      </w:r>
    </w:p>
  </w:footnote>
  <w:footnote w:id="509">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احمد علي هلال:مؤسس  الرواية العربية في الجزائر الطاهر وطار...مناضل هوية، ضمن كتاب الطاهر وطار هكذا تكلم هكذا كتب</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دارالهدى،2013،ص16</w:t>
      </w:r>
    </w:p>
  </w:footnote>
  <w:footnote w:id="510">
    <w:p w:rsidR="0056674F" w:rsidRPr="000D1CFE" w:rsidRDefault="0056674F" w:rsidP="003575D1">
      <w:pPr>
        <w:spacing w:before="100" w:beforeAutospacing="1" w:after="100" w:afterAutospacing="1"/>
        <w:ind w:left="360"/>
        <w:outlineLvl w:val="1"/>
        <w:rPr>
          <w:rFonts w:ascii="Sakkal Majalla" w:eastAsia="Times New Roman" w:hAnsi="Sakkal Majalla" w:cs="Sakkal Majalla"/>
          <w:color w:val="000000" w:themeColor="text1"/>
          <w:sz w:val="28"/>
          <w:szCs w:val="28"/>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hyperlink r:id="rId9" w:history="1">
        <w:r w:rsidRPr="000D1CFE">
          <w:rPr>
            <w:rFonts w:ascii="Sakkal Majalla" w:eastAsia="Times New Roman" w:hAnsi="Sakkal Majalla" w:cs="Sakkal Majalla"/>
            <w:color w:val="000000" w:themeColor="text1"/>
            <w:sz w:val="28"/>
            <w:szCs w:val="28"/>
            <w:rtl/>
          </w:rPr>
          <w:t>محمد الهادي الحسني</w:t>
        </w:r>
      </w:hyperlink>
      <w:r w:rsidRPr="000D1CFE">
        <w:rPr>
          <w:rFonts w:ascii="Sakkal Majalla" w:hAnsi="Sakkal Majalla" w:cs="Sakkal Majalla"/>
          <w:color w:val="000000" w:themeColor="text1"/>
          <w:sz w:val="28"/>
          <w:szCs w:val="28"/>
          <w:rtl/>
        </w:rPr>
        <w:t>:</w:t>
      </w:r>
      <w:r w:rsidRPr="000D1CFE">
        <w:rPr>
          <w:rFonts w:ascii="Sakkal Majalla" w:eastAsia="Times New Roman" w:hAnsi="Sakkal Majalla" w:cs="Sakkal Majalla"/>
          <w:color w:val="000000" w:themeColor="text1"/>
          <w:sz w:val="28"/>
          <w:szCs w:val="28"/>
          <w:rtl/>
        </w:rPr>
        <w:t>الشخصية الدينية في روايات الطاهر وطار ،جريدة الشروق ع 6066،</w:t>
      </w:r>
      <w:r w:rsidRPr="000D1CFE">
        <w:rPr>
          <w:rFonts w:ascii="Sakkal Majalla" w:eastAsia="Times New Roman" w:hAnsi="Sakkal Majalla" w:cs="Sakkal Majalla"/>
          <w:color w:val="000000" w:themeColor="text1"/>
          <w:sz w:val="28"/>
          <w:szCs w:val="28"/>
        </w:rPr>
        <w:t xml:space="preserve">2016/10/13 </w:t>
      </w:r>
    </w:p>
    <w:p w:rsidR="0056674F" w:rsidRPr="000D1CFE" w:rsidRDefault="0056674F" w:rsidP="003575D1">
      <w:pPr>
        <w:pStyle w:val="Notedebasdepage"/>
        <w:rPr>
          <w:rFonts w:ascii="Sakkal Majalla" w:hAnsi="Sakkal Majalla" w:cs="Sakkal Majalla"/>
          <w:sz w:val="28"/>
          <w:szCs w:val="28"/>
          <w:rtl/>
        </w:rPr>
      </w:pPr>
    </w:p>
  </w:footnote>
  <w:footnote w:id="511">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وطار:أراه ص56</w:t>
      </w:r>
    </w:p>
  </w:footnote>
  <w:footnote w:id="512">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الخير شوار: الطاهر وطار:ناديت بشيوعية لا تنفي وجود الله  ضمن كتاب الطاهر وطار هكذا تكلم هكذا كتب</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دارالهدى،2013،ص 45</w:t>
      </w:r>
    </w:p>
  </w:footnote>
  <w:footnote w:id="513">
    <w:p w:rsidR="0056674F" w:rsidRPr="000D1CFE" w:rsidRDefault="0056674F" w:rsidP="00AD7C06">
      <w:pPr>
        <w:pStyle w:val="sdfootnote"/>
        <w:bidi/>
        <w:spacing w:before="0" w:beforeAutospacing="0"/>
        <w:jc w:val="both"/>
        <w:rPr>
          <w:rFonts w:ascii="Sakkal Majalla" w:hAnsi="Sakkal Majalla" w:cs="Sakkal Majalla"/>
          <w:sz w:val="28"/>
          <w:szCs w:val="28"/>
          <w:rtl/>
          <w:lang w:bidi="ar-DZ"/>
        </w:rPr>
      </w:pPr>
      <w:r w:rsidRPr="000D1CFE">
        <w:rPr>
          <w:rStyle w:val="Appelnotedebasdep"/>
          <w:rFonts w:ascii="Sakkal Majalla" w:eastAsiaTheme="majorEastAsi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lang w:bidi="ar-DZ"/>
        </w:rPr>
        <w:t xml:space="preserve"> فيصل</w:t>
      </w:r>
      <w:r w:rsidRPr="000D1CFE">
        <w:rPr>
          <w:rFonts w:ascii="Sakkal Majalla" w:hAnsi="Sakkal Majalla" w:cs="Sakkal Majalla"/>
          <w:sz w:val="28"/>
          <w:szCs w:val="28"/>
          <w:lang w:bidi="ar-DZ"/>
        </w:rPr>
        <w:t xml:space="preserve"> </w:t>
      </w:r>
      <w:r w:rsidRPr="000D1CFE">
        <w:rPr>
          <w:rFonts w:ascii="Sakkal Majalla" w:hAnsi="Sakkal Majalla" w:cs="Sakkal Majalla"/>
          <w:sz w:val="28"/>
          <w:szCs w:val="28"/>
          <w:rtl/>
          <w:lang w:bidi="ar-DZ"/>
        </w:rPr>
        <w:t>دراج،الرواية</w:t>
      </w:r>
      <w:r w:rsidRPr="000D1CFE">
        <w:rPr>
          <w:rFonts w:ascii="Sakkal Majalla" w:hAnsi="Sakkal Majalla" w:cs="Sakkal Majalla"/>
          <w:sz w:val="28"/>
          <w:szCs w:val="28"/>
          <w:lang w:bidi="ar-DZ"/>
        </w:rPr>
        <w:t xml:space="preserve"> </w:t>
      </w:r>
      <w:r w:rsidRPr="000D1CFE">
        <w:rPr>
          <w:rFonts w:ascii="Sakkal Majalla" w:hAnsi="Sakkal Majalla" w:cs="Sakkal Majalla"/>
          <w:sz w:val="28"/>
          <w:szCs w:val="28"/>
          <w:rtl/>
          <w:lang w:bidi="ar-DZ"/>
        </w:rPr>
        <w:t>وتأويل</w:t>
      </w:r>
      <w:r w:rsidRPr="000D1CFE">
        <w:rPr>
          <w:rFonts w:ascii="Sakkal Majalla" w:hAnsi="Sakkal Majalla" w:cs="Sakkal Majalla"/>
          <w:sz w:val="28"/>
          <w:szCs w:val="28"/>
          <w:lang w:bidi="ar-DZ"/>
        </w:rPr>
        <w:t xml:space="preserve"> </w:t>
      </w:r>
      <w:r w:rsidRPr="000D1CFE">
        <w:rPr>
          <w:rFonts w:ascii="Sakkal Majalla" w:hAnsi="Sakkal Majalla" w:cs="Sakkal Majalla"/>
          <w:sz w:val="28"/>
          <w:szCs w:val="28"/>
          <w:rtl/>
          <w:lang w:bidi="ar-DZ"/>
        </w:rPr>
        <w:t>التاريخ،المركز</w:t>
      </w:r>
      <w:r w:rsidRPr="000D1CFE">
        <w:rPr>
          <w:rFonts w:ascii="Sakkal Majalla" w:hAnsi="Sakkal Majalla" w:cs="Sakkal Majalla"/>
          <w:sz w:val="28"/>
          <w:szCs w:val="28"/>
          <w:lang w:bidi="ar-DZ"/>
        </w:rPr>
        <w:t xml:space="preserve"> </w:t>
      </w:r>
      <w:r w:rsidRPr="000D1CFE">
        <w:rPr>
          <w:rFonts w:ascii="Sakkal Majalla" w:hAnsi="Sakkal Majalla" w:cs="Sakkal Majalla"/>
          <w:sz w:val="28"/>
          <w:szCs w:val="28"/>
          <w:rtl/>
          <w:lang w:bidi="ar-DZ"/>
        </w:rPr>
        <w:t>الثقافي</w:t>
      </w:r>
      <w:r w:rsidRPr="000D1CFE">
        <w:rPr>
          <w:rFonts w:ascii="Sakkal Majalla" w:hAnsi="Sakkal Majalla" w:cs="Sakkal Majalla"/>
          <w:sz w:val="28"/>
          <w:szCs w:val="28"/>
          <w:lang w:bidi="ar-DZ"/>
        </w:rPr>
        <w:t xml:space="preserve"> </w:t>
      </w:r>
      <w:r w:rsidRPr="000D1CFE">
        <w:rPr>
          <w:rFonts w:ascii="Sakkal Majalla" w:hAnsi="Sakkal Majalla" w:cs="Sakkal Majalla"/>
          <w:sz w:val="28"/>
          <w:szCs w:val="28"/>
          <w:rtl/>
          <w:lang w:bidi="ar-DZ"/>
        </w:rPr>
        <w:t>العربي،الدار</w:t>
      </w:r>
      <w:r w:rsidRPr="000D1CFE">
        <w:rPr>
          <w:rFonts w:ascii="Sakkal Majalla" w:hAnsi="Sakkal Majalla" w:cs="Sakkal Majalla"/>
          <w:sz w:val="28"/>
          <w:szCs w:val="28"/>
          <w:lang w:bidi="ar-DZ"/>
        </w:rPr>
        <w:t xml:space="preserve"> </w:t>
      </w:r>
      <w:r w:rsidRPr="000D1CFE">
        <w:rPr>
          <w:rFonts w:ascii="Sakkal Majalla" w:hAnsi="Sakkal Majalla" w:cs="Sakkal Majalla"/>
          <w:sz w:val="28"/>
          <w:szCs w:val="28"/>
          <w:rtl/>
          <w:lang w:bidi="ar-DZ"/>
        </w:rPr>
        <w:t>البيضاء</w:t>
      </w:r>
      <w:r w:rsidRPr="000D1CFE">
        <w:rPr>
          <w:rFonts w:ascii="Sakkal Majalla" w:hAnsi="Sakkal Majalla" w:cs="Sakkal Majalla"/>
          <w:sz w:val="28"/>
          <w:szCs w:val="28"/>
          <w:lang w:bidi="ar-DZ"/>
        </w:rPr>
        <w:t xml:space="preserve"> </w:t>
      </w:r>
      <w:r w:rsidRPr="000D1CFE">
        <w:rPr>
          <w:rFonts w:ascii="Sakkal Majalla" w:hAnsi="Sakkal Majalla" w:cs="Sakkal Majalla"/>
          <w:sz w:val="28"/>
          <w:szCs w:val="28"/>
          <w:rtl/>
          <w:lang w:bidi="ar-DZ"/>
        </w:rPr>
        <w:t>المغرب،ط</w:t>
      </w:r>
      <w:r w:rsidRPr="000D1CFE">
        <w:rPr>
          <w:rFonts w:ascii="Sakkal Majalla" w:hAnsi="Sakkal Majalla" w:cs="Sakkal Majalla"/>
          <w:sz w:val="28"/>
          <w:szCs w:val="28"/>
        </w:rPr>
        <w:t xml:space="preserve">1 2004 </w:t>
      </w:r>
      <w:r w:rsidRPr="000D1CFE">
        <w:rPr>
          <w:rFonts w:ascii="Sakkal Majalla" w:hAnsi="Sakkal Majalla" w:cs="Sakkal Majalla"/>
          <w:sz w:val="28"/>
          <w:szCs w:val="28"/>
          <w:rtl/>
          <w:lang w:bidi="ar-DZ"/>
        </w:rPr>
        <w:t>،ص</w:t>
      </w:r>
      <w:r w:rsidRPr="000D1CFE">
        <w:rPr>
          <w:rFonts w:ascii="Sakkal Majalla" w:hAnsi="Sakkal Majalla" w:cs="Sakkal Majalla"/>
          <w:sz w:val="28"/>
          <w:szCs w:val="28"/>
        </w:rPr>
        <w:t>5</w:t>
      </w:r>
    </w:p>
  </w:footnote>
  <w:footnote w:id="514">
    <w:p w:rsidR="0056674F" w:rsidRPr="000D1CFE" w:rsidRDefault="0056674F" w:rsidP="00AD7C06">
      <w:pPr>
        <w:pStyle w:val="sdfootnote"/>
        <w:bidi/>
        <w:spacing w:before="0" w:beforeAutospacing="0"/>
        <w:jc w:val="both"/>
        <w:rPr>
          <w:rFonts w:ascii="Sakkal Majalla" w:hAnsi="Sakkal Majalla" w:cs="Sakkal Majalla"/>
          <w:sz w:val="28"/>
          <w:szCs w:val="28"/>
        </w:rPr>
      </w:pPr>
      <w:r w:rsidRPr="000D1CFE">
        <w:rPr>
          <w:rStyle w:val="Appelnotedebasdep"/>
          <w:rFonts w:ascii="Sakkal Majalla" w:eastAsiaTheme="majorEastAsi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المرجع نفسه</w:t>
      </w:r>
      <w:r w:rsidRPr="000D1CFE">
        <w:rPr>
          <w:rFonts w:ascii="Sakkal Majalla" w:hAnsi="Sakkal Majalla" w:cs="Sakkal Majalla"/>
          <w:sz w:val="28"/>
          <w:szCs w:val="28"/>
          <w:rtl/>
          <w:lang w:bidi="ar-DZ"/>
        </w:rPr>
        <w:t>،ص</w:t>
      </w:r>
      <w:r w:rsidRPr="000D1CFE">
        <w:rPr>
          <w:rFonts w:ascii="Sakkal Majalla" w:hAnsi="Sakkal Majalla" w:cs="Sakkal Majalla"/>
          <w:sz w:val="28"/>
          <w:szCs w:val="28"/>
        </w:rPr>
        <w:t>5</w:t>
      </w:r>
    </w:p>
    <w:p w:rsidR="0056674F" w:rsidRPr="000D1CFE" w:rsidRDefault="0056674F" w:rsidP="003575D1">
      <w:pPr>
        <w:pStyle w:val="Notedebasdepage"/>
        <w:rPr>
          <w:rFonts w:ascii="Sakkal Majalla" w:hAnsi="Sakkal Majalla" w:cs="Sakkal Majalla"/>
          <w:sz w:val="28"/>
          <w:szCs w:val="28"/>
          <w:rtl/>
        </w:rPr>
      </w:pPr>
    </w:p>
  </w:footnote>
  <w:footnote w:id="515">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 :العشق والموت ،ص109</w:t>
      </w:r>
    </w:p>
  </w:footnote>
  <w:footnote w:id="516">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 :العشق والموت،ص121</w:t>
      </w:r>
    </w:p>
  </w:footnote>
  <w:footnote w:id="517">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 :العشق والموت،ص161</w:t>
      </w:r>
    </w:p>
  </w:footnote>
  <w:footnote w:id="518">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نفسه،ص158</w:t>
      </w:r>
    </w:p>
  </w:footnote>
  <w:footnote w:id="519">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م ن ص ن</w:t>
      </w:r>
    </w:p>
  </w:footnote>
  <w:footnote w:id="520">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 :العشق والموت،ص159</w:t>
      </w:r>
    </w:p>
  </w:footnote>
  <w:footnote w:id="521">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Pr>
          <w:rFonts w:ascii="Sakkal Majalla" w:hAnsi="Sakkal Majalla" w:cs="Sakkal Majalla"/>
          <w:sz w:val="28"/>
          <w:szCs w:val="28"/>
          <w:rtl/>
        </w:rPr>
        <w:t xml:space="preserve"> م </w:t>
      </w:r>
      <w:r>
        <w:rPr>
          <w:rFonts w:ascii="Sakkal Majalla" w:hAnsi="Sakkal Majalla" w:cs="Sakkal Majalla" w:hint="cs"/>
          <w:sz w:val="28"/>
          <w:szCs w:val="28"/>
          <w:rtl/>
        </w:rPr>
        <w:t>س</w:t>
      </w:r>
      <w:r w:rsidRPr="000D1CFE">
        <w:rPr>
          <w:rFonts w:ascii="Sakkal Majalla" w:hAnsi="Sakkal Majalla" w:cs="Sakkal Majalla"/>
          <w:sz w:val="28"/>
          <w:szCs w:val="28"/>
          <w:rtl/>
        </w:rPr>
        <w:t xml:space="preserve"> ص161</w:t>
      </w:r>
    </w:p>
  </w:footnote>
  <w:footnote w:id="522">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أمين الزاوي :كيف ساهم الشيوعيون العرب والمغاربيون في تكريس الإسلام السياسي في مجتمعاتهم؟</w:t>
      </w:r>
      <w:r w:rsidRPr="000D1CFE">
        <w:rPr>
          <w:rFonts w:ascii="Sakkal Majalla" w:hAnsi="Sakkal Majalla" w:cs="Sakkal Majalla"/>
          <w:sz w:val="28"/>
          <w:szCs w:val="28"/>
        </w:rPr>
        <w:t>https://www.independentarabia.com/node/34231</w:t>
      </w:r>
    </w:p>
  </w:footnote>
  <w:footnote w:id="523">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 :العشق والموت:ص11</w:t>
      </w:r>
    </w:p>
  </w:footnote>
  <w:footnote w:id="524">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 :العشق والموت:ص12</w:t>
      </w:r>
    </w:p>
  </w:footnote>
  <w:footnote w:id="525">
    <w:p w:rsidR="0056674F" w:rsidRDefault="0056674F" w:rsidP="003575D1">
      <w:pPr>
        <w:pStyle w:val="Notedebasdepage"/>
        <w:rPr>
          <w:rtl/>
        </w:rPr>
      </w:pPr>
      <w:r>
        <w:rPr>
          <w:rStyle w:val="Appelnotedebasdep"/>
        </w:rPr>
        <w:footnoteRef/>
      </w:r>
      <w:r>
        <w:t xml:space="preserve"> </w:t>
      </w:r>
      <w:r>
        <w:rPr>
          <w:rFonts w:hint="cs"/>
          <w:rtl/>
        </w:rPr>
        <w:t>المصدر السابق، ص13</w:t>
      </w:r>
    </w:p>
  </w:footnote>
  <w:footnote w:id="526">
    <w:p w:rsidR="0056674F" w:rsidRPr="000D1CFE" w:rsidRDefault="0056674F" w:rsidP="003575D1">
      <w:pPr>
        <w:pStyle w:val="Heading1"/>
        <w:bidi/>
        <w:spacing w:before="0" w:after="0"/>
        <w:rPr>
          <w:rFonts w:ascii="Sakkal Majalla" w:hAnsi="Sakkal Majalla" w:cs="Sakkal Majalla"/>
          <w:sz w:val="28"/>
          <w:szCs w:val="28"/>
        </w:rPr>
      </w:pPr>
      <w:r w:rsidRPr="000D1CFE">
        <w:rPr>
          <w:rStyle w:val="FootnoteCharacters"/>
          <w:rFonts w:ascii="Sakkal Majalla" w:hAnsi="Sakkal Majalla" w:cs="Sakkal Majalla"/>
          <w:sz w:val="28"/>
          <w:szCs w:val="28"/>
        </w:rPr>
        <w:footnoteRef/>
      </w:r>
      <w:hyperlink r:id="rId10">
        <w:r w:rsidRPr="000D1CFE">
          <w:rPr>
            <w:rStyle w:val="Lienhypertexte"/>
            <w:rFonts w:ascii="Sakkal Majalla" w:hAnsi="Sakkal Majalla" w:cs="Sakkal Majalla"/>
            <w:sz w:val="28"/>
            <w:szCs w:val="28"/>
            <w:rtl/>
            <w:lang w:bidi="ar-SA"/>
          </w:rPr>
          <w:t>عمّار الشقيري</w:t>
        </w:r>
      </w:hyperlink>
      <w:r w:rsidRPr="000D1CFE">
        <w:rPr>
          <w:rFonts w:ascii="Sakkal Majalla" w:hAnsi="Sakkal Majalla" w:cs="Sakkal Majalla"/>
          <w:sz w:val="28"/>
          <w:szCs w:val="28"/>
          <w:rtl/>
          <w:lang w:bidi="ar-SA"/>
        </w:rPr>
        <w:t>،غالب هلسا</w:t>
      </w:r>
      <w:r w:rsidRPr="000D1CFE">
        <w:rPr>
          <w:rFonts w:ascii="Sakkal Majalla" w:hAnsi="Sakkal Majalla" w:cs="Sakkal Majalla"/>
          <w:sz w:val="28"/>
          <w:szCs w:val="28"/>
          <w:rtl/>
          <w:cs/>
        </w:rPr>
        <w:t xml:space="preserve">: </w:t>
      </w:r>
      <w:r w:rsidRPr="000D1CFE">
        <w:rPr>
          <w:rFonts w:ascii="Sakkal Majalla" w:hAnsi="Sakkal Majalla" w:cs="Sakkal Majalla"/>
          <w:sz w:val="28"/>
          <w:szCs w:val="28"/>
          <w:rtl/>
          <w:lang w:bidi="ar-SA"/>
        </w:rPr>
        <w:t xml:space="preserve">بين العواصم والسجون، الثلاثاء </w:t>
      </w:r>
      <w:r w:rsidRPr="000D1CFE">
        <w:rPr>
          <w:rFonts w:ascii="Sakkal Majalla" w:hAnsi="Sakkal Majalla" w:cs="Sakkal Majalla"/>
          <w:sz w:val="28"/>
          <w:szCs w:val="28"/>
        </w:rPr>
        <w:t>26</w:t>
      </w:r>
      <w:r w:rsidRPr="000D1CFE">
        <w:rPr>
          <w:rFonts w:ascii="Sakkal Majalla" w:hAnsi="Sakkal Majalla" w:cs="Sakkal Majalla"/>
          <w:sz w:val="28"/>
          <w:szCs w:val="28"/>
          <w:rtl/>
          <w:lang w:bidi="ar-SA"/>
        </w:rPr>
        <w:t xml:space="preserve">كانون الأول </w:t>
      </w:r>
      <w:r w:rsidRPr="000D1CFE">
        <w:rPr>
          <w:rFonts w:ascii="Sakkal Majalla" w:hAnsi="Sakkal Majalla" w:cs="Sakkal Majalla"/>
          <w:sz w:val="28"/>
          <w:szCs w:val="28"/>
        </w:rPr>
        <w:t>2017</w:t>
      </w:r>
      <w:r w:rsidRPr="000D1CFE">
        <w:rPr>
          <w:rFonts w:ascii="Sakkal Majalla" w:hAnsi="Sakkal Majalla" w:cs="Sakkal Majalla"/>
          <w:sz w:val="28"/>
          <w:szCs w:val="28"/>
          <w:rtl/>
          <w:lang w:bidi="ar-SA"/>
        </w:rPr>
        <w:t>،</w:t>
      </w:r>
      <w:r w:rsidRPr="000D1CFE">
        <w:rPr>
          <w:rFonts w:ascii="Sakkal Majalla" w:hAnsi="Sakkal Majalla" w:cs="Sakkal Majalla"/>
          <w:sz w:val="28"/>
          <w:szCs w:val="28"/>
        </w:rPr>
        <w:t>https://www.7iber.com/culture/ghalib-halasa-in-capitals-and-prisons</w:t>
      </w:r>
      <w:r w:rsidRPr="000D1CFE">
        <w:rPr>
          <w:rFonts w:ascii="Sakkal Majalla" w:hAnsi="Sakkal Majalla" w:cs="Sakkal Majalla"/>
          <w:sz w:val="28"/>
          <w:szCs w:val="28"/>
          <w:rtl/>
          <w:cs/>
        </w:rPr>
        <w:t>/</w:t>
      </w:r>
    </w:p>
    <w:p w:rsidR="0056674F" w:rsidRPr="000D1CFE" w:rsidRDefault="0056674F" w:rsidP="003575D1">
      <w:pPr>
        <w:pStyle w:val="FootnoteText"/>
        <w:bidi/>
        <w:jc w:val="both"/>
        <w:rPr>
          <w:rFonts w:ascii="Sakkal Majalla" w:hAnsi="Sakkal Majalla" w:cs="Sakkal Majalla"/>
          <w:sz w:val="28"/>
          <w:szCs w:val="28"/>
          <w:lang w:bidi="ar-DZ"/>
        </w:rPr>
      </w:pPr>
    </w:p>
  </w:footnote>
  <w:footnote w:id="527">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sidRPr="000D1CFE">
        <w:rPr>
          <w:rFonts w:ascii="Sakkal Majalla" w:eastAsia="Times New Roman" w:hAnsi="Sakkal Majalla" w:cs="Sakkal Majalla"/>
          <w:color w:val="000000"/>
          <w:sz w:val="28"/>
          <w:szCs w:val="28"/>
          <w:rtl/>
        </w:rPr>
        <w:t>أحمد هيكل</w:t>
      </w:r>
      <w:r w:rsidRPr="000D1CFE">
        <w:rPr>
          <w:rFonts w:ascii="Sakkal Majalla" w:eastAsia="Times New Roman" w:hAnsi="Sakkal Majalla" w:cs="Sakkal Majalla"/>
          <w:color w:val="000000"/>
          <w:sz w:val="28"/>
          <w:szCs w:val="28"/>
          <w:rtl/>
          <w:cs/>
        </w:rPr>
        <w:t>:</w:t>
      </w:r>
      <w:r w:rsidRPr="000D1CFE">
        <w:rPr>
          <w:rFonts w:ascii="Sakkal Majalla" w:eastAsia="Times New Roman" w:hAnsi="Sakkal Majalla" w:cs="Sakkal Majalla"/>
          <w:color w:val="000000"/>
          <w:sz w:val="28"/>
          <w:szCs w:val="28"/>
          <w:rtl/>
        </w:rPr>
        <w:t xml:space="preserve">تطور الأدب الحديث في مصر من أوائل القرن التاسع إلى قيام الحرب الكبرى الثانية، الطبعة الثانية، دار المعارف، القاهرة، </w:t>
      </w:r>
      <w:r w:rsidRPr="000D1CFE">
        <w:rPr>
          <w:rFonts w:ascii="Sakkal Majalla" w:eastAsia="Times New Roman" w:hAnsi="Sakkal Majalla" w:cs="Sakkal Majalla"/>
          <w:color w:val="000000"/>
          <w:sz w:val="28"/>
          <w:szCs w:val="28"/>
          <w:rtl/>
          <w:cs/>
        </w:rPr>
        <w:t xml:space="preserve">1994م </w:t>
      </w:r>
      <w:r w:rsidRPr="000D1CFE">
        <w:rPr>
          <w:rFonts w:ascii="Sakkal Majalla" w:eastAsia="Times New Roman" w:hAnsi="Sakkal Majalla" w:cs="Sakkal Majalla"/>
          <w:color w:val="000000"/>
          <w:sz w:val="28"/>
          <w:szCs w:val="28"/>
          <w:rtl/>
        </w:rPr>
        <w:t>،ص376</w:t>
      </w:r>
    </w:p>
  </w:footnote>
  <w:footnote w:id="528">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sidRPr="000D1CFE">
        <w:rPr>
          <w:rFonts w:ascii="Sakkal Majalla" w:eastAsia="Times New Roman" w:hAnsi="Sakkal Majalla" w:cs="Sakkal Majalla"/>
          <w:color w:val="000000"/>
          <w:sz w:val="28"/>
          <w:szCs w:val="28"/>
          <w:rtl/>
        </w:rPr>
        <w:t>نفسه 376</w:t>
      </w:r>
    </w:p>
  </w:footnote>
  <w:footnote w:id="529">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بوعلام رمضاني:الطاهروطار صحيفة الشرق الأوسط ضمن كتاب الطاهر وطار هكذا تكلم هكذا كتب</w:t>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دارالهدى،2013،ص ص55</w:t>
      </w:r>
    </w:p>
  </w:footnote>
  <w:footnote w:id="530">
    <w:p w:rsidR="0056674F" w:rsidRPr="000D1CFE" w:rsidRDefault="0056674F" w:rsidP="003575D1">
      <w:pPr>
        <w:pStyle w:val="FootnoteText"/>
        <w:bidi/>
        <w:jc w:val="both"/>
        <w:rPr>
          <w:rFonts w:ascii="Sakkal Majalla" w:hAnsi="Sakkal Majalla" w:cs="Sakkal Majalla"/>
          <w:sz w:val="28"/>
          <w:szCs w:val="28"/>
          <w:lang w:bidi="ar-DZ"/>
        </w:rPr>
      </w:pPr>
      <w:r w:rsidRPr="000D1CFE">
        <w:rPr>
          <w:rStyle w:val="FootnoteCharacters"/>
          <w:rFonts w:ascii="Sakkal Majalla" w:hAnsi="Sakkal Majalla" w:cs="Sakkal Majalla"/>
          <w:sz w:val="28"/>
          <w:szCs w:val="28"/>
        </w:rPr>
        <w:footnoteRef/>
      </w:r>
      <w:r w:rsidRPr="000D1CFE">
        <w:rPr>
          <w:rFonts w:ascii="Sakkal Majalla" w:hAnsi="Sakkal Majalla" w:cs="Sakkal Majalla"/>
          <w:sz w:val="28"/>
          <w:szCs w:val="28"/>
          <w:shd w:val="clear" w:color="auto" w:fill="FFFFFF"/>
          <w:rtl/>
          <w:lang w:bidi="ar-SA"/>
        </w:rPr>
        <w:t>عبد الرحمن عمار</w:t>
      </w:r>
      <w:r w:rsidRPr="000D1CFE">
        <w:rPr>
          <w:rFonts w:ascii="Sakkal Majalla" w:hAnsi="Sakkal Majalla" w:cs="Sakkal Majalla"/>
          <w:sz w:val="28"/>
          <w:szCs w:val="28"/>
          <w:shd w:val="clear" w:color="auto" w:fill="FFFFFF"/>
          <w:rtl/>
          <w:cs/>
        </w:rPr>
        <w:t>:</w:t>
      </w:r>
      <w:r w:rsidRPr="000D1CFE">
        <w:rPr>
          <w:rFonts w:ascii="Sakkal Majalla" w:hAnsi="Sakkal Majalla" w:cs="Sakkal Majalla"/>
          <w:sz w:val="28"/>
          <w:szCs w:val="28"/>
          <w:shd w:val="clear" w:color="auto" w:fill="FFFFFF"/>
          <w:rtl/>
          <w:lang w:bidi="ar-SA"/>
        </w:rPr>
        <w:t>التماثل</w:t>
      </w:r>
      <w:r w:rsidRPr="000D1CFE">
        <w:rPr>
          <w:rFonts w:ascii="Sakkal Majalla" w:hAnsi="Sakkal Majalla" w:cs="Sakkal Majalla"/>
          <w:sz w:val="28"/>
          <w:szCs w:val="28"/>
          <w:shd w:val="clear" w:color="auto" w:fill="FFFFFF"/>
          <w:rtl/>
          <w:cs/>
        </w:rPr>
        <w:t xml:space="preserve">.. </w:t>
      </w:r>
      <w:r w:rsidRPr="000D1CFE">
        <w:rPr>
          <w:rFonts w:ascii="Sakkal Majalla" w:hAnsi="Sakkal Majalla" w:cs="Sakkal Majalla"/>
          <w:sz w:val="28"/>
          <w:szCs w:val="28"/>
          <w:shd w:val="clear" w:color="auto" w:fill="FFFFFF"/>
          <w:rtl/>
          <w:lang w:bidi="ar-SA"/>
        </w:rPr>
        <w:t xml:space="preserve">بين المؤلف وشخصياته الروائية ـــ </w:t>
      </w:r>
      <w:r w:rsidRPr="000D1CFE">
        <w:rPr>
          <w:rFonts w:ascii="Sakkal Majalla" w:hAnsi="Sakkal Majalla" w:cs="Sakkal Majalla"/>
          <w:sz w:val="28"/>
          <w:szCs w:val="28"/>
        </w:rPr>
        <w:t>https://www.startimes.com/?t=23131688</w:t>
      </w:r>
    </w:p>
  </w:footnote>
  <w:footnote w:id="531">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sidRPr="000D1CFE">
        <w:rPr>
          <w:rFonts w:ascii="Sakkal Majalla" w:eastAsia="Times New Roman" w:hAnsi="Sakkal Majalla" w:cs="Sakkal Majalla"/>
          <w:sz w:val="28"/>
          <w:szCs w:val="28"/>
          <w:rtl/>
        </w:rPr>
        <w:t>محمّد الكحـلاوي:</w:t>
      </w:r>
      <w:r w:rsidRPr="000D1CFE">
        <w:rPr>
          <w:rFonts w:ascii="Sakkal Majalla" w:eastAsia="Times New Roman" w:hAnsi="Sakkal Majalla" w:cs="Sakkal Majalla"/>
          <w:kern w:val="36"/>
          <w:sz w:val="28"/>
          <w:szCs w:val="28"/>
          <w:bdr w:val="none" w:sz="0" w:space="0" w:color="auto" w:frame="1"/>
          <w:rtl/>
        </w:rPr>
        <w:t xml:space="preserve">إشكالية تجنيس كتابة الذات فـي النقد السعودي.. صالح الغامدي وأحمد آل مريع أنموذجا </w:t>
      </w:r>
      <w:r w:rsidRPr="000D1CFE">
        <w:rPr>
          <w:rFonts w:ascii="Sakkal Majalla" w:eastAsia="Times New Roman" w:hAnsi="Sakkal Majalla" w:cs="Sakkal Majalla"/>
          <w:b/>
          <w:bCs/>
          <w:sz w:val="28"/>
          <w:szCs w:val="28"/>
        </w:rPr>
        <w:t>https://www.nizwa.com</w:t>
      </w:r>
    </w:p>
  </w:footnote>
  <w:footnote w:id="532">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sidRPr="000D1CFE">
        <w:rPr>
          <w:rFonts w:ascii="Sakkal Majalla" w:eastAsia="Times New Roman" w:hAnsi="Sakkal Majalla" w:cs="Sakkal Majalla"/>
          <w:sz w:val="28"/>
          <w:szCs w:val="28"/>
          <w:rtl/>
        </w:rPr>
        <w:t>برّادة (محمد)، التخييل الذاتي في كتابات توفيق الحكيم، مسقط، عمان، مجلة «نزوى»، العدد 87 – 2016م، ص 27، 28.</w:t>
      </w:r>
    </w:p>
  </w:footnote>
  <w:footnote w:id="533">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w:t>
      </w:r>
      <w:r w:rsidRPr="000D1CFE">
        <w:rPr>
          <w:rFonts w:ascii="Sakkal Majalla" w:eastAsia="Times New Roman" w:hAnsi="Sakkal Majalla" w:cs="Sakkal Majalla"/>
          <w:color w:val="000000"/>
          <w:sz w:val="28"/>
          <w:szCs w:val="28"/>
          <w:rtl/>
        </w:rPr>
        <w:t>ينظر، مجموعة من المؤلفين: معجم السرديات، إشراف محمد القاضي، دار محمد علي للنشر، ط1، تونس، 2000، ص79.</w:t>
      </w:r>
    </w:p>
  </w:footnote>
  <w:footnote w:id="534">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 :العشق والموت،ص19</w:t>
      </w:r>
    </w:p>
  </w:footnote>
  <w:footnote w:id="535">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مرجع نفسه ص16</w:t>
      </w:r>
    </w:p>
  </w:footnote>
  <w:footnote w:id="536">
    <w:p w:rsidR="0056674F" w:rsidRPr="000D1CFE" w:rsidRDefault="0056674F" w:rsidP="003575D1">
      <w:pPr>
        <w:pStyle w:val="Notedebasdepage"/>
        <w:rPr>
          <w:rFonts w:ascii="Sakkal Majalla" w:hAnsi="Sakkal Majalla" w:cs="Sakkal Majalla"/>
          <w:sz w:val="28"/>
          <w:szCs w:val="28"/>
          <w:rtl/>
        </w:rPr>
      </w:pPr>
      <w:r w:rsidRPr="000D1CFE">
        <w:rPr>
          <w:rStyle w:val="Appelnotedebasdep"/>
          <w:rFonts w:ascii="Sakkal Majalla" w:hAnsi="Sakkal Majalla" w:cs="Sakkal Majalla"/>
          <w:sz w:val="28"/>
          <w:szCs w:val="28"/>
        </w:rPr>
        <w:footnoteRef/>
      </w:r>
      <w:r w:rsidRPr="000D1CFE">
        <w:rPr>
          <w:rFonts w:ascii="Sakkal Majalla" w:hAnsi="Sakkal Majalla" w:cs="Sakkal Majalla"/>
          <w:sz w:val="28"/>
          <w:szCs w:val="28"/>
        </w:rPr>
        <w:t xml:space="preserve"> </w:t>
      </w:r>
      <w:r w:rsidRPr="000D1CFE">
        <w:rPr>
          <w:rFonts w:ascii="Sakkal Majalla" w:hAnsi="Sakkal Majalla" w:cs="Sakkal Majalla"/>
          <w:sz w:val="28"/>
          <w:szCs w:val="28"/>
          <w:rtl/>
        </w:rPr>
        <w:t xml:space="preserve"> وطار:العشق والموت،ص24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6A6158" w:rsidRDefault="0056674F" w:rsidP="00A9496E">
    <w:pPr>
      <w:pStyle w:val="En-tte"/>
      <w:jc w:val="right"/>
      <w:rPr>
        <w:b/>
        <w:bCs/>
        <w:sz w:val="28"/>
        <w:szCs w:val="28"/>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F95854" w:rsidRDefault="0056674F" w:rsidP="00F95854">
    <w:pPr>
      <w:pStyle w:val="En-tte"/>
      <w:rPr>
        <w:szCs w:val="20"/>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Ind w:w="296" w:type="dxa"/>
      <w:tblBorders>
        <w:top w:val="thickThinSmallGap" w:sz="24" w:space="0" w:color="auto"/>
      </w:tblBorders>
      <w:tblCellMar>
        <w:left w:w="70" w:type="dxa"/>
        <w:right w:w="70" w:type="dxa"/>
      </w:tblCellMar>
      <w:tblLook w:val="0000"/>
    </w:tblPr>
    <w:tblGrid>
      <w:gridCol w:w="8289"/>
    </w:tblGrid>
    <w:tr w:rsidR="0056674F" w:rsidTr="003575D1">
      <w:trPr>
        <w:trHeight w:val="100"/>
      </w:trPr>
      <w:tc>
        <w:tcPr>
          <w:tcW w:w="8289" w:type="dxa"/>
          <w:tcBorders>
            <w:top w:val="nil"/>
            <w:bottom w:val="thickThinSmallGap" w:sz="24" w:space="0" w:color="800000"/>
          </w:tcBorders>
          <w:shd w:val="clear" w:color="auto" w:fill="auto"/>
        </w:tcPr>
        <w:p w:rsidR="0056674F" w:rsidRDefault="0056674F" w:rsidP="003575D1">
          <w:pPr>
            <w:pStyle w:val="En-tte"/>
            <w:jc w:val="center"/>
            <w:rPr>
              <w:rFonts w:ascii="Sakkal Majalla" w:eastAsiaTheme="majorEastAsia" w:hAnsi="Sakkal Majalla" w:cs="Sakkal Majalla"/>
              <w:b/>
              <w:bCs/>
              <w:sz w:val="32"/>
              <w:szCs w:val="32"/>
              <w:rtl/>
            </w:rPr>
          </w:pPr>
          <w:r w:rsidRPr="00E936C3">
            <w:rPr>
              <w:rFonts w:ascii="Sakkal Majalla" w:eastAsiaTheme="majorEastAsia" w:hAnsi="Sakkal Majalla" w:cs="Sakkal Majalla"/>
              <w:b/>
              <w:bCs/>
              <w:sz w:val="32"/>
              <w:szCs w:val="32"/>
              <w:rtl/>
            </w:rPr>
            <w:t>روايات الطاهر وطار من تخييل الواقع إلى تخييل الذات</w:t>
          </w:r>
          <w:r>
            <w:rPr>
              <w:rFonts w:ascii="Sakkal Majalla" w:eastAsiaTheme="majorEastAsia" w:hAnsi="Sakkal Majalla" w:cs="Sakkal Majalla" w:hint="cs"/>
              <w:b/>
              <w:bCs/>
              <w:sz w:val="32"/>
              <w:szCs w:val="32"/>
              <w:rtl/>
            </w:rPr>
            <w:t xml:space="preserve">                                  </w:t>
          </w:r>
          <w:r w:rsidRPr="00E936C3">
            <w:rPr>
              <w:rFonts w:ascii="Sakkal Majalla" w:eastAsiaTheme="majorEastAsia" w:hAnsi="Sakkal Majalla" w:cs="Sakkal Majalla"/>
              <w:b/>
              <w:bCs/>
              <w:sz w:val="32"/>
              <w:szCs w:val="32"/>
              <w:rtl/>
            </w:rPr>
            <w:t xml:space="preserve"> الفصل الرابع</w:t>
          </w:r>
        </w:p>
      </w:tc>
    </w:tr>
  </w:tbl>
  <w:p w:rsidR="0056674F" w:rsidRPr="00F95854" w:rsidRDefault="0056674F" w:rsidP="003575D1">
    <w:pPr>
      <w:pStyle w:val="En-tte"/>
      <w:jc w:val="center"/>
      <w:rPr>
        <w:szCs w:val="20"/>
      </w:rPr>
    </w:pPr>
    <w:r>
      <w:rPr>
        <w:rFonts w:ascii="Sakkal Majalla" w:eastAsiaTheme="majorEastAsia" w:hAnsi="Sakkal Majalla" w:cs="Sakkal Majalla" w:hint="cs"/>
        <w:b/>
        <w:bCs/>
        <w:sz w:val="32"/>
        <w:szCs w:val="32"/>
        <w:rtl/>
      </w:rPr>
      <w:t xml:space="preserve">  </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F95854" w:rsidRDefault="0056674F" w:rsidP="003575D1">
    <w:pPr>
      <w:pStyle w:val="En-tte"/>
      <w:jc w:val="center"/>
      <w:rPr>
        <w:szCs w:val="20"/>
      </w:rPr>
    </w:pPr>
    <w:r>
      <w:rPr>
        <w:rFonts w:ascii="Sakkal Majalla" w:eastAsiaTheme="majorEastAsia" w:hAnsi="Sakkal Majalla" w:cs="Sakkal Majalla" w:hint="cs"/>
        <w:b/>
        <w:bCs/>
        <w:sz w:val="32"/>
        <w:szCs w:val="32"/>
        <w:rtl/>
      </w:rPr>
      <w:t xml:space="preserve">  </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Ind w:w="296" w:type="dxa"/>
      <w:tblBorders>
        <w:top w:val="thickThinSmallGap" w:sz="24" w:space="0" w:color="auto"/>
      </w:tblBorders>
      <w:tblCellMar>
        <w:left w:w="70" w:type="dxa"/>
        <w:right w:w="70" w:type="dxa"/>
      </w:tblCellMar>
      <w:tblLook w:val="0000"/>
    </w:tblPr>
    <w:tblGrid>
      <w:gridCol w:w="8289"/>
    </w:tblGrid>
    <w:tr w:rsidR="0056674F" w:rsidTr="003575D1">
      <w:trPr>
        <w:trHeight w:val="100"/>
      </w:trPr>
      <w:tc>
        <w:tcPr>
          <w:tcW w:w="8289" w:type="dxa"/>
          <w:tcBorders>
            <w:top w:val="nil"/>
            <w:bottom w:val="thickThinSmallGap" w:sz="24" w:space="0" w:color="800000"/>
          </w:tcBorders>
          <w:shd w:val="clear" w:color="auto" w:fill="auto"/>
        </w:tcPr>
        <w:p w:rsidR="0056674F" w:rsidRDefault="0056674F" w:rsidP="00FF41C5">
          <w:pPr>
            <w:pStyle w:val="En-tte"/>
            <w:jc w:val="center"/>
            <w:rPr>
              <w:rFonts w:ascii="Sakkal Majalla" w:eastAsiaTheme="majorEastAsia" w:hAnsi="Sakkal Majalla" w:cs="Sakkal Majalla"/>
              <w:b/>
              <w:bCs/>
              <w:sz w:val="32"/>
              <w:szCs w:val="32"/>
              <w:rtl/>
            </w:rPr>
          </w:pPr>
          <w:r>
            <w:rPr>
              <w:rFonts w:ascii="Sakkal Majalla" w:eastAsiaTheme="majorEastAsia" w:hAnsi="Sakkal Majalla" w:cs="Sakkal Majalla" w:hint="cs"/>
              <w:b/>
              <w:bCs/>
              <w:sz w:val="32"/>
              <w:szCs w:val="32"/>
              <w:rtl/>
            </w:rPr>
            <w:t>الخــــــــــــــــــــاتــــــــــــــــــــــــمة</w:t>
          </w:r>
        </w:p>
      </w:tc>
    </w:tr>
  </w:tbl>
  <w:p w:rsidR="0056674F" w:rsidRPr="00F95854" w:rsidRDefault="0056674F" w:rsidP="003575D1">
    <w:pPr>
      <w:pStyle w:val="En-tte"/>
      <w:jc w:val="center"/>
      <w:rPr>
        <w:szCs w:val="20"/>
      </w:rPr>
    </w:pPr>
    <w:r>
      <w:rPr>
        <w:rFonts w:ascii="Sakkal Majalla" w:eastAsiaTheme="majorEastAsia" w:hAnsi="Sakkal Majalla" w:cs="Sakkal Majalla" w:hint="cs"/>
        <w:b/>
        <w:bCs/>
        <w:sz w:val="32"/>
        <w:szCs w:val="32"/>
        <w:rtl/>
      </w:rPr>
      <w:t xml:space="preserve">  </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F95854" w:rsidRDefault="0056674F" w:rsidP="003575D1">
    <w:pPr>
      <w:pStyle w:val="En-tte"/>
      <w:jc w:val="center"/>
      <w:rPr>
        <w:szCs w:val="20"/>
      </w:rPr>
    </w:pPr>
    <w:r>
      <w:rPr>
        <w:rFonts w:ascii="Sakkal Majalla" w:eastAsiaTheme="majorEastAsia" w:hAnsi="Sakkal Majalla" w:cs="Sakkal Majalla" w:hint="cs"/>
        <w:b/>
        <w:bCs/>
        <w:sz w:val="32"/>
        <w:szCs w:val="32"/>
        <w:rtl/>
      </w:rPr>
      <w:t xml:space="preserve">  </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Ind w:w="296" w:type="dxa"/>
      <w:tblBorders>
        <w:top w:val="thickThinSmallGap" w:sz="24" w:space="0" w:color="auto"/>
      </w:tblBorders>
      <w:tblCellMar>
        <w:left w:w="70" w:type="dxa"/>
        <w:right w:w="70" w:type="dxa"/>
      </w:tblCellMar>
      <w:tblLook w:val="0000"/>
    </w:tblPr>
    <w:tblGrid>
      <w:gridCol w:w="8289"/>
    </w:tblGrid>
    <w:tr w:rsidR="0056674F" w:rsidTr="003575D1">
      <w:trPr>
        <w:trHeight w:val="100"/>
      </w:trPr>
      <w:tc>
        <w:tcPr>
          <w:tcW w:w="8289" w:type="dxa"/>
          <w:tcBorders>
            <w:top w:val="nil"/>
            <w:bottom w:val="thickThinSmallGap" w:sz="24" w:space="0" w:color="800000"/>
          </w:tcBorders>
          <w:shd w:val="clear" w:color="auto" w:fill="auto"/>
        </w:tcPr>
        <w:p w:rsidR="0056674F" w:rsidRDefault="0056674F" w:rsidP="00FF41C5">
          <w:pPr>
            <w:pStyle w:val="En-tte"/>
            <w:jc w:val="center"/>
            <w:rPr>
              <w:rFonts w:ascii="Sakkal Majalla" w:eastAsiaTheme="majorEastAsia" w:hAnsi="Sakkal Majalla" w:cs="Sakkal Majalla"/>
              <w:b/>
              <w:bCs/>
              <w:sz w:val="32"/>
              <w:szCs w:val="32"/>
              <w:rtl/>
            </w:rPr>
          </w:pPr>
          <w:r w:rsidRPr="00A82E63">
            <w:rPr>
              <w:rFonts w:ascii="Sakkal Majalla" w:eastAsiaTheme="majorEastAsia" w:hAnsi="Sakkal Majalla" w:cs="Sakkal Majalla"/>
              <w:b/>
              <w:bCs/>
              <w:sz w:val="32"/>
              <w:szCs w:val="32"/>
              <w:rtl/>
            </w:rPr>
            <w:t>قائمة المصادر والمراجع</w:t>
          </w:r>
        </w:p>
      </w:tc>
    </w:tr>
  </w:tbl>
  <w:p w:rsidR="0056674F" w:rsidRPr="00F95854" w:rsidRDefault="0056674F" w:rsidP="003575D1">
    <w:pPr>
      <w:pStyle w:val="En-tte"/>
      <w:jc w:val="center"/>
      <w:rPr>
        <w:szCs w:val="20"/>
      </w:rPr>
    </w:pPr>
    <w:r>
      <w:rPr>
        <w:rFonts w:ascii="Sakkal Majalla" w:eastAsiaTheme="majorEastAsia" w:hAnsi="Sakkal Majalla" w:cs="Sakkal Majalla" w:hint="cs"/>
        <w:b/>
        <w:bCs/>
        <w:sz w:val="32"/>
        <w:szCs w:val="32"/>
        <w:rtl/>
      </w:rPr>
      <w:t xml:space="preserve">  </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F95854" w:rsidRDefault="0056674F" w:rsidP="003575D1">
    <w:pPr>
      <w:pStyle w:val="En-tte"/>
      <w:jc w:val="center"/>
      <w:rPr>
        <w:szCs w:val="20"/>
      </w:rPr>
    </w:pPr>
    <w:r>
      <w:rPr>
        <w:rFonts w:ascii="Sakkal Majalla" w:eastAsiaTheme="majorEastAsia" w:hAnsi="Sakkal Majalla" w:cs="Sakkal Majalla" w:hint="cs"/>
        <w:b/>
        <w:bCs/>
        <w:sz w:val="32"/>
        <w:szCs w:val="32"/>
        <w:rtl/>
      </w:rPr>
      <w:t xml:space="preserve">  </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Ind w:w="296" w:type="dxa"/>
      <w:tblBorders>
        <w:top w:val="thickThinSmallGap" w:sz="24" w:space="0" w:color="auto"/>
      </w:tblBorders>
      <w:tblCellMar>
        <w:left w:w="70" w:type="dxa"/>
        <w:right w:w="70" w:type="dxa"/>
      </w:tblCellMar>
      <w:tblLook w:val="0000"/>
    </w:tblPr>
    <w:tblGrid>
      <w:gridCol w:w="8289"/>
    </w:tblGrid>
    <w:tr w:rsidR="0056674F" w:rsidTr="003575D1">
      <w:trPr>
        <w:trHeight w:val="100"/>
      </w:trPr>
      <w:tc>
        <w:tcPr>
          <w:tcW w:w="8289" w:type="dxa"/>
          <w:tcBorders>
            <w:top w:val="nil"/>
            <w:bottom w:val="thickThinSmallGap" w:sz="24" w:space="0" w:color="800000"/>
          </w:tcBorders>
          <w:shd w:val="clear" w:color="auto" w:fill="auto"/>
        </w:tcPr>
        <w:p w:rsidR="0056674F" w:rsidRDefault="0056674F" w:rsidP="00FF41C5">
          <w:pPr>
            <w:pStyle w:val="En-tte"/>
            <w:jc w:val="center"/>
            <w:rPr>
              <w:rFonts w:ascii="Sakkal Majalla" w:eastAsiaTheme="majorEastAsia" w:hAnsi="Sakkal Majalla" w:cs="Sakkal Majalla"/>
              <w:b/>
              <w:bCs/>
              <w:sz w:val="32"/>
              <w:szCs w:val="32"/>
              <w:rtl/>
            </w:rPr>
          </w:pPr>
          <w:r>
            <w:rPr>
              <w:rFonts w:ascii="Sakkal Majalla" w:eastAsiaTheme="majorEastAsia" w:hAnsi="Sakkal Majalla" w:cs="Sakkal Majalla" w:hint="cs"/>
              <w:b/>
              <w:bCs/>
              <w:sz w:val="32"/>
              <w:szCs w:val="32"/>
              <w:rtl/>
            </w:rPr>
            <w:t>فهرس الموضوعات</w:t>
          </w:r>
        </w:p>
      </w:tc>
    </w:tr>
  </w:tbl>
  <w:p w:rsidR="0056674F" w:rsidRPr="00F95854" w:rsidRDefault="0056674F" w:rsidP="003575D1">
    <w:pPr>
      <w:pStyle w:val="En-tte"/>
      <w:jc w:val="center"/>
      <w:rPr>
        <w:szCs w:val="20"/>
      </w:rPr>
    </w:pPr>
    <w:r>
      <w:rPr>
        <w:rFonts w:ascii="Sakkal Majalla" w:eastAsiaTheme="majorEastAsia" w:hAnsi="Sakkal Majalla" w:cs="Sakkal Majalla" w:hint="cs"/>
        <w:b/>
        <w:bCs/>
        <w:sz w:val="32"/>
        <w:szCs w:val="32"/>
        <w:rtl/>
      </w:rPr>
      <w:t xml:space="preserve">  </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F95854" w:rsidRDefault="0056674F" w:rsidP="003575D1">
    <w:pPr>
      <w:pStyle w:val="En-tte"/>
      <w:jc w:val="center"/>
      <w:rPr>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6A6158" w:rsidRDefault="0056674F" w:rsidP="00A9496E">
    <w:pPr>
      <w:pStyle w:val="En-tte"/>
      <w:jc w:val="center"/>
      <w:rPr>
        <w:b/>
        <w:bCs/>
        <w:sz w:val="28"/>
        <w:szCs w:val="2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5918B8" w:rsidRDefault="0056674F" w:rsidP="00A9496E">
    <w:pPr>
      <w:pStyle w:val="En-tte"/>
      <w:pBdr>
        <w:bottom w:val="thickThinSmallGap" w:sz="24" w:space="1" w:color="622423" w:themeColor="accent2" w:themeShade="7F"/>
      </w:pBdr>
      <w:jc w:val="left"/>
      <w:rPr>
        <w:rFonts w:ascii="Sakkal Majalla" w:eastAsiaTheme="majorEastAsia" w:hAnsi="Sakkal Majalla" w:cs="Sakkal Majalla"/>
        <w:sz w:val="32"/>
        <w:szCs w:val="32"/>
      </w:rPr>
    </w:pPr>
    <w:r>
      <w:rPr>
        <w:rFonts w:ascii="Sakkal Majalla" w:eastAsiaTheme="majorEastAsia" w:hAnsi="Sakkal Majalla" w:cs="Sakkal Majalla" w:hint="cs"/>
        <w:b/>
        <w:bCs/>
        <w:sz w:val="32"/>
        <w:szCs w:val="32"/>
        <w:rtl/>
      </w:rPr>
      <w:t xml:space="preserve">المقدمة </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A55C2A" w:rsidRDefault="0056674F" w:rsidP="00A55C2A">
    <w:pPr>
      <w:pStyle w:val="En-tte"/>
      <w:rPr>
        <w:szCs w:val="3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5918B8" w:rsidRDefault="0056674F" w:rsidP="00A9496E">
    <w:pPr>
      <w:pStyle w:val="En-tte"/>
      <w:pBdr>
        <w:bottom w:val="thickThinSmallGap" w:sz="24" w:space="1" w:color="622423" w:themeColor="accent2" w:themeShade="7F"/>
      </w:pBdr>
      <w:jc w:val="left"/>
      <w:rPr>
        <w:rFonts w:ascii="Sakkal Majalla" w:eastAsiaTheme="majorEastAsia" w:hAnsi="Sakkal Majalla" w:cs="Sakkal Majalla"/>
        <w:sz w:val="32"/>
        <w:szCs w:val="32"/>
      </w:rPr>
    </w:pPr>
    <w:r w:rsidRPr="005918B8">
      <w:rPr>
        <w:rFonts w:ascii="Sakkal Majalla" w:eastAsiaTheme="majorEastAsia" w:hAnsi="Sakkal Majalla" w:cs="Sakkal Majalla"/>
        <w:b/>
        <w:bCs/>
        <w:sz w:val="32"/>
        <w:szCs w:val="32"/>
        <w:rtl/>
      </w:rPr>
      <w:t>أشكال ا</w:t>
    </w:r>
    <w:r>
      <w:rPr>
        <w:rFonts w:ascii="Sakkal Majalla" w:eastAsiaTheme="majorEastAsia" w:hAnsi="Sakkal Majalla" w:cs="Sakkal Majalla"/>
        <w:b/>
        <w:bCs/>
        <w:sz w:val="32"/>
        <w:szCs w:val="32"/>
        <w:rtl/>
      </w:rPr>
      <w:t>لتعبير وتداخل الأنواع والخطابات</w:t>
    </w:r>
    <w:r>
      <w:rPr>
        <w:rFonts w:ascii="Sakkal Majalla" w:eastAsiaTheme="majorEastAsia" w:hAnsi="Sakkal Majalla" w:cs="Sakkal Majalla" w:hint="cs"/>
        <w:b/>
        <w:bCs/>
        <w:sz w:val="32"/>
        <w:szCs w:val="32"/>
        <w:rtl/>
      </w:rPr>
      <w:t xml:space="preserve"> في الرواية</w:t>
    </w:r>
    <w:r>
      <w:rPr>
        <w:rFonts w:ascii="Sakkal Majalla" w:eastAsiaTheme="majorEastAsia" w:hAnsi="Sakkal Majalla" w:cs="Sakkal Majalla"/>
        <w:b/>
        <w:bCs/>
        <w:sz w:val="32"/>
        <w:szCs w:val="32"/>
      </w:rPr>
      <w:t xml:space="preserve">                                 </w:t>
    </w:r>
    <w:r w:rsidRPr="005918B8">
      <w:rPr>
        <w:rFonts w:ascii="Sakkal Majalla" w:eastAsiaTheme="majorEastAsia" w:hAnsi="Sakkal Majalla" w:cs="Sakkal Majalla"/>
        <w:b/>
        <w:bCs/>
        <w:sz w:val="32"/>
        <w:szCs w:val="32"/>
      </w:rPr>
      <w:t xml:space="preserve"> </w:t>
    </w:r>
    <w:r>
      <w:rPr>
        <w:rFonts w:ascii="Sakkal Majalla" w:eastAsiaTheme="majorEastAsia" w:hAnsi="Sakkal Majalla" w:cs="Sakkal Majalla"/>
        <w:b/>
        <w:bCs/>
        <w:sz w:val="32"/>
        <w:szCs w:val="32"/>
      </w:rPr>
      <w:t xml:space="preserve">                  </w:t>
    </w:r>
    <w:r w:rsidRPr="005918B8">
      <w:rPr>
        <w:rFonts w:ascii="Sakkal Majalla" w:eastAsiaTheme="majorEastAsia" w:hAnsi="Sakkal Majalla" w:cs="Sakkal Majalla"/>
        <w:b/>
        <w:bCs/>
        <w:sz w:val="32"/>
        <w:szCs w:val="32"/>
        <w:rtl/>
      </w:rPr>
      <w:t xml:space="preserve">الفصل الأول </w:t>
    </w:r>
  </w:p>
  <w:p w:rsidR="0056674F" w:rsidRPr="00A9496E" w:rsidRDefault="0056674F" w:rsidP="00A55C2A">
    <w:pPr>
      <w:pStyle w:val="En-tte"/>
      <w:rPr>
        <w:szCs w:val="3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A9496E" w:rsidRDefault="0056674F" w:rsidP="00A9496E">
    <w:pPr>
      <w:pStyle w:val="En-tte"/>
      <w:rPr>
        <w:szCs w:val="3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4C43FD" w:rsidRDefault="0056674F" w:rsidP="005F13FC">
    <w:pPr>
      <w:pStyle w:val="En-tte"/>
      <w:pBdr>
        <w:bottom w:val="thickThinSmallGap" w:sz="24" w:space="1" w:color="622423" w:themeColor="accent2" w:themeShade="7F"/>
      </w:pBdr>
      <w:rPr>
        <w:rFonts w:eastAsiaTheme="majorEastAsia"/>
        <w:sz w:val="32"/>
        <w:szCs w:val="32"/>
      </w:rPr>
    </w:pPr>
    <w:r>
      <w:rPr>
        <w:rFonts w:ascii="Sakkal Majalla" w:eastAsiaTheme="majorEastAsia" w:hAnsi="Sakkal Majalla" w:cs="Sakkal Majalla" w:hint="cs"/>
        <w:b/>
        <w:bCs/>
        <w:sz w:val="32"/>
        <w:szCs w:val="32"/>
        <w:rtl/>
      </w:rPr>
      <w:t>حضور الفولكلور في روايات الطاهر وطار                                                 الفصل الثاني</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74F" w:rsidRPr="00734D8A" w:rsidRDefault="0056674F" w:rsidP="00734D8A">
    <w:pPr>
      <w:pStyle w:val="En-tte"/>
      <w:rPr>
        <w:szCs w:val="3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akkal Majalla" w:eastAsiaTheme="majorEastAsia" w:hAnsi="Sakkal Majalla" w:cs="Sakkal Majalla"/>
        <w:b/>
        <w:bCs/>
        <w:sz w:val="32"/>
        <w:szCs w:val="32"/>
        <w:rtl/>
      </w:rPr>
      <w:alias w:val="Titre"/>
      <w:id w:val="341338641"/>
      <w:dataBinding w:prefixMappings="xmlns:ns0='http://schemas.openxmlformats.org/package/2006/metadata/core-properties' xmlns:ns1='http://purl.org/dc/elements/1.1/'" w:xpath="/ns0:coreProperties[1]/ns1:title[1]" w:storeItemID="{6C3C8BC8-F283-45AE-878A-BAB7291924A1}"/>
      <w:text/>
    </w:sdtPr>
    <w:sdtContent>
      <w:p w:rsidR="0056674F" w:rsidRPr="00B84C40" w:rsidRDefault="0056674F" w:rsidP="000A1A35">
        <w:pPr>
          <w:pStyle w:val="En-tte"/>
          <w:pBdr>
            <w:bottom w:val="thickThinSmallGap" w:sz="24" w:space="1" w:color="622423" w:themeColor="accent2" w:themeShade="7F"/>
          </w:pBdr>
          <w:ind w:left="708"/>
          <w:rPr>
            <w:rFonts w:ascii="Sakkal Majalla" w:eastAsiaTheme="majorEastAsia" w:hAnsi="Sakkal Majalla" w:cs="Sakkal Majalla"/>
            <w:sz w:val="36"/>
            <w:szCs w:val="36"/>
          </w:rPr>
        </w:pPr>
        <w:r>
          <w:rPr>
            <w:rFonts w:ascii="Sakkal Majalla" w:eastAsiaTheme="majorEastAsia" w:hAnsi="Sakkal Majalla" w:cs="Sakkal Majalla" w:hint="cs"/>
            <w:b/>
            <w:bCs/>
            <w:sz w:val="32"/>
            <w:szCs w:val="32"/>
            <w:rtl/>
          </w:rPr>
          <w:t xml:space="preserve">تقاطع الروائي مع السيرذاتي في كتاب "أراه"للطاهر وطار </w:t>
        </w:r>
        <w:r>
          <w:rPr>
            <w:rFonts w:ascii="Sakkal Majalla" w:eastAsiaTheme="majorEastAsia" w:hAnsi="Sakkal Majalla" w:cs="Sakkal Majalla"/>
            <w:b/>
            <w:bCs/>
            <w:sz w:val="32"/>
            <w:szCs w:val="32"/>
          </w:rPr>
          <w:t xml:space="preserve">                              </w:t>
        </w:r>
        <w:r>
          <w:rPr>
            <w:rFonts w:ascii="Sakkal Majalla" w:eastAsiaTheme="majorEastAsia" w:hAnsi="Sakkal Majalla" w:cs="Sakkal Majalla"/>
            <w:b/>
            <w:bCs/>
            <w:sz w:val="32"/>
            <w:szCs w:val="32"/>
            <w:rtl/>
          </w:rPr>
          <w:t>الفصل الثا</w:t>
        </w:r>
        <w:r>
          <w:rPr>
            <w:rFonts w:ascii="Sakkal Majalla" w:eastAsiaTheme="majorEastAsia" w:hAnsi="Sakkal Majalla" w:cs="Sakkal Majalla" w:hint="cs"/>
            <w:b/>
            <w:bCs/>
            <w:sz w:val="32"/>
            <w:szCs w:val="32"/>
            <w:rtl/>
          </w:rPr>
          <w:t>لث</w:t>
        </w:r>
      </w:p>
    </w:sdtContent>
  </w:sdt>
  <w:p w:rsidR="0056674F" w:rsidRPr="00B84C40" w:rsidRDefault="0056674F">
    <w:pPr>
      <w:pStyle w:val="En-tte"/>
      <w:rPr>
        <w:rFonts w:ascii="Sakkal Majalla" w:hAnsi="Sakkal Majalla" w:cs="Sakkal Majalla"/>
        <w:sz w:val="22"/>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712A5"/>
    <w:multiLevelType w:val="hybridMultilevel"/>
    <w:tmpl w:val="C6900048"/>
    <w:lvl w:ilvl="0" w:tplc="1376F65C">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C3B55C4"/>
    <w:multiLevelType w:val="multilevel"/>
    <w:tmpl w:val="0DC45966"/>
    <w:lvl w:ilvl="0">
      <w:start w:val="1"/>
      <w:numFmt w:val="none"/>
      <w:pStyle w:val="Heading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Heading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E910563"/>
    <w:multiLevelType w:val="hybridMultilevel"/>
    <w:tmpl w:val="A7BAF86A"/>
    <w:lvl w:ilvl="0" w:tplc="040C000F">
      <w:start w:val="1"/>
      <w:numFmt w:val="decimal"/>
      <w:lvlText w:val="%1."/>
      <w:lvlJc w:val="left"/>
      <w:pPr>
        <w:ind w:left="784" w:hanging="360"/>
      </w:p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3">
    <w:nsid w:val="13A1297D"/>
    <w:multiLevelType w:val="hybridMultilevel"/>
    <w:tmpl w:val="B2F4D7A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3FA21FB"/>
    <w:multiLevelType w:val="hybridMultilevel"/>
    <w:tmpl w:val="649048CE"/>
    <w:lvl w:ilvl="0" w:tplc="D7185626">
      <w:start w:val="1"/>
      <w:numFmt w:val="decimal"/>
      <w:lvlText w:val="%1-"/>
      <w:lvlJc w:val="left"/>
      <w:pPr>
        <w:ind w:left="1428" w:hanging="72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5">
    <w:nsid w:val="1A141D2F"/>
    <w:multiLevelType w:val="hybridMultilevel"/>
    <w:tmpl w:val="8E4435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BEB3FED"/>
    <w:multiLevelType w:val="hybridMultilevel"/>
    <w:tmpl w:val="0354F22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5834A0A"/>
    <w:multiLevelType w:val="hybridMultilevel"/>
    <w:tmpl w:val="DE7008F0"/>
    <w:lvl w:ilvl="0" w:tplc="D45C7F86">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
    <w:nsid w:val="26DC76E2"/>
    <w:multiLevelType w:val="hybridMultilevel"/>
    <w:tmpl w:val="0B6A4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8BE3EC9"/>
    <w:multiLevelType w:val="hybridMultilevel"/>
    <w:tmpl w:val="8F007D3E"/>
    <w:lvl w:ilvl="0" w:tplc="1CE85FE0">
      <w:numFmt w:val="bullet"/>
      <w:lvlText w:val="-"/>
      <w:lvlJc w:val="left"/>
      <w:pPr>
        <w:ind w:left="1068" w:hanging="360"/>
      </w:pPr>
      <w:rPr>
        <w:rFonts w:ascii="Traditional Arabic" w:eastAsiaTheme="minorEastAsia" w:hAnsi="Traditional Arabic" w:cs="Traditional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0">
    <w:nsid w:val="2B1F7ADA"/>
    <w:multiLevelType w:val="hybridMultilevel"/>
    <w:tmpl w:val="DD2698B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E8F6B67"/>
    <w:multiLevelType w:val="hybridMultilevel"/>
    <w:tmpl w:val="15F24864"/>
    <w:lvl w:ilvl="0" w:tplc="35F8D10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4253CB9"/>
    <w:multiLevelType w:val="hybridMultilevel"/>
    <w:tmpl w:val="FFD431CE"/>
    <w:lvl w:ilvl="0" w:tplc="182460DC">
      <w:start w:val="1"/>
      <w:numFmt w:val="arabicAlpha"/>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36E52217"/>
    <w:multiLevelType w:val="hybridMultilevel"/>
    <w:tmpl w:val="089A60F4"/>
    <w:lvl w:ilvl="0" w:tplc="AFE43D84">
      <w:start w:val="5"/>
      <w:numFmt w:val="arabicAlpha"/>
      <w:lvlText w:val="%1-"/>
      <w:lvlJc w:val="left"/>
      <w:pPr>
        <w:ind w:left="108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5340E3B"/>
    <w:multiLevelType w:val="multilevel"/>
    <w:tmpl w:val="30BAB6B6"/>
    <w:lvl w:ilvl="0">
      <w:numFmt w:val="bullet"/>
      <w:lvlText w:val="-"/>
      <w:lvlJc w:val="right"/>
      <w:pPr>
        <w:tabs>
          <w:tab w:val="num" w:pos="0"/>
        </w:tabs>
        <w:ind w:left="720" w:hanging="360"/>
      </w:pPr>
      <w:rPr>
        <w:rFonts w:ascii="Arial" w:hAnsi="Arial" w:cs="Arial" w:hint="default"/>
        <w:sz w:val="36"/>
        <w:szCs w:val="36"/>
        <w:lang w:bidi="ar-D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4A10022A"/>
    <w:multiLevelType w:val="hybridMultilevel"/>
    <w:tmpl w:val="02DE6DB4"/>
    <w:lvl w:ilvl="0" w:tplc="27485942">
      <w:start w:val="5"/>
      <w:numFmt w:val="arabicAlpha"/>
      <w:lvlText w:val="%1-"/>
      <w:lvlJc w:val="left"/>
      <w:pPr>
        <w:ind w:left="108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C8A2261"/>
    <w:multiLevelType w:val="hybridMultilevel"/>
    <w:tmpl w:val="78AE0950"/>
    <w:lvl w:ilvl="0" w:tplc="040C000F">
      <w:start w:val="1"/>
      <w:numFmt w:val="decimal"/>
      <w:lvlText w:val="%1."/>
      <w:lvlJc w:val="left"/>
      <w:pPr>
        <w:ind w:left="1428" w:hanging="360"/>
      </w:pPr>
    </w:lvl>
    <w:lvl w:ilvl="1" w:tplc="040C0019">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17">
    <w:nsid w:val="5B3C5585"/>
    <w:multiLevelType w:val="hybridMultilevel"/>
    <w:tmpl w:val="AC8E75B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E4265FC"/>
    <w:multiLevelType w:val="hybridMultilevel"/>
    <w:tmpl w:val="763EA7C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0404062"/>
    <w:multiLevelType w:val="multilevel"/>
    <w:tmpl w:val="56FEC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6076D4F"/>
    <w:multiLevelType w:val="hybridMultilevel"/>
    <w:tmpl w:val="ED2662DC"/>
    <w:lvl w:ilvl="0" w:tplc="00CC0AC0">
      <w:start w:val="5"/>
      <w:numFmt w:val="decimal"/>
      <w:lvlText w:val="%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21">
    <w:nsid w:val="69E8430C"/>
    <w:multiLevelType w:val="hybridMultilevel"/>
    <w:tmpl w:val="1684059C"/>
    <w:lvl w:ilvl="0" w:tplc="040C000F">
      <w:start w:val="1"/>
      <w:numFmt w:val="decimal"/>
      <w:lvlText w:val="%1."/>
      <w:lvlJc w:val="left"/>
      <w:pPr>
        <w:ind w:left="1428" w:hanging="360"/>
      </w:p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22">
    <w:nsid w:val="70F06448"/>
    <w:multiLevelType w:val="hybridMultilevel"/>
    <w:tmpl w:val="D3D6582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74942EC5"/>
    <w:multiLevelType w:val="hybridMultilevel"/>
    <w:tmpl w:val="CA7819FC"/>
    <w:lvl w:ilvl="0" w:tplc="040C000F">
      <w:start w:val="1"/>
      <w:numFmt w:val="decimal"/>
      <w:lvlText w:val="%1."/>
      <w:lvlJc w:val="left"/>
      <w:pPr>
        <w:ind w:left="784" w:hanging="360"/>
      </w:p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24">
    <w:nsid w:val="79685BF3"/>
    <w:multiLevelType w:val="hybridMultilevel"/>
    <w:tmpl w:val="C994B174"/>
    <w:lvl w:ilvl="0" w:tplc="C4F2F844">
      <w:start w:val="1"/>
      <w:numFmt w:val="arabicAlpha"/>
      <w:lvlText w:val="%1-"/>
      <w:lvlJc w:val="left"/>
      <w:pPr>
        <w:ind w:left="1480" w:hanging="915"/>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25">
    <w:nsid w:val="7DA20F62"/>
    <w:multiLevelType w:val="hybridMultilevel"/>
    <w:tmpl w:val="ACDCF2D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9"/>
  </w:num>
  <w:num w:numId="2">
    <w:abstractNumId w:val="0"/>
  </w:num>
  <w:num w:numId="3">
    <w:abstractNumId w:val="4"/>
  </w:num>
  <w:num w:numId="4">
    <w:abstractNumId w:val="11"/>
  </w:num>
  <w:num w:numId="5">
    <w:abstractNumId w:val="2"/>
  </w:num>
  <w:num w:numId="6">
    <w:abstractNumId w:val="23"/>
  </w:num>
  <w:num w:numId="7">
    <w:abstractNumId w:val="6"/>
  </w:num>
  <w:num w:numId="8">
    <w:abstractNumId w:val="8"/>
  </w:num>
  <w:num w:numId="9">
    <w:abstractNumId w:val="19"/>
  </w:num>
  <w:num w:numId="10">
    <w:abstractNumId w:val="14"/>
  </w:num>
  <w:num w:numId="11">
    <w:abstractNumId w:val="12"/>
  </w:num>
  <w:num w:numId="12">
    <w:abstractNumId w:val="13"/>
  </w:num>
  <w:num w:numId="13">
    <w:abstractNumId w:val="7"/>
  </w:num>
  <w:num w:numId="14">
    <w:abstractNumId w:val="15"/>
  </w:num>
  <w:num w:numId="15">
    <w:abstractNumId w:val="24"/>
  </w:num>
  <w:num w:numId="16">
    <w:abstractNumId w:val="21"/>
  </w:num>
  <w:num w:numId="17">
    <w:abstractNumId w:val="17"/>
  </w:num>
  <w:num w:numId="18">
    <w:abstractNumId w:val="16"/>
  </w:num>
  <w:num w:numId="19">
    <w:abstractNumId w:val="1"/>
  </w:num>
  <w:num w:numId="20">
    <w:abstractNumId w:val="20"/>
  </w:num>
  <w:num w:numId="21">
    <w:abstractNumId w:val="18"/>
  </w:num>
  <w:num w:numId="22">
    <w:abstractNumId w:val="5"/>
  </w:num>
  <w:num w:numId="23">
    <w:abstractNumId w:val="3"/>
  </w:num>
  <w:num w:numId="24">
    <w:abstractNumId w:val="25"/>
  </w:num>
  <w:num w:numId="25">
    <w:abstractNumId w:val="22"/>
  </w:num>
  <w:num w:numId="26">
    <w:abstractNumId w:val="10"/>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defaultTabStop w:val="709"/>
  <w:hyphenationZone w:val="425"/>
  <w:drawingGridHorizontalSpacing w:val="200"/>
  <w:displayHorizontalDrawingGridEvery w:val="2"/>
  <w:characterSpacingControl w:val="doNotCompress"/>
  <w:hdrShapeDefaults>
    <o:shapedefaults v:ext="edit" spidmax="304130">
      <o:colormru v:ext="edit" colors="maroon"/>
      <o:colormenu v:ext="edit" strokecolor="maroon"/>
    </o:shapedefaults>
  </w:hdrShapeDefaults>
  <w:footnotePr>
    <w:footnote w:id="0"/>
    <w:footnote w:id="1"/>
  </w:footnotePr>
  <w:endnotePr>
    <w:endnote w:id="0"/>
    <w:endnote w:id="1"/>
  </w:endnotePr>
  <w:compat>
    <w:useFELayout/>
  </w:compat>
  <w:rsids>
    <w:rsidRoot w:val="00015BDD"/>
    <w:rsid w:val="00001C6C"/>
    <w:rsid w:val="00001E0C"/>
    <w:rsid w:val="00002DC8"/>
    <w:rsid w:val="00004D81"/>
    <w:rsid w:val="000052F7"/>
    <w:rsid w:val="000062C2"/>
    <w:rsid w:val="0000750D"/>
    <w:rsid w:val="000078AA"/>
    <w:rsid w:val="00007CA3"/>
    <w:rsid w:val="00010ED6"/>
    <w:rsid w:val="00011503"/>
    <w:rsid w:val="0001169F"/>
    <w:rsid w:val="00011C57"/>
    <w:rsid w:val="000132BC"/>
    <w:rsid w:val="00015BDD"/>
    <w:rsid w:val="000170C5"/>
    <w:rsid w:val="0002088F"/>
    <w:rsid w:val="000218B0"/>
    <w:rsid w:val="00021F5B"/>
    <w:rsid w:val="000232A5"/>
    <w:rsid w:val="000245D1"/>
    <w:rsid w:val="0002498D"/>
    <w:rsid w:val="00024CE9"/>
    <w:rsid w:val="000314FF"/>
    <w:rsid w:val="00033882"/>
    <w:rsid w:val="0003410B"/>
    <w:rsid w:val="000347A1"/>
    <w:rsid w:val="000371F4"/>
    <w:rsid w:val="000373FC"/>
    <w:rsid w:val="00037410"/>
    <w:rsid w:val="00037EC9"/>
    <w:rsid w:val="00040304"/>
    <w:rsid w:val="00042A3C"/>
    <w:rsid w:val="00043C6E"/>
    <w:rsid w:val="00044CAC"/>
    <w:rsid w:val="00045986"/>
    <w:rsid w:val="00045B9E"/>
    <w:rsid w:val="00046695"/>
    <w:rsid w:val="00046962"/>
    <w:rsid w:val="00047DD6"/>
    <w:rsid w:val="00050C63"/>
    <w:rsid w:val="0005143D"/>
    <w:rsid w:val="0005284B"/>
    <w:rsid w:val="00053047"/>
    <w:rsid w:val="000533FF"/>
    <w:rsid w:val="00056871"/>
    <w:rsid w:val="00057685"/>
    <w:rsid w:val="000603A9"/>
    <w:rsid w:val="00060549"/>
    <w:rsid w:val="00061F00"/>
    <w:rsid w:val="000622A4"/>
    <w:rsid w:val="00062E8D"/>
    <w:rsid w:val="000646B9"/>
    <w:rsid w:val="000646D0"/>
    <w:rsid w:val="0006494A"/>
    <w:rsid w:val="00064B14"/>
    <w:rsid w:val="00065149"/>
    <w:rsid w:val="00065A21"/>
    <w:rsid w:val="00066887"/>
    <w:rsid w:val="00066951"/>
    <w:rsid w:val="00067EF2"/>
    <w:rsid w:val="0007183F"/>
    <w:rsid w:val="00071BE7"/>
    <w:rsid w:val="00071C90"/>
    <w:rsid w:val="0007248A"/>
    <w:rsid w:val="00072927"/>
    <w:rsid w:val="00072AB1"/>
    <w:rsid w:val="0007472C"/>
    <w:rsid w:val="000749CE"/>
    <w:rsid w:val="00075057"/>
    <w:rsid w:val="0007529A"/>
    <w:rsid w:val="00076498"/>
    <w:rsid w:val="00076CE3"/>
    <w:rsid w:val="00076CE7"/>
    <w:rsid w:val="00076E17"/>
    <w:rsid w:val="00077FA3"/>
    <w:rsid w:val="00081282"/>
    <w:rsid w:val="00082156"/>
    <w:rsid w:val="0008421E"/>
    <w:rsid w:val="0008520C"/>
    <w:rsid w:val="00085956"/>
    <w:rsid w:val="00085C27"/>
    <w:rsid w:val="000871DB"/>
    <w:rsid w:val="000878BF"/>
    <w:rsid w:val="00087B21"/>
    <w:rsid w:val="00087EAE"/>
    <w:rsid w:val="00090435"/>
    <w:rsid w:val="0009169F"/>
    <w:rsid w:val="00091E16"/>
    <w:rsid w:val="00092C6B"/>
    <w:rsid w:val="00092D32"/>
    <w:rsid w:val="00093A38"/>
    <w:rsid w:val="000945C2"/>
    <w:rsid w:val="0009467E"/>
    <w:rsid w:val="00094EC5"/>
    <w:rsid w:val="00095519"/>
    <w:rsid w:val="000964DA"/>
    <w:rsid w:val="000972AD"/>
    <w:rsid w:val="000A1A35"/>
    <w:rsid w:val="000A24A0"/>
    <w:rsid w:val="000A74F9"/>
    <w:rsid w:val="000B084A"/>
    <w:rsid w:val="000B1CF2"/>
    <w:rsid w:val="000B23EA"/>
    <w:rsid w:val="000B284F"/>
    <w:rsid w:val="000B2BC7"/>
    <w:rsid w:val="000B3988"/>
    <w:rsid w:val="000B3F39"/>
    <w:rsid w:val="000B3F5B"/>
    <w:rsid w:val="000B4641"/>
    <w:rsid w:val="000B491F"/>
    <w:rsid w:val="000B54FF"/>
    <w:rsid w:val="000C034D"/>
    <w:rsid w:val="000C09F0"/>
    <w:rsid w:val="000C106A"/>
    <w:rsid w:val="000C1EA2"/>
    <w:rsid w:val="000C1FCA"/>
    <w:rsid w:val="000C4027"/>
    <w:rsid w:val="000C42BF"/>
    <w:rsid w:val="000C44D7"/>
    <w:rsid w:val="000C5893"/>
    <w:rsid w:val="000C5C2E"/>
    <w:rsid w:val="000C63E3"/>
    <w:rsid w:val="000D0B70"/>
    <w:rsid w:val="000D15DD"/>
    <w:rsid w:val="000D200D"/>
    <w:rsid w:val="000D295D"/>
    <w:rsid w:val="000D3079"/>
    <w:rsid w:val="000D3A99"/>
    <w:rsid w:val="000D3D48"/>
    <w:rsid w:val="000D5CDB"/>
    <w:rsid w:val="000D64BD"/>
    <w:rsid w:val="000E1010"/>
    <w:rsid w:val="000E19BA"/>
    <w:rsid w:val="000E2086"/>
    <w:rsid w:val="000E3A3C"/>
    <w:rsid w:val="000E495E"/>
    <w:rsid w:val="000E4F4E"/>
    <w:rsid w:val="000E6337"/>
    <w:rsid w:val="000E640C"/>
    <w:rsid w:val="000E6DC5"/>
    <w:rsid w:val="000E767F"/>
    <w:rsid w:val="000F0B3A"/>
    <w:rsid w:val="000F3240"/>
    <w:rsid w:val="000F54AD"/>
    <w:rsid w:val="000F5EAF"/>
    <w:rsid w:val="000F649F"/>
    <w:rsid w:val="000F6B38"/>
    <w:rsid w:val="000F6B6B"/>
    <w:rsid w:val="000F7E60"/>
    <w:rsid w:val="0010124D"/>
    <w:rsid w:val="00103305"/>
    <w:rsid w:val="0010384C"/>
    <w:rsid w:val="00104DAE"/>
    <w:rsid w:val="00105B0D"/>
    <w:rsid w:val="001064A1"/>
    <w:rsid w:val="001102E4"/>
    <w:rsid w:val="0011215E"/>
    <w:rsid w:val="0011252C"/>
    <w:rsid w:val="00113F74"/>
    <w:rsid w:val="00115101"/>
    <w:rsid w:val="001153EB"/>
    <w:rsid w:val="001158A2"/>
    <w:rsid w:val="00115DEE"/>
    <w:rsid w:val="001166B5"/>
    <w:rsid w:val="001166E7"/>
    <w:rsid w:val="001179FC"/>
    <w:rsid w:val="00117A99"/>
    <w:rsid w:val="00117D0A"/>
    <w:rsid w:val="00117D17"/>
    <w:rsid w:val="001211A1"/>
    <w:rsid w:val="00121640"/>
    <w:rsid w:val="00123442"/>
    <w:rsid w:val="001235A7"/>
    <w:rsid w:val="00123C79"/>
    <w:rsid w:val="00124A81"/>
    <w:rsid w:val="00124D69"/>
    <w:rsid w:val="0012586C"/>
    <w:rsid w:val="00125B79"/>
    <w:rsid w:val="001266BD"/>
    <w:rsid w:val="00127272"/>
    <w:rsid w:val="001327A2"/>
    <w:rsid w:val="001328D3"/>
    <w:rsid w:val="00132C26"/>
    <w:rsid w:val="001343D3"/>
    <w:rsid w:val="00135CCA"/>
    <w:rsid w:val="00136526"/>
    <w:rsid w:val="001368DC"/>
    <w:rsid w:val="00137A4A"/>
    <w:rsid w:val="00137F1F"/>
    <w:rsid w:val="001414E7"/>
    <w:rsid w:val="001449EA"/>
    <w:rsid w:val="00144A8D"/>
    <w:rsid w:val="00144F78"/>
    <w:rsid w:val="0014675F"/>
    <w:rsid w:val="00150E54"/>
    <w:rsid w:val="001516BC"/>
    <w:rsid w:val="00152DC7"/>
    <w:rsid w:val="0015404F"/>
    <w:rsid w:val="001543E5"/>
    <w:rsid w:val="001546F8"/>
    <w:rsid w:val="00154EF8"/>
    <w:rsid w:val="00155859"/>
    <w:rsid w:val="00155F0F"/>
    <w:rsid w:val="00161487"/>
    <w:rsid w:val="00161930"/>
    <w:rsid w:val="00162F59"/>
    <w:rsid w:val="001647CD"/>
    <w:rsid w:val="00164F14"/>
    <w:rsid w:val="001657E3"/>
    <w:rsid w:val="0016629E"/>
    <w:rsid w:val="00166A96"/>
    <w:rsid w:val="00167675"/>
    <w:rsid w:val="00171485"/>
    <w:rsid w:val="001728CF"/>
    <w:rsid w:val="001728D7"/>
    <w:rsid w:val="00172E7D"/>
    <w:rsid w:val="001757F7"/>
    <w:rsid w:val="00175C9C"/>
    <w:rsid w:val="001766A2"/>
    <w:rsid w:val="001772B5"/>
    <w:rsid w:val="001776AB"/>
    <w:rsid w:val="00177716"/>
    <w:rsid w:val="001808FD"/>
    <w:rsid w:val="001822F9"/>
    <w:rsid w:val="00182A06"/>
    <w:rsid w:val="00182EA5"/>
    <w:rsid w:val="001831C2"/>
    <w:rsid w:val="001832FF"/>
    <w:rsid w:val="00184659"/>
    <w:rsid w:val="00184E8B"/>
    <w:rsid w:val="0018502A"/>
    <w:rsid w:val="00186C94"/>
    <w:rsid w:val="001877E2"/>
    <w:rsid w:val="00187C9D"/>
    <w:rsid w:val="00191F71"/>
    <w:rsid w:val="001924F0"/>
    <w:rsid w:val="00192646"/>
    <w:rsid w:val="00195047"/>
    <w:rsid w:val="00195A81"/>
    <w:rsid w:val="001A088F"/>
    <w:rsid w:val="001A185C"/>
    <w:rsid w:val="001A1C88"/>
    <w:rsid w:val="001A25E8"/>
    <w:rsid w:val="001A304D"/>
    <w:rsid w:val="001A3073"/>
    <w:rsid w:val="001A34D7"/>
    <w:rsid w:val="001A376A"/>
    <w:rsid w:val="001A4BF9"/>
    <w:rsid w:val="001A5046"/>
    <w:rsid w:val="001A5452"/>
    <w:rsid w:val="001A5A3F"/>
    <w:rsid w:val="001B10DD"/>
    <w:rsid w:val="001B1EF3"/>
    <w:rsid w:val="001B283A"/>
    <w:rsid w:val="001B28AB"/>
    <w:rsid w:val="001B3532"/>
    <w:rsid w:val="001B447B"/>
    <w:rsid w:val="001B5A7F"/>
    <w:rsid w:val="001B63EB"/>
    <w:rsid w:val="001B6E14"/>
    <w:rsid w:val="001B74FC"/>
    <w:rsid w:val="001C02B6"/>
    <w:rsid w:val="001C0306"/>
    <w:rsid w:val="001C1CBB"/>
    <w:rsid w:val="001C5C8E"/>
    <w:rsid w:val="001C5DB8"/>
    <w:rsid w:val="001D0170"/>
    <w:rsid w:val="001D132B"/>
    <w:rsid w:val="001D5793"/>
    <w:rsid w:val="001D5ADD"/>
    <w:rsid w:val="001D6C44"/>
    <w:rsid w:val="001D77DD"/>
    <w:rsid w:val="001E10A2"/>
    <w:rsid w:val="001E1B45"/>
    <w:rsid w:val="001E3F81"/>
    <w:rsid w:val="001E4183"/>
    <w:rsid w:val="001E4D1B"/>
    <w:rsid w:val="001E4E69"/>
    <w:rsid w:val="001E6E5C"/>
    <w:rsid w:val="001E7EEB"/>
    <w:rsid w:val="001F1135"/>
    <w:rsid w:val="001F1339"/>
    <w:rsid w:val="001F134D"/>
    <w:rsid w:val="001F343F"/>
    <w:rsid w:val="001F3729"/>
    <w:rsid w:val="001F47A0"/>
    <w:rsid w:val="001F534F"/>
    <w:rsid w:val="001F607D"/>
    <w:rsid w:val="002009F0"/>
    <w:rsid w:val="00201A3E"/>
    <w:rsid w:val="002045C8"/>
    <w:rsid w:val="00204956"/>
    <w:rsid w:val="00206ACB"/>
    <w:rsid w:val="00206CA4"/>
    <w:rsid w:val="00206E88"/>
    <w:rsid w:val="002070D0"/>
    <w:rsid w:val="002075FB"/>
    <w:rsid w:val="0021009E"/>
    <w:rsid w:val="0021027D"/>
    <w:rsid w:val="002155AF"/>
    <w:rsid w:val="00216B5A"/>
    <w:rsid w:val="00217506"/>
    <w:rsid w:val="00217C81"/>
    <w:rsid w:val="00220480"/>
    <w:rsid w:val="00220665"/>
    <w:rsid w:val="00223330"/>
    <w:rsid w:val="00223808"/>
    <w:rsid w:val="00223EAB"/>
    <w:rsid w:val="002258CC"/>
    <w:rsid w:val="002273D4"/>
    <w:rsid w:val="00231610"/>
    <w:rsid w:val="002318A2"/>
    <w:rsid w:val="00231D1E"/>
    <w:rsid w:val="00232AC3"/>
    <w:rsid w:val="00233EF3"/>
    <w:rsid w:val="00234D6F"/>
    <w:rsid w:val="00235975"/>
    <w:rsid w:val="00235C36"/>
    <w:rsid w:val="00236ABB"/>
    <w:rsid w:val="00237949"/>
    <w:rsid w:val="00240712"/>
    <w:rsid w:val="00241013"/>
    <w:rsid w:val="002416FF"/>
    <w:rsid w:val="00243213"/>
    <w:rsid w:val="0024367B"/>
    <w:rsid w:val="002449AE"/>
    <w:rsid w:val="00244B0A"/>
    <w:rsid w:val="00244E50"/>
    <w:rsid w:val="00245B2C"/>
    <w:rsid w:val="002471D3"/>
    <w:rsid w:val="0025021A"/>
    <w:rsid w:val="00250499"/>
    <w:rsid w:val="002505DE"/>
    <w:rsid w:val="00250D1A"/>
    <w:rsid w:val="00251DF8"/>
    <w:rsid w:val="00252046"/>
    <w:rsid w:val="00252C5F"/>
    <w:rsid w:val="0025418A"/>
    <w:rsid w:val="002556E5"/>
    <w:rsid w:val="0025625F"/>
    <w:rsid w:val="00260E76"/>
    <w:rsid w:val="00263093"/>
    <w:rsid w:val="00264BD3"/>
    <w:rsid w:val="002657E9"/>
    <w:rsid w:val="00265D04"/>
    <w:rsid w:val="00266D0F"/>
    <w:rsid w:val="00266D2B"/>
    <w:rsid w:val="00267724"/>
    <w:rsid w:val="002730BB"/>
    <w:rsid w:val="00273763"/>
    <w:rsid w:val="00274732"/>
    <w:rsid w:val="00274D7B"/>
    <w:rsid w:val="00275423"/>
    <w:rsid w:val="002760A6"/>
    <w:rsid w:val="00276CA4"/>
    <w:rsid w:val="0027727A"/>
    <w:rsid w:val="002777C0"/>
    <w:rsid w:val="002806C0"/>
    <w:rsid w:val="00281793"/>
    <w:rsid w:val="002828D8"/>
    <w:rsid w:val="00282FA3"/>
    <w:rsid w:val="00283A08"/>
    <w:rsid w:val="00284339"/>
    <w:rsid w:val="002847CE"/>
    <w:rsid w:val="002853E4"/>
    <w:rsid w:val="0028599C"/>
    <w:rsid w:val="00285E61"/>
    <w:rsid w:val="00285EEA"/>
    <w:rsid w:val="00286025"/>
    <w:rsid w:val="002873F5"/>
    <w:rsid w:val="002908CE"/>
    <w:rsid w:val="00290E31"/>
    <w:rsid w:val="00292D48"/>
    <w:rsid w:val="00293A3F"/>
    <w:rsid w:val="00293D35"/>
    <w:rsid w:val="002947F8"/>
    <w:rsid w:val="00295A4F"/>
    <w:rsid w:val="00295B60"/>
    <w:rsid w:val="00295ED0"/>
    <w:rsid w:val="00296128"/>
    <w:rsid w:val="002973A4"/>
    <w:rsid w:val="00297AA4"/>
    <w:rsid w:val="00297E70"/>
    <w:rsid w:val="002A083F"/>
    <w:rsid w:val="002A0F37"/>
    <w:rsid w:val="002A11D6"/>
    <w:rsid w:val="002A14AC"/>
    <w:rsid w:val="002A1892"/>
    <w:rsid w:val="002A1ED6"/>
    <w:rsid w:val="002A558C"/>
    <w:rsid w:val="002A70B4"/>
    <w:rsid w:val="002A7449"/>
    <w:rsid w:val="002A7568"/>
    <w:rsid w:val="002B0362"/>
    <w:rsid w:val="002B06AD"/>
    <w:rsid w:val="002B1E98"/>
    <w:rsid w:val="002B3C52"/>
    <w:rsid w:val="002B4572"/>
    <w:rsid w:val="002B590B"/>
    <w:rsid w:val="002B5AE2"/>
    <w:rsid w:val="002B7ED5"/>
    <w:rsid w:val="002C195E"/>
    <w:rsid w:val="002C3E33"/>
    <w:rsid w:val="002C5F6A"/>
    <w:rsid w:val="002D0AF2"/>
    <w:rsid w:val="002D27A2"/>
    <w:rsid w:val="002D2E5E"/>
    <w:rsid w:val="002D326D"/>
    <w:rsid w:val="002D32A3"/>
    <w:rsid w:val="002D3403"/>
    <w:rsid w:val="002D686D"/>
    <w:rsid w:val="002D71BF"/>
    <w:rsid w:val="002D7E05"/>
    <w:rsid w:val="002E0F08"/>
    <w:rsid w:val="002E1E86"/>
    <w:rsid w:val="002E3AA6"/>
    <w:rsid w:val="002E43AE"/>
    <w:rsid w:val="002E4860"/>
    <w:rsid w:val="002E4D83"/>
    <w:rsid w:val="002E5215"/>
    <w:rsid w:val="002E58D5"/>
    <w:rsid w:val="002E5BF8"/>
    <w:rsid w:val="002E6048"/>
    <w:rsid w:val="002E60A7"/>
    <w:rsid w:val="002E63D3"/>
    <w:rsid w:val="002E7F9B"/>
    <w:rsid w:val="002F1997"/>
    <w:rsid w:val="002F3555"/>
    <w:rsid w:val="002F40B8"/>
    <w:rsid w:val="002F40D2"/>
    <w:rsid w:val="002F4397"/>
    <w:rsid w:val="002F6AC8"/>
    <w:rsid w:val="002F76BA"/>
    <w:rsid w:val="00300FA5"/>
    <w:rsid w:val="0030195A"/>
    <w:rsid w:val="00301C32"/>
    <w:rsid w:val="0030209C"/>
    <w:rsid w:val="003032A6"/>
    <w:rsid w:val="00304FA6"/>
    <w:rsid w:val="00305EDF"/>
    <w:rsid w:val="0030770C"/>
    <w:rsid w:val="00307748"/>
    <w:rsid w:val="00310332"/>
    <w:rsid w:val="00310B33"/>
    <w:rsid w:val="00311FC6"/>
    <w:rsid w:val="00312C13"/>
    <w:rsid w:val="00313C30"/>
    <w:rsid w:val="0031425D"/>
    <w:rsid w:val="00314399"/>
    <w:rsid w:val="003145EC"/>
    <w:rsid w:val="003148DF"/>
    <w:rsid w:val="00315705"/>
    <w:rsid w:val="00316D3B"/>
    <w:rsid w:val="00316DCE"/>
    <w:rsid w:val="003171D7"/>
    <w:rsid w:val="0032170A"/>
    <w:rsid w:val="00321844"/>
    <w:rsid w:val="00323DA6"/>
    <w:rsid w:val="00323FA7"/>
    <w:rsid w:val="0032419E"/>
    <w:rsid w:val="00324740"/>
    <w:rsid w:val="00324F53"/>
    <w:rsid w:val="00325B61"/>
    <w:rsid w:val="00325BA3"/>
    <w:rsid w:val="00326BA3"/>
    <w:rsid w:val="00327FFD"/>
    <w:rsid w:val="00332377"/>
    <w:rsid w:val="0033316A"/>
    <w:rsid w:val="00335923"/>
    <w:rsid w:val="003369D4"/>
    <w:rsid w:val="00336EAC"/>
    <w:rsid w:val="00337D25"/>
    <w:rsid w:val="00337E8F"/>
    <w:rsid w:val="00340E25"/>
    <w:rsid w:val="00341FD3"/>
    <w:rsid w:val="00342491"/>
    <w:rsid w:val="0034280D"/>
    <w:rsid w:val="00342847"/>
    <w:rsid w:val="00344192"/>
    <w:rsid w:val="003447B2"/>
    <w:rsid w:val="0034494D"/>
    <w:rsid w:val="00345111"/>
    <w:rsid w:val="0034623C"/>
    <w:rsid w:val="00346F16"/>
    <w:rsid w:val="003476AE"/>
    <w:rsid w:val="003479B1"/>
    <w:rsid w:val="00351836"/>
    <w:rsid w:val="00352863"/>
    <w:rsid w:val="0035334E"/>
    <w:rsid w:val="00353B27"/>
    <w:rsid w:val="00355B14"/>
    <w:rsid w:val="00356F18"/>
    <w:rsid w:val="003570F4"/>
    <w:rsid w:val="003575D1"/>
    <w:rsid w:val="00360300"/>
    <w:rsid w:val="0036060F"/>
    <w:rsid w:val="00361F0B"/>
    <w:rsid w:val="00362EA0"/>
    <w:rsid w:val="00362F48"/>
    <w:rsid w:val="00362FFD"/>
    <w:rsid w:val="00363163"/>
    <w:rsid w:val="00363386"/>
    <w:rsid w:val="0036455D"/>
    <w:rsid w:val="00367C40"/>
    <w:rsid w:val="00370326"/>
    <w:rsid w:val="003725F8"/>
    <w:rsid w:val="00373C34"/>
    <w:rsid w:val="00376657"/>
    <w:rsid w:val="00376906"/>
    <w:rsid w:val="00380C4C"/>
    <w:rsid w:val="003814D0"/>
    <w:rsid w:val="0038357A"/>
    <w:rsid w:val="00385047"/>
    <w:rsid w:val="00385097"/>
    <w:rsid w:val="00385DC2"/>
    <w:rsid w:val="00386767"/>
    <w:rsid w:val="003875C6"/>
    <w:rsid w:val="003904CF"/>
    <w:rsid w:val="0039108E"/>
    <w:rsid w:val="0039400F"/>
    <w:rsid w:val="00396581"/>
    <w:rsid w:val="00396D10"/>
    <w:rsid w:val="003972FE"/>
    <w:rsid w:val="00397745"/>
    <w:rsid w:val="00397C7B"/>
    <w:rsid w:val="00397EF3"/>
    <w:rsid w:val="003A0DFE"/>
    <w:rsid w:val="003A0F53"/>
    <w:rsid w:val="003A19FD"/>
    <w:rsid w:val="003A1F01"/>
    <w:rsid w:val="003A28CF"/>
    <w:rsid w:val="003A29D7"/>
    <w:rsid w:val="003A3B02"/>
    <w:rsid w:val="003A4277"/>
    <w:rsid w:val="003A57C5"/>
    <w:rsid w:val="003A6893"/>
    <w:rsid w:val="003A6CCF"/>
    <w:rsid w:val="003A73AF"/>
    <w:rsid w:val="003A7A21"/>
    <w:rsid w:val="003A7E71"/>
    <w:rsid w:val="003B1A3A"/>
    <w:rsid w:val="003B1C54"/>
    <w:rsid w:val="003B2DD4"/>
    <w:rsid w:val="003B3222"/>
    <w:rsid w:val="003B3EED"/>
    <w:rsid w:val="003B40D3"/>
    <w:rsid w:val="003B5AB6"/>
    <w:rsid w:val="003B5D51"/>
    <w:rsid w:val="003B66E3"/>
    <w:rsid w:val="003B71FC"/>
    <w:rsid w:val="003B753F"/>
    <w:rsid w:val="003B766A"/>
    <w:rsid w:val="003C0626"/>
    <w:rsid w:val="003C0753"/>
    <w:rsid w:val="003C1439"/>
    <w:rsid w:val="003C3357"/>
    <w:rsid w:val="003C3ECF"/>
    <w:rsid w:val="003C4845"/>
    <w:rsid w:val="003C490E"/>
    <w:rsid w:val="003C68C3"/>
    <w:rsid w:val="003C72D6"/>
    <w:rsid w:val="003D1798"/>
    <w:rsid w:val="003D235D"/>
    <w:rsid w:val="003D2373"/>
    <w:rsid w:val="003D2520"/>
    <w:rsid w:val="003D2601"/>
    <w:rsid w:val="003D2880"/>
    <w:rsid w:val="003D34FF"/>
    <w:rsid w:val="003D3921"/>
    <w:rsid w:val="003D4625"/>
    <w:rsid w:val="003D4752"/>
    <w:rsid w:val="003D5493"/>
    <w:rsid w:val="003E0629"/>
    <w:rsid w:val="003E1BCF"/>
    <w:rsid w:val="003E1DDF"/>
    <w:rsid w:val="003E2003"/>
    <w:rsid w:val="003E3445"/>
    <w:rsid w:val="003E45BB"/>
    <w:rsid w:val="003E6283"/>
    <w:rsid w:val="003F1E95"/>
    <w:rsid w:val="003F2208"/>
    <w:rsid w:val="003F239D"/>
    <w:rsid w:val="003F2D42"/>
    <w:rsid w:val="003F3322"/>
    <w:rsid w:val="003F44D4"/>
    <w:rsid w:val="003F4CB0"/>
    <w:rsid w:val="003F4F8B"/>
    <w:rsid w:val="00400854"/>
    <w:rsid w:val="004009D1"/>
    <w:rsid w:val="00401A85"/>
    <w:rsid w:val="00401F6F"/>
    <w:rsid w:val="00406A46"/>
    <w:rsid w:val="004075E9"/>
    <w:rsid w:val="0041029E"/>
    <w:rsid w:val="0041327F"/>
    <w:rsid w:val="0041590C"/>
    <w:rsid w:val="00415A61"/>
    <w:rsid w:val="00415CCF"/>
    <w:rsid w:val="004205F2"/>
    <w:rsid w:val="00420661"/>
    <w:rsid w:val="00421A3F"/>
    <w:rsid w:val="00421E3E"/>
    <w:rsid w:val="00422D38"/>
    <w:rsid w:val="0042325E"/>
    <w:rsid w:val="00423B71"/>
    <w:rsid w:val="00423C2A"/>
    <w:rsid w:val="0042473F"/>
    <w:rsid w:val="00427115"/>
    <w:rsid w:val="004306BE"/>
    <w:rsid w:val="00430B37"/>
    <w:rsid w:val="00431179"/>
    <w:rsid w:val="004314FA"/>
    <w:rsid w:val="00432CF2"/>
    <w:rsid w:val="00433D82"/>
    <w:rsid w:val="004349EF"/>
    <w:rsid w:val="00434ED1"/>
    <w:rsid w:val="00435463"/>
    <w:rsid w:val="00435BFF"/>
    <w:rsid w:val="00437170"/>
    <w:rsid w:val="004408F4"/>
    <w:rsid w:val="00440CB4"/>
    <w:rsid w:val="00442BC6"/>
    <w:rsid w:val="00444D5F"/>
    <w:rsid w:val="00444EEE"/>
    <w:rsid w:val="004455DA"/>
    <w:rsid w:val="00445BC5"/>
    <w:rsid w:val="00446816"/>
    <w:rsid w:val="00446946"/>
    <w:rsid w:val="00446D83"/>
    <w:rsid w:val="0045000D"/>
    <w:rsid w:val="0045088E"/>
    <w:rsid w:val="00451834"/>
    <w:rsid w:val="00451BF7"/>
    <w:rsid w:val="00451D74"/>
    <w:rsid w:val="00452BA2"/>
    <w:rsid w:val="00455466"/>
    <w:rsid w:val="00455EFE"/>
    <w:rsid w:val="0045639D"/>
    <w:rsid w:val="00461F92"/>
    <w:rsid w:val="004630E3"/>
    <w:rsid w:val="00463B3B"/>
    <w:rsid w:val="0046417F"/>
    <w:rsid w:val="004662EA"/>
    <w:rsid w:val="0046689A"/>
    <w:rsid w:val="00467CE0"/>
    <w:rsid w:val="004718D6"/>
    <w:rsid w:val="00471C9D"/>
    <w:rsid w:val="0047296B"/>
    <w:rsid w:val="00472B49"/>
    <w:rsid w:val="00472E04"/>
    <w:rsid w:val="00474219"/>
    <w:rsid w:val="00474F68"/>
    <w:rsid w:val="004756CF"/>
    <w:rsid w:val="004756EF"/>
    <w:rsid w:val="00475EDA"/>
    <w:rsid w:val="004768BD"/>
    <w:rsid w:val="00477B04"/>
    <w:rsid w:val="00477CCD"/>
    <w:rsid w:val="00477EE4"/>
    <w:rsid w:val="00480C3F"/>
    <w:rsid w:val="00480EBC"/>
    <w:rsid w:val="004818E6"/>
    <w:rsid w:val="004820A8"/>
    <w:rsid w:val="004827A8"/>
    <w:rsid w:val="00482BBF"/>
    <w:rsid w:val="00483FBD"/>
    <w:rsid w:val="00484017"/>
    <w:rsid w:val="004844F4"/>
    <w:rsid w:val="00484760"/>
    <w:rsid w:val="00484E58"/>
    <w:rsid w:val="0048572F"/>
    <w:rsid w:val="00485E62"/>
    <w:rsid w:val="00485F74"/>
    <w:rsid w:val="004866CB"/>
    <w:rsid w:val="00490B60"/>
    <w:rsid w:val="004923DC"/>
    <w:rsid w:val="0049259F"/>
    <w:rsid w:val="00492F4B"/>
    <w:rsid w:val="0049324F"/>
    <w:rsid w:val="00493D5C"/>
    <w:rsid w:val="00495A85"/>
    <w:rsid w:val="0049627A"/>
    <w:rsid w:val="004A011B"/>
    <w:rsid w:val="004A0A51"/>
    <w:rsid w:val="004A3182"/>
    <w:rsid w:val="004A35B4"/>
    <w:rsid w:val="004A3A1C"/>
    <w:rsid w:val="004A43C0"/>
    <w:rsid w:val="004A465D"/>
    <w:rsid w:val="004A5669"/>
    <w:rsid w:val="004A5840"/>
    <w:rsid w:val="004B0E53"/>
    <w:rsid w:val="004B1256"/>
    <w:rsid w:val="004B35C5"/>
    <w:rsid w:val="004B38CB"/>
    <w:rsid w:val="004B50FF"/>
    <w:rsid w:val="004B5D30"/>
    <w:rsid w:val="004B6AB8"/>
    <w:rsid w:val="004C0233"/>
    <w:rsid w:val="004C11C5"/>
    <w:rsid w:val="004C3882"/>
    <w:rsid w:val="004C40CF"/>
    <w:rsid w:val="004C40D4"/>
    <w:rsid w:val="004C45EB"/>
    <w:rsid w:val="004C7B54"/>
    <w:rsid w:val="004D0F16"/>
    <w:rsid w:val="004D1147"/>
    <w:rsid w:val="004D1926"/>
    <w:rsid w:val="004D20CF"/>
    <w:rsid w:val="004D4C12"/>
    <w:rsid w:val="004D4FAD"/>
    <w:rsid w:val="004D55F2"/>
    <w:rsid w:val="004D6380"/>
    <w:rsid w:val="004D6E99"/>
    <w:rsid w:val="004E0465"/>
    <w:rsid w:val="004E0862"/>
    <w:rsid w:val="004E22C6"/>
    <w:rsid w:val="004E2DFE"/>
    <w:rsid w:val="004E2FEF"/>
    <w:rsid w:val="004E35EB"/>
    <w:rsid w:val="004E3E57"/>
    <w:rsid w:val="004E4CCE"/>
    <w:rsid w:val="004E6489"/>
    <w:rsid w:val="004E76D9"/>
    <w:rsid w:val="004E7C14"/>
    <w:rsid w:val="004F04C7"/>
    <w:rsid w:val="004F0965"/>
    <w:rsid w:val="004F19FF"/>
    <w:rsid w:val="004F1D07"/>
    <w:rsid w:val="004F258C"/>
    <w:rsid w:val="004F2E41"/>
    <w:rsid w:val="004F32C3"/>
    <w:rsid w:val="004F3C32"/>
    <w:rsid w:val="004F47EC"/>
    <w:rsid w:val="004F5818"/>
    <w:rsid w:val="004F5A18"/>
    <w:rsid w:val="0050061C"/>
    <w:rsid w:val="00501E3A"/>
    <w:rsid w:val="00501ED8"/>
    <w:rsid w:val="005021B2"/>
    <w:rsid w:val="00502C61"/>
    <w:rsid w:val="00503B94"/>
    <w:rsid w:val="00504FF6"/>
    <w:rsid w:val="00505116"/>
    <w:rsid w:val="0050531C"/>
    <w:rsid w:val="00505675"/>
    <w:rsid w:val="00506725"/>
    <w:rsid w:val="00507EE0"/>
    <w:rsid w:val="00507F7E"/>
    <w:rsid w:val="005129D0"/>
    <w:rsid w:val="00513ED8"/>
    <w:rsid w:val="00514BB2"/>
    <w:rsid w:val="00515574"/>
    <w:rsid w:val="00521D71"/>
    <w:rsid w:val="00522AD2"/>
    <w:rsid w:val="00523838"/>
    <w:rsid w:val="00524756"/>
    <w:rsid w:val="00525E34"/>
    <w:rsid w:val="00525F31"/>
    <w:rsid w:val="00525F6F"/>
    <w:rsid w:val="005267DB"/>
    <w:rsid w:val="00530572"/>
    <w:rsid w:val="005307DC"/>
    <w:rsid w:val="00530FBC"/>
    <w:rsid w:val="00531A64"/>
    <w:rsid w:val="00531EA0"/>
    <w:rsid w:val="00532AD2"/>
    <w:rsid w:val="00532B02"/>
    <w:rsid w:val="005352E9"/>
    <w:rsid w:val="0053549E"/>
    <w:rsid w:val="00535A5F"/>
    <w:rsid w:val="00535BDA"/>
    <w:rsid w:val="0053616F"/>
    <w:rsid w:val="0053666D"/>
    <w:rsid w:val="00536ECF"/>
    <w:rsid w:val="005378C9"/>
    <w:rsid w:val="00537FB0"/>
    <w:rsid w:val="00540CD9"/>
    <w:rsid w:val="00541E4E"/>
    <w:rsid w:val="00543918"/>
    <w:rsid w:val="00543CE1"/>
    <w:rsid w:val="0054451A"/>
    <w:rsid w:val="005473D9"/>
    <w:rsid w:val="005503E4"/>
    <w:rsid w:val="005524E8"/>
    <w:rsid w:val="005526BA"/>
    <w:rsid w:val="00552B2F"/>
    <w:rsid w:val="00552FF0"/>
    <w:rsid w:val="00553E8B"/>
    <w:rsid w:val="00556006"/>
    <w:rsid w:val="00556854"/>
    <w:rsid w:val="00556C01"/>
    <w:rsid w:val="00556C0B"/>
    <w:rsid w:val="00556D10"/>
    <w:rsid w:val="00560527"/>
    <w:rsid w:val="00560CB8"/>
    <w:rsid w:val="00560D3E"/>
    <w:rsid w:val="0056301E"/>
    <w:rsid w:val="00564E29"/>
    <w:rsid w:val="00565B9B"/>
    <w:rsid w:val="005663E8"/>
    <w:rsid w:val="0056674F"/>
    <w:rsid w:val="00566812"/>
    <w:rsid w:val="005671B1"/>
    <w:rsid w:val="00567E28"/>
    <w:rsid w:val="00570CE6"/>
    <w:rsid w:val="00570ED8"/>
    <w:rsid w:val="005710D5"/>
    <w:rsid w:val="00571CE1"/>
    <w:rsid w:val="00573A1C"/>
    <w:rsid w:val="005762CF"/>
    <w:rsid w:val="005765C5"/>
    <w:rsid w:val="005766F5"/>
    <w:rsid w:val="00580642"/>
    <w:rsid w:val="005817F4"/>
    <w:rsid w:val="0058263D"/>
    <w:rsid w:val="005828C8"/>
    <w:rsid w:val="00582FED"/>
    <w:rsid w:val="005832F2"/>
    <w:rsid w:val="00583E04"/>
    <w:rsid w:val="00586E26"/>
    <w:rsid w:val="005871CA"/>
    <w:rsid w:val="0058784F"/>
    <w:rsid w:val="00587A6F"/>
    <w:rsid w:val="00590E90"/>
    <w:rsid w:val="00591318"/>
    <w:rsid w:val="005918B8"/>
    <w:rsid w:val="005936C5"/>
    <w:rsid w:val="0059393C"/>
    <w:rsid w:val="00593D92"/>
    <w:rsid w:val="005941F9"/>
    <w:rsid w:val="005943E4"/>
    <w:rsid w:val="00594510"/>
    <w:rsid w:val="005951C2"/>
    <w:rsid w:val="005963FC"/>
    <w:rsid w:val="00596E7D"/>
    <w:rsid w:val="0059751E"/>
    <w:rsid w:val="005A08EB"/>
    <w:rsid w:val="005A0FD4"/>
    <w:rsid w:val="005A23CE"/>
    <w:rsid w:val="005A4FF2"/>
    <w:rsid w:val="005A59B9"/>
    <w:rsid w:val="005A5FC2"/>
    <w:rsid w:val="005A6F52"/>
    <w:rsid w:val="005B0B79"/>
    <w:rsid w:val="005B0C20"/>
    <w:rsid w:val="005B0F29"/>
    <w:rsid w:val="005B1841"/>
    <w:rsid w:val="005B24CB"/>
    <w:rsid w:val="005B28DB"/>
    <w:rsid w:val="005B3817"/>
    <w:rsid w:val="005B397B"/>
    <w:rsid w:val="005B3E0F"/>
    <w:rsid w:val="005B6081"/>
    <w:rsid w:val="005B680D"/>
    <w:rsid w:val="005B7AF0"/>
    <w:rsid w:val="005C038C"/>
    <w:rsid w:val="005C2CF9"/>
    <w:rsid w:val="005C34EA"/>
    <w:rsid w:val="005C45C3"/>
    <w:rsid w:val="005C4D27"/>
    <w:rsid w:val="005C6BCE"/>
    <w:rsid w:val="005C7F3A"/>
    <w:rsid w:val="005D08BE"/>
    <w:rsid w:val="005D17A5"/>
    <w:rsid w:val="005D2517"/>
    <w:rsid w:val="005D28D6"/>
    <w:rsid w:val="005D360D"/>
    <w:rsid w:val="005D43E5"/>
    <w:rsid w:val="005D4EDA"/>
    <w:rsid w:val="005D5193"/>
    <w:rsid w:val="005D525B"/>
    <w:rsid w:val="005D67FA"/>
    <w:rsid w:val="005D6BA8"/>
    <w:rsid w:val="005D7D3C"/>
    <w:rsid w:val="005E0755"/>
    <w:rsid w:val="005E12D9"/>
    <w:rsid w:val="005E171A"/>
    <w:rsid w:val="005E1D07"/>
    <w:rsid w:val="005E1ED1"/>
    <w:rsid w:val="005E2B43"/>
    <w:rsid w:val="005E2CC8"/>
    <w:rsid w:val="005E4900"/>
    <w:rsid w:val="005E5510"/>
    <w:rsid w:val="005E55D5"/>
    <w:rsid w:val="005E5F64"/>
    <w:rsid w:val="005E6193"/>
    <w:rsid w:val="005E68C1"/>
    <w:rsid w:val="005E6931"/>
    <w:rsid w:val="005E72B7"/>
    <w:rsid w:val="005F13FC"/>
    <w:rsid w:val="005F2976"/>
    <w:rsid w:val="005F30C6"/>
    <w:rsid w:val="005F457A"/>
    <w:rsid w:val="005F465E"/>
    <w:rsid w:val="005F6F9E"/>
    <w:rsid w:val="005F7E0A"/>
    <w:rsid w:val="0060092F"/>
    <w:rsid w:val="00602006"/>
    <w:rsid w:val="00602459"/>
    <w:rsid w:val="00603042"/>
    <w:rsid w:val="006037B3"/>
    <w:rsid w:val="00605132"/>
    <w:rsid w:val="006056F3"/>
    <w:rsid w:val="00605C89"/>
    <w:rsid w:val="0060657C"/>
    <w:rsid w:val="00606815"/>
    <w:rsid w:val="0060741C"/>
    <w:rsid w:val="00607E2B"/>
    <w:rsid w:val="0061028A"/>
    <w:rsid w:val="006125E4"/>
    <w:rsid w:val="006129D9"/>
    <w:rsid w:val="00612BA8"/>
    <w:rsid w:val="00612EFB"/>
    <w:rsid w:val="006131C7"/>
    <w:rsid w:val="00613D9B"/>
    <w:rsid w:val="0061454F"/>
    <w:rsid w:val="006166E0"/>
    <w:rsid w:val="0061674C"/>
    <w:rsid w:val="00617139"/>
    <w:rsid w:val="006209AE"/>
    <w:rsid w:val="006209E7"/>
    <w:rsid w:val="0062161D"/>
    <w:rsid w:val="00621E79"/>
    <w:rsid w:val="00623215"/>
    <w:rsid w:val="00623E00"/>
    <w:rsid w:val="00625219"/>
    <w:rsid w:val="0062671C"/>
    <w:rsid w:val="00626934"/>
    <w:rsid w:val="00630CEB"/>
    <w:rsid w:val="00632A9D"/>
    <w:rsid w:val="00633E57"/>
    <w:rsid w:val="00634C70"/>
    <w:rsid w:val="00634E0A"/>
    <w:rsid w:val="00635AEE"/>
    <w:rsid w:val="00636772"/>
    <w:rsid w:val="00636B2E"/>
    <w:rsid w:val="00636C97"/>
    <w:rsid w:val="00637293"/>
    <w:rsid w:val="00637375"/>
    <w:rsid w:val="00641CAE"/>
    <w:rsid w:val="006431A3"/>
    <w:rsid w:val="00643473"/>
    <w:rsid w:val="00643A6A"/>
    <w:rsid w:val="00644621"/>
    <w:rsid w:val="00644648"/>
    <w:rsid w:val="00645968"/>
    <w:rsid w:val="00646257"/>
    <w:rsid w:val="006474FF"/>
    <w:rsid w:val="00647517"/>
    <w:rsid w:val="006477DA"/>
    <w:rsid w:val="00647F8D"/>
    <w:rsid w:val="0065321C"/>
    <w:rsid w:val="00654716"/>
    <w:rsid w:val="00654A98"/>
    <w:rsid w:val="00655316"/>
    <w:rsid w:val="00655DCF"/>
    <w:rsid w:val="00656671"/>
    <w:rsid w:val="00656737"/>
    <w:rsid w:val="006569F5"/>
    <w:rsid w:val="00656E5A"/>
    <w:rsid w:val="0066064F"/>
    <w:rsid w:val="00660B09"/>
    <w:rsid w:val="00661792"/>
    <w:rsid w:val="0066226E"/>
    <w:rsid w:val="00662402"/>
    <w:rsid w:val="0066266F"/>
    <w:rsid w:val="0066489E"/>
    <w:rsid w:val="00664BFB"/>
    <w:rsid w:val="0066550E"/>
    <w:rsid w:val="006658E6"/>
    <w:rsid w:val="00665C71"/>
    <w:rsid w:val="00666FF4"/>
    <w:rsid w:val="006674B5"/>
    <w:rsid w:val="00667AA9"/>
    <w:rsid w:val="00667F32"/>
    <w:rsid w:val="00670164"/>
    <w:rsid w:val="006707AD"/>
    <w:rsid w:val="00672325"/>
    <w:rsid w:val="006729AC"/>
    <w:rsid w:val="00673067"/>
    <w:rsid w:val="00673458"/>
    <w:rsid w:val="00673FB0"/>
    <w:rsid w:val="0067526C"/>
    <w:rsid w:val="0067580F"/>
    <w:rsid w:val="00676645"/>
    <w:rsid w:val="00676999"/>
    <w:rsid w:val="00676A49"/>
    <w:rsid w:val="00676C2E"/>
    <w:rsid w:val="00676EE0"/>
    <w:rsid w:val="0067725E"/>
    <w:rsid w:val="006777CB"/>
    <w:rsid w:val="00682FB7"/>
    <w:rsid w:val="00683699"/>
    <w:rsid w:val="0068533C"/>
    <w:rsid w:val="00685A8B"/>
    <w:rsid w:val="00685B78"/>
    <w:rsid w:val="006866E7"/>
    <w:rsid w:val="00687E19"/>
    <w:rsid w:val="006908C6"/>
    <w:rsid w:val="00690921"/>
    <w:rsid w:val="00690C92"/>
    <w:rsid w:val="00690CE0"/>
    <w:rsid w:val="00690FF3"/>
    <w:rsid w:val="0069126F"/>
    <w:rsid w:val="00691304"/>
    <w:rsid w:val="00691A47"/>
    <w:rsid w:val="00692F4C"/>
    <w:rsid w:val="00692F71"/>
    <w:rsid w:val="0069324A"/>
    <w:rsid w:val="00693B00"/>
    <w:rsid w:val="00693F1C"/>
    <w:rsid w:val="0069444B"/>
    <w:rsid w:val="006945B4"/>
    <w:rsid w:val="00694FAA"/>
    <w:rsid w:val="006953A4"/>
    <w:rsid w:val="00695DF4"/>
    <w:rsid w:val="00695F54"/>
    <w:rsid w:val="006963AF"/>
    <w:rsid w:val="0069644E"/>
    <w:rsid w:val="0069685B"/>
    <w:rsid w:val="0069797D"/>
    <w:rsid w:val="006A03DE"/>
    <w:rsid w:val="006A0CDC"/>
    <w:rsid w:val="006A2261"/>
    <w:rsid w:val="006A2417"/>
    <w:rsid w:val="006A24A9"/>
    <w:rsid w:val="006A3654"/>
    <w:rsid w:val="006A5B2E"/>
    <w:rsid w:val="006A6E87"/>
    <w:rsid w:val="006B07EB"/>
    <w:rsid w:val="006B1AE9"/>
    <w:rsid w:val="006B1C25"/>
    <w:rsid w:val="006B214B"/>
    <w:rsid w:val="006B2924"/>
    <w:rsid w:val="006B2C22"/>
    <w:rsid w:val="006B2E14"/>
    <w:rsid w:val="006B352B"/>
    <w:rsid w:val="006B492D"/>
    <w:rsid w:val="006B4943"/>
    <w:rsid w:val="006B4AEB"/>
    <w:rsid w:val="006B4DBC"/>
    <w:rsid w:val="006B6881"/>
    <w:rsid w:val="006C1661"/>
    <w:rsid w:val="006C1AAF"/>
    <w:rsid w:val="006C2878"/>
    <w:rsid w:val="006C486D"/>
    <w:rsid w:val="006C4B63"/>
    <w:rsid w:val="006C56F1"/>
    <w:rsid w:val="006D0D57"/>
    <w:rsid w:val="006D0EFE"/>
    <w:rsid w:val="006D1AF5"/>
    <w:rsid w:val="006D3262"/>
    <w:rsid w:val="006D330C"/>
    <w:rsid w:val="006D3C76"/>
    <w:rsid w:val="006D41E1"/>
    <w:rsid w:val="006D536C"/>
    <w:rsid w:val="006D6482"/>
    <w:rsid w:val="006E08DB"/>
    <w:rsid w:val="006E1126"/>
    <w:rsid w:val="006E2F15"/>
    <w:rsid w:val="006E318B"/>
    <w:rsid w:val="006E6939"/>
    <w:rsid w:val="006E7E9F"/>
    <w:rsid w:val="006F034F"/>
    <w:rsid w:val="006F1018"/>
    <w:rsid w:val="006F17B1"/>
    <w:rsid w:val="006F1861"/>
    <w:rsid w:val="006F1BA5"/>
    <w:rsid w:val="006F1BE9"/>
    <w:rsid w:val="006F3679"/>
    <w:rsid w:val="006F3BF7"/>
    <w:rsid w:val="006F5A48"/>
    <w:rsid w:val="006F65F7"/>
    <w:rsid w:val="006F6E7F"/>
    <w:rsid w:val="007007E0"/>
    <w:rsid w:val="00702248"/>
    <w:rsid w:val="00703804"/>
    <w:rsid w:val="00703BE8"/>
    <w:rsid w:val="007059D7"/>
    <w:rsid w:val="0070662F"/>
    <w:rsid w:val="0070756B"/>
    <w:rsid w:val="00707F9D"/>
    <w:rsid w:val="00710576"/>
    <w:rsid w:val="00710E1F"/>
    <w:rsid w:val="007118A4"/>
    <w:rsid w:val="0071235A"/>
    <w:rsid w:val="00714E8F"/>
    <w:rsid w:val="007155B1"/>
    <w:rsid w:val="0071566B"/>
    <w:rsid w:val="007168D1"/>
    <w:rsid w:val="007170AB"/>
    <w:rsid w:val="007208DC"/>
    <w:rsid w:val="007224CA"/>
    <w:rsid w:val="007229B6"/>
    <w:rsid w:val="007238C0"/>
    <w:rsid w:val="007249C6"/>
    <w:rsid w:val="00724C12"/>
    <w:rsid w:val="0072740E"/>
    <w:rsid w:val="007274B4"/>
    <w:rsid w:val="00730744"/>
    <w:rsid w:val="007339DC"/>
    <w:rsid w:val="00734D8A"/>
    <w:rsid w:val="00735B8B"/>
    <w:rsid w:val="00737158"/>
    <w:rsid w:val="00737BA4"/>
    <w:rsid w:val="0074206A"/>
    <w:rsid w:val="00742520"/>
    <w:rsid w:val="00743EC7"/>
    <w:rsid w:val="00745CD4"/>
    <w:rsid w:val="00750191"/>
    <w:rsid w:val="00750F72"/>
    <w:rsid w:val="007512FD"/>
    <w:rsid w:val="00751DAE"/>
    <w:rsid w:val="00752147"/>
    <w:rsid w:val="007528F6"/>
    <w:rsid w:val="0075439D"/>
    <w:rsid w:val="00754848"/>
    <w:rsid w:val="007556B9"/>
    <w:rsid w:val="007559A2"/>
    <w:rsid w:val="00755B7D"/>
    <w:rsid w:val="00755EA8"/>
    <w:rsid w:val="007573DF"/>
    <w:rsid w:val="007578BC"/>
    <w:rsid w:val="00757DAE"/>
    <w:rsid w:val="00760028"/>
    <w:rsid w:val="0076025E"/>
    <w:rsid w:val="00760721"/>
    <w:rsid w:val="00763087"/>
    <w:rsid w:val="007646C9"/>
    <w:rsid w:val="00765316"/>
    <w:rsid w:val="00766534"/>
    <w:rsid w:val="00766818"/>
    <w:rsid w:val="00767222"/>
    <w:rsid w:val="00767454"/>
    <w:rsid w:val="00767D40"/>
    <w:rsid w:val="007703F1"/>
    <w:rsid w:val="00770A39"/>
    <w:rsid w:val="0077359B"/>
    <w:rsid w:val="0077385A"/>
    <w:rsid w:val="00773D41"/>
    <w:rsid w:val="00774779"/>
    <w:rsid w:val="00774C90"/>
    <w:rsid w:val="00776B34"/>
    <w:rsid w:val="00776B84"/>
    <w:rsid w:val="00777C7A"/>
    <w:rsid w:val="00780C9F"/>
    <w:rsid w:val="00781F73"/>
    <w:rsid w:val="0078228B"/>
    <w:rsid w:val="00783DB2"/>
    <w:rsid w:val="007844AA"/>
    <w:rsid w:val="0078497E"/>
    <w:rsid w:val="00785CA7"/>
    <w:rsid w:val="00786620"/>
    <w:rsid w:val="00786B66"/>
    <w:rsid w:val="00786F18"/>
    <w:rsid w:val="00787129"/>
    <w:rsid w:val="007909AB"/>
    <w:rsid w:val="00790DA6"/>
    <w:rsid w:val="007918D3"/>
    <w:rsid w:val="00791961"/>
    <w:rsid w:val="007925A9"/>
    <w:rsid w:val="0079269B"/>
    <w:rsid w:val="007926E1"/>
    <w:rsid w:val="00792B04"/>
    <w:rsid w:val="00793201"/>
    <w:rsid w:val="0079320D"/>
    <w:rsid w:val="00795172"/>
    <w:rsid w:val="0079746F"/>
    <w:rsid w:val="00797905"/>
    <w:rsid w:val="00797B6E"/>
    <w:rsid w:val="007A02AB"/>
    <w:rsid w:val="007A2696"/>
    <w:rsid w:val="007A319C"/>
    <w:rsid w:val="007A6B6A"/>
    <w:rsid w:val="007A7209"/>
    <w:rsid w:val="007A733E"/>
    <w:rsid w:val="007B0AB4"/>
    <w:rsid w:val="007B269D"/>
    <w:rsid w:val="007B33FF"/>
    <w:rsid w:val="007B358D"/>
    <w:rsid w:val="007B4047"/>
    <w:rsid w:val="007B5D93"/>
    <w:rsid w:val="007B68BD"/>
    <w:rsid w:val="007C0673"/>
    <w:rsid w:val="007C07CE"/>
    <w:rsid w:val="007C0818"/>
    <w:rsid w:val="007C1FB8"/>
    <w:rsid w:val="007C23C8"/>
    <w:rsid w:val="007C24A0"/>
    <w:rsid w:val="007C254D"/>
    <w:rsid w:val="007C3DA9"/>
    <w:rsid w:val="007C42E1"/>
    <w:rsid w:val="007C496A"/>
    <w:rsid w:val="007C4F39"/>
    <w:rsid w:val="007C7E1D"/>
    <w:rsid w:val="007C7F82"/>
    <w:rsid w:val="007D2D96"/>
    <w:rsid w:val="007D3B74"/>
    <w:rsid w:val="007D3F54"/>
    <w:rsid w:val="007D40AE"/>
    <w:rsid w:val="007D44E5"/>
    <w:rsid w:val="007D4945"/>
    <w:rsid w:val="007D7BF1"/>
    <w:rsid w:val="007E03C2"/>
    <w:rsid w:val="007E1FC2"/>
    <w:rsid w:val="007E205C"/>
    <w:rsid w:val="007E24F2"/>
    <w:rsid w:val="007E283C"/>
    <w:rsid w:val="007E3428"/>
    <w:rsid w:val="007E365F"/>
    <w:rsid w:val="007E3A5C"/>
    <w:rsid w:val="007E3A7B"/>
    <w:rsid w:val="007E4EBB"/>
    <w:rsid w:val="007E51EB"/>
    <w:rsid w:val="007E5888"/>
    <w:rsid w:val="007E62B6"/>
    <w:rsid w:val="007E6A94"/>
    <w:rsid w:val="007E6DD8"/>
    <w:rsid w:val="007E76F6"/>
    <w:rsid w:val="007E7AEF"/>
    <w:rsid w:val="007F14E2"/>
    <w:rsid w:val="007F193C"/>
    <w:rsid w:val="007F2130"/>
    <w:rsid w:val="007F25DE"/>
    <w:rsid w:val="007F3E55"/>
    <w:rsid w:val="007F42DF"/>
    <w:rsid w:val="007F47EC"/>
    <w:rsid w:val="007F5701"/>
    <w:rsid w:val="007F7686"/>
    <w:rsid w:val="007F78FB"/>
    <w:rsid w:val="00800190"/>
    <w:rsid w:val="008006DF"/>
    <w:rsid w:val="00801BE6"/>
    <w:rsid w:val="0080278A"/>
    <w:rsid w:val="008028F3"/>
    <w:rsid w:val="00802AEE"/>
    <w:rsid w:val="00803190"/>
    <w:rsid w:val="008039A8"/>
    <w:rsid w:val="00804615"/>
    <w:rsid w:val="00805620"/>
    <w:rsid w:val="008056E2"/>
    <w:rsid w:val="00805D17"/>
    <w:rsid w:val="00805E11"/>
    <w:rsid w:val="00812165"/>
    <w:rsid w:val="008139C2"/>
    <w:rsid w:val="00815101"/>
    <w:rsid w:val="008152C5"/>
    <w:rsid w:val="00815D46"/>
    <w:rsid w:val="00816461"/>
    <w:rsid w:val="0082030E"/>
    <w:rsid w:val="00820F2F"/>
    <w:rsid w:val="00821369"/>
    <w:rsid w:val="00824B6B"/>
    <w:rsid w:val="0082690C"/>
    <w:rsid w:val="008270B6"/>
    <w:rsid w:val="00827498"/>
    <w:rsid w:val="008312F2"/>
    <w:rsid w:val="008319F5"/>
    <w:rsid w:val="00831CF9"/>
    <w:rsid w:val="008339CE"/>
    <w:rsid w:val="00834136"/>
    <w:rsid w:val="00834BBD"/>
    <w:rsid w:val="00834F26"/>
    <w:rsid w:val="008357D3"/>
    <w:rsid w:val="00837AED"/>
    <w:rsid w:val="00840462"/>
    <w:rsid w:val="00841471"/>
    <w:rsid w:val="0084158D"/>
    <w:rsid w:val="00841B0D"/>
    <w:rsid w:val="00842431"/>
    <w:rsid w:val="00842DD1"/>
    <w:rsid w:val="0084333D"/>
    <w:rsid w:val="00845A29"/>
    <w:rsid w:val="00845C4C"/>
    <w:rsid w:val="00845E58"/>
    <w:rsid w:val="00845E97"/>
    <w:rsid w:val="00847611"/>
    <w:rsid w:val="00847DC1"/>
    <w:rsid w:val="00850301"/>
    <w:rsid w:val="00850F88"/>
    <w:rsid w:val="00851271"/>
    <w:rsid w:val="008512B6"/>
    <w:rsid w:val="00853483"/>
    <w:rsid w:val="00855445"/>
    <w:rsid w:val="008555EC"/>
    <w:rsid w:val="00856F56"/>
    <w:rsid w:val="0085753C"/>
    <w:rsid w:val="00857929"/>
    <w:rsid w:val="00857ECE"/>
    <w:rsid w:val="00861411"/>
    <w:rsid w:val="0086196B"/>
    <w:rsid w:val="00863022"/>
    <w:rsid w:val="00865453"/>
    <w:rsid w:val="008664BA"/>
    <w:rsid w:val="008674EF"/>
    <w:rsid w:val="00867F25"/>
    <w:rsid w:val="0087087F"/>
    <w:rsid w:val="00872FD3"/>
    <w:rsid w:val="00873299"/>
    <w:rsid w:val="0087404B"/>
    <w:rsid w:val="008744EA"/>
    <w:rsid w:val="00874982"/>
    <w:rsid w:val="008762D2"/>
    <w:rsid w:val="00876B1F"/>
    <w:rsid w:val="008778CB"/>
    <w:rsid w:val="00880BF7"/>
    <w:rsid w:val="00880E95"/>
    <w:rsid w:val="00881261"/>
    <w:rsid w:val="008813C9"/>
    <w:rsid w:val="00881F4B"/>
    <w:rsid w:val="00882588"/>
    <w:rsid w:val="0088274B"/>
    <w:rsid w:val="00882AB0"/>
    <w:rsid w:val="00883663"/>
    <w:rsid w:val="00884F11"/>
    <w:rsid w:val="0088601B"/>
    <w:rsid w:val="00890EF9"/>
    <w:rsid w:val="008919D8"/>
    <w:rsid w:val="008935CA"/>
    <w:rsid w:val="00893698"/>
    <w:rsid w:val="008942ED"/>
    <w:rsid w:val="008948F3"/>
    <w:rsid w:val="00894C5B"/>
    <w:rsid w:val="008963D0"/>
    <w:rsid w:val="008965C2"/>
    <w:rsid w:val="008971D9"/>
    <w:rsid w:val="008A0C2D"/>
    <w:rsid w:val="008A15D3"/>
    <w:rsid w:val="008A1777"/>
    <w:rsid w:val="008A185C"/>
    <w:rsid w:val="008A25DC"/>
    <w:rsid w:val="008A3392"/>
    <w:rsid w:val="008A37D2"/>
    <w:rsid w:val="008A3B2D"/>
    <w:rsid w:val="008A41E3"/>
    <w:rsid w:val="008A45FD"/>
    <w:rsid w:val="008A5CE9"/>
    <w:rsid w:val="008A5F1A"/>
    <w:rsid w:val="008A6622"/>
    <w:rsid w:val="008A6EBD"/>
    <w:rsid w:val="008A77AE"/>
    <w:rsid w:val="008B0287"/>
    <w:rsid w:val="008B089B"/>
    <w:rsid w:val="008B111E"/>
    <w:rsid w:val="008B1698"/>
    <w:rsid w:val="008B1961"/>
    <w:rsid w:val="008B3C11"/>
    <w:rsid w:val="008B43C7"/>
    <w:rsid w:val="008B6454"/>
    <w:rsid w:val="008B706B"/>
    <w:rsid w:val="008B7C20"/>
    <w:rsid w:val="008C0EAE"/>
    <w:rsid w:val="008C1711"/>
    <w:rsid w:val="008C285A"/>
    <w:rsid w:val="008C287E"/>
    <w:rsid w:val="008C32B1"/>
    <w:rsid w:val="008C382A"/>
    <w:rsid w:val="008C4F0B"/>
    <w:rsid w:val="008C5645"/>
    <w:rsid w:val="008C5FBF"/>
    <w:rsid w:val="008C64A4"/>
    <w:rsid w:val="008C6851"/>
    <w:rsid w:val="008C791C"/>
    <w:rsid w:val="008C794B"/>
    <w:rsid w:val="008D1D73"/>
    <w:rsid w:val="008D279E"/>
    <w:rsid w:val="008D3225"/>
    <w:rsid w:val="008D3A47"/>
    <w:rsid w:val="008D411C"/>
    <w:rsid w:val="008D41A7"/>
    <w:rsid w:val="008D43DF"/>
    <w:rsid w:val="008D5495"/>
    <w:rsid w:val="008D6126"/>
    <w:rsid w:val="008D63B1"/>
    <w:rsid w:val="008E12FC"/>
    <w:rsid w:val="008E13B0"/>
    <w:rsid w:val="008E3A34"/>
    <w:rsid w:val="008E4149"/>
    <w:rsid w:val="008E5E04"/>
    <w:rsid w:val="008E7857"/>
    <w:rsid w:val="008E7D3D"/>
    <w:rsid w:val="008E7D5F"/>
    <w:rsid w:val="008E7E05"/>
    <w:rsid w:val="008F0A6E"/>
    <w:rsid w:val="008F0E65"/>
    <w:rsid w:val="008F0E67"/>
    <w:rsid w:val="008F262B"/>
    <w:rsid w:val="008F2CB3"/>
    <w:rsid w:val="008F3256"/>
    <w:rsid w:val="008F41AA"/>
    <w:rsid w:val="008F597E"/>
    <w:rsid w:val="008F5E10"/>
    <w:rsid w:val="008F70CA"/>
    <w:rsid w:val="008F7715"/>
    <w:rsid w:val="008F7CCA"/>
    <w:rsid w:val="00900199"/>
    <w:rsid w:val="0090022C"/>
    <w:rsid w:val="00900323"/>
    <w:rsid w:val="00901BA3"/>
    <w:rsid w:val="00901FB4"/>
    <w:rsid w:val="00902539"/>
    <w:rsid w:val="00902D3A"/>
    <w:rsid w:val="00903D98"/>
    <w:rsid w:val="00904457"/>
    <w:rsid w:val="00906945"/>
    <w:rsid w:val="00906C4A"/>
    <w:rsid w:val="00906DF7"/>
    <w:rsid w:val="00906E34"/>
    <w:rsid w:val="00907D53"/>
    <w:rsid w:val="00912291"/>
    <w:rsid w:val="0091355D"/>
    <w:rsid w:val="009149E6"/>
    <w:rsid w:val="00916DFB"/>
    <w:rsid w:val="00916E4C"/>
    <w:rsid w:val="00917A13"/>
    <w:rsid w:val="00920F7D"/>
    <w:rsid w:val="0092172B"/>
    <w:rsid w:val="009217E4"/>
    <w:rsid w:val="0092393E"/>
    <w:rsid w:val="00925965"/>
    <w:rsid w:val="009259B0"/>
    <w:rsid w:val="00925D90"/>
    <w:rsid w:val="00926F0C"/>
    <w:rsid w:val="00931CF8"/>
    <w:rsid w:val="00931E81"/>
    <w:rsid w:val="009323D1"/>
    <w:rsid w:val="00933393"/>
    <w:rsid w:val="009342BB"/>
    <w:rsid w:val="0093438F"/>
    <w:rsid w:val="0093491A"/>
    <w:rsid w:val="00936601"/>
    <w:rsid w:val="00937458"/>
    <w:rsid w:val="00937554"/>
    <w:rsid w:val="00940028"/>
    <w:rsid w:val="009401AE"/>
    <w:rsid w:val="009406B2"/>
    <w:rsid w:val="00940848"/>
    <w:rsid w:val="00941323"/>
    <w:rsid w:val="00941B57"/>
    <w:rsid w:val="00942898"/>
    <w:rsid w:val="00942F31"/>
    <w:rsid w:val="0094338C"/>
    <w:rsid w:val="00943654"/>
    <w:rsid w:val="00943D3D"/>
    <w:rsid w:val="00945362"/>
    <w:rsid w:val="00946DBF"/>
    <w:rsid w:val="00947163"/>
    <w:rsid w:val="00947E24"/>
    <w:rsid w:val="009500A6"/>
    <w:rsid w:val="009509E2"/>
    <w:rsid w:val="00950A22"/>
    <w:rsid w:val="00950BAE"/>
    <w:rsid w:val="0095130B"/>
    <w:rsid w:val="009527D4"/>
    <w:rsid w:val="00953999"/>
    <w:rsid w:val="00953CFF"/>
    <w:rsid w:val="009545E9"/>
    <w:rsid w:val="00955B27"/>
    <w:rsid w:val="00955C0B"/>
    <w:rsid w:val="0095639B"/>
    <w:rsid w:val="009569BE"/>
    <w:rsid w:val="009576A5"/>
    <w:rsid w:val="00957DC2"/>
    <w:rsid w:val="00960C83"/>
    <w:rsid w:val="00960CF1"/>
    <w:rsid w:val="00961055"/>
    <w:rsid w:val="00962144"/>
    <w:rsid w:val="009631C7"/>
    <w:rsid w:val="00964A2E"/>
    <w:rsid w:val="00965AB3"/>
    <w:rsid w:val="0096698E"/>
    <w:rsid w:val="00967F2C"/>
    <w:rsid w:val="00970167"/>
    <w:rsid w:val="00972782"/>
    <w:rsid w:val="00973541"/>
    <w:rsid w:val="00973636"/>
    <w:rsid w:val="00973D8D"/>
    <w:rsid w:val="009747C3"/>
    <w:rsid w:val="00974D17"/>
    <w:rsid w:val="00976550"/>
    <w:rsid w:val="00977F0F"/>
    <w:rsid w:val="00980021"/>
    <w:rsid w:val="0098121A"/>
    <w:rsid w:val="009814D3"/>
    <w:rsid w:val="00984862"/>
    <w:rsid w:val="00984B2F"/>
    <w:rsid w:val="009852AB"/>
    <w:rsid w:val="00986C5A"/>
    <w:rsid w:val="009870F4"/>
    <w:rsid w:val="00987D3C"/>
    <w:rsid w:val="00987E6A"/>
    <w:rsid w:val="00990C89"/>
    <w:rsid w:val="00991699"/>
    <w:rsid w:val="00991946"/>
    <w:rsid w:val="00991B71"/>
    <w:rsid w:val="009936E8"/>
    <w:rsid w:val="00993A03"/>
    <w:rsid w:val="0099400B"/>
    <w:rsid w:val="00994260"/>
    <w:rsid w:val="009944C7"/>
    <w:rsid w:val="009950F5"/>
    <w:rsid w:val="00995679"/>
    <w:rsid w:val="00996058"/>
    <w:rsid w:val="00996B64"/>
    <w:rsid w:val="00996C97"/>
    <w:rsid w:val="00997503"/>
    <w:rsid w:val="00997724"/>
    <w:rsid w:val="009A0BFB"/>
    <w:rsid w:val="009A116F"/>
    <w:rsid w:val="009A15C6"/>
    <w:rsid w:val="009A2C29"/>
    <w:rsid w:val="009A2E4B"/>
    <w:rsid w:val="009A4F6D"/>
    <w:rsid w:val="009A58CD"/>
    <w:rsid w:val="009A643C"/>
    <w:rsid w:val="009A654C"/>
    <w:rsid w:val="009A676A"/>
    <w:rsid w:val="009B06EC"/>
    <w:rsid w:val="009B112B"/>
    <w:rsid w:val="009B1A07"/>
    <w:rsid w:val="009B20B3"/>
    <w:rsid w:val="009B2394"/>
    <w:rsid w:val="009B25DD"/>
    <w:rsid w:val="009B2A20"/>
    <w:rsid w:val="009B3021"/>
    <w:rsid w:val="009B312F"/>
    <w:rsid w:val="009B4639"/>
    <w:rsid w:val="009B4EF5"/>
    <w:rsid w:val="009B532E"/>
    <w:rsid w:val="009B56EC"/>
    <w:rsid w:val="009B615C"/>
    <w:rsid w:val="009B6AB9"/>
    <w:rsid w:val="009B700A"/>
    <w:rsid w:val="009B7872"/>
    <w:rsid w:val="009B7F41"/>
    <w:rsid w:val="009C0A9B"/>
    <w:rsid w:val="009C23E9"/>
    <w:rsid w:val="009C3EB1"/>
    <w:rsid w:val="009D0F8C"/>
    <w:rsid w:val="009D1709"/>
    <w:rsid w:val="009D2761"/>
    <w:rsid w:val="009D5BF3"/>
    <w:rsid w:val="009D78A5"/>
    <w:rsid w:val="009D7F63"/>
    <w:rsid w:val="009E0A26"/>
    <w:rsid w:val="009E14C5"/>
    <w:rsid w:val="009E1FBD"/>
    <w:rsid w:val="009E303E"/>
    <w:rsid w:val="009E3AB7"/>
    <w:rsid w:val="009E42A0"/>
    <w:rsid w:val="009E4AAC"/>
    <w:rsid w:val="009E4ED0"/>
    <w:rsid w:val="009E6F43"/>
    <w:rsid w:val="009E746E"/>
    <w:rsid w:val="009E75D6"/>
    <w:rsid w:val="009F01E2"/>
    <w:rsid w:val="009F1712"/>
    <w:rsid w:val="009F1B72"/>
    <w:rsid w:val="009F1FA3"/>
    <w:rsid w:val="009F2382"/>
    <w:rsid w:val="009F2403"/>
    <w:rsid w:val="009F2448"/>
    <w:rsid w:val="009F2472"/>
    <w:rsid w:val="009F27F3"/>
    <w:rsid w:val="009F2E2D"/>
    <w:rsid w:val="009F44CA"/>
    <w:rsid w:val="009F494F"/>
    <w:rsid w:val="009F4E2A"/>
    <w:rsid w:val="009F5CD3"/>
    <w:rsid w:val="009F6EC7"/>
    <w:rsid w:val="009F6ED4"/>
    <w:rsid w:val="009F6EFB"/>
    <w:rsid w:val="009F75C2"/>
    <w:rsid w:val="009F79B2"/>
    <w:rsid w:val="009F7FB4"/>
    <w:rsid w:val="00A00904"/>
    <w:rsid w:val="00A00B36"/>
    <w:rsid w:val="00A01533"/>
    <w:rsid w:val="00A021A7"/>
    <w:rsid w:val="00A027B3"/>
    <w:rsid w:val="00A027E5"/>
    <w:rsid w:val="00A02B8D"/>
    <w:rsid w:val="00A030CE"/>
    <w:rsid w:val="00A03BCF"/>
    <w:rsid w:val="00A045C5"/>
    <w:rsid w:val="00A04ADE"/>
    <w:rsid w:val="00A04D41"/>
    <w:rsid w:val="00A04DDD"/>
    <w:rsid w:val="00A06F31"/>
    <w:rsid w:val="00A1023F"/>
    <w:rsid w:val="00A10C05"/>
    <w:rsid w:val="00A11DBA"/>
    <w:rsid w:val="00A1244B"/>
    <w:rsid w:val="00A12855"/>
    <w:rsid w:val="00A13907"/>
    <w:rsid w:val="00A14125"/>
    <w:rsid w:val="00A14B1D"/>
    <w:rsid w:val="00A154B7"/>
    <w:rsid w:val="00A16C3F"/>
    <w:rsid w:val="00A17F6D"/>
    <w:rsid w:val="00A20AAA"/>
    <w:rsid w:val="00A21760"/>
    <w:rsid w:val="00A23B36"/>
    <w:rsid w:val="00A24143"/>
    <w:rsid w:val="00A266D5"/>
    <w:rsid w:val="00A27142"/>
    <w:rsid w:val="00A27417"/>
    <w:rsid w:val="00A30A9D"/>
    <w:rsid w:val="00A31DC5"/>
    <w:rsid w:val="00A31F17"/>
    <w:rsid w:val="00A34756"/>
    <w:rsid w:val="00A3621C"/>
    <w:rsid w:val="00A36519"/>
    <w:rsid w:val="00A36FAC"/>
    <w:rsid w:val="00A40EEC"/>
    <w:rsid w:val="00A41074"/>
    <w:rsid w:val="00A410C3"/>
    <w:rsid w:val="00A41395"/>
    <w:rsid w:val="00A418BD"/>
    <w:rsid w:val="00A42DDF"/>
    <w:rsid w:val="00A43665"/>
    <w:rsid w:val="00A436D4"/>
    <w:rsid w:val="00A448E4"/>
    <w:rsid w:val="00A45FFC"/>
    <w:rsid w:val="00A4601A"/>
    <w:rsid w:val="00A479BD"/>
    <w:rsid w:val="00A505AA"/>
    <w:rsid w:val="00A50C93"/>
    <w:rsid w:val="00A51165"/>
    <w:rsid w:val="00A51AC7"/>
    <w:rsid w:val="00A52CFD"/>
    <w:rsid w:val="00A538F8"/>
    <w:rsid w:val="00A55C2A"/>
    <w:rsid w:val="00A5626F"/>
    <w:rsid w:val="00A573F4"/>
    <w:rsid w:val="00A60683"/>
    <w:rsid w:val="00A61386"/>
    <w:rsid w:val="00A64FAF"/>
    <w:rsid w:val="00A66C0B"/>
    <w:rsid w:val="00A66D2C"/>
    <w:rsid w:val="00A66EAB"/>
    <w:rsid w:val="00A670FC"/>
    <w:rsid w:val="00A707BB"/>
    <w:rsid w:val="00A7121E"/>
    <w:rsid w:val="00A724DF"/>
    <w:rsid w:val="00A755D6"/>
    <w:rsid w:val="00A75FE4"/>
    <w:rsid w:val="00A76501"/>
    <w:rsid w:val="00A77B81"/>
    <w:rsid w:val="00A80C8D"/>
    <w:rsid w:val="00A815E6"/>
    <w:rsid w:val="00A81B63"/>
    <w:rsid w:val="00A81EFB"/>
    <w:rsid w:val="00A826B5"/>
    <w:rsid w:val="00A8270F"/>
    <w:rsid w:val="00A827A0"/>
    <w:rsid w:val="00A84DEF"/>
    <w:rsid w:val="00A853FD"/>
    <w:rsid w:val="00A861D8"/>
    <w:rsid w:val="00A86299"/>
    <w:rsid w:val="00A87004"/>
    <w:rsid w:val="00A90653"/>
    <w:rsid w:val="00A911F6"/>
    <w:rsid w:val="00A91298"/>
    <w:rsid w:val="00A91CA3"/>
    <w:rsid w:val="00A91E0B"/>
    <w:rsid w:val="00A91F59"/>
    <w:rsid w:val="00A92184"/>
    <w:rsid w:val="00A9496E"/>
    <w:rsid w:val="00A951F1"/>
    <w:rsid w:val="00A9533A"/>
    <w:rsid w:val="00A95689"/>
    <w:rsid w:val="00A95DF2"/>
    <w:rsid w:val="00A97266"/>
    <w:rsid w:val="00A97AA6"/>
    <w:rsid w:val="00AA1756"/>
    <w:rsid w:val="00AA3D36"/>
    <w:rsid w:val="00AA49B4"/>
    <w:rsid w:val="00AA6E9B"/>
    <w:rsid w:val="00AB0587"/>
    <w:rsid w:val="00AB195F"/>
    <w:rsid w:val="00AB1F42"/>
    <w:rsid w:val="00AB2387"/>
    <w:rsid w:val="00AB27C7"/>
    <w:rsid w:val="00AB4963"/>
    <w:rsid w:val="00AB4DA7"/>
    <w:rsid w:val="00AB5D42"/>
    <w:rsid w:val="00AB66AF"/>
    <w:rsid w:val="00AB7008"/>
    <w:rsid w:val="00AB710A"/>
    <w:rsid w:val="00AC0647"/>
    <w:rsid w:val="00AC1E95"/>
    <w:rsid w:val="00AC2807"/>
    <w:rsid w:val="00AC35F5"/>
    <w:rsid w:val="00AC3A96"/>
    <w:rsid w:val="00AC3C23"/>
    <w:rsid w:val="00AC3E45"/>
    <w:rsid w:val="00AC4033"/>
    <w:rsid w:val="00AC45AD"/>
    <w:rsid w:val="00AC47F1"/>
    <w:rsid w:val="00AC5085"/>
    <w:rsid w:val="00AC58FD"/>
    <w:rsid w:val="00AD4A8F"/>
    <w:rsid w:val="00AD55F5"/>
    <w:rsid w:val="00AD59C1"/>
    <w:rsid w:val="00AD62FA"/>
    <w:rsid w:val="00AD6D62"/>
    <w:rsid w:val="00AD7394"/>
    <w:rsid w:val="00AD7395"/>
    <w:rsid w:val="00AD7C06"/>
    <w:rsid w:val="00AD7D76"/>
    <w:rsid w:val="00AE051B"/>
    <w:rsid w:val="00AE184B"/>
    <w:rsid w:val="00AE287A"/>
    <w:rsid w:val="00AE3718"/>
    <w:rsid w:val="00AE4C9E"/>
    <w:rsid w:val="00AE4D0D"/>
    <w:rsid w:val="00AF0CA1"/>
    <w:rsid w:val="00AF127B"/>
    <w:rsid w:val="00AF19A9"/>
    <w:rsid w:val="00AF1EF4"/>
    <w:rsid w:val="00AF2E62"/>
    <w:rsid w:val="00AF2EFB"/>
    <w:rsid w:val="00AF3346"/>
    <w:rsid w:val="00AF4334"/>
    <w:rsid w:val="00AF45D2"/>
    <w:rsid w:val="00AF48FE"/>
    <w:rsid w:val="00AF5C4F"/>
    <w:rsid w:val="00AF6701"/>
    <w:rsid w:val="00AF7680"/>
    <w:rsid w:val="00AF7B4F"/>
    <w:rsid w:val="00AF7EA7"/>
    <w:rsid w:val="00B008AE"/>
    <w:rsid w:val="00B01A38"/>
    <w:rsid w:val="00B038A6"/>
    <w:rsid w:val="00B051FF"/>
    <w:rsid w:val="00B058EA"/>
    <w:rsid w:val="00B06484"/>
    <w:rsid w:val="00B06D06"/>
    <w:rsid w:val="00B07F9B"/>
    <w:rsid w:val="00B10092"/>
    <w:rsid w:val="00B1029A"/>
    <w:rsid w:val="00B1067C"/>
    <w:rsid w:val="00B111C2"/>
    <w:rsid w:val="00B11275"/>
    <w:rsid w:val="00B125BA"/>
    <w:rsid w:val="00B14873"/>
    <w:rsid w:val="00B15A4E"/>
    <w:rsid w:val="00B15C8F"/>
    <w:rsid w:val="00B1748D"/>
    <w:rsid w:val="00B17AC6"/>
    <w:rsid w:val="00B200A9"/>
    <w:rsid w:val="00B20537"/>
    <w:rsid w:val="00B213FA"/>
    <w:rsid w:val="00B21900"/>
    <w:rsid w:val="00B2279D"/>
    <w:rsid w:val="00B23BF9"/>
    <w:rsid w:val="00B23D44"/>
    <w:rsid w:val="00B2719C"/>
    <w:rsid w:val="00B27612"/>
    <w:rsid w:val="00B303AE"/>
    <w:rsid w:val="00B308D3"/>
    <w:rsid w:val="00B309FD"/>
    <w:rsid w:val="00B30E19"/>
    <w:rsid w:val="00B313C1"/>
    <w:rsid w:val="00B31775"/>
    <w:rsid w:val="00B31C47"/>
    <w:rsid w:val="00B327EF"/>
    <w:rsid w:val="00B33B36"/>
    <w:rsid w:val="00B3479F"/>
    <w:rsid w:val="00B3504C"/>
    <w:rsid w:val="00B376D3"/>
    <w:rsid w:val="00B40F32"/>
    <w:rsid w:val="00B411EE"/>
    <w:rsid w:val="00B414DF"/>
    <w:rsid w:val="00B41521"/>
    <w:rsid w:val="00B41E17"/>
    <w:rsid w:val="00B42F93"/>
    <w:rsid w:val="00B434DD"/>
    <w:rsid w:val="00B5108A"/>
    <w:rsid w:val="00B514FC"/>
    <w:rsid w:val="00B516EC"/>
    <w:rsid w:val="00B51D87"/>
    <w:rsid w:val="00B5230D"/>
    <w:rsid w:val="00B52DED"/>
    <w:rsid w:val="00B52F1F"/>
    <w:rsid w:val="00B53182"/>
    <w:rsid w:val="00B535EE"/>
    <w:rsid w:val="00B53A7D"/>
    <w:rsid w:val="00B53D05"/>
    <w:rsid w:val="00B53F79"/>
    <w:rsid w:val="00B5439D"/>
    <w:rsid w:val="00B54468"/>
    <w:rsid w:val="00B56B0B"/>
    <w:rsid w:val="00B612ED"/>
    <w:rsid w:val="00B61C5D"/>
    <w:rsid w:val="00B634A7"/>
    <w:rsid w:val="00B64321"/>
    <w:rsid w:val="00B64D31"/>
    <w:rsid w:val="00B64D3B"/>
    <w:rsid w:val="00B66413"/>
    <w:rsid w:val="00B67F1B"/>
    <w:rsid w:val="00B724FE"/>
    <w:rsid w:val="00B728DC"/>
    <w:rsid w:val="00B75C4E"/>
    <w:rsid w:val="00B7741A"/>
    <w:rsid w:val="00B80225"/>
    <w:rsid w:val="00B81338"/>
    <w:rsid w:val="00B813E1"/>
    <w:rsid w:val="00B816FB"/>
    <w:rsid w:val="00B81D17"/>
    <w:rsid w:val="00B82465"/>
    <w:rsid w:val="00B82DD0"/>
    <w:rsid w:val="00B830F4"/>
    <w:rsid w:val="00B83B9C"/>
    <w:rsid w:val="00B83EA1"/>
    <w:rsid w:val="00B84A95"/>
    <w:rsid w:val="00B84EB9"/>
    <w:rsid w:val="00B910F6"/>
    <w:rsid w:val="00B9346B"/>
    <w:rsid w:val="00B9354D"/>
    <w:rsid w:val="00B93AA7"/>
    <w:rsid w:val="00B949CE"/>
    <w:rsid w:val="00B959FE"/>
    <w:rsid w:val="00B95CAC"/>
    <w:rsid w:val="00B9601B"/>
    <w:rsid w:val="00B961A9"/>
    <w:rsid w:val="00B97D9C"/>
    <w:rsid w:val="00BA134F"/>
    <w:rsid w:val="00BA2AE7"/>
    <w:rsid w:val="00BA2BD0"/>
    <w:rsid w:val="00BA67F8"/>
    <w:rsid w:val="00BB0690"/>
    <w:rsid w:val="00BB32A6"/>
    <w:rsid w:val="00BB55C6"/>
    <w:rsid w:val="00BB6196"/>
    <w:rsid w:val="00BB661B"/>
    <w:rsid w:val="00BB72DE"/>
    <w:rsid w:val="00BB7A30"/>
    <w:rsid w:val="00BC04B0"/>
    <w:rsid w:val="00BC0AB7"/>
    <w:rsid w:val="00BC0F69"/>
    <w:rsid w:val="00BC1228"/>
    <w:rsid w:val="00BC13CF"/>
    <w:rsid w:val="00BC1952"/>
    <w:rsid w:val="00BC288D"/>
    <w:rsid w:val="00BC68FF"/>
    <w:rsid w:val="00BD02BE"/>
    <w:rsid w:val="00BD0545"/>
    <w:rsid w:val="00BD189F"/>
    <w:rsid w:val="00BD1C24"/>
    <w:rsid w:val="00BD1CF1"/>
    <w:rsid w:val="00BD25F0"/>
    <w:rsid w:val="00BD280F"/>
    <w:rsid w:val="00BD4AE9"/>
    <w:rsid w:val="00BD6241"/>
    <w:rsid w:val="00BD6E16"/>
    <w:rsid w:val="00BD71F3"/>
    <w:rsid w:val="00BE0132"/>
    <w:rsid w:val="00BE297B"/>
    <w:rsid w:val="00BE2E9F"/>
    <w:rsid w:val="00BE32B4"/>
    <w:rsid w:val="00BE4F84"/>
    <w:rsid w:val="00BE5ADE"/>
    <w:rsid w:val="00BE5DC7"/>
    <w:rsid w:val="00BE5E57"/>
    <w:rsid w:val="00BF0D21"/>
    <w:rsid w:val="00BF1414"/>
    <w:rsid w:val="00BF4951"/>
    <w:rsid w:val="00BF6758"/>
    <w:rsid w:val="00BF69BA"/>
    <w:rsid w:val="00BF735F"/>
    <w:rsid w:val="00BF75AC"/>
    <w:rsid w:val="00BF7890"/>
    <w:rsid w:val="00BF78C3"/>
    <w:rsid w:val="00C000B3"/>
    <w:rsid w:val="00C01EDE"/>
    <w:rsid w:val="00C01FE7"/>
    <w:rsid w:val="00C0227D"/>
    <w:rsid w:val="00C02656"/>
    <w:rsid w:val="00C03CE5"/>
    <w:rsid w:val="00C03FBE"/>
    <w:rsid w:val="00C048D5"/>
    <w:rsid w:val="00C0624C"/>
    <w:rsid w:val="00C065EB"/>
    <w:rsid w:val="00C07144"/>
    <w:rsid w:val="00C07DD0"/>
    <w:rsid w:val="00C10248"/>
    <w:rsid w:val="00C104B6"/>
    <w:rsid w:val="00C1118A"/>
    <w:rsid w:val="00C112EC"/>
    <w:rsid w:val="00C126F0"/>
    <w:rsid w:val="00C13F67"/>
    <w:rsid w:val="00C14DF3"/>
    <w:rsid w:val="00C1539E"/>
    <w:rsid w:val="00C165A2"/>
    <w:rsid w:val="00C1713F"/>
    <w:rsid w:val="00C17B75"/>
    <w:rsid w:val="00C22DD1"/>
    <w:rsid w:val="00C26038"/>
    <w:rsid w:val="00C27724"/>
    <w:rsid w:val="00C31C78"/>
    <w:rsid w:val="00C32563"/>
    <w:rsid w:val="00C32D07"/>
    <w:rsid w:val="00C33060"/>
    <w:rsid w:val="00C36DA1"/>
    <w:rsid w:val="00C40665"/>
    <w:rsid w:val="00C406A5"/>
    <w:rsid w:val="00C41330"/>
    <w:rsid w:val="00C41810"/>
    <w:rsid w:val="00C41CA4"/>
    <w:rsid w:val="00C43476"/>
    <w:rsid w:val="00C44CDD"/>
    <w:rsid w:val="00C4566E"/>
    <w:rsid w:val="00C463C2"/>
    <w:rsid w:val="00C4712C"/>
    <w:rsid w:val="00C5170D"/>
    <w:rsid w:val="00C51827"/>
    <w:rsid w:val="00C523D0"/>
    <w:rsid w:val="00C536B6"/>
    <w:rsid w:val="00C60622"/>
    <w:rsid w:val="00C618FF"/>
    <w:rsid w:val="00C628E2"/>
    <w:rsid w:val="00C62E76"/>
    <w:rsid w:val="00C641FE"/>
    <w:rsid w:val="00C647AE"/>
    <w:rsid w:val="00C64F91"/>
    <w:rsid w:val="00C6514D"/>
    <w:rsid w:val="00C66E71"/>
    <w:rsid w:val="00C67E1A"/>
    <w:rsid w:val="00C70581"/>
    <w:rsid w:val="00C70E25"/>
    <w:rsid w:val="00C71A65"/>
    <w:rsid w:val="00C726CE"/>
    <w:rsid w:val="00C728B8"/>
    <w:rsid w:val="00C73199"/>
    <w:rsid w:val="00C7358C"/>
    <w:rsid w:val="00C73EAC"/>
    <w:rsid w:val="00C74BC2"/>
    <w:rsid w:val="00C77F32"/>
    <w:rsid w:val="00C80567"/>
    <w:rsid w:val="00C81364"/>
    <w:rsid w:val="00C817E1"/>
    <w:rsid w:val="00C81B77"/>
    <w:rsid w:val="00C8255F"/>
    <w:rsid w:val="00C8293E"/>
    <w:rsid w:val="00C82E2C"/>
    <w:rsid w:val="00C83CAA"/>
    <w:rsid w:val="00C83E5F"/>
    <w:rsid w:val="00C842EB"/>
    <w:rsid w:val="00C84432"/>
    <w:rsid w:val="00C85FDA"/>
    <w:rsid w:val="00C86011"/>
    <w:rsid w:val="00C865AD"/>
    <w:rsid w:val="00C87E8E"/>
    <w:rsid w:val="00C90832"/>
    <w:rsid w:val="00C916C3"/>
    <w:rsid w:val="00C9186A"/>
    <w:rsid w:val="00C91E2D"/>
    <w:rsid w:val="00C9296E"/>
    <w:rsid w:val="00C9350A"/>
    <w:rsid w:val="00C93601"/>
    <w:rsid w:val="00C94075"/>
    <w:rsid w:val="00C945A5"/>
    <w:rsid w:val="00C94BB7"/>
    <w:rsid w:val="00C95165"/>
    <w:rsid w:val="00C95919"/>
    <w:rsid w:val="00C965BC"/>
    <w:rsid w:val="00C97EF8"/>
    <w:rsid w:val="00CA2758"/>
    <w:rsid w:val="00CA2790"/>
    <w:rsid w:val="00CA3636"/>
    <w:rsid w:val="00CA38BE"/>
    <w:rsid w:val="00CA3DC2"/>
    <w:rsid w:val="00CA4110"/>
    <w:rsid w:val="00CA454A"/>
    <w:rsid w:val="00CA517C"/>
    <w:rsid w:val="00CA635F"/>
    <w:rsid w:val="00CA63EC"/>
    <w:rsid w:val="00CA6933"/>
    <w:rsid w:val="00CA7541"/>
    <w:rsid w:val="00CB3E98"/>
    <w:rsid w:val="00CB50C2"/>
    <w:rsid w:val="00CB5CDD"/>
    <w:rsid w:val="00CB619E"/>
    <w:rsid w:val="00CB6836"/>
    <w:rsid w:val="00CB6AFC"/>
    <w:rsid w:val="00CC12E5"/>
    <w:rsid w:val="00CC1BDB"/>
    <w:rsid w:val="00CC31AD"/>
    <w:rsid w:val="00CC3401"/>
    <w:rsid w:val="00CC459B"/>
    <w:rsid w:val="00CC4BC6"/>
    <w:rsid w:val="00CC56E1"/>
    <w:rsid w:val="00CC7107"/>
    <w:rsid w:val="00CD021C"/>
    <w:rsid w:val="00CD02F9"/>
    <w:rsid w:val="00CD0C66"/>
    <w:rsid w:val="00CD1112"/>
    <w:rsid w:val="00CD1186"/>
    <w:rsid w:val="00CD176D"/>
    <w:rsid w:val="00CD3220"/>
    <w:rsid w:val="00CD4823"/>
    <w:rsid w:val="00CD4A32"/>
    <w:rsid w:val="00CD59DF"/>
    <w:rsid w:val="00CD636A"/>
    <w:rsid w:val="00CD784D"/>
    <w:rsid w:val="00CE1721"/>
    <w:rsid w:val="00CE2352"/>
    <w:rsid w:val="00CE2E98"/>
    <w:rsid w:val="00CE3815"/>
    <w:rsid w:val="00CE422D"/>
    <w:rsid w:val="00CE442D"/>
    <w:rsid w:val="00CE4AF8"/>
    <w:rsid w:val="00CE591C"/>
    <w:rsid w:val="00CE5AE4"/>
    <w:rsid w:val="00CE68AE"/>
    <w:rsid w:val="00CE735E"/>
    <w:rsid w:val="00CE7E8E"/>
    <w:rsid w:val="00CF0032"/>
    <w:rsid w:val="00CF01F6"/>
    <w:rsid w:val="00CF0244"/>
    <w:rsid w:val="00CF0895"/>
    <w:rsid w:val="00CF0A01"/>
    <w:rsid w:val="00CF0FEB"/>
    <w:rsid w:val="00CF18A8"/>
    <w:rsid w:val="00CF329C"/>
    <w:rsid w:val="00CF49F6"/>
    <w:rsid w:val="00CF6142"/>
    <w:rsid w:val="00CF6FCD"/>
    <w:rsid w:val="00D00256"/>
    <w:rsid w:val="00D0032D"/>
    <w:rsid w:val="00D03A51"/>
    <w:rsid w:val="00D05531"/>
    <w:rsid w:val="00D05845"/>
    <w:rsid w:val="00D060A6"/>
    <w:rsid w:val="00D06269"/>
    <w:rsid w:val="00D1138B"/>
    <w:rsid w:val="00D120FC"/>
    <w:rsid w:val="00D12B1C"/>
    <w:rsid w:val="00D12D53"/>
    <w:rsid w:val="00D1329F"/>
    <w:rsid w:val="00D145D8"/>
    <w:rsid w:val="00D1508F"/>
    <w:rsid w:val="00D17E7A"/>
    <w:rsid w:val="00D20654"/>
    <w:rsid w:val="00D22AC5"/>
    <w:rsid w:val="00D238C1"/>
    <w:rsid w:val="00D238F1"/>
    <w:rsid w:val="00D27072"/>
    <w:rsid w:val="00D27CE7"/>
    <w:rsid w:val="00D27EE4"/>
    <w:rsid w:val="00D31B1C"/>
    <w:rsid w:val="00D34CEC"/>
    <w:rsid w:val="00D34FE1"/>
    <w:rsid w:val="00D35317"/>
    <w:rsid w:val="00D36286"/>
    <w:rsid w:val="00D3709F"/>
    <w:rsid w:val="00D40A23"/>
    <w:rsid w:val="00D4286A"/>
    <w:rsid w:val="00D4300B"/>
    <w:rsid w:val="00D441D7"/>
    <w:rsid w:val="00D44541"/>
    <w:rsid w:val="00D447AB"/>
    <w:rsid w:val="00D44937"/>
    <w:rsid w:val="00D450C7"/>
    <w:rsid w:val="00D46005"/>
    <w:rsid w:val="00D468D1"/>
    <w:rsid w:val="00D52CF5"/>
    <w:rsid w:val="00D5348F"/>
    <w:rsid w:val="00D53894"/>
    <w:rsid w:val="00D53B7E"/>
    <w:rsid w:val="00D53C11"/>
    <w:rsid w:val="00D56AC8"/>
    <w:rsid w:val="00D56E3B"/>
    <w:rsid w:val="00D601D8"/>
    <w:rsid w:val="00D60F8D"/>
    <w:rsid w:val="00D62332"/>
    <w:rsid w:val="00D62337"/>
    <w:rsid w:val="00D62FF4"/>
    <w:rsid w:val="00D63250"/>
    <w:rsid w:val="00D65D07"/>
    <w:rsid w:val="00D66426"/>
    <w:rsid w:val="00D66B84"/>
    <w:rsid w:val="00D66CFE"/>
    <w:rsid w:val="00D677B0"/>
    <w:rsid w:val="00D67F70"/>
    <w:rsid w:val="00D70766"/>
    <w:rsid w:val="00D72163"/>
    <w:rsid w:val="00D72802"/>
    <w:rsid w:val="00D73F3B"/>
    <w:rsid w:val="00D75045"/>
    <w:rsid w:val="00D75DB4"/>
    <w:rsid w:val="00D777AC"/>
    <w:rsid w:val="00D812F0"/>
    <w:rsid w:val="00D81335"/>
    <w:rsid w:val="00D82734"/>
    <w:rsid w:val="00D841E1"/>
    <w:rsid w:val="00D84E6E"/>
    <w:rsid w:val="00D85085"/>
    <w:rsid w:val="00D86194"/>
    <w:rsid w:val="00D86941"/>
    <w:rsid w:val="00D87549"/>
    <w:rsid w:val="00D87854"/>
    <w:rsid w:val="00D87A5E"/>
    <w:rsid w:val="00D910A9"/>
    <w:rsid w:val="00D911C4"/>
    <w:rsid w:val="00D91841"/>
    <w:rsid w:val="00D93253"/>
    <w:rsid w:val="00D9332D"/>
    <w:rsid w:val="00D94222"/>
    <w:rsid w:val="00D948ED"/>
    <w:rsid w:val="00D95B4C"/>
    <w:rsid w:val="00D95B4E"/>
    <w:rsid w:val="00D95E19"/>
    <w:rsid w:val="00D979DA"/>
    <w:rsid w:val="00D97AB2"/>
    <w:rsid w:val="00D97E65"/>
    <w:rsid w:val="00DA0F13"/>
    <w:rsid w:val="00DA1532"/>
    <w:rsid w:val="00DA29CD"/>
    <w:rsid w:val="00DA3136"/>
    <w:rsid w:val="00DA3589"/>
    <w:rsid w:val="00DA3936"/>
    <w:rsid w:val="00DA3CD5"/>
    <w:rsid w:val="00DA431C"/>
    <w:rsid w:val="00DA496F"/>
    <w:rsid w:val="00DA4F5C"/>
    <w:rsid w:val="00DA51BA"/>
    <w:rsid w:val="00DA61D4"/>
    <w:rsid w:val="00DA77CE"/>
    <w:rsid w:val="00DB3A45"/>
    <w:rsid w:val="00DB4BD8"/>
    <w:rsid w:val="00DB587B"/>
    <w:rsid w:val="00DB60F9"/>
    <w:rsid w:val="00DB66C3"/>
    <w:rsid w:val="00DB6CAF"/>
    <w:rsid w:val="00DB6DF8"/>
    <w:rsid w:val="00DB73A5"/>
    <w:rsid w:val="00DC0B78"/>
    <w:rsid w:val="00DC180A"/>
    <w:rsid w:val="00DC2088"/>
    <w:rsid w:val="00DC259E"/>
    <w:rsid w:val="00DC3215"/>
    <w:rsid w:val="00DC3333"/>
    <w:rsid w:val="00DC45AE"/>
    <w:rsid w:val="00DC578E"/>
    <w:rsid w:val="00DC5E28"/>
    <w:rsid w:val="00DC69FC"/>
    <w:rsid w:val="00DC7477"/>
    <w:rsid w:val="00DC7A61"/>
    <w:rsid w:val="00DD05CA"/>
    <w:rsid w:val="00DD2894"/>
    <w:rsid w:val="00DD2DDE"/>
    <w:rsid w:val="00DD32E8"/>
    <w:rsid w:val="00DD3642"/>
    <w:rsid w:val="00DD3C55"/>
    <w:rsid w:val="00DD3FF3"/>
    <w:rsid w:val="00DD4836"/>
    <w:rsid w:val="00DD56FB"/>
    <w:rsid w:val="00DD7609"/>
    <w:rsid w:val="00DD7E49"/>
    <w:rsid w:val="00DE00E9"/>
    <w:rsid w:val="00DE06C8"/>
    <w:rsid w:val="00DE0ADF"/>
    <w:rsid w:val="00DE1017"/>
    <w:rsid w:val="00DE116F"/>
    <w:rsid w:val="00DE1AD0"/>
    <w:rsid w:val="00DE32D8"/>
    <w:rsid w:val="00DE36FB"/>
    <w:rsid w:val="00DE4410"/>
    <w:rsid w:val="00DE53E2"/>
    <w:rsid w:val="00DE6615"/>
    <w:rsid w:val="00DE6952"/>
    <w:rsid w:val="00DF0032"/>
    <w:rsid w:val="00DF0B4F"/>
    <w:rsid w:val="00DF0BE7"/>
    <w:rsid w:val="00DF17A6"/>
    <w:rsid w:val="00DF245A"/>
    <w:rsid w:val="00DF2C97"/>
    <w:rsid w:val="00DF3210"/>
    <w:rsid w:val="00DF4F2B"/>
    <w:rsid w:val="00DF6BFC"/>
    <w:rsid w:val="00DF710D"/>
    <w:rsid w:val="00DF7AC7"/>
    <w:rsid w:val="00DF7B30"/>
    <w:rsid w:val="00E00FC2"/>
    <w:rsid w:val="00E0164D"/>
    <w:rsid w:val="00E017AC"/>
    <w:rsid w:val="00E025E7"/>
    <w:rsid w:val="00E038EF"/>
    <w:rsid w:val="00E045EF"/>
    <w:rsid w:val="00E0529C"/>
    <w:rsid w:val="00E05B8D"/>
    <w:rsid w:val="00E06F36"/>
    <w:rsid w:val="00E07A5E"/>
    <w:rsid w:val="00E11F62"/>
    <w:rsid w:val="00E12390"/>
    <w:rsid w:val="00E1240F"/>
    <w:rsid w:val="00E14235"/>
    <w:rsid w:val="00E1477D"/>
    <w:rsid w:val="00E1483A"/>
    <w:rsid w:val="00E148D0"/>
    <w:rsid w:val="00E15619"/>
    <w:rsid w:val="00E156E4"/>
    <w:rsid w:val="00E15A19"/>
    <w:rsid w:val="00E1764A"/>
    <w:rsid w:val="00E17844"/>
    <w:rsid w:val="00E2079C"/>
    <w:rsid w:val="00E209DE"/>
    <w:rsid w:val="00E21EEB"/>
    <w:rsid w:val="00E21F04"/>
    <w:rsid w:val="00E2222A"/>
    <w:rsid w:val="00E23CAA"/>
    <w:rsid w:val="00E242EE"/>
    <w:rsid w:val="00E24A17"/>
    <w:rsid w:val="00E252C4"/>
    <w:rsid w:val="00E260A9"/>
    <w:rsid w:val="00E263C6"/>
    <w:rsid w:val="00E27E62"/>
    <w:rsid w:val="00E32F2C"/>
    <w:rsid w:val="00E3311D"/>
    <w:rsid w:val="00E336E4"/>
    <w:rsid w:val="00E3393E"/>
    <w:rsid w:val="00E348DE"/>
    <w:rsid w:val="00E35943"/>
    <w:rsid w:val="00E37B3E"/>
    <w:rsid w:val="00E4098D"/>
    <w:rsid w:val="00E412A2"/>
    <w:rsid w:val="00E41DA9"/>
    <w:rsid w:val="00E4368C"/>
    <w:rsid w:val="00E43773"/>
    <w:rsid w:val="00E44546"/>
    <w:rsid w:val="00E4543E"/>
    <w:rsid w:val="00E46057"/>
    <w:rsid w:val="00E46EEC"/>
    <w:rsid w:val="00E47E37"/>
    <w:rsid w:val="00E51315"/>
    <w:rsid w:val="00E51E86"/>
    <w:rsid w:val="00E52460"/>
    <w:rsid w:val="00E525E1"/>
    <w:rsid w:val="00E52638"/>
    <w:rsid w:val="00E526F9"/>
    <w:rsid w:val="00E52FEE"/>
    <w:rsid w:val="00E53532"/>
    <w:rsid w:val="00E53559"/>
    <w:rsid w:val="00E551E5"/>
    <w:rsid w:val="00E55DC2"/>
    <w:rsid w:val="00E56C34"/>
    <w:rsid w:val="00E5779E"/>
    <w:rsid w:val="00E57950"/>
    <w:rsid w:val="00E57A9E"/>
    <w:rsid w:val="00E57C10"/>
    <w:rsid w:val="00E57E5F"/>
    <w:rsid w:val="00E60096"/>
    <w:rsid w:val="00E61466"/>
    <w:rsid w:val="00E61B73"/>
    <w:rsid w:val="00E61C03"/>
    <w:rsid w:val="00E62DB3"/>
    <w:rsid w:val="00E63305"/>
    <w:rsid w:val="00E64B13"/>
    <w:rsid w:val="00E65425"/>
    <w:rsid w:val="00E65E20"/>
    <w:rsid w:val="00E66EF5"/>
    <w:rsid w:val="00E6745A"/>
    <w:rsid w:val="00E67837"/>
    <w:rsid w:val="00E71082"/>
    <w:rsid w:val="00E75B8E"/>
    <w:rsid w:val="00E8103C"/>
    <w:rsid w:val="00E82D55"/>
    <w:rsid w:val="00E82D81"/>
    <w:rsid w:val="00E82FC2"/>
    <w:rsid w:val="00E83B2E"/>
    <w:rsid w:val="00E83B93"/>
    <w:rsid w:val="00E83D71"/>
    <w:rsid w:val="00E844D6"/>
    <w:rsid w:val="00E84B28"/>
    <w:rsid w:val="00E86859"/>
    <w:rsid w:val="00E87B76"/>
    <w:rsid w:val="00E9032D"/>
    <w:rsid w:val="00E9072C"/>
    <w:rsid w:val="00E911AC"/>
    <w:rsid w:val="00E92B20"/>
    <w:rsid w:val="00E93FC5"/>
    <w:rsid w:val="00E95A74"/>
    <w:rsid w:val="00E969B6"/>
    <w:rsid w:val="00E975D1"/>
    <w:rsid w:val="00E97B5A"/>
    <w:rsid w:val="00EA0B3E"/>
    <w:rsid w:val="00EA24C1"/>
    <w:rsid w:val="00EA4937"/>
    <w:rsid w:val="00EA5697"/>
    <w:rsid w:val="00EA6B9D"/>
    <w:rsid w:val="00EB1C1F"/>
    <w:rsid w:val="00EB1DEC"/>
    <w:rsid w:val="00EB1E6B"/>
    <w:rsid w:val="00EB2306"/>
    <w:rsid w:val="00EB2896"/>
    <w:rsid w:val="00EB3703"/>
    <w:rsid w:val="00EB384C"/>
    <w:rsid w:val="00EB3FAA"/>
    <w:rsid w:val="00EB7892"/>
    <w:rsid w:val="00EC223F"/>
    <w:rsid w:val="00EC2B9A"/>
    <w:rsid w:val="00EC2D68"/>
    <w:rsid w:val="00EC3E76"/>
    <w:rsid w:val="00EC5C0C"/>
    <w:rsid w:val="00EC7AE2"/>
    <w:rsid w:val="00ED0BA0"/>
    <w:rsid w:val="00ED1070"/>
    <w:rsid w:val="00ED1C2A"/>
    <w:rsid w:val="00ED1FB4"/>
    <w:rsid w:val="00ED216D"/>
    <w:rsid w:val="00ED21F9"/>
    <w:rsid w:val="00ED2380"/>
    <w:rsid w:val="00ED3184"/>
    <w:rsid w:val="00ED5DB1"/>
    <w:rsid w:val="00ED6227"/>
    <w:rsid w:val="00ED6B92"/>
    <w:rsid w:val="00EE1DF8"/>
    <w:rsid w:val="00EE34B3"/>
    <w:rsid w:val="00EE3751"/>
    <w:rsid w:val="00EE463C"/>
    <w:rsid w:val="00EE470C"/>
    <w:rsid w:val="00EE65B0"/>
    <w:rsid w:val="00EE6B79"/>
    <w:rsid w:val="00EF2683"/>
    <w:rsid w:val="00EF410F"/>
    <w:rsid w:val="00EF5148"/>
    <w:rsid w:val="00EF525C"/>
    <w:rsid w:val="00EF5F8C"/>
    <w:rsid w:val="00EF6BC6"/>
    <w:rsid w:val="00EF735B"/>
    <w:rsid w:val="00EF7E14"/>
    <w:rsid w:val="00F012CA"/>
    <w:rsid w:val="00F01408"/>
    <w:rsid w:val="00F0381C"/>
    <w:rsid w:val="00F03976"/>
    <w:rsid w:val="00F04AB3"/>
    <w:rsid w:val="00F04EA0"/>
    <w:rsid w:val="00F04FF2"/>
    <w:rsid w:val="00F07728"/>
    <w:rsid w:val="00F07F94"/>
    <w:rsid w:val="00F07FA8"/>
    <w:rsid w:val="00F105D3"/>
    <w:rsid w:val="00F1172D"/>
    <w:rsid w:val="00F1239E"/>
    <w:rsid w:val="00F123AB"/>
    <w:rsid w:val="00F14DD9"/>
    <w:rsid w:val="00F153F5"/>
    <w:rsid w:val="00F1603E"/>
    <w:rsid w:val="00F20A6A"/>
    <w:rsid w:val="00F221C4"/>
    <w:rsid w:val="00F239D7"/>
    <w:rsid w:val="00F243D0"/>
    <w:rsid w:val="00F27F99"/>
    <w:rsid w:val="00F30F4A"/>
    <w:rsid w:val="00F30F87"/>
    <w:rsid w:val="00F31FAA"/>
    <w:rsid w:val="00F3243A"/>
    <w:rsid w:val="00F34007"/>
    <w:rsid w:val="00F34CD0"/>
    <w:rsid w:val="00F35C93"/>
    <w:rsid w:val="00F36308"/>
    <w:rsid w:val="00F37EB8"/>
    <w:rsid w:val="00F40DC1"/>
    <w:rsid w:val="00F412CE"/>
    <w:rsid w:val="00F41821"/>
    <w:rsid w:val="00F423FF"/>
    <w:rsid w:val="00F426D4"/>
    <w:rsid w:val="00F46870"/>
    <w:rsid w:val="00F46C71"/>
    <w:rsid w:val="00F50705"/>
    <w:rsid w:val="00F508FB"/>
    <w:rsid w:val="00F5151F"/>
    <w:rsid w:val="00F54ECE"/>
    <w:rsid w:val="00F55BB9"/>
    <w:rsid w:val="00F55D91"/>
    <w:rsid w:val="00F56230"/>
    <w:rsid w:val="00F56936"/>
    <w:rsid w:val="00F56C27"/>
    <w:rsid w:val="00F57C17"/>
    <w:rsid w:val="00F57C4C"/>
    <w:rsid w:val="00F611DB"/>
    <w:rsid w:val="00F6176B"/>
    <w:rsid w:val="00F61A59"/>
    <w:rsid w:val="00F61C5B"/>
    <w:rsid w:val="00F6274B"/>
    <w:rsid w:val="00F62C08"/>
    <w:rsid w:val="00F63983"/>
    <w:rsid w:val="00F63B75"/>
    <w:rsid w:val="00F6483B"/>
    <w:rsid w:val="00F64DDF"/>
    <w:rsid w:val="00F6565B"/>
    <w:rsid w:val="00F657A8"/>
    <w:rsid w:val="00F65E8B"/>
    <w:rsid w:val="00F668D1"/>
    <w:rsid w:val="00F67EAF"/>
    <w:rsid w:val="00F70DF4"/>
    <w:rsid w:val="00F71682"/>
    <w:rsid w:val="00F71EE3"/>
    <w:rsid w:val="00F7293F"/>
    <w:rsid w:val="00F7315D"/>
    <w:rsid w:val="00F74906"/>
    <w:rsid w:val="00F75710"/>
    <w:rsid w:val="00F774CE"/>
    <w:rsid w:val="00F80630"/>
    <w:rsid w:val="00F8180C"/>
    <w:rsid w:val="00F82728"/>
    <w:rsid w:val="00F829D2"/>
    <w:rsid w:val="00F82D0B"/>
    <w:rsid w:val="00F8305E"/>
    <w:rsid w:val="00F84259"/>
    <w:rsid w:val="00F84CDE"/>
    <w:rsid w:val="00F852F9"/>
    <w:rsid w:val="00F86AB3"/>
    <w:rsid w:val="00F86C32"/>
    <w:rsid w:val="00F90CF0"/>
    <w:rsid w:val="00F91D92"/>
    <w:rsid w:val="00F9256B"/>
    <w:rsid w:val="00F92BBF"/>
    <w:rsid w:val="00F95854"/>
    <w:rsid w:val="00F96142"/>
    <w:rsid w:val="00F96C0B"/>
    <w:rsid w:val="00F9767D"/>
    <w:rsid w:val="00FA004A"/>
    <w:rsid w:val="00FA0900"/>
    <w:rsid w:val="00FA1122"/>
    <w:rsid w:val="00FA1475"/>
    <w:rsid w:val="00FA174B"/>
    <w:rsid w:val="00FA248E"/>
    <w:rsid w:val="00FA2D24"/>
    <w:rsid w:val="00FA2E51"/>
    <w:rsid w:val="00FA3047"/>
    <w:rsid w:val="00FA3EA7"/>
    <w:rsid w:val="00FA4E38"/>
    <w:rsid w:val="00FA5DB1"/>
    <w:rsid w:val="00FA611D"/>
    <w:rsid w:val="00FA6226"/>
    <w:rsid w:val="00FA77EB"/>
    <w:rsid w:val="00FA7AFF"/>
    <w:rsid w:val="00FB04EC"/>
    <w:rsid w:val="00FB165D"/>
    <w:rsid w:val="00FB1E63"/>
    <w:rsid w:val="00FB5916"/>
    <w:rsid w:val="00FB64C2"/>
    <w:rsid w:val="00FB69ED"/>
    <w:rsid w:val="00FB7BD5"/>
    <w:rsid w:val="00FC00E9"/>
    <w:rsid w:val="00FC13D0"/>
    <w:rsid w:val="00FC2124"/>
    <w:rsid w:val="00FC53E2"/>
    <w:rsid w:val="00FC699E"/>
    <w:rsid w:val="00FC7CF9"/>
    <w:rsid w:val="00FD1E1C"/>
    <w:rsid w:val="00FD32E8"/>
    <w:rsid w:val="00FD3F99"/>
    <w:rsid w:val="00FD5EBD"/>
    <w:rsid w:val="00FD6D86"/>
    <w:rsid w:val="00FD6FAB"/>
    <w:rsid w:val="00FD722C"/>
    <w:rsid w:val="00FD7252"/>
    <w:rsid w:val="00FE1EA0"/>
    <w:rsid w:val="00FE243A"/>
    <w:rsid w:val="00FE2650"/>
    <w:rsid w:val="00FE2BEF"/>
    <w:rsid w:val="00FE38C9"/>
    <w:rsid w:val="00FE3DD4"/>
    <w:rsid w:val="00FE3FDA"/>
    <w:rsid w:val="00FE41BD"/>
    <w:rsid w:val="00FE4740"/>
    <w:rsid w:val="00FE4B5B"/>
    <w:rsid w:val="00FE5160"/>
    <w:rsid w:val="00FE5521"/>
    <w:rsid w:val="00FE5553"/>
    <w:rsid w:val="00FE56D5"/>
    <w:rsid w:val="00FE601D"/>
    <w:rsid w:val="00FE6851"/>
    <w:rsid w:val="00FE731B"/>
    <w:rsid w:val="00FE7404"/>
    <w:rsid w:val="00FE7C40"/>
    <w:rsid w:val="00FF0977"/>
    <w:rsid w:val="00FF0AB6"/>
    <w:rsid w:val="00FF0EBF"/>
    <w:rsid w:val="00FF2C50"/>
    <w:rsid w:val="00FF32B7"/>
    <w:rsid w:val="00FF388A"/>
    <w:rsid w:val="00FF3CD5"/>
    <w:rsid w:val="00FF41C5"/>
    <w:rsid w:val="00FF4943"/>
    <w:rsid w:val="00FF4A2A"/>
    <w:rsid w:val="00FF6172"/>
    <w:rsid w:val="00FF6FD2"/>
    <w:rsid w:val="00FF7851"/>
    <w:rsid w:val="00FF7EB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4130">
      <o:colormru v:ext="edit" colors="maroon"/>
      <o:colormenu v:ext="edit" strokecolor="maroon"/>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qFormat="1"/>
    <w:lsdException w:name="HTML Preformatted"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7F70"/>
    <w:pPr>
      <w:bidi/>
      <w:spacing w:after="0" w:line="240" w:lineRule="auto"/>
      <w:jc w:val="both"/>
    </w:pPr>
    <w:rPr>
      <w:rFonts w:ascii="Traditional Arabic" w:hAnsi="Traditional Arabic" w:cs="Traditional Arabic"/>
      <w:sz w:val="40"/>
      <w:szCs w:val="40"/>
      <w:lang w:bidi="ar-DZ"/>
    </w:rPr>
  </w:style>
  <w:style w:type="paragraph" w:styleId="Titre1">
    <w:name w:val="heading 1"/>
    <w:basedOn w:val="Normal"/>
    <w:next w:val="Normal"/>
    <w:link w:val="Titre1Car"/>
    <w:uiPriority w:val="9"/>
    <w:qFormat/>
    <w:rsid w:val="000C44D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autoRedefine/>
    <w:uiPriority w:val="9"/>
    <w:unhideWhenUsed/>
    <w:qFormat/>
    <w:rsid w:val="00A31F17"/>
    <w:pPr>
      <w:keepNext/>
      <w:keepLines/>
      <w:tabs>
        <w:tab w:val="center" w:pos="4393"/>
        <w:tab w:val="left" w:pos="4984"/>
        <w:tab w:val="right" w:pos="8786"/>
      </w:tabs>
      <w:jc w:val="right"/>
      <w:outlineLvl w:val="1"/>
    </w:pPr>
    <w:rPr>
      <w:rFonts w:ascii="Sakkal Majalla" w:eastAsiaTheme="majorEastAsia" w:hAnsi="Sakkal Majalla" w:cstheme="majorBidi"/>
      <w:sz w:val="28"/>
      <w:szCs w:val="26"/>
    </w:rPr>
  </w:style>
  <w:style w:type="paragraph" w:styleId="Titre3">
    <w:name w:val="heading 3"/>
    <w:basedOn w:val="Normal"/>
    <w:next w:val="Normal"/>
    <w:link w:val="Titre3Car"/>
    <w:uiPriority w:val="9"/>
    <w:unhideWhenUsed/>
    <w:qFormat/>
    <w:rsid w:val="000C44D7"/>
    <w:pPr>
      <w:keepNext/>
      <w:keepLines/>
      <w:spacing w:before="20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C44D7"/>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A31F17"/>
    <w:rPr>
      <w:rFonts w:ascii="Sakkal Majalla" w:eastAsiaTheme="majorEastAsia" w:hAnsi="Sakkal Majalla" w:cstheme="majorBidi"/>
      <w:sz w:val="28"/>
      <w:szCs w:val="26"/>
      <w:lang w:bidi="ar-DZ"/>
    </w:rPr>
  </w:style>
  <w:style w:type="character" w:customStyle="1" w:styleId="Titre3Car">
    <w:name w:val="Titre 3 Car"/>
    <w:basedOn w:val="Policepardfaut"/>
    <w:link w:val="Titre3"/>
    <w:uiPriority w:val="9"/>
    <w:rsid w:val="000C44D7"/>
    <w:rPr>
      <w:rFonts w:asciiTheme="majorHAnsi" w:eastAsiaTheme="majorEastAsia" w:hAnsiTheme="majorHAnsi" w:cstheme="majorBidi"/>
      <w:b/>
      <w:bCs/>
      <w:color w:val="4F81BD" w:themeColor="accent1"/>
    </w:rPr>
  </w:style>
  <w:style w:type="paragraph" w:styleId="Notedebasdepage">
    <w:name w:val="footnote text"/>
    <w:basedOn w:val="Normal"/>
    <w:link w:val="NotedebasdepageCar"/>
    <w:unhideWhenUsed/>
    <w:rsid w:val="000C44D7"/>
    <w:rPr>
      <w:sz w:val="20"/>
      <w:szCs w:val="20"/>
    </w:rPr>
  </w:style>
  <w:style w:type="character" w:customStyle="1" w:styleId="NotedebasdepageCar">
    <w:name w:val="Note de bas de page Car"/>
    <w:basedOn w:val="Policepardfaut"/>
    <w:link w:val="Notedebasdepage"/>
    <w:qFormat/>
    <w:rsid w:val="000C44D7"/>
    <w:rPr>
      <w:sz w:val="20"/>
      <w:szCs w:val="20"/>
    </w:rPr>
  </w:style>
  <w:style w:type="character" w:styleId="Appelnotedebasdep">
    <w:name w:val="footnote reference"/>
    <w:basedOn w:val="Policepardfaut"/>
    <w:uiPriority w:val="99"/>
    <w:semiHidden/>
    <w:unhideWhenUsed/>
    <w:rsid w:val="000C44D7"/>
    <w:rPr>
      <w:vertAlign w:val="superscript"/>
    </w:rPr>
  </w:style>
  <w:style w:type="paragraph" w:styleId="Sansinterligne">
    <w:name w:val="No Spacing"/>
    <w:link w:val="SansinterligneCar"/>
    <w:uiPriority w:val="1"/>
    <w:qFormat/>
    <w:rsid w:val="000C44D7"/>
    <w:pPr>
      <w:spacing w:after="0" w:line="240" w:lineRule="auto"/>
    </w:pPr>
  </w:style>
  <w:style w:type="character" w:customStyle="1" w:styleId="SansinterligneCar">
    <w:name w:val="Sans interligne Car"/>
    <w:basedOn w:val="Policepardfaut"/>
    <w:link w:val="Sansinterligne"/>
    <w:uiPriority w:val="1"/>
    <w:rsid w:val="004630E3"/>
  </w:style>
  <w:style w:type="paragraph" w:styleId="En-tte">
    <w:name w:val="header"/>
    <w:basedOn w:val="Normal"/>
    <w:link w:val="En-tteCar"/>
    <w:uiPriority w:val="99"/>
    <w:unhideWhenUsed/>
    <w:rsid w:val="004630E3"/>
    <w:pPr>
      <w:tabs>
        <w:tab w:val="center" w:pos="4536"/>
        <w:tab w:val="right" w:pos="9072"/>
      </w:tabs>
    </w:pPr>
  </w:style>
  <w:style w:type="character" w:customStyle="1" w:styleId="En-tteCar">
    <w:name w:val="En-tête Car"/>
    <w:basedOn w:val="Policepardfaut"/>
    <w:link w:val="En-tte"/>
    <w:uiPriority w:val="99"/>
    <w:rsid w:val="004630E3"/>
    <w:rPr>
      <w:rFonts w:ascii="Traditional Arabic" w:hAnsi="Traditional Arabic" w:cs="Traditional Arabic"/>
      <w:sz w:val="40"/>
      <w:szCs w:val="40"/>
      <w:lang w:bidi="ar-DZ"/>
    </w:rPr>
  </w:style>
  <w:style w:type="paragraph" w:styleId="Pieddepage">
    <w:name w:val="footer"/>
    <w:basedOn w:val="Normal"/>
    <w:link w:val="PieddepageCar"/>
    <w:uiPriority w:val="99"/>
    <w:unhideWhenUsed/>
    <w:rsid w:val="004630E3"/>
    <w:pPr>
      <w:tabs>
        <w:tab w:val="center" w:pos="4536"/>
        <w:tab w:val="right" w:pos="9072"/>
      </w:tabs>
    </w:pPr>
  </w:style>
  <w:style w:type="character" w:customStyle="1" w:styleId="PieddepageCar">
    <w:name w:val="Pied de page Car"/>
    <w:basedOn w:val="Policepardfaut"/>
    <w:link w:val="Pieddepage"/>
    <w:uiPriority w:val="99"/>
    <w:rsid w:val="004630E3"/>
    <w:rPr>
      <w:rFonts w:ascii="Traditional Arabic" w:hAnsi="Traditional Arabic" w:cs="Traditional Arabic"/>
      <w:sz w:val="40"/>
      <w:szCs w:val="40"/>
      <w:lang w:bidi="ar-DZ"/>
    </w:rPr>
  </w:style>
  <w:style w:type="paragraph" w:styleId="Textedebulles">
    <w:name w:val="Balloon Text"/>
    <w:basedOn w:val="Normal"/>
    <w:link w:val="TextedebullesCar"/>
    <w:uiPriority w:val="99"/>
    <w:semiHidden/>
    <w:unhideWhenUsed/>
    <w:rsid w:val="004630E3"/>
    <w:rPr>
      <w:rFonts w:ascii="Tahoma" w:hAnsi="Tahoma"/>
      <w:sz w:val="16"/>
      <w:szCs w:val="16"/>
    </w:rPr>
  </w:style>
  <w:style w:type="character" w:customStyle="1" w:styleId="TextedebullesCar">
    <w:name w:val="Texte de bulles Car"/>
    <w:basedOn w:val="Policepardfaut"/>
    <w:link w:val="Textedebulles"/>
    <w:uiPriority w:val="99"/>
    <w:semiHidden/>
    <w:rsid w:val="004630E3"/>
    <w:rPr>
      <w:rFonts w:ascii="Tahoma" w:hAnsi="Tahoma" w:cs="Traditional Arabic"/>
      <w:sz w:val="16"/>
      <w:szCs w:val="16"/>
      <w:lang w:bidi="ar-DZ"/>
    </w:rPr>
  </w:style>
  <w:style w:type="paragraph" w:styleId="Paragraphedeliste">
    <w:name w:val="List Paragraph"/>
    <w:basedOn w:val="Normal"/>
    <w:uiPriority w:val="34"/>
    <w:qFormat/>
    <w:rsid w:val="003F4CB0"/>
    <w:pPr>
      <w:ind w:left="720"/>
      <w:contextualSpacing/>
    </w:pPr>
  </w:style>
  <w:style w:type="character" w:styleId="Titredulivre">
    <w:name w:val="Book Title"/>
    <w:basedOn w:val="Policepardfaut"/>
    <w:uiPriority w:val="33"/>
    <w:qFormat/>
    <w:rsid w:val="005473D9"/>
    <w:rPr>
      <w:b/>
      <w:bCs/>
      <w:smallCaps/>
      <w:spacing w:val="5"/>
    </w:rPr>
  </w:style>
  <w:style w:type="character" w:styleId="Marquedecommentaire">
    <w:name w:val="annotation reference"/>
    <w:basedOn w:val="Policepardfaut"/>
    <w:uiPriority w:val="99"/>
    <w:semiHidden/>
    <w:unhideWhenUsed/>
    <w:rsid w:val="00316D3B"/>
    <w:rPr>
      <w:sz w:val="16"/>
      <w:szCs w:val="16"/>
    </w:rPr>
  </w:style>
  <w:style w:type="paragraph" w:styleId="Commentaire">
    <w:name w:val="annotation text"/>
    <w:basedOn w:val="Normal"/>
    <w:link w:val="CommentaireCar"/>
    <w:uiPriority w:val="99"/>
    <w:semiHidden/>
    <w:unhideWhenUsed/>
    <w:rsid w:val="00316D3B"/>
    <w:rPr>
      <w:sz w:val="20"/>
      <w:szCs w:val="20"/>
    </w:rPr>
  </w:style>
  <w:style w:type="character" w:customStyle="1" w:styleId="CommentaireCar">
    <w:name w:val="Commentaire Car"/>
    <w:basedOn w:val="Policepardfaut"/>
    <w:link w:val="Commentaire"/>
    <w:uiPriority w:val="99"/>
    <w:semiHidden/>
    <w:rsid w:val="00316D3B"/>
    <w:rPr>
      <w:rFonts w:ascii="Traditional Arabic" w:hAnsi="Traditional Arabic" w:cs="Traditional Arabic"/>
      <w:sz w:val="20"/>
      <w:szCs w:val="20"/>
      <w:lang w:bidi="ar-DZ"/>
    </w:rPr>
  </w:style>
  <w:style w:type="paragraph" w:styleId="Objetducommentaire">
    <w:name w:val="annotation subject"/>
    <w:basedOn w:val="Commentaire"/>
    <w:next w:val="Commentaire"/>
    <w:link w:val="ObjetducommentaireCar"/>
    <w:uiPriority w:val="99"/>
    <w:semiHidden/>
    <w:unhideWhenUsed/>
    <w:rsid w:val="00316D3B"/>
    <w:rPr>
      <w:b/>
      <w:bCs/>
    </w:rPr>
  </w:style>
  <w:style w:type="character" w:customStyle="1" w:styleId="ObjetducommentaireCar">
    <w:name w:val="Objet du commentaire Car"/>
    <w:basedOn w:val="CommentaireCar"/>
    <w:link w:val="Objetducommentaire"/>
    <w:uiPriority w:val="99"/>
    <w:semiHidden/>
    <w:rsid w:val="00316D3B"/>
    <w:rPr>
      <w:b/>
      <w:bCs/>
    </w:rPr>
  </w:style>
  <w:style w:type="paragraph" w:customStyle="1" w:styleId="western">
    <w:name w:val="western"/>
    <w:basedOn w:val="Normal"/>
    <w:rsid w:val="00A55C2A"/>
    <w:pPr>
      <w:bidi w:val="0"/>
      <w:spacing w:before="100" w:beforeAutospacing="1" w:after="142" w:line="276" w:lineRule="auto"/>
      <w:jc w:val="left"/>
    </w:pPr>
    <w:rPr>
      <w:rFonts w:ascii="Times New Roman" w:eastAsia="Times New Roman" w:hAnsi="Times New Roman" w:cs="Times New Roman"/>
      <w:color w:val="000000"/>
      <w:sz w:val="24"/>
      <w:szCs w:val="24"/>
      <w:lang w:bidi="ar-SA"/>
    </w:rPr>
  </w:style>
  <w:style w:type="character" w:styleId="Lienhypertexte">
    <w:name w:val="Hyperlink"/>
    <w:basedOn w:val="Policepardfaut"/>
    <w:uiPriority w:val="99"/>
    <w:unhideWhenUsed/>
    <w:rsid w:val="00A9496E"/>
    <w:rPr>
      <w:b/>
      <w:bCs/>
      <w:strike w:val="0"/>
      <w:dstrike w:val="0"/>
      <w:color w:val="000000"/>
      <w:u w:val="none"/>
      <w:effect w:val="none"/>
    </w:rPr>
  </w:style>
  <w:style w:type="character" w:customStyle="1" w:styleId="NotedefinCar">
    <w:name w:val="Note de fin Car"/>
    <w:basedOn w:val="Policepardfaut"/>
    <w:link w:val="Notedefin"/>
    <w:uiPriority w:val="99"/>
    <w:semiHidden/>
    <w:rsid w:val="00A9496E"/>
    <w:rPr>
      <w:rFonts w:eastAsiaTheme="minorHAnsi"/>
      <w:sz w:val="20"/>
      <w:szCs w:val="20"/>
      <w:lang w:eastAsia="en-US"/>
    </w:rPr>
  </w:style>
  <w:style w:type="paragraph" w:styleId="Notedefin">
    <w:name w:val="endnote text"/>
    <w:basedOn w:val="Normal"/>
    <w:link w:val="NotedefinCar"/>
    <w:uiPriority w:val="99"/>
    <w:semiHidden/>
    <w:unhideWhenUsed/>
    <w:rsid w:val="00A9496E"/>
    <w:pPr>
      <w:bidi w:val="0"/>
      <w:jc w:val="left"/>
    </w:pPr>
    <w:rPr>
      <w:rFonts w:asciiTheme="minorHAnsi" w:eastAsiaTheme="minorHAnsi" w:hAnsiTheme="minorHAnsi" w:cstheme="minorBidi"/>
      <w:sz w:val="20"/>
      <w:szCs w:val="20"/>
      <w:lang w:eastAsia="en-US" w:bidi="ar-SA"/>
    </w:rPr>
  </w:style>
  <w:style w:type="character" w:customStyle="1" w:styleId="FootnoteCharacters">
    <w:name w:val="Footnote Characters"/>
    <w:basedOn w:val="Policepardfaut"/>
    <w:qFormat/>
    <w:rsid w:val="00351836"/>
    <w:rPr>
      <w:vertAlign w:val="superscript"/>
    </w:rPr>
  </w:style>
  <w:style w:type="character" w:customStyle="1" w:styleId="FootnoteAnchor">
    <w:name w:val="Footnote Anchor"/>
    <w:rsid w:val="00351836"/>
    <w:rPr>
      <w:vertAlign w:val="superscript"/>
    </w:rPr>
  </w:style>
  <w:style w:type="paragraph" w:customStyle="1" w:styleId="FootnoteText">
    <w:name w:val="Footnote Text"/>
    <w:basedOn w:val="Normal"/>
    <w:qFormat/>
    <w:rsid w:val="00351836"/>
    <w:pPr>
      <w:suppressAutoHyphens/>
      <w:bidi w:val="0"/>
      <w:jc w:val="left"/>
    </w:pPr>
    <w:rPr>
      <w:rFonts w:ascii="Liberation Serif" w:eastAsia="Noto Serif SC" w:hAnsi="Liberation Serif" w:cs="Noto Sans Devanagari"/>
      <w:sz w:val="20"/>
      <w:szCs w:val="20"/>
      <w:lang w:val="en-US" w:eastAsia="zh-CN" w:bidi="hi-IN"/>
    </w:rPr>
  </w:style>
  <w:style w:type="character" w:customStyle="1" w:styleId="NotedebasdepageCar1">
    <w:name w:val="Note de bas de page Car1"/>
    <w:basedOn w:val="Policepardfaut"/>
    <w:uiPriority w:val="99"/>
    <w:rsid w:val="00351836"/>
    <w:rPr>
      <w:rFonts w:ascii="Liberation Serif" w:eastAsia="Noto Serif SC" w:hAnsi="Liberation Serif" w:cs="Mangal"/>
      <w:sz w:val="20"/>
      <w:szCs w:val="18"/>
      <w:lang w:val="en-US" w:eastAsia="zh-CN" w:bidi="hi-IN"/>
    </w:rPr>
  </w:style>
  <w:style w:type="paragraph" w:styleId="NormalWeb">
    <w:name w:val="Normal (Web)"/>
    <w:basedOn w:val="Normal"/>
    <w:unhideWhenUsed/>
    <w:qFormat/>
    <w:rsid w:val="00351836"/>
    <w:pPr>
      <w:bidi w:val="0"/>
      <w:spacing w:before="100" w:beforeAutospacing="1" w:after="142" w:line="276" w:lineRule="auto"/>
      <w:jc w:val="left"/>
    </w:pPr>
    <w:rPr>
      <w:rFonts w:ascii="Times New Roman" w:eastAsia="Times New Roman" w:hAnsi="Times New Roman" w:cs="Times New Roman"/>
      <w:color w:val="000000"/>
      <w:sz w:val="24"/>
      <w:szCs w:val="24"/>
      <w:lang w:bidi="ar-SA"/>
    </w:rPr>
  </w:style>
  <w:style w:type="character" w:customStyle="1" w:styleId="CorpsdetexteCar">
    <w:name w:val="Corps de texte Car"/>
    <w:basedOn w:val="Policepardfaut"/>
    <w:link w:val="Corpsdetexte"/>
    <w:uiPriority w:val="99"/>
    <w:rsid w:val="00351836"/>
    <w:rPr>
      <w:rFonts w:ascii="Liberation Serif" w:eastAsia="Noto Serif SC" w:hAnsi="Liberation Serif" w:cs="Noto Sans Devanagari"/>
      <w:sz w:val="20"/>
      <w:szCs w:val="20"/>
      <w:lang w:val="en-US" w:eastAsia="zh-CN" w:bidi="hi-IN"/>
    </w:rPr>
  </w:style>
  <w:style w:type="paragraph" w:styleId="Corpsdetexte">
    <w:name w:val="Body Text"/>
    <w:basedOn w:val="Normal"/>
    <w:link w:val="CorpsdetexteCar"/>
    <w:uiPriority w:val="99"/>
    <w:rsid w:val="00351836"/>
    <w:pPr>
      <w:suppressAutoHyphens/>
      <w:bidi w:val="0"/>
      <w:spacing w:after="140" w:line="276" w:lineRule="auto"/>
      <w:jc w:val="left"/>
    </w:pPr>
    <w:rPr>
      <w:rFonts w:ascii="Liberation Serif" w:eastAsia="Noto Serif SC" w:hAnsi="Liberation Serif" w:cs="Noto Sans Devanagari"/>
      <w:sz w:val="20"/>
      <w:szCs w:val="20"/>
      <w:lang w:val="en-US" w:eastAsia="zh-CN" w:bidi="hi-IN"/>
    </w:rPr>
  </w:style>
  <w:style w:type="character" w:customStyle="1" w:styleId="CorpsdetexteCar1">
    <w:name w:val="Corps de texte Car1"/>
    <w:basedOn w:val="Policepardfaut"/>
    <w:link w:val="Corpsdetexte"/>
    <w:uiPriority w:val="99"/>
    <w:semiHidden/>
    <w:rsid w:val="00351836"/>
    <w:rPr>
      <w:rFonts w:ascii="Traditional Arabic" w:hAnsi="Traditional Arabic" w:cs="Traditional Arabic"/>
      <w:sz w:val="40"/>
      <w:szCs w:val="40"/>
      <w:lang w:bidi="ar-DZ"/>
    </w:rPr>
  </w:style>
  <w:style w:type="character" w:customStyle="1" w:styleId="PrformatHTMLCar">
    <w:name w:val="Préformaté HTML Car"/>
    <w:basedOn w:val="Policepardfaut"/>
    <w:link w:val="PrformatHTML"/>
    <w:rsid w:val="00351836"/>
    <w:rPr>
      <w:rFonts w:ascii="Courier New" w:eastAsia="Times New Roman" w:hAnsi="Courier New" w:cs="Courier New"/>
      <w:sz w:val="20"/>
      <w:szCs w:val="20"/>
      <w:lang w:val="en-US" w:eastAsia="zh-CN" w:bidi="hi-IN"/>
    </w:rPr>
  </w:style>
  <w:style w:type="paragraph" w:styleId="PrformatHTML">
    <w:name w:val="HTML Preformatted"/>
    <w:basedOn w:val="Normal"/>
    <w:link w:val="PrformatHTMLCar"/>
    <w:qFormat/>
    <w:rsid w:val="00351836"/>
    <w:pPr>
      <w:suppressAutoHyphens/>
      <w:bidi w:val="0"/>
      <w:jc w:val="left"/>
    </w:pPr>
    <w:rPr>
      <w:rFonts w:ascii="Courier New" w:eastAsia="Times New Roman" w:hAnsi="Courier New" w:cs="Courier New"/>
      <w:sz w:val="20"/>
      <w:szCs w:val="20"/>
      <w:lang w:val="en-US" w:eastAsia="zh-CN" w:bidi="hi-IN"/>
    </w:rPr>
  </w:style>
  <w:style w:type="character" w:customStyle="1" w:styleId="PrformatHTMLCar1">
    <w:name w:val="Préformaté HTML Car1"/>
    <w:basedOn w:val="Policepardfaut"/>
    <w:link w:val="PrformatHTML"/>
    <w:uiPriority w:val="99"/>
    <w:semiHidden/>
    <w:rsid w:val="00351836"/>
    <w:rPr>
      <w:rFonts w:ascii="Consolas" w:hAnsi="Consolas" w:cs="Traditional Arabic"/>
      <w:sz w:val="20"/>
      <w:szCs w:val="20"/>
      <w:lang w:bidi="ar-DZ"/>
    </w:rPr>
  </w:style>
  <w:style w:type="paragraph" w:customStyle="1" w:styleId="sdfootnote">
    <w:name w:val="sdfootnote"/>
    <w:basedOn w:val="Normal"/>
    <w:rsid w:val="00351836"/>
    <w:pPr>
      <w:bidi w:val="0"/>
      <w:spacing w:before="100" w:beforeAutospacing="1"/>
      <w:jc w:val="left"/>
    </w:pPr>
    <w:rPr>
      <w:rFonts w:ascii="Times New Roman" w:eastAsia="Times New Roman" w:hAnsi="Times New Roman" w:cs="Times New Roman"/>
      <w:color w:val="000000"/>
      <w:sz w:val="20"/>
      <w:szCs w:val="20"/>
      <w:lang w:bidi="ar-SA"/>
    </w:rPr>
  </w:style>
  <w:style w:type="character" w:styleId="Accentuation">
    <w:name w:val="Emphasis"/>
    <w:basedOn w:val="Policepardfaut"/>
    <w:qFormat/>
    <w:rsid w:val="00351836"/>
    <w:rPr>
      <w:i/>
      <w:iCs/>
    </w:rPr>
  </w:style>
  <w:style w:type="paragraph" w:customStyle="1" w:styleId="sdendnote-western">
    <w:name w:val="sdendnote-western"/>
    <w:basedOn w:val="Normal"/>
    <w:rsid w:val="00351836"/>
    <w:pPr>
      <w:bidi w:val="0"/>
      <w:spacing w:before="100" w:beforeAutospacing="1" w:after="100" w:afterAutospacing="1"/>
      <w:jc w:val="left"/>
    </w:pPr>
    <w:rPr>
      <w:rFonts w:ascii="Times New Roman" w:eastAsia="Times New Roman" w:hAnsi="Times New Roman" w:cs="Times New Roman"/>
      <w:color w:val="000000"/>
      <w:sz w:val="20"/>
      <w:szCs w:val="20"/>
      <w:lang w:bidi="ar-SA"/>
    </w:rPr>
  </w:style>
  <w:style w:type="paragraph" w:customStyle="1" w:styleId="sdfootnote-western">
    <w:name w:val="sdfootnote-western"/>
    <w:basedOn w:val="Normal"/>
    <w:rsid w:val="00351836"/>
    <w:pPr>
      <w:spacing w:before="100" w:beforeAutospacing="1"/>
      <w:jc w:val="left"/>
    </w:pPr>
    <w:rPr>
      <w:rFonts w:ascii="Times New Roman" w:eastAsia="Times New Roman" w:hAnsi="Times New Roman" w:cs="Times New Roman"/>
      <w:sz w:val="20"/>
      <w:szCs w:val="20"/>
      <w:lang w:bidi="ar-SA"/>
    </w:rPr>
  </w:style>
  <w:style w:type="paragraph" w:customStyle="1" w:styleId="Heading1">
    <w:name w:val="Heading 1"/>
    <w:basedOn w:val="Normal"/>
    <w:next w:val="Corpsdetexte"/>
    <w:qFormat/>
    <w:rsid w:val="003575D1"/>
    <w:pPr>
      <w:numPr>
        <w:numId w:val="19"/>
      </w:numPr>
      <w:suppressAutoHyphens/>
      <w:bidi w:val="0"/>
      <w:spacing w:before="280" w:after="280"/>
      <w:jc w:val="left"/>
      <w:outlineLvl w:val="0"/>
    </w:pPr>
    <w:rPr>
      <w:rFonts w:ascii="Times New Roman" w:eastAsia="Times New Roman" w:hAnsi="Times New Roman" w:cs="Times New Roman"/>
      <w:b/>
      <w:bCs/>
      <w:kern w:val="2"/>
      <w:sz w:val="48"/>
      <w:szCs w:val="48"/>
      <w:lang w:val="en-US" w:bidi="hi-IN"/>
    </w:rPr>
  </w:style>
  <w:style w:type="paragraph" w:customStyle="1" w:styleId="Heading3">
    <w:name w:val="Heading 3"/>
    <w:basedOn w:val="Normal"/>
    <w:next w:val="Corpsdetexte"/>
    <w:qFormat/>
    <w:rsid w:val="003575D1"/>
    <w:pPr>
      <w:numPr>
        <w:ilvl w:val="2"/>
        <w:numId w:val="19"/>
      </w:numPr>
      <w:suppressAutoHyphens/>
      <w:bidi w:val="0"/>
      <w:spacing w:before="280" w:after="280"/>
      <w:jc w:val="left"/>
      <w:outlineLvl w:val="2"/>
    </w:pPr>
    <w:rPr>
      <w:rFonts w:ascii="Times New Roman" w:eastAsia="Times New Roman" w:hAnsi="Times New Roman" w:cs="Times New Roman"/>
      <w:b/>
      <w:bCs/>
      <w:sz w:val="27"/>
      <w:szCs w:val="27"/>
      <w:lang w:val="en-US" w:bidi="hi-I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footer" Target="footer3.xml"/><Relationship Id="rId26" Type="http://schemas.openxmlformats.org/officeDocument/2006/relationships/hyperlink" Target="https://www.djazairess.com/city/%D8%A8%D8%A7%D8%B1%D9%8A%D8%B3" TargetMode="External"/><Relationship Id="rId39" Type="http://schemas.openxmlformats.org/officeDocument/2006/relationships/hyperlink" Target="http://www.diwanalarab.com/spip.php?auteur786" TargetMode="External"/><Relationship Id="rId3" Type="http://schemas.openxmlformats.org/officeDocument/2006/relationships/styles" Target="styles.xml"/><Relationship Id="rId21" Type="http://schemas.openxmlformats.org/officeDocument/2006/relationships/header" Target="header9.xml"/><Relationship Id="rId34" Type="http://schemas.openxmlformats.org/officeDocument/2006/relationships/footer" Target="footer9.xml"/><Relationship Id="rId42" Type="http://schemas.openxmlformats.org/officeDocument/2006/relationships/hyperlink" Target="mailto:raihani@yahoo.com" TargetMode="External"/><Relationship Id="rId47" Type="http://schemas.openxmlformats.org/officeDocument/2006/relationships/footer" Target="footer12.xml"/><Relationship Id="rId50" Type="http://schemas.openxmlformats.org/officeDocument/2006/relationships/header" Target="header18.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7.xml"/><Relationship Id="rId25" Type="http://schemas.openxmlformats.org/officeDocument/2006/relationships/hyperlink" Target="https://www.djazairess.com/city/%D9%81%D8%B1%D9%86%D8%B3%D8%A7" TargetMode="External"/><Relationship Id="rId33" Type="http://schemas.openxmlformats.org/officeDocument/2006/relationships/header" Target="header13.xml"/><Relationship Id="rId38" Type="http://schemas.openxmlformats.org/officeDocument/2006/relationships/hyperlink" Target="mhtml:file://C:\Users\LENOVO%20User\Desktop\&#1608;&#1591;&#1575;&#1585;&#1610;&#1575;&#1578;\&#1593;&#1604;&#1605;%20&#1575;&#1604;&#1601;&#1608;&#1604;&#1603;&#1604;&#1608;&#1585;%20&#1608;&#1575;&#1604;&#1571;&#1583;&#1576;%20&#1575;&#1604;&#1588;&#1593;&#1576;&#1609;.mht!https://www.alukah.net/authors/view/home/1869/" TargetMode="External"/><Relationship Id="rId46" Type="http://schemas.openxmlformats.org/officeDocument/2006/relationships/header" Target="header16.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11.xml"/><Relationship Id="rId41" Type="http://schemas.openxmlformats.org/officeDocument/2006/relationships/hyperlink" Target="https://www.academia.edu/32384414/2013.do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footer" Target="footer6.xml"/><Relationship Id="rId32" Type="http://schemas.openxmlformats.org/officeDocument/2006/relationships/footer" Target="footer8.xml"/><Relationship Id="rId37" Type="http://schemas.openxmlformats.org/officeDocument/2006/relationships/hyperlink" Target="http://www.diwanalarab.com/spip.php?auteur786" TargetMode="External"/><Relationship Id="rId40" Type="http://schemas.openxmlformats.org/officeDocument/2006/relationships/hyperlink" Target="http://www.aranthropos.com/20\12\2018" TargetMode="External"/><Relationship Id="rId45" Type="http://schemas.openxmlformats.org/officeDocument/2006/relationships/footer" Target="footer11.xm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header" Target="header10.xml"/><Relationship Id="rId28" Type="http://schemas.openxmlformats.org/officeDocument/2006/relationships/hyperlink" Target="https://www.djazairess.com/city/%D9%85%D8%B3%D9%82%D8%B7" TargetMode="External"/><Relationship Id="rId36" Type="http://schemas.openxmlformats.org/officeDocument/2006/relationships/footer" Target="footer10.xml"/><Relationship Id="rId49" Type="http://schemas.openxmlformats.org/officeDocument/2006/relationships/footer" Target="footer13.xml"/><Relationship Id="rId10" Type="http://schemas.openxmlformats.org/officeDocument/2006/relationships/header" Target="header2.xml"/><Relationship Id="rId19" Type="http://schemas.openxmlformats.org/officeDocument/2006/relationships/header" Target="header8.xml"/><Relationship Id="rId31" Type="http://schemas.openxmlformats.org/officeDocument/2006/relationships/header" Target="header12.xml"/><Relationship Id="rId44" Type="http://schemas.openxmlformats.org/officeDocument/2006/relationships/header" Target="header15.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footer" Target="footer5.xml"/><Relationship Id="rId27" Type="http://schemas.openxmlformats.org/officeDocument/2006/relationships/hyperlink" Target="https://www.djazairess.com/city/%D8%A7%D9%84%D8%AC%D8%B2%D8%A7%D8%A6%D8%B1" TargetMode="External"/><Relationship Id="rId30" Type="http://schemas.openxmlformats.org/officeDocument/2006/relationships/footer" Target="footer7.xml"/><Relationship Id="rId35" Type="http://schemas.openxmlformats.org/officeDocument/2006/relationships/header" Target="header14.xml"/><Relationship Id="rId43" Type="http://schemas.openxmlformats.org/officeDocument/2006/relationships/hyperlink" Target="https://www.unige.ch/lettres/framo/enseignements/methodes/genres/glintegr.html" TargetMode="External"/><Relationship Id="rId48" Type="http://schemas.openxmlformats.org/officeDocument/2006/relationships/header" Target="header17.xml"/><Relationship Id="rId8" Type="http://schemas.openxmlformats.org/officeDocument/2006/relationships/image" Target="media/image1.png"/><Relationship Id="rId51" Type="http://schemas.openxmlformats.org/officeDocument/2006/relationships/footer" Target="footer14.xml"/></Relationships>
</file>

<file path=word/_rels/footnotes.xml.rels><?xml version="1.0" encoding="UTF-8" standalone="yes"?>
<Relationships xmlns="http://schemas.openxmlformats.org/package/2006/relationships"><Relationship Id="rId8" Type="http://schemas.openxmlformats.org/officeDocument/2006/relationships/hyperlink" Target="https://thakafamag.com/?author=2" TargetMode="External"/><Relationship Id="rId3" Type="http://schemas.openxmlformats.org/officeDocument/2006/relationships/hyperlink" Target="mailto:raihani@yahoo.com" TargetMode="External"/><Relationship Id="rId7" Type="http://schemas.openxmlformats.org/officeDocument/2006/relationships/hyperlink" Target="http://www.diwanalarab.com/spip.php?auteur786" TargetMode="External"/><Relationship Id="rId2" Type="http://schemas.openxmlformats.org/officeDocument/2006/relationships/hyperlink" Target="mhtml:file://C:\Users\LENOVO%20User\Desktop\&#1608;&#1591;&#1575;&#1585;&#1610;&#1575;&#1578;\&#1593;&#1604;&#1605;%20&#1575;&#1604;&#1601;&#1608;&#1604;&#1603;&#1604;&#1608;&#1585;%20&#1608;&#1575;&#1604;&#1571;&#1583;&#1576;%20&#1575;&#1604;&#1588;&#1593;&#1576;&#1609;.mht!https://www.alukah.net/authors/view/home/1869/" TargetMode="External"/><Relationship Id="rId1" Type="http://schemas.openxmlformats.org/officeDocument/2006/relationships/hyperlink" Target="mhtml:file://C:\Users\LENOVO%20User\Desktop\&#1608;&#1591;&#1575;&#1585;&#1610;&#1575;&#1578;\&#1593;&#1604;&#1605;%20&#1575;&#1604;&#1601;&#1608;&#1604;&#1603;&#1604;&#1608;&#1585;%20&#1608;&#1575;&#1604;&#1571;&#1583;&#1576;%20&#1575;&#1604;&#1588;&#1593;&#1576;&#1609;.mht!https://www.alukah.net/authors/view/home/1869/" TargetMode="External"/><Relationship Id="rId6" Type="http://schemas.openxmlformats.org/officeDocument/2006/relationships/hyperlink" Target="https://www.unige.ch/lettres/framo/enseignements/methodes/genres/glintegr.html" TargetMode="External"/><Relationship Id="rId5" Type="http://schemas.openxmlformats.org/officeDocument/2006/relationships/hyperlink" Target="http://www.diwanalarab.com/spip.php?auteur786" TargetMode="External"/><Relationship Id="rId10" Type="http://schemas.openxmlformats.org/officeDocument/2006/relationships/hyperlink" Target="https://www.7iber.com/author/ammar-alshuqairi/" TargetMode="External"/><Relationship Id="rId4" Type="http://schemas.openxmlformats.org/officeDocument/2006/relationships/hyperlink" Target="http://www.aranthropos.com/20\12\2018" TargetMode="External"/><Relationship Id="rId9" Type="http://schemas.openxmlformats.org/officeDocument/2006/relationships/hyperlink" Target="https://www.echoroukonline.com/writer/hadi_hassani/?filter=columnis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750850-5FE6-4576-81C6-4A80F735F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279</Pages>
  <Words>53142</Words>
  <Characters>292283</Characters>
  <Application>Microsoft Office Word</Application>
  <DocSecurity>0</DocSecurity>
  <Lines>2435</Lines>
  <Paragraphs>689</Paragraphs>
  <ScaleCrop>false</ScaleCrop>
  <HeadingPairs>
    <vt:vector size="2" baseType="variant">
      <vt:variant>
        <vt:lpstr>Titre</vt:lpstr>
      </vt:variant>
      <vt:variant>
        <vt:i4>1</vt:i4>
      </vt:variant>
    </vt:vector>
  </HeadingPairs>
  <TitlesOfParts>
    <vt:vector size="1" baseType="lpstr">
      <vt:lpstr>تقاطع الروائي مع السيرذاتي في كتاب "أراه"للطاهر وطار                               الفصل الثالث</vt:lpstr>
    </vt:vector>
  </TitlesOfParts>
  <Company/>
  <LinksUpToDate>false</LinksUpToDate>
  <CharactersWithSpaces>344736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تقاطع الروائي مع السيرذاتي في كتاب "أراه"للطاهر وطار                               الفصل الثالث</dc:title>
  <dc:creator>fouzia</dc:creator>
  <cp:lastModifiedBy>LENOVO User</cp:lastModifiedBy>
  <cp:revision>6</cp:revision>
  <cp:lastPrinted>2022-07-19T06:28:00Z</cp:lastPrinted>
  <dcterms:created xsi:type="dcterms:W3CDTF">2023-07-16T06:42:00Z</dcterms:created>
  <dcterms:modified xsi:type="dcterms:W3CDTF">2023-07-17T06:25:00Z</dcterms:modified>
</cp:coreProperties>
</file>