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3E4A" w:rsidRDefault="008E3E4A" w:rsidP="008E3E4A">
      <w:pPr>
        <w:jc w:val="center"/>
        <w:rPr>
          <w:rFonts w:ascii="Arial" w:hAnsi="Arial" w:cs="Arial"/>
          <w:b/>
          <w:bCs/>
          <w:i/>
          <w:iCs/>
          <w:color w:val="000000"/>
          <w:sz w:val="28"/>
          <w:szCs w:val="28"/>
          <w:lang w:val="fr-FR"/>
        </w:rPr>
      </w:pPr>
      <w:r>
        <w:rPr>
          <w:rFonts w:ascii="Arial" w:hAnsi="Arial" w:cs="Arial"/>
          <w:b/>
          <w:bCs/>
          <w:i/>
          <w:iCs/>
          <w:color w:val="000000"/>
          <w:sz w:val="28"/>
          <w:szCs w:val="28"/>
          <w:lang w:val="fr-FR"/>
        </w:rPr>
        <w:t xml:space="preserve">Comparaison morpho-stylistique </w:t>
      </w:r>
      <w:r w:rsidRPr="004C1801">
        <w:rPr>
          <w:rFonts w:ascii="Arial" w:hAnsi="Arial" w:cs="Arial"/>
          <w:b/>
          <w:bCs/>
          <w:i/>
          <w:iCs/>
          <w:color w:val="000000"/>
          <w:sz w:val="28"/>
          <w:szCs w:val="28"/>
          <w:lang w:val="fr-FR"/>
        </w:rPr>
        <w:t xml:space="preserve">et  numérisation  </w:t>
      </w:r>
      <w:r>
        <w:rPr>
          <w:rFonts w:ascii="Arial" w:hAnsi="Arial" w:cs="Arial"/>
          <w:b/>
          <w:bCs/>
          <w:i/>
          <w:iCs/>
          <w:color w:val="000000"/>
          <w:sz w:val="28"/>
          <w:szCs w:val="28"/>
          <w:lang w:val="fr-FR"/>
        </w:rPr>
        <w:t>des ornements de façades Art nouveau.</w:t>
      </w:r>
    </w:p>
    <w:p w:rsidR="008E3E4A" w:rsidRDefault="008E3E4A" w:rsidP="008E3E4A">
      <w:pPr>
        <w:jc w:val="center"/>
        <w:rPr>
          <w:rFonts w:ascii="Arial" w:hAnsi="Arial" w:cs="Arial"/>
          <w:b/>
          <w:bCs/>
          <w:i/>
          <w:iCs/>
          <w:color w:val="000000"/>
          <w:sz w:val="28"/>
          <w:szCs w:val="28"/>
          <w:lang w:val="fr-FR"/>
        </w:rPr>
      </w:pPr>
      <w:r>
        <w:rPr>
          <w:rFonts w:ascii="Arial" w:hAnsi="Arial" w:cs="Arial"/>
          <w:b/>
          <w:bCs/>
          <w:i/>
          <w:iCs/>
          <w:color w:val="000000"/>
          <w:sz w:val="28"/>
          <w:szCs w:val="28"/>
          <w:lang w:val="fr-FR"/>
        </w:rPr>
        <w:t>Cas des deux villes Annaba-Bejaia</w:t>
      </w:r>
    </w:p>
    <w:p w:rsidR="005F21C3" w:rsidRDefault="00D47779" w:rsidP="008957AD">
      <w:pPr>
        <w:spacing w:after="0"/>
        <w:jc w:val="center"/>
        <w:rPr>
          <w:rFonts w:ascii="Arial" w:hAnsi="Arial" w:cs="Arial"/>
          <w:iCs/>
          <w:color w:val="000000"/>
          <w:sz w:val="20"/>
          <w:szCs w:val="20"/>
          <w:lang w:val="fr-FR"/>
        </w:rPr>
      </w:pPr>
      <w:r w:rsidRPr="0084506F">
        <w:rPr>
          <w:rFonts w:ascii="Arial" w:hAnsi="Arial" w:cs="Arial"/>
          <w:iCs/>
          <w:color w:val="000000"/>
          <w:sz w:val="20"/>
          <w:szCs w:val="20"/>
          <w:lang w:val="fr-FR"/>
        </w:rPr>
        <w:t>BOUMAZA Ouafa</w:t>
      </w:r>
      <w:r w:rsidR="0054203B" w:rsidRPr="0054203B">
        <w:rPr>
          <w:rFonts w:ascii="Arial" w:hAnsi="Arial" w:cs="Arial"/>
          <w:iCs/>
          <w:color w:val="000000"/>
          <w:sz w:val="20"/>
          <w:szCs w:val="20"/>
          <w:vertAlign w:val="superscript"/>
          <w:lang w:val="fr-FR"/>
        </w:rPr>
        <w:t>1</w:t>
      </w:r>
      <w:r w:rsidRPr="0084506F">
        <w:rPr>
          <w:rFonts w:ascii="Arial" w:hAnsi="Arial" w:cs="Arial"/>
          <w:iCs/>
          <w:color w:val="000000"/>
          <w:sz w:val="20"/>
          <w:szCs w:val="20"/>
          <w:lang w:val="fr-FR"/>
        </w:rPr>
        <w:t xml:space="preserve">, </w:t>
      </w:r>
      <w:r w:rsidR="00C634D4">
        <w:rPr>
          <w:rFonts w:ascii="Arial" w:hAnsi="Arial" w:cs="Arial"/>
          <w:iCs/>
          <w:color w:val="000000"/>
          <w:sz w:val="20"/>
          <w:szCs w:val="20"/>
          <w:lang w:val="fr-FR"/>
        </w:rPr>
        <w:t>Département d’architecture, Faculté des sciences de la terre .</w:t>
      </w:r>
      <w:r w:rsidR="0061222D">
        <w:rPr>
          <w:rFonts w:ascii="Arial" w:hAnsi="Arial" w:cs="Arial"/>
          <w:iCs/>
          <w:color w:val="000000"/>
          <w:sz w:val="20"/>
          <w:szCs w:val="20"/>
          <w:lang w:val="fr-FR"/>
        </w:rPr>
        <w:t>U</w:t>
      </w:r>
      <w:r w:rsidRPr="0084506F">
        <w:rPr>
          <w:rFonts w:ascii="Arial" w:hAnsi="Arial" w:cs="Arial"/>
          <w:iCs/>
          <w:color w:val="000000"/>
          <w:sz w:val="20"/>
          <w:szCs w:val="20"/>
          <w:lang w:val="fr-FR"/>
        </w:rPr>
        <w:t>niversité Badji Mokhtar, Annaba</w:t>
      </w:r>
      <w:r w:rsidR="008957AD">
        <w:rPr>
          <w:rFonts w:ascii="Arial" w:hAnsi="Arial" w:cs="Arial"/>
          <w:iCs/>
          <w:color w:val="000000"/>
          <w:sz w:val="20"/>
          <w:szCs w:val="20"/>
          <w:lang w:val="fr-FR"/>
        </w:rPr>
        <w:t xml:space="preserve">. </w:t>
      </w:r>
      <w:r w:rsidRPr="0084506F">
        <w:rPr>
          <w:rFonts w:ascii="Arial" w:hAnsi="Arial" w:cs="Arial"/>
          <w:iCs/>
          <w:color w:val="000000"/>
          <w:sz w:val="20"/>
          <w:szCs w:val="20"/>
          <w:lang w:val="fr-FR"/>
        </w:rPr>
        <w:t>Algérie.</w:t>
      </w:r>
      <w:r w:rsidR="005F21C3" w:rsidRPr="005F21C3">
        <w:rPr>
          <w:rFonts w:ascii="Arial" w:hAnsi="Arial" w:cs="Arial"/>
          <w:iCs/>
          <w:color w:val="000000"/>
          <w:sz w:val="20"/>
          <w:szCs w:val="20"/>
          <w:lang w:val="fr-FR"/>
        </w:rPr>
        <w:t xml:space="preserve"> </w:t>
      </w:r>
      <w:hyperlink r:id="rId7" w:history="1">
        <w:r w:rsidR="00C634D4" w:rsidRPr="004C1994">
          <w:rPr>
            <w:rStyle w:val="Lienhypertexte"/>
            <w:rFonts w:asciiTheme="minorBidi" w:hAnsiTheme="minorBidi"/>
            <w:sz w:val="20"/>
            <w:szCs w:val="20"/>
          </w:rPr>
          <w:t>ouafa.boumaza@univ-annaba.dz</w:t>
        </w:r>
      </w:hyperlink>
    </w:p>
    <w:p w:rsidR="00D47779" w:rsidRPr="005F21C3" w:rsidRDefault="005F21C3" w:rsidP="008957AD">
      <w:pPr>
        <w:spacing w:after="0"/>
        <w:jc w:val="center"/>
        <w:rPr>
          <w:rStyle w:val="go"/>
          <w:rFonts w:asciiTheme="minorBidi" w:hAnsiTheme="minorBidi"/>
          <w:sz w:val="20"/>
          <w:szCs w:val="20"/>
        </w:rPr>
      </w:pPr>
      <w:r w:rsidRPr="0054203B">
        <w:rPr>
          <w:rFonts w:ascii="Arial" w:hAnsi="Arial" w:cs="Arial"/>
          <w:iCs/>
          <w:color w:val="000000"/>
          <w:sz w:val="20"/>
          <w:szCs w:val="20"/>
          <w:lang w:val="fr-FR"/>
        </w:rPr>
        <w:t>OUARET</w:t>
      </w:r>
      <w:r w:rsidRPr="0084506F">
        <w:rPr>
          <w:rFonts w:ascii="Arial" w:hAnsi="Arial" w:cs="Arial"/>
          <w:iCs/>
          <w:color w:val="000000"/>
          <w:sz w:val="20"/>
          <w:szCs w:val="20"/>
          <w:lang w:val="fr-FR"/>
        </w:rPr>
        <w:t xml:space="preserve"> </w:t>
      </w:r>
      <w:r w:rsidR="00FE73E0">
        <w:rPr>
          <w:rFonts w:ascii="Arial" w:hAnsi="Arial" w:cs="Arial"/>
          <w:iCs/>
          <w:color w:val="000000"/>
          <w:sz w:val="20"/>
          <w:szCs w:val="20"/>
          <w:lang w:val="fr-FR"/>
        </w:rPr>
        <w:t xml:space="preserve">LADJOUZE </w:t>
      </w:r>
      <w:r w:rsidRPr="0054203B">
        <w:rPr>
          <w:rFonts w:ascii="Arial" w:hAnsi="Arial" w:cs="Arial"/>
          <w:iCs/>
          <w:color w:val="000000"/>
          <w:sz w:val="20"/>
          <w:szCs w:val="20"/>
          <w:lang w:val="fr-FR"/>
        </w:rPr>
        <w:t>Manel</w:t>
      </w:r>
      <w:r w:rsidR="00C634D4" w:rsidRPr="00C634D4">
        <w:rPr>
          <w:rFonts w:ascii="Arial" w:hAnsi="Arial" w:cs="Arial"/>
          <w:iCs/>
          <w:color w:val="000000"/>
          <w:sz w:val="20"/>
          <w:szCs w:val="20"/>
          <w:vertAlign w:val="superscript"/>
          <w:lang w:val="fr-FR"/>
        </w:rPr>
        <w:t>2</w:t>
      </w:r>
      <w:r>
        <w:rPr>
          <w:rFonts w:ascii="Arial" w:hAnsi="Arial" w:cs="Arial"/>
          <w:iCs/>
          <w:color w:val="000000"/>
          <w:sz w:val="20"/>
          <w:szCs w:val="20"/>
          <w:lang w:val="fr-FR"/>
        </w:rPr>
        <w:t xml:space="preserve">, </w:t>
      </w:r>
      <w:r w:rsidR="00C634D4">
        <w:rPr>
          <w:rFonts w:ascii="Arial" w:hAnsi="Arial" w:cs="Arial"/>
          <w:iCs/>
          <w:color w:val="000000"/>
          <w:sz w:val="20"/>
          <w:szCs w:val="20"/>
          <w:lang w:val="fr-FR"/>
        </w:rPr>
        <w:t xml:space="preserve">Département d’architecture, Faculté Technologie. </w:t>
      </w:r>
      <w:r w:rsidRPr="0084506F">
        <w:rPr>
          <w:rFonts w:ascii="Arial" w:hAnsi="Arial" w:cs="Arial"/>
          <w:iCs/>
          <w:color w:val="000000"/>
          <w:sz w:val="20"/>
          <w:szCs w:val="20"/>
          <w:lang w:val="fr-FR"/>
        </w:rPr>
        <w:t>Université</w:t>
      </w:r>
      <w:r>
        <w:rPr>
          <w:rFonts w:ascii="Arial" w:hAnsi="Arial" w:cs="Arial"/>
          <w:iCs/>
          <w:color w:val="000000"/>
          <w:sz w:val="20"/>
          <w:szCs w:val="20"/>
          <w:lang w:val="fr-FR"/>
        </w:rPr>
        <w:t xml:space="preserve"> </w:t>
      </w:r>
      <w:r w:rsidR="00C634D4">
        <w:rPr>
          <w:rFonts w:ascii="Arial" w:hAnsi="Arial" w:cs="Arial"/>
          <w:iCs/>
          <w:color w:val="000000"/>
          <w:sz w:val="20"/>
          <w:szCs w:val="20"/>
          <w:lang w:val="fr-FR"/>
        </w:rPr>
        <w:t xml:space="preserve">A. Mira, </w:t>
      </w:r>
      <w:r>
        <w:rPr>
          <w:rFonts w:ascii="Arial" w:hAnsi="Arial" w:cs="Arial"/>
          <w:iCs/>
          <w:color w:val="000000"/>
          <w:sz w:val="20"/>
          <w:szCs w:val="20"/>
          <w:lang w:val="fr-FR"/>
        </w:rPr>
        <w:t>Bejaia</w:t>
      </w:r>
      <w:r w:rsidR="008957AD">
        <w:rPr>
          <w:rFonts w:ascii="Arial" w:hAnsi="Arial" w:cs="Arial"/>
          <w:iCs/>
          <w:color w:val="000000"/>
          <w:sz w:val="20"/>
          <w:szCs w:val="20"/>
          <w:lang w:val="fr-FR"/>
        </w:rPr>
        <w:t>.</w:t>
      </w:r>
      <w:r>
        <w:rPr>
          <w:rFonts w:ascii="Arial" w:hAnsi="Arial" w:cs="Arial"/>
          <w:iCs/>
          <w:color w:val="000000"/>
          <w:sz w:val="20"/>
          <w:szCs w:val="20"/>
          <w:lang w:val="fr-FR"/>
        </w:rPr>
        <w:t xml:space="preserve"> </w:t>
      </w:r>
      <w:r w:rsidRPr="0084506F">
        <w:rPr>
          <w:rFonts w:ascii="Arial" w:hAnsi="Arial" w:cs="Arial"/>
          <w:iCs/>
          <w:color w:val="000000"/>
          <w:sz w:val="20"/>
          <w:szCs w:val="20"/>
          <w:lang w:val="fr-FR"/>
        </w:rPr>
        <w:t xml:space="preserve"> Algérie</w:t>
      </w:r>
      <w:r w:rsidR="00C634D4">
        <w:rPr>
          <w:rFonts w:ascii="Arial" w:hAnsi="Arial" w:cs="Arial"/>
          <w:iCs/>
          <w:color w:val="000000"/>
          <w:sz w:val="20"/>
          <w:szCs w:val="20"/>
          <w:lang w:val="fr-FR"/>
        </w:rPr>
        <w:t>.</w:t>
      </w:r>
      <w:r>
        <w:rPr>
          <w:rFonts w:ascii="Arial" w:hAnsi="Arial" w:cs="Arial"/>
          <w:iCs/>
          <w:color w:val="000000"/>
          <w:sz w:val="20"/>
          <w:szCs w:val="20"/>
          <w:lang w:val="fr-FR"/>
        </w:rPr>
        <w:t> </w:t>
      </w:r>
      <w:hyperlink r:id="rId8" w:history="1">
        <w:r w:rsidRPr="005F21C3">
          <w:rPr>
            <w:rStyle w:val="Lienhypertexte"/>
            <w:rFonts w:asciiTheme="minorBidi" w:hAnsiTheme="minorBidi"/>
            <w:sz w:val="20"/>
            <w:szCs w:val="20"/>
          </w:rPr>
          <w:t>manel.ouaret@univ-bejaia.dz</w:t>
        </w:r>
      </w:hyperlink>
    </w:p>
    <w:p w:rsidR="008E3E4A" w:rsidRDefault="008E3E4A" w:rsidP="008E3E4A">
      <w:pPr>
        <w:jc w:val="both"/>
        <w:rPr>
          <w:rFonts w:ascii="Arial" w:hAnsi="Arial" w:cs="Arial"/>
          <w:b/>
          <w:bCs/>
          <w:iCs/>
          <w:color w:val="000000"/>
          <w:sz w:val="24"/>
          <w:szCs w:val="24"/>
          <w:lang w:val="fr-FR"/>
        </w:rPr>
      </w:pPr>
    </w:p>
    <w:p w:rsidR="008E3E4A" w:rsidRPr="00C32744" w:rsidRDefault="008E3E4A" w:rsidP="008E3E4A">
      <w:pPr>
        <w:jc w:val="both"/>
        <w:rPr>
          <w:rFonts w:ascii="Arial" w:hAnsi="Arial" w:cs="Arial"/>
          <w:b/>
          <w:bCs/>
          <w:iCs/>
          <w:color w:val="000000"/>
          <w:sz w:val="24"/>
          <w:szCs w:val="24"/>
          <w:lang w:val="fr-FR"/>
        </w:rPr>
      </w:pPr>
      <w:r w:rsidRPr="00C32744">
        <w:rPr>
          <w:rFonts w:ascii="Arial" w:hAnsi="Arial" w:cs="Arial"/>
          <w:b/>
          <w:bCs/>
          <w:iCs/>
          <w:color w:val="000000"/>
          <w:sz w:val="24"/>
          <w:szCs w:val="24"/>
          <w:lang w:val="fr-FR"/>
        </w:rPr>
        <w:t xml:space="preserve">Résumé </w:t>
      </w:r>
    </w:p>
    <w:p w:rsidR="008E3E4A" w:rsidRPr="00A66BF2" w:rsidRDefault="008E3E4A" w:rsidP="008E3E4A">
      <w:pPr>
        <w:spacing w:line="240" w:lineRule="auto"/>
        <w:jc w:val="both"/>
        <w:rPr>
          <w:rFonts w:ascii="Arial" w:hAnsi="Arial" w:cs="Arial"/>
          <w:bCs/>
          <w:iCs/>
          <w:color w:val="000000"/>
          <w:sz w:val="24"/>
          <w:szCs w:val="24"/>
          <w:lang w:val="fr-FR"/>
        </w:rPr>
      </w:pP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La présente contribution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propose une étude comparative des ornements de façades de style Art nouveau dans deux wilayas du littoral algérien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(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Annaba</w:t>
      </w:r>
      <w:r w:rsidRPr="00940F12">
        <w:t xml:space="preserve"> </w:t>
      </w:r>
      <w:r w:rsidRPr="00940F12">
        <w:rPr>
          <w:rFonts w:asciiTheme="minorBidi" w:hAnsiTheme="minorBidi"/>
          <w:sz w:val="24"/>
          <w:szCs w:val="24"/>
        </w:rPr>
        <w:t>et</w:t>
      </w:r>
      <w:r>
        <w:t xml:space="preserve"> </w:t>
      </w:r>
      <w:r w:rsidRPr="00940F1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Béjaïa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) 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en s’appuyant sur une analyse stylistique, historique et technologique.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Deux 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objectif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s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sont ciblés ; l’identification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à travers le prisme de l’ornement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de façade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, les rapports entre la société musulmane algérienne du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19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e siècle et les influences occidentales véhiculées par l’architecture coloniale. En ce sens, l’approche s’inscrit dans une lecture culturelle des formes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et des lignes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dans l’esprit d’Oleg Grabar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(2013)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, qui interprétait l’ornement comme un langage intermédiaire entre esthétique, pouvoir et identité.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L’étude vise en second lieu ; 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de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prendre en compte les questions 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sauvegarde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patrimoniale 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et de médiation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culturelle à travers la numérisation des ornements de façades altérés ou disparus.</w:t>
      </w:r>
    </w:p>
    <w:p w:rsidR="008E3E4A" w:rsidRDefault="008E3E4A" w:rsidP="008E3E4A">
      <w:pPr>
        <w:spacing w:line="240" w:lineRule="auto"/>
        <w:jc w:val="both"/>
        <w:rPr>
          <w:rFonts w:ascii="Arial" w:hAnsi="Arial" w:cs="Arial"/>
          <w:bCs/>
          <w:iCs/>
          <w:color w:val="000000"/>
          <w:sz w:val="24"/>
          <w:szCs w:val="24"/>
          <w:lang w:val="fr-FR"/>
        </w:rPr>
      </w:pPr>
      <w:r w:rsidRPr="001232A6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Dans une perspective de prise en charge de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cette </w:t>
      </w:r>
      <w:r w:rsidRPr="001232A6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architecture coloniale, un échantillon d’études constitué de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</w:t>
      </w:r>
      <w:r w:rsidRPr="001232A6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façades relevées sur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les deux </w:t>
      </w:r>
      <w:r w:rsidRPr="001232A6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sites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(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Annaba</w:t>
      </w:r>
      <w:r w:rsidRPr="001232A6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et</w:t>
      </w:r>
      <w:r w:rsidRPr="001232A6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Béjaïa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)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</w:t>
      </w:r>
      <w:r w:rsidRPr="001232A6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a fait l’objet de notre étude à travers une lecture morphologique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et stylistique </w:t>
      </w:r>
      <w:r w:rsidRPr="001232A6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de ses composantes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. Cette méthodologie de 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recherche s’articule autour de l’examen de plusieurs catégories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architecturales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: les façades des bâtiments résidentiels et de prestige (hôtels particuliers, sièges administratifs</w:t>
      </w:r>
      <w:r w:rsidRPr="004C1801">
        <w:rPr>
          <w:rFonts w:ascii="Arial" w:hAnsi="Arial" w:cs="Arial"/>
          <w:bCs/>
          <w:iCs/>
          <w:sz w:val="24"/>
          <w:szCs w:val="24"/>
          <w:lang w:val="fr-FR"/>
        </w:rPr>
        <w:t xml:space="preserve">), mais aussi les éléments d’architecture, notamment ; 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les murs, les encadrements de fenêtres, les balcons en ferronnerie, les motifs floraux ou abstraits en stuc ou céramique. Ces éléments sont analysés afin d’identifier les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typologies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stylistiques dominantes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, 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mais aussi les lignes ornementales spécifiques aux deux villes. Pour cela, la théorie de William Hogarth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(1805) 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sur la ligne de beauté, articulant géométrie et émotion,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servira 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de guide pour décoder les lignes courbes, sinueuses ou rigides des décors analysés.</w:t>
      </w:r>
    </w:p>
    <w:p w:rsidR="008E3E4A" w:rsidRPr="00A66BF2" w:rsidRDefault="008E3E4A" w:rsidP="008E3E4A">
      <w:pPr>
        <w:spacing w:line="240" w:lineRule="auto"/>
        <w:jc w:val="both"/>
        <w:rPr>
          <w:rFonts w:ascii="Arial" w:hAnsi="Arial" w:cs="Arial"/>
          <w:bCs/>
          <w:iCs/>
          <w:color w:val="000000"/>
          <w:sz w:val="24"/>
          <w:szCs w:val="24"/>
          <w:lang w:val="fr-FR"/>
        </w:rPr>
      </w:pP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L</w:t>
      </w:r>
      <w:r w:rsidRPr="004A602E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’interprétati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on de ses résultats a permis d’</w:t>
      </w:r>
      <w:r w:rsidRPr="004A602E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élaborer un catalogue stylistique des éléments architectoniques composant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les façades objet d’étude</w:t>
      </w:r>
      <w:r w:rsidRPr="004A602E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.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De ce fait, la présente</w:t>
      </w:r>
      <w:r w:rsidRPr="004A602E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recherche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permettra de générer une </w:t>
      </w:r>
      <w:r w:rsidRPr="004A602E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base de données architectonique référentielle, reflétant les caractéristiques stylistiques intrinsèques de l’architecture 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du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19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e siècle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,</w:t>
      </w:r>
      <w:r w:rsidRPr="004A602E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mais 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</w:t>
      </w:r>
      <w:r w:rsidRPr="004A602E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permet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tra</w:t>
      </w:r>
      <w:r w:rsidRPr="004A602E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également </w:t>
      </w:r>
      <w:r w:rsidRPr="004A602E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de construire un outil savant d’intervention sur ce patrimoine à travers des opérations, de réhabilitation, requalification ou même de rénovation.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Au final, l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’objectif est double : documenter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scientifiquement 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un patrimoine 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matériel 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menacé, mais aussi reconstituer virtuellement des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ornements de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façades altérées ou disparues, dans une logique de sauvegarde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>,</w:t>
      </w:r>
      <w:r w:rsidRPr="00A66BF2"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de médiation</w:t>
      </w:r>
      <w:r>
        <w:rPr>
          <w:rFonts w:ascii="Arial" w:hAnsi="Arial" w:cs="Arial"/>
          <w:bCs/>
          <w:iCs/>
          <w:color w:val="000000"/>
          <w:sz w:val="24"/>
          <w:szCs w:val="24"/>
          <w:lang w:val="fr-FR"/>
        </w:rPr>
        <w:t xml:space="preserve"> culturelle, ou encore de réhabilitation.</w:t>
      </w:r>
    </w:p>
    <w:p w:rsidR="008E3E4A" w:rsidRPr="00C32744" w:rsidRDefault="008E3E4A" w:rsidP="008E3E4A">
      <w:pPr>
        <w:jc w:val="both"/>
        <w:rPr>
          <w:rFonts w:ascii="Arial" w:hAnsi="Arial" w:cs="Arial"/>
          <w:b/>
          <w:bCs/>
          <w:i/>
          <w:iCs/>
          <w:color w:val="000000"/>
          <w:sz w:val="24"/>
          <w:szCs w:val="24"/>
          <w:lang w:val="fr-FR"/>
        </w:rPr>
      </w:pPr>
      <w:r w:rsidRPr="00C32744">
        <w:rPr>
          <w:rFonts w:ascii="Arial" w:hAnsi="Arial" w:cs="Arial"/>
          <w:b/>
          <w:bCs/>
          <w:i/>
          <w:iCs/>
          <w:color w:val="000000"/>
          <w:sz w:val="24"/>
          <w:szCs w:val="24"/>
          <w:lang w:val="fr-FR"/>
        </w:rPr>
        <w:t xml:space="preserve">Mots-clés: </w:t>
      </w:r>
      <w:r>
        <w:rPr>
          <w:rFonts w:ascii="Arial" w:hAnsi="Arial" w:cs="Arial"/>
          <w:bCs/>
          <w:i/>
          <w:iCs/>
          <w:color w:val="000000"/>
          <w:sz w:val="24"/>
          <w:szCs w:val="24"/>
          <w:lang w:val="fr-FR"/>
        </w:rPr>
        <w:t xml:space="preserve">Ornement de façade, Art nouveau, Modélisation, </w:t>
      </w:r>
      <w:bookmarkStart w:id="0" w:name="_GoBack"/>
      <w:bookmarkEnd w:id="0"/>
      <w:r>
        <w:rPr>
          <w:rFonts w:ascii="Arial" w:hAnsi="Arial" w:cs="Arial"/>
          <w:bCs/>
          <w:i/>
          <w:iCs/>
          <w:color w:val="000000"/>
          <w:sz w:val="24"/>
          <w:szCs w:val="24"/>
          <w:lang w:val="fr-FR"/>
        </w:rPr>
        <w:t xml:space="preserve">catalogue stylistique, médiation patrimoniale.  </w:t>
      </w:r>
    </w:p>
    <w:p w:rsidR="00F60D48" w:rsidRPr="00C32744" w:rsidRDefault="00F60D48" w:rsidP="008E3E4A">
      <w:pPr>
        <w:spacing w:after="0"/>
        <w:jc w:val="both"/>
        <w:rPr>
          <w:rFonts w:ascii="Arial" w:hAnsi="Arial" w:cs="Arial"/>
          <w:b/>
          <w:bCs/>
          <w:i/>
          <w:iCs/>
          <w:color w:val="000000"/>
          <w:sz w:val="24"/>
          <w:szCs w:val="24"/>
          <w:lang w:val="fr-FR"/>
        </w:rPr>
      </w:pPr>
    </w:p>
    <w:sectPr w:rsidR="00F60D48" w:rsidRPr="00C32744" w:rsidSect="00B811B9">
      <w:headerReference w:type="default" r:id="rId9"/>
      <w:pgSz w:w="11906" w:h="16838"/>
      <w:pgMar w:top="2557" w:right="1134" w:bottom="426" w:left="1134" w:header="426" w:footer="12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69A8" w:rsidRDefault="004F69A8" w:rsidP="00C421F2">
      <w:pPr>
        <w:spacing w:after="0" w:line="240" w:lineRule="auto"/>
      </w:pPr>
      <w:r>
        <w:separator/>
      </w:r>
    </w:p>
  </w:endnote>
  <w:endnote w:type="continuationSeparator" w:id="0">
    <w:p w:rsidR="004F69A8" w:rsidRDefault="004F69A8" w:rsidP="00C421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Standard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tifakt Element Light">
    <w:altName w:val="Calibri"/>
    <w:panose1 w:val="020B0303050000020004"/>
    <w:charset w:val="00"/>
    <w:family w:val="swiss"/>
    <w:pitch w:val="variable"/>
    <w:sig w:usb0="00000207" w:usb1="02000001" w:usb2="00000000" w:usb3="00000000" w:csb0="000000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69A8" w:rsidRDefault="004F69A8" w:rsidP="00C421F2">
      <w:pPr>
        <w:spacing w:after="0" w:line="240" w:lineRule="auto"/>
      </w:pPr>
      <w:r>
        <w:separator/>
      </w:r>
    </w:p>
  </w:footnote>
  <w:footnote w:type="continuationSeparator" w:id="0">
    <w:p w:rsidR="004F69A8" w:rsidRDefault="004F69A8" w:rsidP="00C421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21F2" w:rsidRPr="00C421F2" w:rsidRDefault="00925873" w:rsidP="00C421F2">
    <w:pPr>
      <w:widowControl w:val="0"/>
      <w:tabs>
        <w:tab w:val="left" w:pos="5070"/>
      </w:tabs>
      <w:suppressAutoHyphens/>
      <w:spacing w:after="0" w:line="240" w:lineRule="auto"/>
      <w:rPr>
        <w:rFonts w:ascii="Arial" w:eastAsia="SimSun" w:hAnsi="Arial" w:cs="Arial"/>
        <w:kern w:val="2"/>
        <w:sz w:val="10"/>
        <w:szCs w:val="10"/>
        <w:lang w:eastAsia="zh-CN" w:bidi="hi-IN"/>
      </w:rPr>
    </w:pPr>
    <w:r w:rsidRPr="00C421F2">
      <w:rPr>
        <w:rFonts w:ascii="Arial Standard" w:eastAsia="SimSun" w:hAnsi="Arial Standard" w:cs="Mangal"/>
        <w:noProof/>
        <w:kern w:val="2"/>
        <w:sz w:val="24"/>
        <w:szCs w:val="24"/>
        <w:lang w:val="en-US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leftMargin">
            <wp:align>right</wp:align>
          </wp:positionH>
          <wp:positionV relativeFrom="paragraph">
            <wp:posOffset>56169</wp:posOffset>
          </wp:positionV>
          <wp:extent cx="185420" cy="847725"/>
          <wp:effectExtent l="0" t="0" r="5080" b="9525"/>
          <wp:wrapNone/>
          <wp:docPr id="33" name="Immagin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42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C421F2" w:rsidRPr="00C421F2">
      <w:rPr>
        <w:rFonts w:ascii="Arial Standard" w:eastAsia="SimSun" w:hAnsi="Arial Standard" w:cs="Mangal"/>
        <w:kern w:val="2"/>
        <w:sz w:val="24"/>
        <w:szCs w:val="24"/>
        <w:lang w:eastAsia="zh-CN" w:bidi="hi-IN"/>
      </w:rPr>
      <w:tab/>
    </w:r>
  </w:p>
  <w:tbl>
    <w:tblPr>
      <w:tblStyle w:val="Grilledutableau"/>
      <w:tblW w:w="963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912"/>
      <w:gridCol w:w="4726"/>
    </w:tblGrid>
    <w:tr w:rsidR="001F269D" w:rsidTr="001F269D">
      <w:trPr>
        <w:trHeight w:val="1485"/>
      </w:trPr>
      <w:tc>
        <w:tcPr>
          <w:tcW w:w="4912" w:type="dxa"/>
        </w:tcPr>
        <w:p w:rsidR="001F269D" w:rsidRDefault="001F269D" w:rsidP="001F269D">
          <w:pPr>
            <w:pStyle w:val="En-tte"/>
            <w:rPr>
              <w:rFonts w:ascii="Artifakt Element Light" w:hAnsi="Artifakt Element Light"/>
              <w:b/>
              <w:color w:val="C00000"/>
              <w:sz w:val="24"/>
              <w:lang w:val="fr-FR"/>
            </w:rPr>
          </w:pPr>
          <w:r w:rsidRPr="00C421F2">
            <w:rPr>
              <w:rFonts w:ascii="Arial Standard" w:eastAsia="SimSun" w:hAnsi="Arial Standard" w:cs="Mangal"/>
              <w:noProof/>
              <w:kern w:val="2"/>
              <w:sz w:val="24"/>
              <w:szCs w:val="24"/>
              <w:lang w:val="en-US"/>
            </w:rPr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leftMargin">
                  <wp:posOffset>2999105</wp:posOffset>
                </wp:positionH>
                <wp:positionV relativeFrom="paragraph">
                  <wp:posOffset>-10795</wp:posOffset>
                </wp:positionV>
                <wp:extent cx="185420" cy="847725"/>
                <wp:effectExtent l="0" t="0" r="5080" b="9525"/>
                <wp:wrapNone/>
                <wp:docPr id="2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5420" cy="847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noProof/>
              <w:lang w:val="en-US"/>
            </w:rPr>
            <w:drawing>
              <wp:inline distT="0" distB="0" distL="0" distR="0">
                <wp:extent cx="1845733" cy="763236"/>
                <wp:effectExtent l="0" t="0" r="0" b="0"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magine 1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97758" cy="78474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726" w:type="dxa"/>
        </w:tcPr>
        <w:p w:rsidR="001F269D" w:rsidRPr="006416F9" w:rsidRDefault="00956B5E" w:rsidP="001F269D">
          <w:pPr>
            <w:pStyle w:val="En-tte"/>
            <w:rPr>
              <w:rFonts w:ascii="Artifakt Element Light" w:hAnsi="Artifakt Element Light"/>
              <w:b/>
              <w:color w:val="808080" w:themeColor="background1" w:themeShade="80"/>
            </w:rPr>
          </w:pPr>
          <w:hyperlink r:id="rId3" w:history="1">
            <w:r w:rsidR="001F269D" w:rsidRPr="006416F9">
              <w:rPr>
                <w:rStyle w:val="Lienhypertexte"/>
                <w:rFonts w:ascii="Artifakt Element Light" w:hAnsi="Artifakt Element Light"/>
                <w:b/>
                <w:color w:val="808080" w:themeColor="background1" w:themeShade="80"/>
                <w:sz w:val="20"/>
              </w:rPr>
              <w:t>ripam11@unipa.it</w:t>
            </w:r>
          </w:hyperlink>
          <w:r w:rsidR="001F269D" w:rsidRPr="006416F9">
            <w:rPr>
              <w:rFonts w:ascii="Artifakt Element Light" w:hAnsi="Artifakt Element Light"/>
              <w:b/>
              <w:color w:val="808080" w:themeColor="background1" w:themeShade="80"/>
            </w:rPr>
            <w:t xml:space="preserve"> </w:t>
          </w:r>
        </w:p>
        <w:p w:rsidR="001F269D" w:rsidRPr="006416F9" w:rsidRDefault="001F269D" w:rsidP="001F269D">
          <w:pPr>
            <w:pStyle w:val="En-tte"/>
            <w:rPr>
              <w:rFonts w:ascii="Artifakt Element Light" w:hAnsi="Artifakt Element Light"/>
              <w:b/>
              <w:color w:val="808080" w:themeColor="background1" w:themeShade="80"/>
              <w:sz w:val="24"/>
            </w:rPr>
          </w:pPr>
          <w:r w:rsidRPr="006416F9">
            <w:rPr>
              <w:rFonts w:ascii="Artifakt Element Light" w:hAnsi="Artifakt Element Light"/>
              <w:b/>
              <w:color w:val="808080" w:themeColor="background1" w:themeShade="80"/>
              <w:sz w:val="24"/>
            </w:rPr>
            <w:t>Palermo 6-7-8 nove</w:t>
          </w:r>
          <w:r w:rsidR="001A3A74" w:rsidRPr="006416F9">
            <w:rPr>
              <w:rFonts w:ascii="Artifakt Element Light" w:hAnsi="Artifakt Element Light"/>
              <w:b/>
              <w:color w:val="808080" w:themeColor="background1" w:themeShade="80"/>
              <w:sz w:val="24"/>
            </w:rPr>
            <w:t>m</w:t>
          </w:r>
          <w:r w:rsidRPr="006416F9">
            <w:rPr>
              <w:rFonts w:ascii="Artifakt Element Light" w:hAnsi="Artifakt Element Light"/>
              <w:b/>
              <w:color w:val="808080" w:themeColor="background1" w:themeShade="80"/>
              <w:sz w:val="24"/>
            </w:rPr>
            <w:t xml:space="preserve">bre 2025                                                                          </w:t>
          </w:r>
        </w:p>
        <w:p w:rsidR="001F269D" w:rsidRDefault="001F269D" w:rsidP="001F269D">
          <w:pPr>
            <w:pStyle w:val="En-tte"/>
            <w:rPr>
              <w:noProof/>
            </w:rPr>
          </w:pPr>
        </w:p>
      </w:tc>
    </w:tr>
  </w:tbl>
  <w:p w:rsidR="00C82FE5" w:rsidRPr="006416F9" w:rsidRDefault="00C82FE5" w:rsidP="00B811B9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60765B"/>
    <w:multiLevelType w:val="multilevel"/>
    <w:tmpl w:val="D02839F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91397A"/>
    <w:multiLevelType w:val="multilevel"/>
    <w:tmpl w:val="E196F0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8FE1DC3"/>
    <w:multiLevelType w:val="multilevel"/>
    <w:tmpl w:val="4176A78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501044F"/>
    <w:multiLevelType w:val="multilevel"/>
    <w:tmpl w:val="FF04D3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5FF0777"/>
    <w:multiLevelType w:val="multilevel"/>
    <w:tmpl w:val="FC1430E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8"/>
  <w:defaultTabStop w:val="708"/>
  <w:hyphenationZone w:val="283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DE6C20"/>
    <w:rsid w:val="00016D53"/>
    <w:rsid w:val="000266F5"/>
    <w:rsid w:val="00072533"/>
    <w:rsid w:val="00073DB5"/>
    <w:rsid w:val="001232A6"/>
    <w:rsid w:val="001370BB"/>
    <w:rsid w:val="00150DCD"/>
    <w:rsid w:val="00185193"/>
    <w:rsid w:val="00193CC6"/>
    <w:rsid w:val="00194708"/>
    <w:rsid w:val="00196834"/>
    <w:rsid w:val="001A3A74"/>
    <w:rsid w:val="001C4FD6"/>
    <w:rsid w:val="001E3EC8"/>
    <w:rsid w:val="001F22A3"/>
    <w:rsid w:val="001F269D"/>
    <w:rsid w:val="00266507"/>
    <w:rsid w:val="002A35ED"/>
    <w:rsid w:val="002A79E9"/>
    <w:rsid w:val="002B4282"/>
    <w:rsid w:val="002B4FCB"/>
    <w:rsid w:val="002D5EBD"/>
    <w:rsid w:val="002F6F7B"/>
    <w:rsid w:val="0030104B"/>
    <w:rsid w:val="00315BC3"/>
    <w:rsid w:val="003175F1"/>
    <w:rsid w:val="00331C02"/>
    <w:rsid w:val="0033211E"/>
    <w:rsid w:val="003402F8"/>
    <w:rsid w:val="003403ED"/>
    <w:rsid w:val="00347586"/>
    <w:rsid w:val="00363199"/>
    <w:rsid w:val="003801AE"/>
    <w:rsid w:val="003B7B57"/>
    <w:rsid w:val="003C25E2"/>
    <w:rsid w:val="003E48E1"/>
    <w:rsid w:val="00407C75"/>
    <w:rsid w:val="00434F39"/>
    <w:rsid w:val="004359F9"/>
    <w:rsid w:val="00447C65"/>
    <w:rsid w:val="0046342D"/>
    <w:rsid w:val="00475521"/>
    <w:rsid w:val="00476162"/>
    <w:rsid w:val="0048615F"/>
    <w:rsid w:val="00492431"/>
    <w:rsid w:val="004A5339"/>
    <w:rsid w:val="004A602E"/>
    <w:rsid w:val="004B03D0"/>
    <w:rsid w:val="004D3887"/>
    <w:rsid w:val="004E7DD2"/>
    <w:rsid w:val="004F69A8"/>
    <w:rsid w:val="00532551"/>
    <w:rsid w:val="0054203B"/>
    <w:rsid w:val="00556964"/>
    <w:rsid w:val="00582B83"/>
    <w:rsid w:val="00584DDF"/>
    <w:rsid w:val="005874B8"/>
    <w:rsid w:val="00593E27"/>
    <w:rsid w:val="005C7218"/>
    <w:rsid w:val="005E5E2A"/>
    <w:rsid w:val="005F21C3"/>
    <w:rsid w:val="006039BB"/>
    <w:rsid w:val="0061222D"/>
    <w:rsid w:val="006400E1"/>
    <w:rsid w:val="006416F9"/>
    <w:rsid w:val="00646363"/>
    <w:rsid w:val="0065477F"/>
    <w:rsid w:val="006720C9"/>
    <w:rsid w:val="006839C5"/>
    <w:rsid w:val="0068424A"/>
    <w:rsid w:val="00692F46"/>
    <w:rsid w:val="006A74B6"/>
    <w:rsid w:val="006C0222"/>
    <w:rsid w:val="006C541C"/>
    <w:rsid w:val="006F5CB9"/>
    <w:rsid w:val="006F6CCD"/>
    <w:rsid w:val="007066E8"/>
    <w:rsid w:val="00717F0E"/>
    <w:rsid w:val="007268F0"/>
    <w:rsid w:val="00747035"/>
    <w:rsid w:val="00780FC3"/>
    <w:rsid w:val="0079362E"/>
    <w:rsid w:val="007B0C70"/>
    <w:rsid w:val="007C6ECC"/>
    <w:rsid w:val="007D257B"/>
    <w:rsid w:val="007D264F"/>
    <w:rsid w:val="00820587"/>
    <w:rsid w:val="00841D15"/>
    <w:rsid w:val="0084506F"/>
    <w:rsid w:val="00891014"/>
    <w:rsid w:val="00894E7D"/>
    <w:rsid w:val="008957AD"/>
    <w:rsid w:val="00895C4E"/>
    <w:rsid w:val="008E3E4A"/>
    <w:rsid w:val="008F0424"/>
    <w:rsid w:val="008F3090"/>
    <w:rsid w:val="009031CA"/>
    <w:rsid w:val="00921247"/>
    <w:rsid w:val="00921982"/>
    <w:rsid w:val="00925873"/>
    <w:rsid w:val="00931276"/>
    <w:rsid w:val="00935971"/>
    <w:rsid w:val="009433E9"/>
    <w:rsid w:val="009538B4"/>
    <w:rsid w:val="00956B5E"/>
    <w:rsid w:val="00956F13"/>
    <w:rsid w:val="0098462D"/>
    <w:rsid w:val="00996686"/>
    <w:rsid w:val="009B22FD"/>
    <w:rsid w:val="009C6AE3"/>
    <w:rsid w:val="009D69C5"/>
    <w:rsid w:val="009E794E"/>
    <w:rsid w:val="00A6338E"/>
    <w:rsid w:val="00A66BF2"/>
    <w:rsid w:val="00A87000"/>
    <w:rsid w:val="00AF00AB"/>
    <w:rsid w:val="00B06D97"/>
    <w:rsid w:val="00B257A7"/>
    <w:rsid w:val="00B37812"/>
    <w:rsid w:val="00B4160F"/>
    <w:rsid w:val="00B61D9F"/>
    <w:rsid w:val="00B811B9"/>
    <w:rsid w:val="00B84340"/>
    <w:rsid w:val="00BA1915"/>
    <w:rsid w:val="00BD04F1"/>
    <w:rsid w:val="00BF3C30"/>
    <w:rsid w:val="00C009AE"/>
    <w:rsid w:val="00C0260D"/>
    <w:rsid w:val="00C11322"/>
    <w:rsid w:val="00C27513"/>
    <w:rsid w:val="00C32744"/>
    <w:rsid w:val="00C421F2"/>
    <w:rsid w:val="00C634D4"/>
    <w:rsid w:val="00C747F0"/>
    <w:rsid w:val="00C82FE5"/>
    <w:rsid w:val="00CC7FF5"/>
    <w:rsid w:val="00CD6A66"/>
    <w:rsid w:val="00CE3771"/>
    <w:rsid w:val="00CF39E2"/>
    <w:rsid w:val="00D001AE"/>
    <w:rsid w:val="00D10A2B"/>
    <w:rsid w:val="00D24FED"/>
    <w:rsid w:val="00D43A1C"/>
    <w:rsid w:val="00D43E38"/>
    <w:rsid w:val="00D47779"/>
    <w:rsid w:val="00D47815"/>
    <w:rsid w:val="00D706BA"/>
    <w:rsid w:val="00D813E6"/>
    <w:rsid w:val="00DC42C6"/>
    <w:rsid w:val="00DD2809"/>
    <w:rsid w:val="00DD3FD6"/>
    <w:rsid w:val="00DE0569"/>
    <w:rsid w:val="00DE0E86"/>
    <w:rsid w:val="00DE6C20"/>
    <w:rsid w:val="00E24A69"/>
    <w:rsid w:val="00E37FCB"/>
    <w:rsid w:val="00E411D8"/>
    <w:rsid w:val="00E520B9"/>
    <w:rsid w:val="00E555B9"/>
    <w:rsid w:val="00EA46A3"/>
    <w:rsid w:val="00EE2DEC"/>
    <w:rsid w:val="00F0186E"/>
    <w:rsid w:val="00F02A9F"/>
    <w:rsid w:val="00F11F32"/>
    <w:rsid w:val="00F30717"/>
    <w:rsid w:val="00F60634"/>
    <w:rsid w:val="00F60D48"/>
    <w:rsid w:val="00F739BF"/>
    <w:rsid w:val="00F85D0A"/>
    <w:rsid w:val="00F87CC2"/>
    <w:rsid w:val="00F97F4D"/>
    <w:rsid w:val="00FC3C2C"/>
    <w:rsid w:val="00FE73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75F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E6C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Lienhypertexte">
    <w:name w:val="Hyperlink"/>
    <w:basedOn w:val="Policepardfaut"/>
    <w:uiPriority w:val="99"/>
    <w:unhideWhenUsed/>
    <w:rsid w:val="00B4160F"/>
    <w:rPr>
      <w:color w:val="0563C1" w:themeColor="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C421F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421F2"/>
  </w:style>
  <w:style w:type="paragraph" w:styleId="Pieddepage">
    <w:name w:val="footer"/>
    <w:basedOn w:val="Normal"/>
    <w:link w:val="PieddepageCar"/>
    <w:uiPriority w:val="99"/>
    <w:unhideWhenUsed/>
    <w:rsid w:val="00C421F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421F2"/>
  </w:style>
  <w:style w:type="table" w:styleId="Grilledutableau">
    <w:name w:val="Table Grid"/>
    <w:basedOn w:val="TableauNormal"/>
    <w:uiPriority w:val="39"/>
    <w:rsid w:val="00C82F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A633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6338E"/>
    <w:rPr>
      <w:rFonts w:ascii="Segoe UI" w:hAnsi="Segoe UI" w:cs="Segoe UI"/>
      <w:sz w:val="18"/>
      <w:szCs w:val="18"/>
    </w:rPr>
  </w:style>
  <w:style w:type="character" w:styleId="Lienhypertextesuivivisit">
    <w:name w:val="FollowedHyperlink"/>
    <w:basedOn w:val="Policepardfaut"/>
    <w:uiPriority w:val="99"/>
    <w:semiHidden/>
    <w:unhideWhenUsed/>
    <w:rsid w:val="001F269D"/>
    <w:rPr>
      <w:color w:val="954F72" w:themeColor="followedHyperlink"/>
      <w:u w:val="single"/>
    </w:rPr>
  </w:style>
  <w:style w:type="character" w:customStyle="1" w:styleId="rynqvb">
    <w:name w:val="rynqvb"/>
    <w:basedOn w:val="Policepardfaut"/>
    <w:rsid w:val="001A3A74"/>
  </w:style>
  <w:style w:type="character" w:customStyle="1" w:styleId="go">
    <w:name w:val="go"/>
    <w:basedOn w:val="Policepardfaut"/>
    <w:rsid w:val="0054203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511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nel.ouaret@univ-bejaia.dz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ouafa.boumaza@univ-annaba.d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ripam11@unipa.it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487</Words>
  <Characters>2778</Characters>
  <Application>Microsoft Office Word</Application>
  <DocSecurity>0</DocSecurity>
  <Lines>23</Lines>
  <Paragraphs>6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Account Microsoft</dc:creator>
  <cp:lastModifiedBy>hp</cp:lastModifiedBy>
  <cp:revision>2</cp:revision>
  <cp:lastPrinted>2025-01-29T18:41:00Z</cp:lastPrinted>
  <dcterms:created xsi:type="dcterms:W3CDTF">2025-12-22T10:55:00Z</dcterms:created>
  <dcterms:modified xsi:type="dcterms:W3CDTF">2025-12-22T10:55:00Z</dcterms:modified>
</cp:coreProperties>
</file>